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charts/chart45.xml" ContentType="application/vnd.openxmlformats-officedocument.drawingml.chart+xml"/>
  <Override PartName="/word/charts/style45.xml" ContentType="application/vnd.ms-office.chartstyle+xml"/>
  <Override PartName="/word/charts/colors45.xml" ContentType="application/vnd.ms-office.chartcolorstyle+xml"/>
  <Override PartName="/word/charts/chart46.xml" ContentType="application/vnd.openxmlformats-officedocument.drawingml.chart+xml"/>
  <Override PartName="/word/charts/style46.xml" ContentType="application/vnd.ms-office.chartstyle+xml"/>
  <Override PartName="/word/charts/colors4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82364986"/>
        <w:docPartObj>
          <w:docPartGallery w:val="Cover Pages"/>
          <w:docPartUnique/>
        </w:docPartObj>
      </w:sdtPr>
      <w:sdtEndPr/>
      <w:sdtContent>
        <w:p w:rsidR="00BF5E63" w:rsidRDefault="00BB26C4">
          <w:pPr>
            <w:spacing w:after="160" w:line="259" w:lineRule="auto"/>
          </w:pPr>
          <w:r>
            <w:rPr>
              <w:noProof/>
            </w:rPr>
            <mc:AlternateContent>
              <mc:Choice Requires="wps">
                <w:drawing>
                  <wp:anchor distT="0" distB="0" distL="114300" distR="114300" simplePos="0" relativeHeight="251795456" behindDoc="0" locked="0" layoutInCell="1" allowOverlap="1" wp14:anchorId="702F7459" wp14:editId="678F7630">
                    <wp:simplePos x="0" y="0"/>
                    <wp:positionH relativeFrom="page">
                      <wp:posOffset>630936</wp:posOffset>
                    </wp:positionH>
                    <wp:positionV relativeFrom="paragraph">
                      <wp:posOffset>553212</wp:posOffset>
                    </wp:positionV>
                    <wp:extent cx="8901430" cy="5394960"/>
                    <wp:effectExtent l="19050" t="19050" r="33020" b="34290"/>
                    <wp:wrapNone/>
                    <wp:docPr id="21" name="Text Box 21"/>
                    <wp:cNvGraphicFramePr/>
                    <a:graphic xmlns:a="http://schemas.openxmlformats.org/drawingml/2006/main">
                      <a:graphicData uri="http://schemas.microsoft.com/office/word/2010/wordprocessingShape">
                        <wps:wsp>
                          <wps:cNvSpPr txBox="1"/>
                          <wps:spPr>
                            <a:xfrm>
                              <a:off x="0" y="0"/>
                              <a:ext cx="8901430" cy="5394960"/>
                            </a:xfrm>
                            <a:prstGeom prst="rect">
                              <a:avLst/>
                            </a:prstGeom>
                            <a:solidFill>
                              <a:schemeClr val="lt1"/>
                            </a:solidFill>
                            <a:ln w="60325" cmpd="dbl">
                              <a:solidFill>
                                <a:prstClr val="black"/>
                              </a:solidFill>
                            </a:ln>
                          </wps:spPr>
                          <wps:txbx>
                            <w:txbxContent>
                              <w:p w:rsidR="00CE3E1B" w:rsidRPr="005D73FD" w:rsidRDefault="00CE3E1B">
                                <w:pPr>
                                  <w:rPr>
                                    <w:sz w:val="26"/>
                                    <w:szCs w:val="26"/>
                                  </w:rPr>
                                </w:pPr>
                              </w:p>
                              <w:tbl>
                                <w:tblPr>
                                  <w:tblStyle w:val="TableGrid0"/>
                                  <w:tblW w:w="14687" w:type="dxa"/>
                                  <w:tblInd w:w="-236" w:type="dxa"/>
                                  <w:tblCellMar>
                                    <w:top w:w="43" w:type="dxa"/>
                                    <w:right w:w="115" w:type="dxa"/>
                                  </w:tblCellMar>
                                  <w:tblLook w:val="04A0" w:firstRow="1" w:lastRow="0" w:firstColumn="1" w:lastColumn="0" w:noHBand="0" w:noVBand="1"/>
                                </w:tblPr>
                                <w:tblGrid>
                                  <w:gridCol w:w="8101"/>
                                  <w:gridCol w:w="580"/>
                                  <w:gridCol w:w="5359"/>
                                  <w:gridCol w:w="647"/>
                                </w:tblGrid>
                                <w:tr w:rsidR="00CE3E1B" w:rsidRPr="005D73FD" w:rsidTr="005D73FD">
                                  <w:trPr>
                                    <w:gridAfter w:val="1"/>
                                    <w:wAfter w:w="647" w:type="dxa"/>
                                    <w:trHeight w:val="381"/>
                                  </w:trPr>
                                  <w:tc>
                                    <w:tcPr>
                                      <w:tcW w:w="8101" w:type="dxa"/>
                                      <w:tcBorders>
                                        <w:top w:val="nil"/>
                                        <w:left w:val="double" w:sz="15" w:space="0" w:color="000000"/>
                                        <w:bottom w:val="nil"/>
                                        <w:right w:val="nil"/>
                                      </w:tcBorders>
                                      <w:shd w:val="clear" w:color="auto" w:fill="BFBFBF"/>
                                    </w:tcPr>
                                    <w:p w:rsidR="00CE3E1B" w:rsidRPr="00BB26C4" w:rsidRDefault="00CE3E1B" w:rsidP="007B74F6">
                                      <w:pPr>
                                        <w:ind w:left="1045"/>
                                        <w:rPr>
                                          <w:sz w:val="29"/>
                                          <w:szCs w:val="29"/>
                                        </w:rPr>
                                      </w:pPr>
                                      <w:r w:rsidRPr="00BB26C4">
                                        <w:rPr>
                                          <w:rFonts w:ascii="Calibri" w:eastAsia="Calibri" w:hAnsi="Calibri" w:cs="Calibri"/>
                                          <w:b/>
                                          <w:color w:val="943634"/>
                                          <w:sz w:val="29"/>
                                          <w:szCs w:val="29"/>
                                        </w:rPr>
                                        <w:t>SUMMARY OF OUT-PATIENT AND IN-PATIENT ACTIVITIES</w:t>
                                      </w:r>
                                    </w:p>
                                  </w:tc>
                                  <w:tc>
                                    <w:tcPr>
                                      <w:tcW w:w="580" w:type="dxa"/>
                                      <w:tcBorders>
                                        <w:top w:val="nil"/>
                                        <w:left w:val="nil"/>
                                        <w:bottom w:val="nil"/>
                                        <w:right w:val="nil"/>
                                      </w:tcBorders>
                                      <w:shd w:val="clear" w:color="auto" w:fill="BFBFBF"/>
                                    </w:tcPr>
                                    <w:p w:rsidR="00CE3E1B" w:rsidRPr="00BB26C4" w:rsidRDefault="00CE3E1B" w:rsidP="007B74F6">
                                      <w:pPr>
                                        <w:rPr>
                                          <w:sz w:val="29"/>
                                          <w:szCs w:val="29"/>
                                        </w:rPr>
                                      </w:pPr>
                                      <w:r w:rsidRPr="00BB26C4">
                                        <w:rPr>
                                          <w:rFonts w:ascii="Calibri" w:eastAsia="Calibri" w:hAnsi="Calibri" w:cs="Calibri"/>
                                          <w:b/>
                                          <w:sz w:val="29"/>
                                          <w:szCs w:val="29"/>
                                        </w:rPr>
                                        <w:t xml:space="preserve"> </w:t>
                                      </w:r>
                                    </w:p>
                                  </w:tc>
                                  <w:tc>
                                    <w:tcPr>
                                      <w:tcW w:w="5359" w:type="dxa"/>
                                      <w:tcBorders>
                                        <w:top w:val="nil"/>
                                        <w:left w:val="nil"/>
                                        <w:bottom w:val="nil"/>
                                        <w:right w:val="double" w:sz="15" w:space="0" w:color="000000"/>
                                      </w:tcBorders>
                                      <w:shd w:val="clear" w:color="auto" w:fill="BFBFBF"/>
                                    </w:tcPr>
                                    <w:p w:rsidR="00CE3E1B" w:rsidRPr="00BB26C4" w:rsidRDefault="00CE3E1B" w:rsidP="007B74F6">
                                      <w:pPr>
                                        <w:rPr>
                                          <w:sz w:val="29"/>
                                          <w:szCs w:val="29"/>
                                        </w:rPr>
                                      </w:pPr>
                                      <w:r w:rsidRPr="00BB26C4">
                                        <w:rPr>
                                          <w:rFonts w:ascii="Calibri" w:eastAsia="Calibri" w:hAnsi="Calibri" w:cs="Calibri"/>
                                          <w:b/>
                                          <w:sz w:val="29"/>
                                          <w:szCs w:val="29"/>
                                        </w:rPr>
                                        <w:t xml:space="preserve"> </w:t>
                                      </w:r>
                                      <w:r w:rsidRPr="00BB26C4">
                                        <w:rPr>
                                          <w:rFonts w:ascii="Calibri" w:eastAsia="Calibri" w:hAnsi="Calibri" w:cs="Calibri"/>
                                          <w:b/>
                                          <w:sz w:val="29"/>
                                          <w:szCs w:val="29"/>
                                        </w:rPr>
                                        <w:tab/>
                                        <w:t xml:space="preserve"> </w:t>
                                      </w:r>
                                      <w:r w:rsidRPr="00BB26C4">
                                        <w:rPr>
                                          <w:rFonts w:ascii="Calibri" w:eastAsia="Calibri" w:hAnsi="Calibri" w:cs="Calibri"/>
                                          <w:b/>
                                          <w:sz w:val="29"/>
                                          <w:szCs w:val="29"/>
                                        </w:rPr>
                                        <w:tab/>
                                        <w:t xml:space="preserve"> </w:t>
                                      </w:r>
                                      <w:r w:rsidRPr="00BB26C4">
                                        <w:rPr>
                                          <w:rFonts w:ascii="Calibri" w:eastAsia="Calibri" w:hAnsi="Calibri" w:cs="Calibri"/>
                                          <w:b/>
                                          <w:sz w:val="29"/>
                                          <w:szCs w:val="29"/>
                                        </w:rPr>
                                        <w:tab/>
                                        <w:t xml:space="preserve"> </w:t>
                                      </w:r>
                                      <w:r w:rsidRPr="00BB26C4">
                                        <w:rPr>
                                          <w:rFonts w:ascii="Calibri" w:eastAsia="Calibri" w:hAnsi="Calibri" w:cs="Calibri"/>
                                          <w:b/>
                                          <w:sz w:val="29"/>
                                          <w:szCs w:val="29"/>
                                        </w:rPr>
                                        <w:tab/>
                                        <w:t xml:space="preserve"> </w:t>
                                      </w:r>
                                    </w:p>
                                  </w:tc>
                                </w:tr>
                                <w:tr w:rsidR="00CE3E1B" w:rsidRPr="005D73FD" w:rsidTr="005D73FD">
                                  <w:trPr>
                                    <w:gridAfter w:val="1"/>
                                    <w:wAfter w:w="647" w:type="dxa"/>
                                    <w:trHeight w:val="379"/>
                                  </w:trPr>
                                  <w:tc>
                                    <w:tcPr>
                                      <w:tcW w:w="8101" w:type="dxa"/>
                                      <w:tcBorders>
                                        <w:top w:val="nil"/>
                                        <w:left w:val="double" w:sz="15" w:space="0" w:color="000000"/>
                                        <w:bottom w:val="nil"/>
                                        <w:right w:val="nil"/>
                                      </w:tcBorders>
                                    </w:tcPr>
                                    <w:p w:rsidR="00CE3E1B" w:rsidRPr="00BB26C4" w:rsidRDefault="00CE3E1B" w:rsidP="005D73FD">
                                      <w:pPr>
                                        <w:tabs>
                                          <w:tab w:val="center" w:pos="2454"/>
                                          <w:tab w:val="center" w:pos="4466"/>
                                          <w:tab w:val="center" w:pos="5186"/>
                                          <w:tab w:val="center" w:pos="5906"/>
                                          <w:tab w:val="center" w:pos="6626"/>
                                          <w:tab w:val="center" w:pos="7346"/>
                                          <w:tab w:val="center" w:pos="8066"/>
                                          <w:tab w:val="center" w:pos="8786"/>
                                          <w:tab w:val="center" w:pos="9506"/>
                                        </w:tabs>
                                        <w:rPr>
                                          <w:b/>
                                          <w:sz w:val="29"/>
                                          <w:szCs w:val="29"/>
                                        </w:rPr>
                                      </w:pPr>
                                      <w:r w:rsidRPr="00BB26C4">
                                        <w:rPr>
                                          <w:b/>
                                          <w:sz w:val="29"/>
                                          <w:szCs w:val="29"/>
                                        </w:rPr>
                                        <w:t xml:space="preserve">                  Annual Comparison of the Hospital Activities</w:t>
                                      </w:r>
                                    </w:p>
                                  </w:tc>
                                  <w:tc>
                                    <w:tcPr>
                                      <w:tcW w:w="580" w:type="dxa"/>
                                      <w:tcBorders>
                                        <w:top w:val="nil"/>
                                        <w:left w:val="nil"/>
                                        <w:bottom w:val="nil"/>
                                        <w:right w:val="nil"/>
                                      </w:tcBorders>
                                    </w:tcPr>
                                    <w:p w:rsidR="00CE3E1B" w:rsidRPr="00BB26C4" w:rsidRDefault="00CE3E1B" w:rsidP="007B74F6">
                                      <w:pPr>
                                        <w:rPr>
                                          <w:sz w:val="29"/>
                                          <w:szCs w:val="29"/>
                                        </w:rPr>
                                      </w:pPr>
                                      <w:r w:rsidRPr="00BB26C4">
                                        <w:rPr>
                                          <w:rFonts w:ascii="Calibri" w:eastAsia="Calibri" w:hAnsi="Calibri" w:cs="Calibri"/>
                                          <w:b/>
                                          <w:sz w:val="29"/>
                                          <w:szCs w:val="29"/>
                                        </w:rPr>
                                        <w:t xml:space="preserve">                            </w:t>
                                      </w:r>
                                    </w:p>
                                  </w:tc>
                                  <w:tc>
                                    <w:tcPr>
                                      <w:tcW w:w="5359" w:type="dxa"/>
                                      <w:tcBorders>
                                        <w:top w:val="nil"/>
                                        <w:left w:val="nil"/>
                                        <w:bottom w:val="nil"/>
                                        <w:right w:val="double" w:sz="15" w:space="0" w:color="000000"/>
                                      </w:tcBorders>
                                    </w:tcPr>
                                    <w:p w:rsidR="00CE3E1B" w:rsidRPr="00BB26C4" w:rsidRDefault="00CE3E1B" w:rsidP="007B74F6">
                                      <w:pPr>
                                        <w:rPr>
                                          <w:sz w:val="29"/>
                                          <w:szCs w:val="29"/>
                                        </w:rPr>
                                      </w:pPr>
                                      <w:r w:rsidRPr="00BB26C4">
                                        <w:rPr>
                                          <w:sz w:val="29"/>
                                          <w:szCs w:val="29"/>
                                        </w:rPr>
                                        <w:t xml:space="preserve">                                    </w:t>
                                      </w:r>
                                      <w:r w:rsidRPr="00BB26C4">
                                        <w:rPr>
                                          <w:rFonts w:ascii="Calibri" w:eastAsia="Calibri" w:hAnsi="Calibri" w:cs="Calibri"/>
                                          <w:b/>
                                          <w:sz w:val="29"/>
                                          <w:szCs w:val="29"/>
                                        </w:rPr>
                                        <w:t>4 - 5</w:t>
                                      </w:r>
                                    </w:p>
                                  </w:tc>
                                </w:tr>
                                <w:tr w:rsidR="00CE3E1B" w:rsidRPr="005D73FD" w:rsidTr="005D73FD">
                                  <w:trPr>
                                    <w:gridAfter w:val="1"/>
                                    <w:wAfter w:w="647" w:type="dxa"/>
                                    <w:trHeight w:val="381"/>
                                  </w:trPr>
                                  <w:tc>
                                    <w:tcPr>
                                      <w:tcW w:w="8101" w:type="dxa"/>
                                      <w:tcBorders>
                                        <w:top w:val="nil"/>
                                        <w:left w:val="double" w:sz="15" w:space="0" w:color="000000"/>
                                        <w:bottom w:val="nil"/>
                                        <w:right w:val="nil"/>
                                      </w:tcBorders>
                                      <w:shd w:val="clear" w:color="auto" w:fill="BFBFBF"/>
                                    </w:tcPr>
                                    <w:p w:rsidR="00CE3E1B" w:rsidRPr="00BB26C4" w:rsidRDefault="00CE3E1B" w:rsidP="007B74F6">
                                      <w:pPr>
                                        <w:tabs>
                                          <w:tab w:val="center" w:pos="1449"/>
                                          <w:tab w:val="center" w:pos="2305"/>
                                          <w:tab w:val="center" w:pos="3025"/>
                                          <w:tab w:val="center" w:pos="3745"/>
                                          <w:tab w:val="center" w:pos="4466"/>
                                          <w:tab w:val="center" w:pos="5186"/>
                                          <w:tab w:val="center" w:pos="5906"/>
                                          <w:tab w:val="center" w:pos="6626"/>
                                          <w:tab w:val="center" w:pos="7346"/>
                                          <w:tab w:val="center" w:pos="8066"/>
                                          <w:tab w:val="center" w:pos="8786"/>
                                          <w:tab w:val="center" w:pos="9506"/>
                                        </w:tabs>
                                        <w:rPr>
                                          <w:sz w:val="29"/>
                                          <w:szCs w:val="29"/>
                                        </w:rPr>
                                      </w:pPr>
                                      <w:r w:rsidRPr="00BB26C4">
                                        <w:rPr>
                                          <w:rFonts w:ascii="Calibri" w:eastAsia="Calibri" w:hAnsi="Calibri" w:cs="Calibri"/>
                                          <w:b/>
                                          <w:color w:val="943634"/>
                                          <w:sz w:val="29"/>
                                          <w:szCs w:val="29"/>
                                        </w:rPr>
                                        <w:t xml:space="preserve">               OUT – PATIENT ACTIVITIES</w:t>
                                      </w:r>
                                    </w:p>
                                  </w:tc>
                                  <w:tc>
                                    <w:tcPr>
                                      <w:tcW w:w="580" w:type="dxa"/>
                                      <w:tcBorders>
                                        <w:top w:val="nil"/>
                                        <w:left w:val="nil"/>
                                        <w:bottom w:val="nil"/>
                                        <w:right w:val="nil"/>
                                      </w:tcBorders>
                                      <w:shd w:val="clear" w:color="auto" w:fill="BFBFBF"/>
                                    </w:tcPr>
                                    <w:p w:rsidR="00CE3E1B" w:rsidRPr="00BB26C4" w:rsidRDefault="00CE3E1B" w:rsidP="007B74F6">
                                      <w:pPr>
                                        <w:rPr>
                                          <w:sz w:val="29"/>
                                          <w:szCs w:val="29"/>
                                        </w:rPr>
                                      </w:pPr>
                                      <w:r w:rsidRPr="00BB26C4">
                                        <w:rPr>
                                          <w:rFonts w:ascii="Calibri" w:eastAsia="Calibri" w:hAnsi="Calibri" w:cs="Calibri"/>
                                          <w:b/>
                                          <w:sz w:val="29"/>
                                          <w:szCs w:val="29"/>
                                        </w:rPr>
                                        <w:t xml:space="preserve"> </w:t>
                                      </w:r>
                                    </w:p>
                                  </w:tc>
                                  <w:tc>
                                    <w:tcPr>
                                      <w:tcW w:w="5359" w:type="dxa"/>
                                      <w:tcBorders>
                                        <w:top w:val="nil"/>
                                        <w:left w:val="nil"/>
                                        <w:bottom w:val="nil"/>
                                        <w:right w:val="double" w:sz="15" w:space="0" w:color="000000"/>
                                      </w:tcBorders>
                                      <w:shd w:val="clear" w:color="auto" w:fill="BFBFBF"/>
                                    </w:tcPr>
                                    <w:p w:rsidR="00CE3E1B" w:rsidRPr="00BB26C4" w:rsidRDefault="00CE3E1B" w:rsidP="007B74F6">
                                      <w:pPr>
                                        <w:rPr>
                                          <w:sz w:val="29"/>
                                          <w:szCs w:val="29"/>
                                        </w:rPr>
                                      </w:pPr>
                                    </w:p>
                                  </w:tc>
                                </w:tr>
                                <w:tr w:rsidR="00CE3E1B" w:rsidRPr="005D73FD" w:rsidTr="005D73FD">
                                  <w:trPr>
                                    <w:gridAfter w:val="1"/>
                                    <w:wAfter w:w="647" w:type="dxa"/>
                                    <w:trHeight w:val="337"/>
                                  </w:trPr>
                                  <w:tc>
                                    <w:tcPr>
                                      <w:tcW w:w="8101" w:type="dxa"/>
                                      <w:tcBorders>
                                        <w:top w:val="nil"/>
                                        <w:left w:val="double" w:sz="15" w:space="0" w:color="000000"/>
                                        <w:bottom w:val="nil"/>
                                        <w:right w:val="nil"/>
                                      </w:tcBorders>
                                      <w:shd w:val="clear" w:color="auto" w:fill="FFFFFF"/>
                                    </w:tcPr>
                                    <w:p w:rsidR="00CE3E1B" w:rsidRPr="00BB26C4" w:rsidRDefault="00CE3E1B" w:rsidP="003D6C72">
                                      <w:pPr>
                                        <w:tabs>
                                          <w:tab w:val="center" w:pos="2215"/>
                                          <w:tab w:val="center" w:pos="3745"/>
                                          <w:tab w:val="center" w:pos="4466"/>
                                          <w:tab w:val="center" w:pos="5186"/>
                                          <w:tab w:val="center" w:pos="5906"/>
                                          <w:tab w:val="center" w:pos="6626"/>
                                          <w:tab w:val="center" w:pos="7346"/>
                                          <w:tab w:val="center" w:pos="8066"/>
                                          <w:tab w:val="center" w:pos="8786"/>
                                          <w:tab w:val="center" w:pos="9506"/>
                                        </w:tabs>
                                        <w:rPr>
                                          <w:sz w:val="29"/>
                                          <w:szCs w:val="29"/>
                                        </w:rPr>
                                      </w:pPr>
                                      <w:r w:rsidRPr="00BB26C4">
                                        <w:rPr>
                                          <w:sz w:val="29"/>
                                          <w:szCs w:val="29"/>
                                        </w:rPr>
                                        <w:tab/>
                                        <w:t xml:space="preserve">        </w:t>
                                      </w:r>
                                      <w:r w:rsidRPr="00BB26C4">
                                        <w:rPr>
                                          <w:rFonts w:ascii="Calibri" w:eastAsia="Calibri" w:hAnsi="Calibri" w:cs="Calibri"/>
                                          <w:b/>
                                          <w:sz w:val="29"/>
                                          <w:szCs w:val="29"/>
                                        </w:rPr>
                                        <w:t xml:space="preserve">Out-Patient Attendances </w:t>
                                      </w:r>
                                      <w:r w:rsidRPr="00BB26C4">
                                        <w:rPr>
                                          <w:rFonts w:ascii="Calibri" w:eastAsia="Calibri" w:hAnsi="Calibri" w:cs="Calibri"/>
                                          <w:b/>
                                          <w:sz w:val="29"/>
                                          <w:szCs w:val="29"/>
                                        </w:rPr>
                                        <w:tab/>
                                        <w:t xml:space="preserve"> </w:t>
                                      </w:r>
                                      <w:r w:rsidRPr="00BB26C4">
                                        <w:rPr>
                                          <w:rFonts w:ascii="Calibri" w:eastAsia="Calibri" w:hAnsi="Calibri" w:cs="Calibri"/>
                                          <w:b/>
                                          <w:sz w:val="29"/>
                                          <w:szCs w:val="29"/>
                                        </w:rPr>
                                        <w:tab/>
                                        <w:t xml:space="preserve"> </w:t>
                                      </w:r>
                                      <w:r w:rsidRPr="00BB26C4">
                                        <w:rPr>
                                          <w:rFonts w:ascii="Calibri" w:eastAsia="Calibri" w:hAnsi="Calibri" w:cs="Calibri"/>
                                          <w:b/>
                                          <w:sz w:val="29"/>
                                          <w:szCs w:val="29"/>
                                        </w:rPr>
                                        <w:tab/>
                                        <w:t xml:space="preserve"> </w:t>
                                      </w:r>
                                      <w:r w:rsidRPr="00BB26C4">
                                        <w:rPr>
                                          <w:rFonts w:ascii="Calibri" w:eastAsia="Calibri" w:hAnsi="Calibri" w:cs="Calibri"/>
                                          <w:b/>
                                          <w:sz w:val="29"/>
                                          <w:szCs w:val="29"/>
                                        </w:rPr>
                                        <w:tab/>
                                        <w:t xml:space="preserve"> </w:t>
                                      </w:r>
                                      <w:r w:rsidRPr="00BB26C4">
                                        <w:rPr>
                                          <w:rFonts w:ascii="Calibri" w:eastAsia="Calibri" w:hAnsi="Calibri" w:cs="Calibri"/>
                                          <w:b/>
                                          <w:sz w:val="29"/>
                                          <w:szCs w:val="29"/>
                                        </w:rPr>
                                        <w:tab/>
                                        <w:t xml:space="preserve"> </w:t>
                                      </w:r>
                                      <w:r w:rsidRPr="00BB26C4">
                                        <w:rPr>
                                          <w:rFonts w:ascii="Calibri" w:eastAsia="Calibri" w:hAnsi="Calibri" w:cs="Calibri"/>
                                          <w:b/>
                                          <w:sz w:val="29"/>
                                          <w:szCs w:val="29"/>
                                        </w:rPr>
                                        <w:tab/>
                                        <w:t xml:space="preserve"> </w:t>
                                      </w:r>
                                    </w:p>
                                  </w:tc>
                                  <w:tc>
                                    <w:tcPr>
                                      <w:tcW w:w="580" w:type="dxa"/>
                                      <w:tcBorders>
                                        <w:top w:val="nil"/>
                                        <w:left w:val="nil"/>
                                        <w:bottom w:val="nil"/>
                                        <w:right w:val="nil"/>
                                      </w:tcBorders>
                                      <w:shd w:val="clear" w:color="auto" w:fill="FFFFFF"/>
                                    </w:tcPr>
                                    <w:p w:rsidR="00CE3E1B" w:rsidRPr="00BB26C4" w:rsidRDefault="00CE3E1B" w:rsidP="007B74F6">
                                      <w:pPr>
                                        <w:rPr>
                                          <w:sz w:val="29"/>
                                          <w:szCs w:val="29"/>
                                        </w:rPr>
                                      </w:pPr>
                                      <w:r w:rsidRPr="00BB26C4">
                                        <w:rPr>
                                          <w:rFonts w:ascii="Calibri" w:eastAsia="Calibri" w:hAnsi="Calibri" w:cs="Calibri"/>
                                          <w:b/>
                                          <w:sz w:val="29"/>
                                          <w:szCs w:val="29"/>
                                        </w:rPr>
                                        <w:t xml:space="preserve"> </w:t>
                                      </w:r>
                                    </w:p>
                                  </w:tc>
                                  <w:tc>
                                    <w:tcPr>
                                      <w:tcW w:w="5359" w:type="dxa"/>
                                      <w:tcBorders>
                                        <w:top w:val="nil"/>
                                        <w:left w:val="nil"/>
                                        <w:bottom w:val="nil"/>
                                        <w:right w:val="double" w:sz="15" w:space="0" w:color="000000"/>
                                      </w:tcBorders>
                                      <w:shd w:val="clear" w:color="auto" w:fill="FFFFFF"/>
                                    </w:tcPr>
                                    <w:p w:rsidR="00CE3E1B" w:rsidRPr="00BB26C4" w:rsidRDefault="00CE3E1B" w:rsidP="00BB26C4">
                                      <w:pPr>
                                        <w:rPr>
                                          <w:sz w:val="29"/>
                                          <w:szCs w:val="29"/>
                                        </w:rPr>
                                      </w:pPr>
                                      <w:r w:rsidRPr="00BB26C4">
                                        <w:rPr>
                                          <w:rFonts w:ascii="Calibri" w:eastAsia="Calibri" w:hAnsi="Calibri" w:cs="Calibri"/>
                                          <w:b/>
                                          <w:sz w:val="29"/>
                                          <w:szCs w:val="29"/>
                                        </w:rPr>
                                        <w:t xml:space="preserve">                                    6 - 8 </w:t>
                                      </w:r>
                                    </w:p>
                                  </w:tc>
                                </w:tr>
                                <w:tr w:rsidR="00CE3E1B" w:rsidRPr="005D73FD" w:rsidTr="005D73FD">
                                  <w:trPr>
                                    <w:gridAfter w:val="1"/>
                                    <w:wAfter w:w="647" w:type="dxa"/>
                                    <w:trHeight w:val="381"/>
                                  </w:trPr>
                                  <w:tc>
                                    <w:tcPr>
                                      <w:tcW w:w="8101" w:type="dxa"/>
                                      <w:tcBorders>
                                        <w:top w:val="nil"/>
                                        <w:left w:val="double" w:sz="15" w:space="0" w:color="000000"/>
                                        <w:bottom w:val="nil"/>
                                        <w:right w:val="nil"/>
                                      </w:tcBorders>
                                      <w:shd w:val="clear" w:color="auto" w:fill="FFFFFF"/>
                                    </w:tcPr>
                                    <w:p w:rsidR="00CE3E1B" w:rsidRPr="00BB26C4" w:rsidRDefault="00CE3E1B" w:rsidP="003D6C72">
                                      <w:pPr>
                                        <w:tabs>
                                          <w:tab w:val="center" w:pos="2569"/>
                                          <w:tab w:val="center" w:pos="4466"/>
                                          <w:tab w:val="center" w:pos="5186"/>
                                          <w:tab w:val="center" w:pos="5906"/>
                                          <w:tab w:val="center" w:pos="6626"/>
                                          <w:tab w:val="center" w:pos="7346"/>
                                          <w:tab w:val="center" w:pos="8066"/>
                                          <w:tab w:val="center" w:pos="8786"/>
                                          <w:tab w:val="center" w:pos="9506"/>
                                        </w:tabs>
                                        <w:rPr>
                                          <w:b/>
                                          <w:sz w:val="29"/>
                                          <w:szCs w:val="29"/>
                                        </w:rPr>
                                      </w:pPr>
                                      <w:r w:rsidRPr="00BB26C4">
                                        <w:rPr>
                                          <w:b/>
                                          <w:sz w:val="29"/>
                                          <w:szCs w:val="29"/>
                                        </w:rPr>
                                        <w:tab/>
                                        <w:t xml:space="preserve">                Consultative Attendance by Specialty</w:t>
                                      </w:r>
                                      <w:r w:rsidRPr="00BB26C4">
                                        <w:rPr>
                                          <w:rFonts w:ascii="Calibri" w:eastAsia="Calibri" w:hAnsi="Calibri" w:cs="Calibri"/>
                                          <w:b/>
                                          <w:sz w:val="29"/>
                                          <w:szCs w:val="29"/>
                                        </w:rPr>
                                        <w:t xml:space="preserve"> </w:t>
                                      </w:r>
                                      <w:r w:rsidRPr="00BB26C4">
                                        <w:rPr>
                                          <w:rFonts w:ascii="Calibri" w:eastAsia="Calibri" w:hAnsi="Calibri" w:cs="Calibri"/>
                                          <w:b/>
                                          <w:sz w:val="29"/>
                                          <w:szCs w:val="29"/>
                                        </w:rPr>
                                        <w:tab/>
                                        <w:t xml:space="preserve"> </w:t>
                                      </w:r>
                                    </w:p>
                                  </w:tc>
                                  <w:tc>
                                    <w:tcPr>
                                      <w:tcW w:w="580" w:type="dxa"/>
                                      <w:tcBorders>
                                        <w:top w:val="nil"/>
                                        <w:left w:val="nil"/>
                                        <w:bottom w:val="nil"/>
                                        <w:right w:val="nil"/>
                                      </w:tcBorders>
                                      <w:shd w:val="clear" w:color="auto" w:fill="FFFFFF"/>
                                    </w:tcPr>
                                    <w:p w:rsidR="00CE3E1B" w:rsidRPr="00BB26C4" w:rsidRDefault="00CE3E1B" w:rsidP="007B74F6">
                                      <w:pPr>
                                        <w:rPr>
                                          <w:sz w:val="29"/>
                                          <w:szCs w:val="29"/>
                                        </w:rPr>
                                      </w:pPr>
                                      <w:r w:rsidRPr="00BB26C4">
                                        <w:rPr>
                                          <w:rFonts w:ascii="Calibri" w:eastAsia="Calibri" w:hAnsi="Calibri" w:cs="Calibri"/>
                                          <w:b/>
                                          <w:sz w:val="29"/>
                                          <w:szCs w:val="29"/>
                                        </w:rPr>
                                        <w:t xml:space="preserve">                       </w:t>
                                      </w:r>
                                    </w:p>
                                  </w:tc>
                                  <w:tc>
                                    <w:tcPr>
                                      <w:tcW w:w="5359" w:type="dxa"/>
                                      <w:tcBorders>
                                        <w:top w:val="nil"/>
                                        <w:left w:val="nil"/>
                                        <w:bottom w:val="nil"/>
                                        <w:right w:val="double" w:sz="15" w:space="0" w:color="000000"/>
                                      </w:tcBorders>
                                      <w:shd w:val="clear" w:color="auto" w:fill="FFFFFF"/>
                                    </w:tcPr>
                                    <w:p w:rsidR="00CE3E1B" w:rsidRPr="00BB26C4" w:rsidRDefault="00CE3E1B" w:rsidP="00BB26C4">
                                      <w:pPr>
                                        <w:rPr>
                                          <w:sz w:val="29"/>
                                          <w:szCs w:val="29"/>
                                        </w:rPr>
                                      </w:pPr>
                                      <w:r w:rsidRPr="00BB26C4">
                                        <w:rPr>
                                          <w:sz w:val="29"/>
                                          <w:szCs w:val="29"/>
                                        </w:rPr>
                                        <w:t xml:space="preserve">                                    </w:t>
                                      </w:r>
                                      <w:r w:rsidRPr="00BB26C4">
                                        <w:rPr>
                                          <w:rFonts w:ascii="Calibri" w:eastAsia="Calibri" w:hAnsi="Calibri" w:cs="Calibri"/>
                                          <w:b/>
                                          <w:sz w:val="29"/>
                                          <w:szCs w:val="29"/>
                                        </w:rPr>
                                        <w:t>9 - 47</w:t>
                                      </w:r>
                                    </w:p>
                                  </w:tc>
                                </w:tr>
                                <w:tr w:rsidR="00CE3E1B" w:rsidRPr="005D73FD" w:rsidTr="005D73FD">
                                  <w:trPr>
                                    <w:gridAfter w:val="1"/>
                                    <w:wAfter w:w="647" w:type="dxa"/>
                                    <w:trHeight w:val="381"/>
                                  </w:trPr>
                                  <w:tc>
                                    <w:tcPr>
                                      <w:tcW w:w="8101" w:type="dxa"/>
                                      <w:tcBorders>
                                        <w:top w:val="nil"/>
                                        <w:left w:val="double" w:sz="15" w:space="0" w:color="000000"/>
                                        <w:bottom w:val="nil"/>
                                        <w:right w:val="nil"/>
                                      </w:tcBorders>
                                      <w:shd w:val="clear" w:color="auto" w:fill="FFFFFF"/>
                                    </w:tcPr>
                                    <w:p w:rsidR="00CE3E1B" w:rsidRPr="00BB26C4" w:rsidRDefault="00CE3E1B" w:rsidP="003D6C72">
                                      <w:pPr>
                                        <w:tabs>
                                          <w:tab w:val="center" w:pos="2569"/>
                                          <w:tab w:val="center" w:pos="4466"/>
                                          <w:tab w:val="center" w:pos="5186"/>
                                          <w:tab w:val="center" w:pos="5906"/>
                                          <w:tab w:val="center" w:pos="6626"/>
                                          <w:tab w:val="center" w:pos="7346"/>
                                          <w:tab w:val="center" w:pos="8066"/>
                                          <w:tab w:val="center" w:pos="8786"/>
                                          <w:tab w:val="center" w:pos="9506"/>
                                        </w:tabs>
                                        <w:rPr>
                                          <w:b/>
                                          <w:sz w:val="29"/>
                                          <w:szCs w:val="29"/>
                                        </w:rPr>
                                      </w:pPr>
                                      <w:r w:rsidRPr="00BB26C4">
                                        <w:rPr>
                                          <w:b/>
                                          <w:sz w:val="29"/>
                                          <w:szCs w:val="29"/>
                                        </w:rPr>
                                        <w:t xml:space="preserve">                 Sources of Referral</w:t>
                                      </w:r>
                                    </w:p>
                                  </w:tc>
                                  <w:tc>
                                    <w:tcPr>
                                      <w:tcW w:w="580" w:type="dxa"/>
                                      <w:tcBorders>
                                        <w:top w:val="nil"/>
                                        <w:left w:val="nil"/>
                                        <w:bottom w:val="nil"/>
                                        <w:right w:val="nil"/>
                                      </w:tcBorders>
                                      <w:shd w:val="clear" w:color="auto" w:fill="FFFFFF"/>
                                    </w:tcPr>
                                    <w:p w:rsidR="00CE3E1B" w:rsidRPr="00BB26C4" w:rsidRDefault="00CE3E1B" w:rsidP="007B74F6">
                                      <w:pPr>
                                        <w:rPr>
                                          <w:rFonts w:ascii="Calibri" w:eastAsia="Calibri" w:hAnsi="Calibri" w:cs="Calibri"/>
                                          <w:b/>
                                          <w:sz w:val="29"/>
                                          <w:szCs w:val="29"/>
                                        </w:rPr>
                                      </w:pPr>
                                    </w:p>
                                  </w:tc>
                                  <w:tc>
                                    <w:tcPr>
                                      <w:tcW w:w="5359" w:type="dxa"/>
                                      <w:tcBorders>
                                        <w:top w:val="nil"/>
                                        <w:left w:val="nil"/>
                                        <w:bottom w:val="nil"/>
                                        <w:right w:val="double" w:sz="15" w:space="0" w:color="000000"/>
                                      </w:tcBorders>
                                      <w:shd w:val="clear" w:color="auto" w:fill="FFFFFF"/>
                                    </w:tcPr>
                                    <w:p w:rsidR="00CE3E1B" w:rsidRPr="00BB26C4" w:rsidRDefault="00CE3E1B" w:rsidP="00BB26C4">
                                      <w:pPr>
                                        <w:rPr>
                                          <w:rFonts w:ascii="Calibri" w:eastAsia="Calibri" w:hAnsi="Calibri" w:cs="Calibri"/>
                                          <w:b/>
                                          <w:sz w:val="29"/>
                                          <w:szCs w:val="29"/>
                                        </w:rPr>
                                      </w:pPr>
                                      <w:r w:rsidRPr="00BB26C4">
                                        <w:rPr>
                                          <w:rFonts w:ascii="Calibri" w:eastAsia="Calibri" w:hAnsi="Calibri" w:cs="Calibri"/>
                                          <w:b/>
                                          <w:sz w:val="29"/>
                                          <w:szCs w:val="29"/>
                                        </w:rPr>
                                        <w:t xml:space="preserve">                                    </w:t>
                                      </w:r>
                                      <w:r>
                                        <w:rPr>
                                          <w:rFonts w:ascii="Calibri" w:eastAsia="Calibri" w:hAnsi="Calibri" w:cs="Calibri"/>
                                          <w:b/>
                                          <w:sz w:val="29"/>
                                          <w:szCs w:val="29"/>
                                        </w:rPr>
                                        <w:t xml:space="preserve"> </w:t>
                                      </w:r>
                                      <w:r w:rsidRPr="00BB26C4">
                                        <w:rPr>
                                          <w:rFonts w:ascii="Calibri" w:eastAsia="Calibri" w:hAnsi="Calibri" w:cs="Calibri"/>
                                          <w:b/>
                                          <w:sz w:val="29"/>
                                          <w:szCs w:val="29"/>
                                        </w:rPr>
                                        <w:t xml:space="preserve">  48</w:t>
                                      </w:r>
                                    </w:p>
                                  </w:tc>
                                </w:tr>
                                <w:tr w:rsidR="00CE3E1B" w:rsidRPr="005D73FD" w:rsidTr="005D73FD">
                                  <w:trPr>
                                    <w:gridAfter w:val="1"/>
                                    <w:wAfter w:w="647" w:type="dxa"/>
                                    <w:trHeight w:val="381"/>
                                  </w:trPr>
                                  <w:tc>
                                    <w:tcPr>
                                      <w:tcW w:w="8101" w:type="dxa"/>
                                      <w:tcBorders>
                                        <w:top w:val="nil"/>
                                        <w:left w:val="double" w:sz="15" w:space="0" w:color="000000"/>
                                        <w:bottom w:val="nil"/>
                                        <w:right w:val="nil"/>
                                      </w:tcBorders>
                                      <w:shd w:val="clear" w:color="auto" w:fill="FFFFFF"/>
                                    </w:tcPr>
                                    <w:p w:rsidR="00CE3E1B" w:rsidRPr="00BB26C4" w:rsidRDefault="00CE3E1B" w:rsidP="003D6C72">
                                      <w:pPr>
                                        <w:tabs>
                                          <w:tab w:val="center" w:pos="2569"/>
                                          <w:tab w:val="center" w:pos="4466"/>
                                          <w:tab w:val="center" w:pos="5186"/>
                                          <w:tab w:val="center" w:pos="5906"/>
                                          <w:tab w:val="center" w:pos="6626"/>
                                          <w:tab w:val="center" w:pos="7346"/>
                                          <w:tab w:val="center" w:pos="8066"/>
                                          <w:tab w:val="center" w:pos="8786"/>
                                          <w:tab w:val="center" w:pos="9506"/>
                                        </w:tabs>
                                        <w:rPr>
                                          <w:b/>
                                          <w:sz w:val="29"/>
                                          <w:szCs w:val="29"/>
                                        </w:rPr>
                                      </w:pPr>
                                      <w:r w:rsidRPr="00BB26C4">
                                        <w:rPr>
                                          <w:b/>
                                          <w:sz w:val="29"/>
                                          <w:szCs w:val="29"/>
                                        </w:rPr>
                                        <w:t xml:space="preserve">                 Other Consultative Attendance by Specialty</w:t>
                                      </w:r>
                                    </w:p>
                                  </w:tc>
                                  <w:tc>
                                    <w:tcPr>
                                      <w:tcW w:w="580" w:type="dxa"/>
                                      <w:tcBorders>
                                        <w:top w:val="nil"/>
                                        <w:left w:val="nil"/>
                                        <w:bottom w:val="nil"/>
                                        <w:right w:val="nil"/>
                                      </w:tcBorders>
                                      <w:shd w:val="clear" w:color="auto" w:fill="FFFFFF"/>
                                    </w:tcPr>
                                    <w:p w:rsidR="00CE3E1B" w:rsidRPr="00BB26C4" w:rsidRDefault="00CE3E1B" w:rsidP="007B74F6">
                                      <w:pPr>
                                        <w:rPr>
                                          <w:rFonts w:ascii="Calibri" w:eastAsia="Calibri" w:hAnsi="Calibri" w:cs="Calibri"/>
                                          <w:b/>
                                          <w:sz w:val="29"/>
                                          <w:szCs w:val="29"/>
                                        </w:rPr>
                                      </w:pPr>
                                    </w:p>
                                  </w:tc>
                                  <w:tc>
                                    <w:tcPr>
                                      <w:tcW w:w="5359" w:type="dxa"/>
                                      <w:tcBorders>
                                        <w:top w:val="nil"/>
                                        <w:left w:val="nil"/>
                                        <w:bottom w:val="nil"/>
                                        <w:right w:val="double" w:sz="15" w:space="0" w:color="000000"/>
                                      </w:tcBorders>
                                      <w:shd w:val="clear" w:color="auto" w:fill="FFFFFF"/>
                                    </w:tcPr>
                                    <w:p w:rsidR="00CE3E1B" w:rsidRPr="00BB26C4" w:rsidRDefault="00CE3E1B" w:rsidP="00BB26C4">
                                      <w:pPr>
                                        <w:rPr>
                                          <w:rFonts w:ascii="Calibri" w:eastAsia="Calibri" w:hAnsi="Calibri" w:cs="Calibri"/>
                                          <w:b/>
                                          <w:sz w:val="29"/>
                                          <w:szCs w:val="29"/>
                                        </w:rPr>
                                      </w:pPr>
                                      <w:r w:rsidRPr="00BB26C4">
                                        <w:rPr>
                                          <w:rFonts w:ascii="Calibri" w:eastAsia="Calibri" w:hAnsi="Calibri" w:cs="Calibri"/>
                                          <w:b/>
                                          <w:sz w:val="29"/>
                                          <w:szCs w:val="29"/>
                                        </w:rPr>
                                        <w:t xml:space="preserve">                                    49 - 53  </w:t>
                                      </w:r>
                                    </w:p>
                                  </w:tc>
                                </w:tr>
                                <w:tr w:rsidR="00CE3E1B" w:rsidRPr="005D73FD" w:rsidTr="005D73FD">
                                  <w:trPr>
                                    <w:trHeight w:val="381"/>
                                  </w:trPr>
                                  <w:tc>
                                    <w:tcPr>
                                      <w:tcW w:w="8101" w:type="dxa"/>
                                      <w:tcBorders>
                                        <w:top w:val="nil"/>
                                        <w:left w:val="double" w:sz="15" w:space="0" w:color="000000"/>
                                        <w:bottom w:val="nil"/>
                                        <w:right w:val="nil"/>
                                      </w:tcBorders>
                                      <w:shd w:val="clear" w:color="auto" w:fill="FFFFFF"/>
                                    </w:tcPr>
                                    <w:p w:rsidR="00CE3E1B" w:rsidRPr="00BB26C4" w:rsidRDefault="00CE3E1B" w:rsidP="007A440A">
                                      <w:pPr>
                                        <w:tabs>
                                          <w:tab w:val="center" w:pos="2569"/>
                                          <w:tab w:val="center" w:pos="4466"/>
                                          <w:tab w:val="center" w:pos="5186"/>
                                          <w:tab w:val="center" w:pos="5906"/>
                                          <w:tab w:val="center" w:pos="6626"/>
                                          <w:tab w:val="center" w:pos="7346"/>
                                          <w:tab w:val="center" w:pos="8066"/>
                                          <w:tab w:val="center" w:pos="8786"/>
                                          <w:tab w:val="center" w:pos="9506"/>
                                        </w:tabs>
                                        <w:rPr>
                                          <w:b/>
                                          <w:sz w:val="29"/>
                                          <w:szCs w:val="29"/>
                                        </w:rPr>
                                      </w:pPr>
                                      <w:r w:rsidRPr="00BB26C4">
                                        <w:rPr>
                                          <w:b/>
                                          <w:sz w:val="29"/>
                                          <w:szCs w:val="29"/>
                                        </w:rPr>
                                        <w:t xml:space="preserve">                Newly Registered Patients by State of Residence</w:t>
                                      </w:r>
                                    </w:p>
                                  </w:tc>
                                  <w:tc>
                                    <w:tcPr>
                                      <w:tcW w:w="580" w:type="dxa"/>
                                      <w:tcBorders>
                                        <w:top w:val="nil"/>
                                        <w:left w:val="nil"/>
                                        <w:bottom w:val="nil"/>
                                        <w:right w:val="nil"/>
                                      </w:tcBorders>
                                      <w:shd w:val="clear" w:color="auto" w:fill="FFFFFF"/>
                                    </w:tcPr>
                                    <w:p w:rsidR="00CE3E1B" w:rsidRPr="00BB26C4" w:rsidRDefault="00CE3E1B" w:rsidP="007A440A">
                                      <w:pPr>
                                        <w:rPr>
                                          <w:rFonts w:ascii="Calibri" w:eastAsia="Calibri" w:hAnsi="Calibri" w:cs="Calibri"/>
                                          <w:b/>
                                          <w:sz w:val="29"/>
                                          <w:szCs w:val="29"/>
                                        </w:rPr>
                                      </w:pPr>
                                    </w:p>
                                  </w:tc>
                                  <w:tc>
                                    <w:tcPr>
                                      <w:tcW w:w="5359" w:type="dxa"/>
                                      <w:tcBorders>
                                        <w:top w:val="nil"/>
                                        <w:left w:val="nil"/>
                                        <w:bottom w:val="nil"/>
                                        <w:right w:val="double" w:sz="15" w:space="0" w:color="000000"/>
                                      </w:tcBorders>
                                      <w:shd w:val="clear" w:color="auto" w:fill="FFFFFF"/>
                                    </w:tcPr>
                                    <w:p w:rsidR="00CE3E1B" w:rsidRPr="00BB26C4" w:rsidRDefault="00CE3E1B" w:rsidP="00BB26C4">
                                      <w:pPr>
                                        <w:rPr>
                                          <w:rFonts w:ascii="Calibri" w:eastAsia="Calibri" w:hAnsi="Calibri" w:cs="Calibri"/>
                                          <w:b/>
                                          <w:sz w:val="29"/>
                                          <w:szCs w:val="29"/>
                                        </w:rPr>
                                      </w:pPr>
                                      <w:r w:rsidRPr="00BB26C4">
                                        <w:rPr>
                                          <w:rFonts w:ascii="Calibri" w:eastAsia="Calibri" w:hAnsi="Calibri" w:cs="Calibri"/>
                                          <w:b/>
                                          <w:sz w:val="29"/>
                                          <w:szCs w:val="29"/>
                                        </w:rPr>
                                        <w:t xml:space="preserve">                                    54 - 56       </w:t>
                                      </w:r>
                                    </w:p>
                                  </w:tc>
                                  <w:tc>
                                    <w:tcPr>
                                      <w:tcW w:w="647" w:type="dxa"/>
                                    </w:tcPr>
                                    <w:p w:rsidR="00CE3E1B" w:rsidRPr="005D73FD" w:rsidRDefault="00CE3E1B" w:rsidP="007A440A">
                                      <w:pPr>
                                        <w:rPr>
                                          <w:rFonts w:ascii="Calibri" w:eastAsia="Calibri" w:hAnsi="Calibri" w:cs="Calibri"/>
                                          <w:b/>
                                          <w:sz w:val="27"/>
                                          <w:szCs w:val="27"/>
                                        </w:rPr>
                                      </w:pPr>
                                    </w:p>
                                  </w:tc>
                                </w:tr>
                                <w:tr w:rsidR="00CE3E1B" w:rsidRPr="005D73FD" w:rsidTr="005D73FD">
                                  <w:trPr>
                                    <w:trHeight w:val="381"/>
                                  </w:trPr>
                                  <w:tc>
                                    <w:tcPr>
                                      <w:tcW w:w="8101" w:type="dxa"/>
                                      <w:tcBorders>
                                        <w:top w:val="nil"/>
                                        <w:left w:val="double" w:sz="15" w:space="0" w:color="000000"/>
                                        <w:bottom w:val="nil"/>
                                        <w:right w:val="nil"/>
                                      </w:tcBorders>
                                      <w:shd w:val="clear" w:color="auto" w:fill="FFFFFF"/>
                                    </w:tcPr>
                                    <w:p w:rsidR="00CE3E1B" w:rsidRPr="00BB26C4" w:rsidRDefault="00CE3E1B" w:rsidP="007A440A">
                                      <w:pPr>
                                        <w:tabs>
                                          <w:tab w:val="center" w:pos="2569"/>
                                          <w:tab w:val="center" w:pos="4466"/>
                                          <w:tab w:val="center" w:pos="5186"/>
                                          <w:tab w:val="center" w:pos="5906"/>
                                          <w:tab w:val="center" w:pos="6626"/>
                                          <w:tab w:val="center" w:pos="7346"/>
                                          <w:tab w:val="center" w:pos="8066"/>
                                          <w:tab w:val="center" w:pos="8786"/>
                                          <w:tab w:val="center" w:pos="9506"/>
                                        </w:tabs>
                                        <w:rPr>
                                          <w:b/>
                                          <w:sz w:val="29"/>
                                          <w:szCs w:val="29"/>
                                        </w:rPr>
                                      </w:pPr>
                                      <w:r w:rsidRPr="00BB26C4">
                                        <w:rPr>
                                          <w:b/>
                                          <w:sz w:val="29"/>
                                          <w:szCs w:val="29"/>
                                        </w:rPr>
                                        <w:t xml:space="preserve">                Immunization Services</w:t>
                                      </w:r>
                                    </w:p>
                                  </w:tc>
                                  <w:tc>
                                    <w:tcPr>
                                      <w:tcW w:w="580" w:type="dxa"/>
                                      <w:tcBorders>
                                        <w:top w:val="nil"/>
                                        <w:left w:val="nil"/>
                                        <w:bottom w:val="nil"/>
                                        <w:right w:val="nil"/>
                                      </w:tcBorders>
                                      <w:shd w:val="clear" w:color="auto" w:fill="FFFFFF"/>
                                    </w:tcPr>
                                    <w:p w:rsidR="00CE3E1B" w:rsidRPr="00BB26C4" w:rsidRDefault="00CE3E1B" w:rsidP="007A440A">
                                      <w:pPr>
                                        <w:rPr>
                                          <w:rFonts w:ascii="Calibri" w:eastAsia="Calibri" w:hAnsi="Calibri" w:cs="Calibri"/>
                                          <w:b/>
                                          <w:sz w:val="29"/>
                                          <w:szCs w:val="29"/>
                                        </w:rPr>
                                      </w:pPr>
                                      <w:r w:rsidRPr="00BB26C4">
                                        <w:rPr>
                                          <w:rFonts w:ascii="Calibri" w:eastAsia="Calibri" w:hAnsi="Calibri" w:cs="Calibri"/>
                                          <w:b/>
                                          <w:sz w:val="29"/>
                                          <w:szCs w:val="29"/>
                                        </w:rPr>
                                        <w:t xml:space="preserve">                           </w:t>
                                      </w:r>
                                    </w:p>
                                  </w:tc>
                                  <w:tc>
                                    <w:tcPr>
                                      <w:tcW w:w="5359" w:type="dxa"/>
                                      <w:tcBorders>
                                        <w:top w:val="nil"/>
                                        <w:left w:val="nil"/>
                                        <w:bottom w:val="nil"/>
                                        <w:right w:val="double" w:sz="15" w:space="0" w:color="000000"/>
                                      </w:tcBorders>
                                      <w:shd w:val="clear" w:color="auto" w:fill="FFFFFF"/>
                                    </w:tcPr>
                                    <w:p w:rsidR="00CE3E1B" w:rsidRPr="00BB26C4" w:rsidRDefault="00CE3E1B" w:rsidP="00BB26C4">
                                      <w:pPr>
                                        <w:rPr>
                                          <w:rFonts w:ascii="Calibri" w:eastAsia="Calibri" w:hAnsi="Calibri" w:cs="Calibri"/>
                                          <w:b/>
                                          <w:sz w:val="29"/>
                                          <w:szCs w:val="29"/>
                                        </w:rPr>
                                      </w:pPr>
                                      <w:r w:rsidRPr="00BB26C4">
                                        <w:rPr>
                                          <w:rFonts w:ascii="Calibri" w:eastAsia="Calibri" w:hAnsi="Calibri" w:cs="Calibri"/>
                                          <w:b/>
                                          <w:sz w:val="29"/>
                                          <w:szCs w:val="29"/>
                                        </w:rPr>
                                        <w:t xml:space="preserve">            </w:t>
                                      </w:r>
                                      <w:r>
                                        <w:rPr>
                                          <w:rFonts w:ascii="Calibri" w:eastAsia="Calibri" w:hAnsi="Calibri" w:cs="Calibri"/>
                                          <w:b/>
                                          <w:sz w:val="29"/>
                                          <w:szCs w:val="29"/>
                                        </w:rPr>
                                        <w:t xml:space="preserve">                         57 - 64</w:t>
                                      </w:r>
                                    </w:p>
                                  </w:tc>
                                  <w:tc>
                                    <w:tcPr>
                                      <w:tcW w:w="647" w:type="dxa"/>
                                    </w:tcPr>
                                    <w:p w:rsidR="00CE3E1B" w:rsidRPr="005D73FD" w:rsidRDefault="00CE3E1B" w:rsidP="007A440A">
                                      <w:pPr>
                                        <w:rPr>
                                          <w:rFonts w:cs="Calibri"/>
                                          <w:b/>
                                          <w:sz w:val="27"/>
                                          <w:szCs w:val="27"/>
                                        </w:rPr>
                                      </w:pPr>
                                    </w:p>
                                  </w:tc>
                                </w:tr>
                                <w:tr w:rsidR="00CE3E1B" w:rsidRPr="005D73FD" w:rsidTr="005D73FD">
                                  <w:trPr>
                                    <w:gridAfter w:val="1"/>
                                    <w:wAfter w:w="647" w:type="dxa"/>
                                    <w:trHeight w:val="381"/>
                                  </w:trPr>
                                  <w:tc>
                                    <w:tcPr>
                                      <w:tcW w:w="8101" w:type="dxa"/>
                                      <w:tcBorders>
                                        <w:top w:val="nil"/>
                                        <w:left w:val="double" w:sz="15" w:space="0" w:color="000000"/>
                                        <w:bottom w:val="nil"/>
                                        <w:right w:val="nil"/>
                                      </w:tcBorders>
                                      <w:shd w:val="clear" w:color="auto" w:fill="BFBFBF"/>
                                    </w:tcPr>
                                    <w:p w:rsidR="00CE3E1B" w:rsidRPr="00BB26C4" w:rsidRDefault="00CE3E1B" w:rsidP="005D73FD">
                                      <w:pPr>
                                        <w:tabs>
                                          <w:tab w:val="center" w:pos="3646"/>
                                          <w:tab w:val="center" w:pos="6626"/>
                                          <w:tab w:val="center" w:pos="7346"/>
                                          <w:tab w:val="center" w:pos="8066"/>
                                          <w:tab w:val="center" w:pos="8786"/>
                                          <w:tab w:val="center" w:pos="9506"/>
                                        </w:tabs>
                                        <w:rPr>
                                          <w:sz w:val="29"/>
                                          <w:szCs w:val="29"/>
                                        </w:rPr>
                                      </w:pPr>
                                      <w:r w:rsidRPr="00BB26C4">
                                        <w:rPr>
                                          <w:sz w:val="29"/>
                                          <w:szCs w:val="29"/>
                                        </w:rPr>
                                        <w:t xml:space="preserve">                </w:t>
                                      </w:r>
                                      <w:r w:rsidRPr="00BB26C4">
                                        <w:rPr>
                                          <w:rFonts w:ascii="Calibri" w:eastAsia="Calibri" w:hAnsi="Calibri" w:cs="Calibri"/>
                                          <w:b/>
                                          <w:color w:val="943634"/>
                                          <w:sz w:val="29"/>
                                          <w:szCs w:val="29"/>
                                        </w:rPr>
                                        <w:t>IN-PATIENT ACTIVITIES</w:t>
                                      </w:r>
                                      <w:r w:rsidRPr="00BB26C4">
                                        <w:rPr>
                                          <w:rFonts w:ascii="Calibri" w:eastAsia="Calibri" w:hAnsi="Calibri" w:cs="Calibri"/>
                                          <w:b/>
                                          <w:sz w:val="29"/>
                                          <w:szCs w:val="29"/>
                                        </w:rPr>
                                        <w:t xml:space="preserve"> </w:t>
                                      </w:r>
                                      <w:r w:rsidRPr="00BB26C4">
                                        <w:rPr>
                                          <w:rFonts w:ascii="Calibri" w:eastAsia="Calibri" w:hAnsi="Calibri" w:cs="Calibri"/>
                                          <w:b/>
                                          <w:sz w:val="29"/>
                                          <w:szCs w:val="29"/>
                                        </w:rPr>
                                        <w:tab/>
                                      </w:r>
                                      <w:r w:rsidRPr="00BB26C4">
                                        <w:rPr>
                                          <w:rFonts w:ascii="Calibri" w:eastAsia="Calibri" w:hAnsi="Calibri" w:cs="Calibri"/>
                                          <w:b/>
                                          <w:sz w:val="29"/>
                                          <w:szCs w:val="29"/>
                                        </w:rPr>
                                        <w:tab/>
                                        <w:t xml:space="preserve"> </w:t>
                                      </w:r>
                                      <w:r w:rsidRPr="00BB26C4">
                                        <w:rPr>
                                          <w:rFonts w:ascii="Calibri" w:eastAsia="Calibri" w:hAnsi="Calibri" w:cs="Calibri"/>
                                          <w:b/>
                                          <w:sz w:val="29"/>
                                          <w:szCs w:val="29"/>
                                        </w:rPr>
                                        <w:tab/>
                                        <w:t xml:space="preserve"> </w:t>
                                      </w:r>
                                      <w:r w:rsidRPr="00BB26C4">
                                        <w:rPr>
                                          <w:rFonts w:ascii="Calibri" w:eastAsia="Calibri" w:hAnsi="Calibri" w:cs="Calibri"/>
                                          <w:b/>
                                          <w:sz w:val="29"/>
                                          <w:szCs w:val="29"/>
                                        </w:rPr>
                                        <w:tab/>
                                        <w:t xml:space="preserve"> </w:t>
                                      </w:r>
                                    </w:p>
                                  </w:tc>
                                  <w:tc>
                                    <w:tcPr>
                                      <w:tcW w:w="580" w:type="dxa"/>
                                      <w:tcBorders>
                                        <w:top w:val="nil"/>
                                        <w:left w:val="nil"/>
                                        <w:bottom w:val="nil"/>
                                        <w:right w:val="nil"/>
                                      </w:tcBorders>
                                      <w:shd w:val="clear" w:color="auto" w:fill="BFBFBF"/>
                                    </w:tcPr>
                                    <w:p w:rsidR="00CE3E1B" w:rsidRPr="00BB26C4" w:rsidRDefault="00CE3E1B" w:rsidP="007A440A">
                                      <w:pPr>
                                        <w:rPr>
                                          <w:sz w:val="29"/>
                                          <w:szCs w:val="29"/>
                                        </w:rPr>
                                      </w:pPr>
                                      <w:r w:rsidRPr="00BB26C4">
                                        <w:rPr>
                                          <w:rFonts w:ascii="Calibri" w:eastAsia="Calibri" w:hAnsi="Calibri" w:cs="Calibri"/>
                                          <w:b/>
                                          <w:sz w:val="29"/>
                                          <w:szCs w:val="29"/>
                                        </w:rPr>
                                        <w:t xml:space="preserve"> </w:t>
                                      </w:r>
                                    </w:p>
                                  </w:tc>
                                  <w:tc>
                                    <w:tcPr>
                                      <w:tcW w:w="5359" w:type="dxa"/>
                                      <w:tcBorders>
                                        <w:top w:val="nil"/>
                                        <w:left w:val="nil"/>
                                        <w:bottom w:val="nil"/>
                                        <w:right w:val="double" w:sz="15" w:space="0" w:color="000000"/>
                                      </w:tcBorders>
                                      <w:shd w:val="clear" w:color="auto" w:fill="BFBFBF"/>
                                    </w:tcPr>
                                    <w:p w:rsidR="00CE3E1B" w:rsidRPr="00BB26C4" w:rsidRDefault="00CE3E1B" w:rsidP="007A440A">
                                      <w:pPr>
                                        <w:rPr>
                                          <w:sz w:val="29"/>
                                          <w:szCs w:val="29"/>
                                        </w:rPr>
                                      </w:pPr>
                                    </w:p>
                                  </w:tc>
                                </w:tr>
                                <w:tr w:rsidR="00CE3E1B" w:rsidRPr="005D73FD" w:rsidTr="005D73FD">
                                  <w:trPr>
                                    <w:gridAfter w:val="1"/>
                                    <w:wAfter w:w="647" w:type="dxa"/>
                                    <w:trHeight w:val="382"/>
                                  </w:trPr>
                                  <w:tc>
                                    <w:tcPr>
                                      <w:tcW w:w="8101" w:type="dxa"/>
                                      <w:tcBorders>
                                        <w:top w:val="nil"/>
                                        <w:left w:val="double" w:sz="15" w:space="0" w:color="000000"/>
                                        <w:bottom w:val="nil"/>
                                        <w:right w:val="nil"/>
                                      </w:tcBorders>
                                    </w:tcPr>
                                    <w:p w:rsidR="00CE3E1B" w:rsidRPr="00BB26C4" w:rsidRDefault="00CE3E1B" w:rsidP="007A440A">
                                      <w:pPr>
                                        <w:tabs>
                                          <w:tab w:val="center" w:pos="3089"/>
                                          <w:tab w:val="center" w:pos="5906"/>
                                          <w:tab w:val="center" w:pos="6626"/>
                                          <w:tab w:val="center" w:pos="7346"/>
                                          <w:tab w:val="center" w:pos="8066"/>
                                          <w:tab w:val="center" w:pos="8786"/>
                                          <w:tab w:val="center" w:pos="9506"/>
                                        </w:tabs>
                                        <w:rPr>
                                          <w:b/>
                                          <w:sz w:val="29"/>
                                          <w:szCs w:val="29"/>
                                        </w:rPr>
                                      </w:pPr>
                                      <w:r w:rsidRPr="00BB26C4">
                                        <w:rPr>
                                          <w:b/>
                                          <w:sz w:val="29"/>
                                          <w:szCs w:val="29"/>
                                        </w:rPr>
                                        <w:t xml:space="preserve">                Hospital Bed State</w:t>
                                      </w:r>
                                    </w:p>
                                  </w:tc>
                                  <w:tc>
                                    <w:tcPr>
                                      <w:tcW w:w="580" w:type="dxa"/>
                                      <w:tcBorders>
                                        <w:top w:val="nil"/>
                                        <w:left w:val="nil"/>
                                        <w:bottom w:val="nil"/>
                                        <w:right w:val="nil"/>
                                      </w:tcBorders>
                                    </w:tcPr>
                                    <w:p w:rsidR="00CE3E1B" w:rsidRPr="00BB26C4" w:rsidRDefault="00CE3E1B" w:rsidP="007A440A">
                                      <w:pPr>
                                        <w:rPr>
                                          <w:rFonts w:ascii="Calibri" w:eastAsia="Calibri" w:hAnsi="Calibri" w:cs="Calibri"/>
                                          <w:b/>
                                          <w:sz w:val="29"/>
                                          <w:szCs w:val="29"/>
                                        </w:rPr>
                                      </w:pPr>
                                    </w:p>
                                  </w:tc>
                                  <w:tc>
                                    <w:tcPr>
                                      <w:tcW w:w="5359" w:type="dxa"/>
                                      <w:tcBorders>
                                        <w:top w:val="nil"/>
                                        <w:left w:val="nil"/>
                                        <w:bottom w:val="nil"/>
                                        <w:right w:val="double" w:sz="15" w:space="0" w:color="000000"/>
                                      </w:tcBorders>
                                    </w:tcPr>
                                    <w:p w:rsidR="00CE3E1B" w:rsidRPr="00BB26C4" w:rsidRDefault="00CE3E1B" w:rsidP="00BB26C4">
                                      <w:pPr>
                                        <w:rPr>
                                          <w:rFonts w:ascii="Calibri" w:eastAsia="Calibri" w:hAnsi="Calibri" w:cs="Calibri"/>
                                          <w:b/>
                                          <w:sz w:val="29"/>
                                          <w:szCs w:val="29"/>
                                        </w:rPr>
                                      </w:pPr>
                                      <w:r w:rsidRPr="00BB26C4">
                                        <w:rPr>
                                          <w:rFonts w:ascii="Calibri" w:eastAsia="Calibri" w:hAnsi="Calibri" w:cs="Calibri"/>
                                          <w:b/>
                                          <w:sz w:val="29"/>
                                          <w:szCs w:val="29"/>
                                        </w:rPr>
                                        <w:t xml:space="preserve">                                        </w:t>
                                      </w:r>
                                      <w:r>
                                        <w:rPr>
                                          <w:rFonts w:ascii="Calibri" w:eastAsia="Calibri" w:hAnsi="Calibri" w:cs="Calibri"/>
                                          <w:b/>
                                          <w:sz w:val="29"/>
                                          <w:szCs w:val="29"/>
                                        </w:rPr>
                                        <w:t>66</w:t>
                                      </w:r>
                                    </w:p>
                                  </w:tc>
                                </w:tr>
                                <w:tr w:rsidR="00CE3E1B" w:rsidRPr="005D73FD" w:rsidTr="005D73FD">
                                  <w:trPr>
                                    <w:gridAfter w:val="1"/>
                                    <w:wAfter w:w="647" w:type="dxa"/>
                                    <w:trHeight w:val="382"/>
                                  </w:trPr>
                                  <w:tc>
                                    <w:tcPr>
                                      <w:tcW w:w="8101" w:type="dxa"/>
                                      <w:tcBorders>
                                        <w:top w:val="nil"/>
                                        <w:left w:val="double" w:sz="15" w:space="0" w:color="000000"/>
                                        <w:bottom w:val="nil"/>
                                        <w:right w:val="nil"/>
                                      </w:tcBorders>
                                    </w:tcPr>
                                    <w:p w:rsidR="00CE3E1B" w:rsidRPr="00BB26C4" w:rsidRDefault="00CE3E1B" w:rsidP="007A440A">
                                      <w:pPr>
                                        <w:tabs>
                                          <w:tab w:val="center" w:pos="3089"/>
                                          <w:tab w:val="center" w:pos="5906"/>
                                          <w:tab w:val="center" w:pos="6626"/>
                                          <w:tab w:val="center" w:pos="7346"/>
                                          <w:tab w:val="center" w:pos="8066"/>
                                          <w:tab w:val="center" w:pos="8786"/>
                                          <w:tab w:val="center" w:pos="9506"/>
                                        </w:tabs>
                                        <w:rPr>
                                          <w:b/>
                                          <w:sz w:val="29"/>
                                          <w:szCs w:val="29"/>
                                        </w:rPr>
                                      </w:pPr>
                                      <w:r w:rsidRPr="00BB26C4">
                                        <w:rPr>
                                          <w:b/>
                                          <w:sz w:val="29"/>
                                          <w:szCs w:val="29"/>
                                        </w:rPr>
                                        <w:t xml:space="preserve">                Hospital Bed Occupancy by Specialty</w:t>
                                      </w:r>
                                    </w:p>
                                  </w:tc>
                                  <w:tc>
                                    <w:tcPr>
                                      <w:tcW w:w="580" w:type="dxa"/>
                                      <w:tcBorders>
                                        <w:top w:val="nil"/>
                                        <w:left w:val="nil"/>
                                        <w:bottom w:val="nil"/>
                                        <w:right w:val="nil"/>
                                      </w:tcBorders>
                                    </w:tcPr>
                                    <w:p w:rsidR="00CE3E1B" w:rsidRPr="00BB26C4" w:rsidRDefault="00CE3E1B" w:rsidP="007A440A">
                                      <w:pPr>
                                        <w:rPr>
                                          <w:rFonts w:ascii="Calibri" w:eastAsia="Calibri" w:hAnsi="Calibri" w:cs="Calibri"/>
                                          <w:b/>
                                          <w:sz w:val="29"/>
                                          <w:szCs w:val="29"/>
                                        </w:rPr>
                                      </w:pPr>
                                      <w:r w:rsidRPr="00BB26C4">
                                        <w:rPr>
                                          <w:rFonts w:ascii="Calibri" w:eastAsia="Calibri" w:hAnsi="Calibri" w:cs="Calibri"/>
                                          <w:b/>
                                          <w:sz w:val="29"/>
                                          <w:szCs w:val="29"/>
                                        </w:rPr>
                                        <w:t xml:space="preserve">                 </w:t>
                                      </w:r>
                                    </w:p>
                                  </w:tc>
                                  <w:tc>
                                    <w:tcPr>
                                      <w:tcW w:w="5359" w:type="dxa"/>
                                      <w:tcBorders>
                                        <w:top w:val="nil"/>
                                        <w:left w:val="nil"/>
                                        <w:bottom w:val="nil"/>
                                        <w:right w:val="double" w:sz="15" w:space="0" w:color="000000"/>
                                      </w:tcBorders>
                                    </w:tcPr>
                                    <w:p w:rsidR="00CE3E1B" w:rsidRPr="00BB26C4" w:rsidRDefault="00CE3E1B" w:rsidP="00BB26C4">
                                      <w:pPr>
                                        <w:rPr>
                                          <w:rFonts w:ascii="Calibri" w:eastAsia="Calibri" w:hAnsi="Calibri" w:cs="Calibri"/>
                                          <w:b/>
                                          <w:sz w:val="29"/>
                                          <w:szCs w:val="29"/>
                                        </w:rPr>
                                      </w:pPr>
                                      <w:r w:rsidRPr="00BB26C4">
                                        <w:rPr>
                                          <w:rFonts w:ascii="Calibri" w:eastAsia="Calibri" w:hAnsi="Calibri" w:cs="Calibri"/>
                                          <w:b/>
                                          <w:sz w:val="29"/>
                                          <w:szCs w:val="29"/>
                                        </w:rPr>
                                        <w:t xml:space="preserve">       </w:t>
                                      </w:r>
                                      <w:r>
                                        <w:rPr>
                                          <w:rFonts w:ascii="Calibri" w:eastAsia="Calibri" w:hAnsi="Calibri" w:cs="Calibri"/>
                                          <w:b/>
                                          <w:sz w:val="29"/>
                                          <w:szCs w:val="29"/>
                                        </w:rPr>
                                        <w:t xml:space="preserve">                              67 – 68</w:t>
                                      </w:r>
                                    </w:p>
                                  </w:tc>
                                </w:tr>
                                <w:tr w:rsidR="00CE3E1B" w:rsidRPr="005D73FD" w:rsidTr="005D73FD">
                                  <w:trPr>
                                    <w:gridAfter w:val="1"/>
                                    <w:wAfter w:w="647" w:type="dxa"/>
                                    <w:trHeight w:val="382"/>
                                  </w:trPr>
                                  <w:tc>
                                    <w:tcPr>
                                      <w:tcW w:w="8101" w:type="dxa"/>
                                      <w:tcBorders>
                                        <w:top w:val="nil"/>
                                        <w:left w:val="double" w:sz="15" w:space="0" w:color="000000"/>
                                        <w:bottom w:val="nil"/>
                                        <w:right w:val="nil"/>
                                      </w:tcBorders>
                                    </w:tcPr>
                                    <w:p w:rsidR="00CE3E1B" w:rsidRPr="00BB26C4" w:rsidRDefault="00CE3E1B" w:rsidP="007A440A">
                                      <w:pPr>
                                        <w:tabs>
                                          <w:tab w:val="center" w:pos="3089"/>
                                          <w:tab w:val="center" w:pos="5906"/>
                                          <w:tab w:val="center" w:pos="6626"/>
                                          <w:tab w:val="center" w:pos="7346"/>
                                          <w:tab w:val="center" w:pos="8066"/>
                                          <w:tab w:val="center" w:pos="8786"/>
                                          <w:tab w:val="center" w:pos="9506"/>
                                        </w:tabs>
                                        <w:rPr>
                                          <w:b/>
                                          <w:sz w:val="29"/>
                                          <w:szCs w:val="29"/>
                                        </w:rPr>
                                      </w:pPr>
                                      <w:r w:rsidRPr="00BB26C4">
                                        <w:rPr>
                                          <w:b/>
                                          <w:sz w:val="29"/>
                                          <w:szCs w:val="29"/>
                                        </w:rPr>
                                        <w:t xml:space="preserve">               Hospital Admissions, Discharges &amp; Deaths</w:t>
                                      </w:r>
                                    </w:p>
                                  </w:tc>
                                  <w:tc>
                                    <w:tcPr>
                                      <w:tcW w:w="580" w:type="dxa"/>
                                      <w:tcBorders>
                                        <w:top w:val="nil"/>
                                        <w:left w:val="nil"/>
                                        <w:bottom w:val="nil"/>
                                        <w:right w:val="nil"/>
                                      </w:tcBorders>
                                    </w:tcPr>
                                    <w:p w:rsidR="00CE3E1B" w:rsidRPr="00BB26C4" w:rsidRDefault="00CE3E1B" w:rsidP="007A440A">
                                      <w:pPr>
                                        <w:rPr>
                                          <w:rFonts w:ascii="Calibri" w:eastAsia="Calibri" w:hAnsi="Calibri" w:cs="Calibri"/>
                                          <w:b/>
                                          <w:sz w:val="29"/>
                                          <w:szCs w:val="29"/>
                                        </w:rPr>
                                      </w:pPr>
                                    </w:p>
                                  </w:tc>
                                  <w:tc>
                                    <w:tcPr>
                                      <w:tcW w:w="5359" w:type="dxa"/>
                                      <w:tcBorders>
                                        <w:top w:val="nil"/>
                                        <w:left w:val="nil"/>
                                        <w:bottom w:val="nil"/>
                                        <w:right w:val="double" w:sz="15" w:space="0" w:color="000000"/>
                                      </w:tcBorders>
                                    </w:tcPr>
                                    <w:p w:rsidR="00CE3E1B" w:rsidRPr="00BB26C4" w:rsidRDefault="00CE3E1B" w:rsidP="00BB26C4">
                                      <w:pPr>
                                        <w:rPr>
                                          <w:rFonts w:ascii="Calibri" w:eastAsia="Calibri" w:hAnsi="Calibri" w:cs="Calibri"/>
                                          <w:b/>
                                          <w:sz w:val="29"/>
                                          <w:szCs w:val="29"/>
                                        </w:rPr>
                                      </w:pPr>
                                      <w:r w:rsidRPr="00BB26C4">
                                        <w:rPr>
                                          <w:rFonts w:ascii="Calibri" w:eastAsia="Calibri" w:hAnsi="Calibri" w:cs="Calibri"/>
                                          <w:b/>
                                          <w:sz w:val="29"/>
                                          <w:szCs w:val="29"/>
                                        </w:rPr>
                                        <w:t xml:space="preserve">                                         </w:t>
                                      </w:r>
                                      <w:r>
                                        <w:rPr>
                                          <w:rFonts w:ascii="Calibri" w:eastAsia="Calibri" w:hAnsi="Calibri" w:cs="Calibri"/>
                                          <w:b/>
                                          <w:sz w:val="29"/>
                                          <w:szCs w:val="29"/>
                                        </w:rPr>
                                        <w:t>69</w:t>
                                      </w:r>
                                    </w:p>
                                  </w:tc>
                                </w:tr>
                                <w:tr w:rsidR="00CE3E1B" w:rsidRPr="005D73FD" w:rsidTr="005D73FD">
                                  <w:trPr>
                                    <w:gridAfter w:val="1"/>
                                    <w:wAfter w:w="647" w:type="dxa"/>
                                    <w:trHeight w:val="382"/>
                                  </w:trPr>
                                  <w:tc>
                                    <w:tcPr>
                                      <w:tcW w:w="8101" w:type="dxa"/>
                                      <w:tcBorders>
                                        <w:top w:val="nil"/>
                                        <w:left w:val="double" w:sz="15" w:space="0" w:color="000000"/>
                                        <w:bottom w:val="nil"/>
                                        <w:right w:val="nil"/>
                                      </w:tcBorders>
                                    </w:tcPr>
                                    <w:p w:rsidR="00CE3E1B" w:rsidRPr="00BB26C4" w:rsidRDefault="00CE3E1B" w:rsidP="007A440A">
                                      <w:pPr>
                                        <w:tabs>
                                          <w:tab w:val="center" w:pos="3089"/>
                                          <w:tab w:val="center" w:pos="5906"/>
                                          <w:tab w:val="center" w:pos="6626"/>
                                          <w:tab w:val="center" w:pos="7346"/>
                                          <w:tab w:val="center" w:pos="8066"/>
                                          <w:tab w:val="center" w:pos="8786"/>
                                          <w:tab w:val="center" w:pos="9506"/>
                                        </w:tabs>
                                        <w:rPr>
                                          <w:b/>
                                          <w:sz w:val="29"/>
                                          <w:szCs w:val="29"/>
                                        </w:rPr>
                                      </w:pPr>
                                      <w:r w:rsidRPr="00BB26C4">
                                        <w:rPr>
                                          <w:b/>
                                          <w:sz w:val="29"/>
                                          <w:szCs w:val="29"/>
                                        </w:rPr>
                                        <w:t xml:space="preserve">               Hospital Admission Rate by Specialty</w:t>
                                      </w:r>
                                    </w:p>
                                  </w:tc>
                                  <w:tc>
                                    <w:tcPr>
                                      <w:tcW w:w="580" w:type="dxa"/>
                                      <w:tcBorders>
                                        <w:top w:val="nil"/>
                                        <w:left w:val="nil"/>
                                        <w:bottom w:val="nil"/>
                                        <w:right w:val="nil"/>
                                      </w:tcBorders>
                                    </w:tcPr>
                                    <w:p w:rsidR="00CE3E1B" w:rsidRPr="00BB26C4" w:rsidRDefault="00CE3E1B" w:rsidP="007A440A">
                                      <w:pPr>
                                        <w:rPr>
                                          <w:rFonts w:ascii="Calibri" w:eastAsia="Calibri" w:hAnsi="Calibri" w:cs="Calibri"/>
                                          <w:b/>
                                          <w:sz w:val="29"/>
                                          <w:szCs w:val="29"/>
                                        </w:rPr>
                                      </w:pPr>
                                    </w:p>
                                  </w:tc>
                                  <w:tc>
                                    <w:tcPr>
                                      <w:tcW w:w="5359" w:type="dxa"/>
                                      <w:tcBorders>
                                        <w:top w:val="nil"/>
                                        <w:left w:val="nil"/>
                                        <w:bottom w:val="nil"/>
                                        <w:right w:val="double" w:sz="15" w:space="0" w:color="000000"/>
                                      </w:tcBorders>
                                    </w:tcPr>
                                    <w:p w:rsidR="00CE3E1B" w:rsidRPr="00BB26C4" w:rsidRDefault="00CE3E1B" w:rsidP="00BB26C4">
                                      <w:pPr>
                                        <w:rPr>
                                          <w:rFonts w:ascii="Calibri" w:eastAsia="Calibri" w:hAnsi="Calibri" w:cs="Calibri"/>
                                          <w:b/>
                                          <w:sz w:val="29"/>
                                          <w:szCs w:val="29"/>
                                        </w:rPr>
                                      </w:pPr>
                                      <w:r w:rsidRPr="00BB26C4">
                                        <w:rPr>
                                          <w:rFonts w:ascii="Calibri" w:eastAsia="Calibri" w:hAnsi="Calibri" w:cs="Calibri"/>
                                          <w:b/>
                                          <w:sz w:val="29"/>
                                          <w:szCs w:val="29"/>
                                        </w:rPr>
                                        <w:t xml:space="preserve">                                         </w:t>
                                      </w:r>
                                      <w:r>
                                        <w:rPr>
                                          <w:rFonts w:ascii="Calibri" w:eastAsia="Calibri" w:hAnsi="Calibri" w:cs="Calibri"/>
                                          <w:b/>
                                          <w:sz w:val="29"/>
                                          <w:szCs w:val="29"/>
                                        </w:rPr>
                                        <w:t>70</w:t>
                                      </w:r>
                                    </w:p>
                                  </w:tc>
                                </w:tr>
                                <w:tr w:rsidR="00CE3E1B" w:rsidRPr="005D73FD" w:rsidTr="005D73FD">
                                  <w:trPr>
                                    <w:gridAfter w:val="1"/>
                                    <w:wAfter w:w="647" w:type="dxa"/>
                                    <w:trHeight w:val="382"/>
                                  </w:trPr>
                                  <w:tc>
                                    <w:tcPr>
                                      <w:tcW w:w="8101" w:type="dxa"/>
                                      <w:tcBorders>
                                        <w:top w:val="nil"/>
                                        <w:left w:val="double" w:sz="15" w:space="0" w:color="000000"/>
                                        <w:bottom w:val="nil"/>
                                        <w:right w:val="nil"/>
                                      </w:tcBorders>
                                    </w:tcPr>
                                    <w:p w:rsidR="00CE3E1B" w:rsidRPr="00BB26C4" w:rsidRDefault="00CE3E1B" w:rsidP="007A440A">
                                      <w:pPr>
                                        <w:tabs>
                                          <w:tab w:val="center" w:pos="3089"/>
                                          <w:tab w:val="center" w:pos="5906"/>
                                          <w:tab w:val="center" w:pos="6626"/>
                                          <w:tab w:val="center" w:pos="7346"/>
                                          <w:tab w:val="center" w:pos="8066"/>
                                          <w:tab w:val="center" w:pos="8786"/>
                                          <w:tab w:val="center" w:pos="9506"/>
                                        </w:tabs>
                                        <w:rPr>
                                          <w:b/>
                                          <w:sz w:val="29"/>
                                          <w:szCs w:val="29"/>
                                        </w:rPr>
                                      </w:pPr>
                                      <w:r w:rsidRPr="00BB26C4">
                                        <w:rPr>
                                          <w:b/>
                                          <w:sz w:val="29"/>
                                          <w:szCs w:val="29"/>
                                        </w:rPr>
                                        <w:t xml:space="preserve">               Hospital Admissions, Discharges &amp; Deaths by Specialty</w:t>
                                      </w:r>
                                    </w:p>
                                  </w:tc>
                                  <w:tc>
                                    <w:tcPr>
                                      <w:tcW w:w="580" w:type="dxa"/>
                                      <w:tcBorders>
                                        <w:top w:val="nil"/>
                                        <w:left w:val="nil"/>
                                        <w:bottom w:val="nil"/>
                                        <w:right w:val="nil"/>
                                      </w:tcBorders>
                                    </w:tcPr>
                                    <w:p w:rsidR="00CE3E1B" w:rsidRPr="00BB26C4" w:rsidRDefault="00CE3E1B" w:rsidP="007A440A">
                                      <w:pPr>
                                        <w:rPr>
                                          <w:rFonts w:ascii="Calibri" w:eastAsia="Calibri" w:hAnsi="Calibri" w:cs="Calibri"/>
                                          <w:b/>
                                          <w:sz w:val="29"/>
                                          <w:szCs w:val="29"/>
                                        </w:rPr>
                                      </w:pPr>
                                    </w:p>
                                  </w:tc>
                                  <w:tc>
                                    <w:tcPr>
                                      <w:tcW w:w="5359" w:type="dxa"/>
                                      <w:tcBorders>
                                        <w:top w:val="nil"/>
                                        <w:left w:val="nil"/>
                                        <w:bottom w:val="nil"/>
                                        <w:right w:val="double" w:sz="15" w:space="0" w:color="000000"/>
                                      </w:tcBorders>
                                    </w:tcPr>
                                    <w:p w:rsidR="00CE3E1B" w:rsidRPr="00BB26C4" w:rsidRDefault="00CE3E1B" w:rsidP="00BB26C4">
                                      <w:pPr>
                                        <w:rPr>
                                          <w:rFonts w:ascii="Calibri" w:eastAsia="Calibri" w:hAnsi="Calibri" w:cs="Calibri"/>
                                          <w:b/>
                                          <w:sz w:val="29"/>
                                          <w:szCs w:val="29"/>
                                        </w:rPr>
                                      </w:pPr>
                                      <w:r w:rsidRPr="00BB26C4">
                                        <w:rPr>
                                          <w:rFonts w:ascii="Calibri" w:eastAsia="Calibri" w:hAnsi="Calibri" w:cs="Calibri"/>
                                          <w:b/>
                                          <w:sz w:val="29"/>
                                          <w:szCs w:val="29"/>
                                        </w:rPr>
                                        <w:t xml:space="preserve">                                     </w:t>
                                      </w:r>
                                      <w:r>
                                        <w:rPr>
                                          <w:rFonts w:ascii="Calibri" w:eastAsia="Calibri" w:hAnsi="Calibri" w:cs="Calibri"/>
                                          <w:b/>
                                          <w:sz w:val="29"/>
                                          <w:szCs w:val="29"/>
                                        </w:rPr>
                                        <w:t>71</w:t>
                                      </w:r>
                                      <w:r w:rsidRPr="00BB26C4">
                                        <w:rPr>
                                          <w:rFonts w:ascii="Calibri" w:eastAsia="Calibri" w:hAnsi="Calibri" w:cs="Calibri"/>
                                          <w:b/>
                                          <w:sz w:val="29"/>
                                          <w:szCs w:val="29"/>
                                        </w:rPr>
                                        <w:t xml:space="preserve"> </w:t>
                                      </w:r>
                                      <w:r>
                                        <w:rPr>
                                          <w:rFonts w:ascii="Calibri" w:eastAsia="Calibri" w:hAnsi="Calibri" w:cs="Calibri"/>
                                          <w:b/>
                                          <w:sz w:val="29"/>
                                          <w:szCs w:val="29"/>
                                        </w:rPr>
                                        <w:t>- 88</w:t>
                                      </w:r>
                                    </w:p>
                                  </w:tc>
                                </w:tr>
                                <w:tr w:rsidR="00CE3E1B" w:rsidRPr="005D73FD" w:rsidTr="005D73FD">
                                  <w:trPr>
                                    <w:gridAfter w:val="1"/>
                                    <w:wAfter w:w="647" w:type="dxa"/>
                                    <w:trHeight w:val="382"/>
                                  </w:trPr>
                                  <w:tc>
                                    <w:tcPr>
                                      <w:tcW w:w="8101" w:type="dxa"/>
                                      <w:tcBorders>
                                        <w:top w:val="nil"/>
                                        <w:left w:val="double" w:sz="15" w:space="0" w:color="000000"/>
                                        <w:bottom w:val="nil"/>
                                        <w:right w:val="nil"/>
                                      </w:tcBorders>
                                    </w:tcPr>
                                    <w:p w:rsidR="00CE3E1B" w:rsidRPr="00BB26C4" w:rsidRDefault="00CE3E1B" w:rsidP="007A440A">
                                      <w:pPr>
                                        <w:tabs>
                                          <w:tab w:val="center" w:pos="3089"/>
                                          <w:tab w:val="center" w:pos="5906"/>
                                          <w:tab w:val="center" w:pos="6626"/>
                                          <w:tab w:val="center" w:pos="7346"/>
                                          <w:tab w:val="center" w:pos="8066"/>
                                          <w:tab w:val="center" w:pos="8786"/>
                                          <w:tab w:val="center" w:pos="9506"/>
                                        </w:tabs>
                                        <w:rPr>
                                          <w:b/>
                                          <w:sz w:val="27"/>
                                          <w:szCs w:val="27"/>
                                        </w:rPr>
                                      </w:pPr>
                                      <w:r w:rsidRPr="00BB26C4">
                                        <w:rPr>
                                          <w:b/>
                                          <w:sz w:val="29"/>
                                          <w:szCs w:val="29"/>
                                        </w:rPr>
                                        <w:t xml:space="preserve">               </w:t>
                                      </w:r>
                                      <w:r w:rsidRPr="00BB26C4">
                                        <w:rPr>
                                          <w:b/>
                                          <w:sz w:val="27"/>
                                          <w:szCs w:val="27"/>
                                        </w:rPr>
                                        <w:t>Hospital Admissions, Discharges &amp; Deaths by Age Distribution</w:t>
                                      </w:r>
                                    </w:p>
                                  </w:tc>
                                  <w:tc>
                                    <w:tcPr>
                                      <w:tcW w:w="580" w:type="dxa"/>
                                      <w:tcBorders>
                                        <w:top w:val="nil"/>
                                        <w:left w:val="nil"/>
                                        <w:bottom w:val="nil"/>
                                        <w:right w:val="nil"/>
                                      </w:tcBorders>
                                    </w:tcPr>
                                    <w:p w:rsidR="00CE3E1B" w:rsidRPr="00BB26C4" w:rsidRDefault="00CE3E1B" w:rsidP="007A440A">
                                      <w:pPr>
                                        <w:rPr>
                                          <w:rFonts w:ascii="Calibri" w:eastAsia="Calibri" w:hAnsi="Calibri" w:cs="Calibri"/>
                                          <w:b/>
                                          <w:sz w:val="29"/>
                                          <w:szCs w:val="29"/>
                                        </w:rPr>
                                      </w:pPr>
                                    </w:p>
                                  </w:tc>
                                  <w:tc>
                                    <w:tcPr>
                                      <w:tcW w:w="5359" w:type="dxa"/>
                                      <w:tcBorders>
                                        <w:top w:val="nil"/>
                                        <w:left w:val="nil"/>
                                        <w:bottom w:val="nil"/>
                                        <w:right w:val="double" w:sz="15" w:space="0" w:color="000000"/>
                                      </w:tcBorders>
                                    </w:tcPr>
                                    <w:p w:rsidR="00CE3E1B" w:rsidRPr="00BB26C4" w:rsidRDefault="00CE3E1B" w:rsidP="00BB26C4">
                                      <w:pPr>
                                        <w:rPr>
                                          <w:rFonts w:ascii="Calibri" w:eastAsia="Calibri" w:hAnsi="Calibri" w:cs="Calibri"/>
                                          <w:b/>
                                          <w:sz w:val="29"/>
                                          <w:szCs w:val="29"/>
                                        </w:rPr>
                                      </w:pPr>
                                      <w:r w:rsidRPr="00BB26C4">
                                        <w:rPr>
                                          <w:rFonts w:ascii="Calibri" w:eastAsia="Calibri" w:hAnsi="Calibri" w:cs="Calibri"/>
                                          <w:b/>
                                          <w:sz w:val="29"/>
                                          <w:szCs w:val="29"/>
                                        </w:rPr>
                                        <w:t xml:space="preserve">                                     </w:t>
                                      </w:r>
                                      <w:r>
                                        <w:rPr>
                                          <w:rFonts w:ascii="Calibri" w:eastAsia="Calibri" w:hAnsi="Calibri" w:cs="Calibri"/>
                                          <w:b/>
                                          <w:sz w:val="29"/>
                                          <w:szCs w:val="29"/>
                                        </w:rPr>
                                        <w:t>89 - 96</w:t>
                                      </w:r>
                                    </w:p>
                                  </w:tc>
                                </w:tr>
                              </w:tbl>
                              <w:p w:rsidR="00CE3E1B" w:rsidRPr="005D73FD" w:rsidRDefault="00CE3E1B" w:rsidP="002F77D0">
                                <w:pPr>
                                  <w:rPr>
                                    <w:b/>
                                    <w:sz w:val="27"/>
                                    <w:szCs w:val="2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2F7459" id="_x0000_t202" coordsize="21600,21600" o:spt="202" path="m,l,21600r21600,l21600,xe">
                    <v:stroke joinstyle="miter"/>
                    <v:path gradientshapeok="t" o:connecttype="rect"/>
                  </v:shapetype>
                  <v:shape id="Text Box 21" o:spid="_x0000_s1026" type="#_x0000_t202" style="position:absolute;margin-left:49.7pt;margin-top:43.55pt;width:700.9pt;height:424.8pt;z-index:251795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" fillcolor="white [3201]" strokeweight="4.75pt">
                    <v:stroke linestyle="thinThin"/>
                    <v:textbox>
                      <w:txbxContent>
                        <w:p w:rsidR="00CE3E1B" w:rsidRPr="005D73FD" w:rsidRDefault="00CE3E1B">
                          <w:pPr>
                            <w:rPr>
                              <w:sz w:val="26"/>
                              <w:szCs w:val="26"/>
                            </w:rPr>
                          </w:pPr>
                        </w:p>
                        <w:tbl>
                          <w:tblPr>
                            <w:tblStyle w:val="TableGrid0"/>
                            <w:tblW w:w="14687" w:type="dxa"/>
                            <w:tblInd w:w="-236" w:type="dxa"/>
                            <w:tblCellMar>
                              <w:top w:w="43" w:type="dxa"/>
                              <w:right w:w="115" w:type="dxa"/>
                            </w:tblCellMar>
                            <w:tblLook w:val="04A0" w:firstRow="1" w:lastRow="0" w:firstColumn="1" w:lastColumn="0" w:noHBand="0" w:noVBand="1"/>
                          </w:tblPr>
                          <w:tblGrid>
                            <w:gridCol w:w="8101"/>
                            <w:gridCol w:w="580"/>
                            <w:gridCol w:w="5359"/>
                            <w:gridCol w:w="647"/>
                          </w:tblGrid>
                          <w:tr w:rsidR="00CE3E1B" w:rsidRPr="005D73FD" w:rsidTr="005D73FD">
                            <w:trPr>
                              <w:gridAfter w:val="1"/>
                              <w:wAfter w:w="647" w:type="dxa"/>
                              <w:trHeight w:val="381"/>
                            </w:trPr>
                            <w:tc>
                              <w:tcPr>
                                <w:tcW w:w="8101" w:type="dxa"/>
                                <w:tcBorders>
                                  <w:top w:val="nil"/>
                                  <w:left w:val="double" w:sz="15" w:space="0" w:color="000000"/>
                                  <w:bottom w:val="nil"/>
                                  <w:right w:val="nil"/>
                                </w:tcBorders>
                                <w:shd w:val="clear" w:color="auto" w:fill="BFBFBF"/>
                              </w:tcPr>
                              <w:p w:rsidR="00CE3E1B" w:rsidRPr="00BB26C4" w:rsidRDefault="00CE3E1B" w:rsidP="007B74F6">
                                <w:pPr>
                                  <w:ind w:left="1045"/>
                                  <w:rPr>
                                    <w:sz w:val="29"/>
                                    <w:szCs w:val="29"/>
                                  </w:rPr>
                                </w:pPr>
                                <w:r w:rsidRPr="00BB26C4">
                                  <w:rPr>
                                    <w:rFonts w:ascii="Calibri" w:eastAsia="Calibri" w:hAnsi="Calibri" w:cs="Calibri"/>
                                    <w:b/>
                                    <w:color w:val="943634"/>
                                    <w:sz w:val="29"/>
                                    <w:szCs w:val="29"/>
                                  </w:rPr>
                                  <w:t>SUMMARY OF OUT-PATIENT AND IN-PATIENT ACTIVITIES</w:t>
                                </w:r>
                              </w:p>
                            </w:tc>
                            <w:tc>
                              <w:tcPr>
                                <w:tcW w:w="580" w:type="dxa"/>
                                <w:tcBorders>
                                  <w:top w:val="nil"/>
                                  <w:left w:val="nil"/>
                                  <w:bottom w:val="nil"/>
                                  <w:right w:val="nil"/>
                                </w:tcBorders>
                                <w:shd w:val="clear" w:color="auto" w:fill="BFBFBF"/>
                              </w:tcPr>
                              <w:p w:rsidR="00CE3E1B" w:rsidRPr="00BB26C4" w:rsidRDefault="00CE3E1B" w:rsidP="007B74F6">
                                <w:pPr>
                                  <w:rPr>
                                    <w:sz w:val="29"/>
                                    <w:szCs w:val="29"/>
                                  </w:rPr>
                                </w:pPr>
                                <w:r w:rsidRPr="00BB26C4">
                                  <w:rPr>
                                    <w:rFonts w:ascii="Calibri" w:eastAsia="Calibri" w:hAnsi="Calibri" w:cs="Calibri"/>
                                    <w:b/>
                                    <w:sz w:val="29"/>
                                    <w:szCs w:val="29"/>
                                  </w:rPr>
                                  <w:t xml:space="preserve"> </w:t>
                                </w:r>
                              </w:p>
                            </w:tc>
                            <w:tc>
                              <w:tcPr>
                                <w:tcW w:w="5359" w:type="dxa"/>
                                <w:tcBorders>
                                  <w:top w:val="nil"/>
                                  <w:left w:val="nil"/>
                                  <w:bottom w:val="nil"/>
                                  <w:right w:val="double" w:sz="15" w:space="0" w:color="000000"/>
                                </w:tcBorders>
                                <w:shd w:val="clear" w:color="auto" w:fill="BFBFBF"/>
                              </w:tcPr>
                              <w:p w:rsidR="00CE3E1B" w:rsidRPr="00BB26C4" w:rsidRDefault="00CE3E1B" w:rsidP="007B74F6">
                                <w:pPr>
                                  <w:rPr>
                                    <w:sz w:val="29"/>
                                    <w:szCs w:val="29"/>
                                  </w:rPr>
                                </w:pPr>
                                <w:r w:rsidRPr="00BB26C4">
                                  <w:rPr>
                                    <w:rFonts w:ascii="Calibri" w:eastAsia="Calibri" w:hAnsi="Calibri" w:cs="Calibri"/>
                                    <w:b/>
                                    <w:sz w:val="29"/>
                                    <w:szCs w:val="29"/>
                                  </w:rPr>
                                  <w:t xml:space="preserve"> </w:t>
                                </w:r>
                                <w:r w:rsidRPr="00BB26C4">
                                  <w:rPr>
                                    <w:rFonts w:ascii="Calibri" w:eastAsia="Calibri" w:hAnsi="Calibri" w:cs="Calibri"/>
                                    <w:b/>
                                    <w:sz w:val="29"/>
                                    <w:szCs w:val="29"/>
                                  </w:rPr>
                                  <w:tab/>
                                  <w:t xml:space="preserve"> </w:t>
                                </w:r>
                                <w:r w:rsidRPr="00BB26C4">
                                  <w:rPr>
                                    <w:rFonts w:ascii="Calibri" w:eastAsia="Calibri" w:hAnsi="Calibri" w:cs="Calibri"/>
                                    <w:b/>
                                    <w:sz w:val="29"/>
                                    <w:szCs w:val="29"/>
                                  </w:rPr>
                                  <w:tab/>
                                  <w:t xml:space="preserve"> </w:t>
                                </w:r>
                                <w:r w:rsidRPr="00BB26C4">
                                  <w:rPr>
                                    <w:rFonts w:ascii="Calibri" w:eastAsia="Calibri" w:hAnsi="Calibri" w:cs="Calibri"/>
                                    <w:b/>
                                    <w:sz w:val="29"/>
                                    <w:szCs w:val="29"/>
                                  </w:rPr>
                                  <w:tab/>
                                  <w:t xml:space="preserve"> </w:t>
                                </w:r>
                                <w:r w:rsidRPr="00BB26C4">
                                  <w:rPr>
                                    <w:rFonts w:ascii="Calibri" w:eastAsia="Calibri" w:hAnsi="Calibri" w:cs="Calibri"/>
                                    <w:b/>
                                    <w:sz w:val="29"/>
                                    <w:szCs w:val="29"/>
                                  </w:rPr>
                                  <w:tab/>
                                  <w:t xml:space="preserve"> </w:t>
                                </w:r>
                              </w:p>
                            </w:tc>
                          </w:tr>
                          <w:tr w:rsidR="00CE3E1B" w:rsidRPr="005D73FD" w:rsidTr="005D73FD">
                            <w:trPr>
                              <w:gridAfter w:val="1"/>
                              <w:wAfter w:w="647" w:type="dxa"/>
                              <w:trHeight w:val="379"/>
                            </w:trPr>
                            <w:tc>
                              <w:tcPr>
                                <w:tcW w:w="8101" w:type="dxa"/>
                                <w:tcBorders>
                                  <w:top w:val="nil"/>
                                  <w:left w:val="double" w:sz="15" w:space="0" w:color="000000"/>
                                  <w:bottom w:val="nil"/>
                                  <w:right w:val="nil"/>
                                </w:tcBorders>
                              </w:tcPr>
                              <w:p w:rsidR="00CE3E1B" w:rsidRPr="00BB26C4" w:rsidRDefault="00CE3E1B" w:rsidP="005D73FD">
                                <w:pPr>
                                  <w:tabs>
                                    <w:tab w:val="center" w:pos="2454"/>
                                    <w:tab w:val="center" w:pos="4466"/>
                                    <w:tab w:val="center" w:pos="5186"/>
                                    <w:tab w:val="center" w:pos="5906"/>
                                    <w:tab w:val="center" w:pos="6626"/>
                                    <w:tab w:val="center" w:pos="7346"/>
                                    <w:tab w:val="center" w:pos="8066"/>
                                    <w:tab w:val="center" w:pos="8786"/>
                                    <w:tab w:val="center" w:pos="9506"/>
                                  </w:tabs>
                                  <w:rPr>
                                    <w:b/>
                                    <w:sz w:val="29"/>
                                    <w:szCs w:val="29"/>
                                  </w:rPr>
                                </w:pPr>
                                <w:r w:rsidRPr="00BB26C4">
                                  <w:rPr>
                                    <w:b/>
                                    <w:sz w:val="29"/>
                                    <w:szCs w:val="29"/>
                                  </w:rPr>
                                  <w:t xml:space="preserve">                  Annual Comparison of the Hospital Activities</w:t>
                                </w:r>
                              </w:p>
                            </w:tc>
                            <w:tc>
                              <w:tcPr>
                                <w:tcW w:w="580" w:type="dxa"/>
                                <w:tcBorders>
                                  <w:top w:val="nil"/>
                                  <w:left w:val="nil"/>
                                  <w:bottom w:val="nil"/>
                                  <w:right w:val="nil"/>
                                </w:tcBorders>
                              </w:tcPr>
                              <w:p w:rsidR="00CE3E1B" w:rsidRPr="00BB26C4" w:rsidRDefault="00CE3E1B" w:rsidP="007B74F6">
                                <w:pPr>
                                  <w:rPr>
                                    <w:sz w:val="29"/>
                                    <w:szCs w:val="29"/>
                                  </w:rPr>
                                </w:pPr>
                                <w:r w:rsidRPr="00BB26C4">
                                  <w:rPr>
                                    <w:rFonts w:ascii="Calibri" w:eastAsia="Calibri" w:hAnsi="Calibri" w:cs="Calibri"/>
                                    <w:b/>
                                    <w:sz w:val="29"/>
                                    <w:szCs w:val="29"/>
                                  </w:rPr>
                                  <w:t xml:space="preserve">                            </w:t>
                                </w:r>
                              </w:p>
                            </w:tc>
                            <w:tc>
                              <w:tcPr>
                                <w:tcW w:w="5359" w:type="dxa"/>
                                <w:tcBorders>
                                  <w:top w:val="nil"/>
                                  <w:left w:val="nil"/>
                                  <w:bottom w:val="nil"/>
                                  <w:right w:val="double" w:sz="15" w:space="0" w:color="000000"/>
                                </w:tcBorders>
                              </w:tcPr>
                              <w:p w:rsidR="00CE3E1B" w:rsidRPr="00BB26C4" w:rsidRDefault="00CE3E1B" w:rsidP="007B74F6">
                                <w:pPr>
                                  <w:rPr>
                                    <w:sz w:val="29"/>
                                    <w:szCs w:val="29"/>
                                  </w:rPr>
                                </w:pPr>
                                <w:r w:rsidRPr="00BB26C4">
                                  <w:rPr>
                                    <w:sz w:val="29"/>
                                    <w:szCs w:val="29"/>
                                  </w:rPr>
                                  <w:t xml:space="preserve">                                    </w:t>
                                </w:r>
                                <w:r w:rsidRPr="00BB26C4">
                                  <w:rPr>
                                    <w:rFonts w:ascii="Calibri" w:eastAsia="Calibri" w:hAnsi="Calibri" w:cs="Calibri"/>
                                    <w:b/>
                                    <w:sz w:val="29"/>
                                    <w:szCs w:val="29"/>
                                  </w:rPr>
                                  <w:t>4 - 5</w:t>
                                </w:r>
                              </w:p>
                            </w:tc>
                          </w:tr>
                          <w:tr w:rsidR="00CE3E1B" w:rsidRPr="005D73FD" w:rsidTr="005D73FD">
                            <w:trPr>
                              <w:gridAfter w:val="1"/>
                              <w:wAfter w:w="647" w:type="dxa"/>
                              <w:trHeight w:val="381"/>
                            </w:trPr>
                            <w:tc>
                              <w:tcPr>
                                <w:tcW w:w="8101" w:type="dxa"/>
                                <w:tcBorders>
                                  <w:top w:val="nil"/>
                                  <w:left w:val="double" w:sz="15" w:space="0" w:color="000000"/>
                                  <w:bottom w:val="nil"/>
                                  <w:right w:val="nil"/>
                                </w:tcBorders>
                                <w:shd w:val="clear" w:color="auto" w:fill="BFBFBF"/>
                              </w:tcPr>
                              <w:p w:rsidR="00CE3E1B" w:rsidRPr="00BB26C4" w:rsidRDefault="00CE3E1B" w:rsidP="007B74F6">
                                <w:pPr>
                                  <w:tabs>
                                    <w:tab w:val="center" w:pos="1449"/>
                                    <w:tab w:val="center" w:pos="2305"/>
                                    <w:tab w:val="center" w:pos="3025"/>
                                    <w:tab w:val="center" w:pos="3745"/>
                                    <w:tab w:val="center" w:pos="4466"/>
                                    <w:tab w:val="center" w:pos="5186"/>
                                    <w:tab w:val="center" w:pos="5906"/>
                                    <w:tab w:val="center" w:pos="6626"/>
                                    <w:tab w:val="center" w:pos="7346"/>
                                    <w:tab w:val="center" w:pos="8066"/>
                                    <w:tab w:val="center" w:pos="8786"/>
                                    <w:tab w:val="center" w:pos="9506"/>
                                  </w:tabs>
                                  <w:rPr>
                                    <w:sz w:val="29"/>
                                    <w:szCs w:val="29"/>
                                  </w:rPr>
                                </w:pPr>
                                <w:r w:rsidRPr="00BB26C4">
                                  <w:rPr>
                                    <w:rFonts w:ascii="Calibri" w:eastAsia="Calibri" w:hAnsi="Calibri" w:cs="Calibri"/>
                                    <w:b/>
                                    <w:color w:val="943634"/>
                                    <w:sz w:val="29"/>
                                    <w:szCs w:val="29"/>
                                  </w:rPr>
                                  <w:t xml:space="preserve">               OUT – PATIENT ACTIVITIES</w:t>
                                </w:r>
                              </w:p>
                            </w:tc>
                            <w:tc>
                              <w:tcPr>
                                <w:tcW w:w="580" w:type="dxa"/>
                                <w:tcBorders>
                                  <w:top w:val="nil"/>
                                  <w:left w:val="nil"/>
                                  <w:bottom w:val="nil"/>
                                  <w:right w:val="nil"/>
                                </w:tcBorders>
                                <w:shd w:val="clear" w:color="auto" w:fill="BFBFBF"/>
                              </w:tcPr>
                              <w:p w:rsidR="00CE3E1B" w:rsidRPr="00BB26C4" w:rsidRDefault="00CE3E1B" w:rsidP="007B74F6">
                                <w:pPr>
                                  <w:rPr>
                                    <w:sz w:val="29"/>
                                    <w:szCs w:val="29"/>
                                  </w:rPr>
                                </w:pPr>
                                <w:r w:rsidRPr="00BB26C4">
                                  <w:rPr>
                                    <w:rFonts w:ascii="Calibri" w:eastAsia="Calibri" w:hAnsi="Calibri" w:cs="Calibri"/>
                                    <w:b/>
                                    <w:sz w:val="29"/>
                                    <w:szCs w:val="29"/>
                                  </w:rPr>
                                  <w:t xml:space="preserve"> </w:t>
                                </w:r>
                              </w:p>
                            </w:tc>
                            <w:tc>
                              <w:tcPr>
                                <w:tcW w:w="5359" w:type="dxa"/>
                                <w:tcBorders>
                                  <w:top w:val="nil"/>
                                  <w:left w:val="nil"/>
                                  <w:bottom w:val="nil"/>
                                  <w:right w:val="double" w:sz="15" w:space="0" w:color="000000"/>
                                </w:tcBorders>
                                <w:shd w:val="clear" w:color="auto" w:fill="BFBFBF"/>
                              </w:tcPr>
                              <w:p w:rsidR="00CE3E1B" w:rsidRPr="00BB26C4" w:rsidRDefault="00CE3E1B" w:rsidP="007B74F6">
                                <w:pPr>
                                  <w:rPr>
                                    <w:sz w:val="29"/>
                                    <w:szCs w:val="29"/>
                                  </w:rPr>
                                </w:pPr>
                              </w:p>
                            </w:tc>
                          </w:tr>
                          <w:tr w:rsidR="00CE3E1B" w:rsidRPr="005D73FD" w:rsidTr="005D73FD">
                            <w:trPr>
                              <w:gridAfter w:val="1"/>
                              <w:wAfter w:w="647" w:type="dxa"/>
                              <w:trHeight w:val="337"/>
                            </w:trPr>
                            <w:tc>
                              <w:tcPr>
                                <w:tcW w:w="8101" w:type="dxa"/>
                                <w:tcBorders>
                                  <w:top w:val="nil"/>
                                  <w:left w:val="double" w:sz="15" w:space="0" w:color="000000"/>
                                  <w:bottom w:val="nil"/>
                                  <w:right w:val="nil"/>
                                </w:tcBorders>
                                <w:shd w:val="clear" w:color="auto" w:fill="FFFFFF"/>
                              </w:tcPr>
                              <w:p w:rsidR="00CE3E1B" w:rsidRPr="00BB26C4" w:rsidRDefault="00CE3E1B" w:rsidP="003D6C72">
                                <w:pPr>
                                  <w:tabs>
                                    <w:tab w:val="center" w:pos="2215"/>
                                    <w:tab w:val="center" w:pos="3745"/>
                                    <w:tab w:val="center" w:pos="4466"/>
                                    <w:tab w:val="center" w:pos="5186"/>
                                    <w:tab w:val="center" w:pos="5906"/>
                                    <w:tab w:val="center" w:pos="6626"/>
                                    <w:tab w:val="center" w:pos="7346"/>
                                    <w:tab w:val="center" w:pos="8066"/>
                                    <w:tab w:val="center" w:pos="8786"/>
                                    <w:tab w:val="center" w:pos="9506"/>
                                  </w:tabs>
                                  <w:rPr>
                                    <w:sz w:val="29"/>
                                    <w:szCs w:val="29"/>
                                  </w:rPr>
                                </w:pPr>
                                <w:r w:rsidRPr="00BB26C4">
                                  <w:rPr>
                                    <w:sz w:val="29"/>
                                    <w:szCs w:val="29"/>
                                  </w:rPr>
                                  <w:tab/>
                                  <w:t xml:space="preserve">        </w:t>
                                </w:r>
                                <w:r w:rsidRPr="00BB26C4">
                                  <w:rPr>
                                    <w:rFonts w:ascii="Calibri" w:eastAsia="Calibri" w:hAnsi="Calibri" w:cs="Calibri"/>
                                    <w:b/>
                                    <w:sz w:val="29"/>
                                    <w:szCs w:val="29"/>
                                  </w:rPr>
                                  <w:t xml:space="preserve">Out-Patient Attendances </w:t>
                                </w:r>
                                <w:r w:rsidRPr="00BB26C4">
                                  <w:rPr>
                                    <w:rFonts w:ascii="Calibri" w:eastAsia="Calibri" w:hAnsi="Calibri" w:cs="Calibri"/>
                                    <w:b/>
                                    <w:sz w:val="29"/>
                                    <w:szCs w:val="29"/>
                                  </w:rPr>
                                  <w:tab/>
                                  <w:t xml:space="preserve"> </w:t>
                                </w:r>
                                <w:r w:rsidRPr="00BB26C4">
                                  <w:rPr>
                                    <w:rFonts w:ascii="Calibri" w:eastAsia="Calibri" w:hAnsi="Calibri" w:cs="Calibri"/>
                                    <w:b/>
                                    <w:sz w:val="29"/>
                                    <w:szCs w:val="29"/>
                                  </w:rPr>
                                  <w:tab/>
                                  <w:t xml:space="preserve"> </w:t>
                                </w:r>
                                <w:r w:rsidRPr="00BB26C4">
                                  <w:rPr>
                                    <w:rFonts w:ascii="Calibri" w:eastAsia="Calibri" w:hAnsi="Calibri" w:cs="Calibri"/>
                                    <w:b/>
                                    <w:sz w:val="29"/>
                                    <w:szCs w:val="29"/>
                                  </w:rPr>
                                  <w:tab/>
                                  <w:t xml:space="preserve"> </w:t>
                                </w:r>
                                <w:r w:rsidRPr="00BB26C4">
                                  <w:rPr>
                                    <w:rFonts w:ascii="Calibri" w:eastAsia="Calibri" w:hAnsi="Calibri" w:cs="Calibri"/>
                                    <w:b/>
                                    <w:sz w:val="29"/>
                                    <w:szCs w:val="29"/>
                                  </w:rPr>
                                  <w:tab/>
                                  <w:t xml:space="preserve"> </w:t>
                                </w:r>
                                <w:r w:rsidRPr="00BB26C4">
                                  <w:rPr>
                                    <w:rFonts w:ascii="Calibri" w:eastAsia="Calibri" w:hAnsi="Calibri" w:cs="Calibri"/>
                                    <w:b/>
                                    <w:sz w:val="29"/>
                                    <w:szCs w:val="29"/>
                                  </w:rPr>
                                  <w:tab/>
                                  <w:t xml:space="preserve"> </w:t>
                                </w:r>
                                <w:r w:rsidRPr="00BB26C4">
                                  <w:rPr>
                                    <w:rFonts w:ascii="Calibri" w:eastAsia="Calibri" w:hAnsi="Calibri" w:cs="Calibri"/>
                                    <w:b/>
                                    <w:sz w:val="29"/>
                                    <w:szCs w:val="29"/>
                                  </w:rPr>
                                  <w:tab/>
                                  <w:t xml:space="preserve"> </w:t>
                                </w:r>
                              </w:p>
                            </w:tc>
                            <w:tc>
                              <w:tcPr>
                                <w:tcW w:w="580" w:type="dxa"/>
                                <w:tcBorders>
                                  <w:top w:val="nil"/>
                                  <w:left w:val="nil"/>
                                  <w:bottom w:val="nil"/>
                                  <w:right w:val="nil"/>
                                </w:tcBorders>
                                <w:shd w:val="clear" w:color="auto" w:fill="FFFFFF"/>
                              </w:tcPr>
                              <w:p w:rsidR="00CE3E1B" w:rsidRPr="00BB26C4" w:rsidRDefault="00CE3E1B" w:rsidP="007B74F6">
                                <w:pPr>
                                  <w:rPr>
                                    <w:sz w:val="29"/>
                                    <w:szCs w:val="29"/>
                                  </w:rPr>
                                </w:pPr>
                                <w:r w:rsidRPr="00BB26C4">
                                  <w:rPr>
                                    <w:rFonts w:ascii="Calibri" w:eastAsia="Calibri" w:hAnsi="Calibri" w:cs="Calibri"/>
                                    <w:b/>
                                    <w:sz w:val="29"/>
                                    <w:szCs w:val="29"/>
                                  </w:rPr>
                                  <w:t xml:space="preserve"> </w:t>
                                </w:r>
                              </w:p>
                            </w:tc>
                            <w:tc>
                              <w:tcPr>
                                <w:tcW w:w="5359" w:type="dxa"/>
                                <w:tcBorders>
                                  <w:top w:val="nil"/>
                                  <w:left w:val="nil"/>
                                  <w:bottom w:val="nil"/>
                                  <w:right w:val="double" w:sz="15" w:space="0" w:color="000000"/>
                                </w:tcBorders>
                                <w:shd w:val="clear" w:color="auto" w:fill="FFFFFF"/>
                              </w:tcPr>
                              <w:p w:rsidR="00CE3E1B" w:rsidRPr="00BB26C4" w:rsidRDefault="00CE3E1B" w:rsidP="00BB26C4">
                                <w:pPr>
                                  <w:rPr>
                                    <w:sz w:val="29"/>
                                    <w:szCs w:val="29"/>
                                  </w:rPr>
                                </w:pPr>
                                <w:r w:rsidRPr="00BB26C4">
                                  <w:rPr>
                                    <w:rFonts w:ascii="Calibri" w:eastAsia="Calibri" w:hAnsi="Calibri" w:cs="Calibri"/>
                                    <w:b/>
                                    <w:sz w:val="29"/>
                                    <w:szCs w:val="29"/>
                                  </w:rPr>
                                  <w:t xml:space="preserve">                                    6 - 8 </w:t>
                                </w:r>
                              </w:p>
                            </w:tc>
                          </w:tr>
                          <w:tr w:rsidR="00CE3E1B" w:rsidRPr="005D73FD" w:rsidTr="005D73FD">
                            <w:trPr>
                              <w:gridAfter w:val="1"/>
                              <w:wAfter w:w="647" w:type="dxa"/>
                              <w:trHeight w:val="381"/>
                            </w:trPr>
                            <w:tc>
                              <w:tcPr>
                                <w:tcW w:w="8101" w:type="dxa"/>
                                <w:tcBorders>
                                  <w:top w:val="nil"/>
                                  <w:left w:val="double" w:sz="15" w:space="0" w:color="000000"/>
                                  <w:bottom w:val="nil"/>
                                  <w:right w:val="nil"/>
                                </w:tcBorders>
                                <w:shd w:val="clear" w:color="auto" w:fill="FFFFFF"/>
                              </w:tcPr>
                              <w:p w:rsidR="00CE3E1B" w:rsidRPr="00BB26C4" w:rsidRDefault="00CE3E1B" w:rsidP="003D6C72">
                                <w:pPr>
                                  <w:tabs>
                                    <w:tab w:val="center" w:pos="2569"/>
                                    <w:tab w:val="center" w:pos="4466"/>
                                    <w:tab w:val="center" w:pos="5186"/>
                                    <w:tab w:val="center" w:pos="5906"/>
                                    <w:tab w:val="center" w:pos="6626"/>
                                    <w:tab w:val="center" w:pos="7346"/>
                                    <w:tab w:val="center" w:pos="8066"/>
                                    <w:tab w:val="center" w:pos="8786"/>
                                    <w:tab w:val="center" w:pos="9506"/>
                                  </w:tabs>
                                  <w:rPr>
                                    <w:b/>
                                    <w:sz w:val="29"/>
                                    <w:szCs w:val="29"/>
                                  </w:rPr>
                                </w:pPr>
                                <w:r w:rsidRPr="00BB26C4">
                                  <w:rPr>
                                    <w:b/>
                                    <w:sz w:val="29"/>
                                    <w:szCs w:val="29"/>
                                  </w:rPr>
                                  <w:tab/>
                                  <w:t xml:space="preserve">                Consultative Attendance by Specialty</w:t>
                                </w:r>
                                <w:r w:rsidRPr="00BB26C4">
                                  <w:rPr>
                                    <w:rFonts w:ascii="Calibri" w:eastAsia="Calibri" w:hAnsi="Calibri" w:cs="Calibri"/>
                                    <w:b/>
                                    <w:sz w:val="29"/>
                                    <w:szCs w:val="29"/>
                                  </w:rPr>
                                  <w:t xml:space="preserve"> </w:t>
                                </w:r>
                                <w:r w:rsidRPr="00BB26C4">
                                  <w:rPr>
                                    <w:rFonts w:ascii="Calibri" w:eastAsia="Calibri" w:hAnsi="Calibri" w:cs="Calibri"/>
                                    <w:b/>
                                    <w:sz w:val="29"/>
                                    <w:szCs w:val="29"/>
                                  </w:rPr>
                                  <w:tab/>
                                  <w:t xml:space="preserve"> </w:t>
                                </w:r>
                              </w:p>
                            </w:tc>
                            <w:tc>
                              <w:tcPr>
                                <w:tcW w:w="580" w:type="dxa"/>
                                <w:tcBorders>
                                  <w:top w:val="nil"/>
                                  <w:left w:val="nil"/>
                                  <w:bottom w:val="nil"/>
                                  <w:right w:val="nil"/>
                                </w:tcBorders>
                                <w:shd w:val="clear" w:color="auto" w:fill="FFFFFF"/>
                              </w:tcPr>
                              <w:p w:rsidR="00CE3E1B" w:rsidRPr="00BB26C4" w:rsidRDefault="00CE3E1B" w:rsidP="007B74F6">
                                <w:pPr>
                                  <w:rPr>
                                    <w:sz w:val="29"/>
                                    <w:szCs w:val="29"/>
                                  </w:rPr>
                                </w:pPr>
                                <w:r w:rsidRPr="00BB26C4">
                                  <w:rPr>
                                    <w:rFonts w:ascii="Calibri" w:eastAsia="Calibri" w:hAnsi="Calibri" w:cs="Calibri"/>
                                    <w:b/>
                                    <w:sz w:val="29"/>
                                    <w:szCs w:val="29"/>
                                  </w:rPr>
                                  <w:t xml:space="preserve">                       </w:t>
                                </w:r>
                              </w:p>
                            </w:tc>
                            <w:tc>
                              <w:tcPr>
                                <w:tcW w:w="5359" w:type="dxa"/>
                                <w:tcBorders>
                                  <w:top w:val="nil"/>
                                  <w:left w:val="nil"/>
                                  <w:bottom w:val="nil"/>
                                  <w:right w:val="double" w:sz="15" w:space="0" w:color="000000"/>
                                </w:tcBorders>
                                <w:shd w:val="clear" w:color="auto" w:fill="FFFFFF"/>
                              </w:tcPr>
                              <w:p w:rsidR="00CE3E1B" w:rsidRPr="00BB26C4" w:rsidRDefault="00CE3E1B" w:rsidP="00BB26C4">
                                <w:pPr>
                                  <w:rPr>
                                    <w:sz w:val="29"/>
                                    <w:szCs w:val="29"/>
                                  </w:rPr>
                                </w:pPr>
                                <w:r w:rsidRPr="00BB26C4">
                                  <w:rPr>
                                    <w:sz w:val="29"/>
                                    <w:szCs w:val="29"/>
                                  </w:rPr>
                                  <w:t xml:space="preserve">                                    </w:t>
                                </w:r>
                                <w:r w:rsidRPr="00BB26C4">
                                  <w:rPr>
                                    <w:rFonts w:ascii="Calibri" w:eastAsia="Calibri" w:hAnsi="Calibri" w:cs="Calibri"/>
                                    <w:b/>
                                    <w:sz w:val="29"/>
                                    <w:szCs w:val="29"/>
                                  </w:rPr>
                                  <w:t>9 - 47</w:t>
                                </w:r>
                              </w:p>
                            </w:tc>
                          </w:tr>
                          <w:tr w:rsidR="00CE3E1B" w:rsidRPr="005D73FD" w:rsidTr="005D73FD">
                            <w:trPr>
                              <w:gridAfter w:val="1"/>
                              <w:wAfter w:w="647" w:type="dxa"/>
                              <w:trHeight w:val="381"/>
                            </w:trPr>
                            <w:tc>
                              <w:tcPr>
                                <w:tcW w:w="8101" w:type="dxa"/>
                                <w:tcBorders>
                                  <w:top w:val="nil"/>
                                  <w:left w:val="double" w:sz="15" w:space="0" w:color="000000"/>
                                  <w:bottom w:val="nil"/>
                                  <w:right w:val="nil"/>
                                </w:tcBorders>
                                <w:shd w:val="clear" w:color="auto" w:fill="FFFFFF"/>
                              </w:tcPr>
                              <w:p w:rsidR="00CE3E1B" w:rsidRPr="00BB26C4" w:rsidRDefault="00CE3E1B" w:rsidP="003D6C72">
                                <w:pPr>
                                  <w:tabs>
                                    <w:tab w:val="center" w:pos="2569"/>
                                    <w:tab w:val="center" w:pos="4466"/>
                                    <w:tab w:val="center" w:pos="5186"/>
                                    <w:tab w:val="center" w:pos="5906"/>
                                    <w:tab w:val="center" w:pos="6626"/>
                                    <w:tab w:val="center" w:pos="7346"/>
                                    <w:tab w:val="center" w:pos="8066"/>
                                    <w:tab w:val="center" w:pos="8786"/>
                                    <w:tab w:val="center" w:pos="9506"/>
                                  </w:tabs>
                                  <w:rPr>
                                    <w:b/>
                                    <w:sz w:val="29"/>
                                    <w:szCs w:val="29"/>
                                  </w:rPr>
                                </w:pPr>
                                <w:r w:rsidRPr="00BB26C4">
                                  <w:rPr>
                                    <w:b/>
                                    <w:sz w:val="29"/>
                                    <w:szCs w:val="29"/>
                                  </w:rPr>
                                  <w:t xml:space="preserve">                 Sources of Referral</w:t>
                                </w:r>
                              </w:p>
                            </w:tc>
                            <w:tc>
                              <w:tcPr>
                                <w:tcW w:w="580" w:type="dxa"/>
                                <w:tcBorders>
                                  <w:top w:val="nil"/>
                                  <w:left w:val="nil"/>
                                  <w:bottom w:val="nil"/>
                                  <w:right w:val="nil"/>
                                </w:tcBorders>
                                <w:shd w:val="clear" w:color="auto" w:fill="FFFFFF"/>
                              </w:tcPr>
                              <w:p w:rsidR="00CE3E1B" w:rsidRPr="00BB26C4" w:rsidRDefault="00CE3E1B" w:rsidP="007B74F6">
                                <w:pPr>
                                  <w:rPr>
                                    <w:rFonts w:ascii="Calibri" w:eastAsia="Calibri" w:hAnsi="Calibri" w:cs="Calibri"/>
                                    <w:b/>
                                    <w:sz w:val="29"/>
                                    <w:szCs w:val="29"/>
                                  </w:rPr>
                                </w:pPr>
                              </w:p>
                            </w:tc>
                            <w:tc>
                              <w:tcPr>
                                <w:tcW w:w="5359" w:type="dxa"/>
                                <w:tcBorders>
                                  <w:top w:val="nil"/>
                                  <w:left w:val="nil"/>
                                  <w:bottom w:val="nil"/>
                                  <w:right w:val="double" w:sz="15" w:space="0" w:color="000000"/>
                                </w:tcBorders>
                                <w:shd w:val="clear" w:color="auto" w:fill="FFFFFF"/>
                              </w:tcPr>
                              <w:p w:rsidR="00CE3E1B" w:rsidRPr="00BB26C4" w:rsidRDefault="00CE3E1B" w:rsidP="00BB26C4">
                                <w:pPr>
                                  <w:rPr>
                                    <w:rFonts w:ascii="Calibri" w:eastAsia="Calibri" w:hAnsi="Calibri" w:cs="Calibri"/>
                                    <w:b/>
                                    <w:sz w:val="29"/>
                                    <w:szCs w:val="29"/>
                                  </w:rPr>
                                </w:pPr>
                                <w:r w:rsidRPr="00BB26C4">
                                  <w:rPr>
                                    <w:rFonts w:ascii="Calibri" w:eastAsia="Calibri" w:hAnsi="Calibri" w:cs="Calibri"/>
                                    <w:b/>
                                    <w:sz w:val="29"/>
                                    <w:szCs w:val="29"/>
                                  </w:rPr>
                                  <w:t xml:space="preserve">                                    </w:t>
                                </w:r>
                                <w:r>
                                  <w:rPr>
                                    <w:rFonts w:ascii="Calibri" w:eastAsia="Calibri" w:hAnsi="Calibri" w:cs="Calibri"/>
                                    <w:b/>
                                    <w:sz w:val="29"/>
                                    <w:szCs w:val="29"/>
                                  </w:rPr>
                                  <w:t xml:space="preserve"> </w:t>
                                </w:r>
                                <w:r w:rsidRPr="00BB26C4">
                                  <w:rPr>
                                    <w:rFonts w:ascii="Calibri" w:eastAsia="Calibri" w:hAnsi="Calibri" w:cs="Calibri"/>
                                    <w:b/>
                                    <w:sz w:val="29"/>
                                    <w:szCs w:val="29"/>
                                  </w:rPr>
                                  <w:t xml:space="preserve">  48</w:t>
                                </w:r>
                              </w:p>
                            </w:tc>
                          </w:tr>
                          <w:tr w:rsidR="00CE3E1B" w:rsidRPr="005D73FD" w:rsidTr="005D73FD">
                            <w:trPr>
                              <w:gridAfter w:val="1"/>
                              <w:wAfter w:w="647" w:type="dxa"/>
                              <w:trHeight w:val="381"/>
                            </w:trPr>
                            <w:tc>
                              <w:tcPr>
                                <w:tcW w:w="8101" w:type="dxa"/>
                                <w:tcBorders>
                                  <w:top w:val="nil"/>
                                  <w:left w:val="double" w:sz="15" w:space="0" w:color="000000"/>
                                  <w:bottom w:val="nil"/>
                                  <w:right w:val="nil"/>
                                </w:tcBorders>
                                <w:shd w:val="clear" w:color="auto" w:fill="FFFFFF"/>
                              </w:tcPr>
                              <w:p w:rsidR="00CE3E1B" w:rsidRPr="00BB26C4" w:rsidRDefault="00CE3E1B" w:rsidP="003D6C72">
                                <w:pPr>
                                  <w:tabs>
                                    <w:tab w:val="center" w:pos="2569"/>
                                    <w:tab w:val="center" w:pos="4466"/>
                                    <w:tab w:val="center" w:pos="5186"/>
                                    <w:tab w:val="center" w:pos="5906"/>
                                    <w:tab w:val="center" w:pos="6626"/>
                                    <w:tab w:val="center" w:pos="7346"/>
                                    <w:tab w:val="center" w:pos="8066"/>
                                    <w:tab w:val="center" w:pos="8786"/>
                                    <w:tab w:val="center" w:pos="9506"/>
                                  </w:tabs>
                                  <w:rPr>
                                    <w:b/>
                                    <w:sz w:val="29"/>
                                    <w:szCs w:val="29"/>
                                  </w:rPr>
                                </w:pPr>
                                <w:r w:rsidRPr="00BB26C4">
                                  <w:rPr>
                                    <w:b/>
                                    <w:sz w:val="29"/>
                                    <w:szCs w:val="29"/>
                                  </w:rPr>
                                  <w:t xml:space="preserve">                 Other Consultative Attendance by Specialty</w:t>
                                </w:r>
                              </w:p>
                            </w:tc>
                            <w:tc>
                              <w:tcPr>
                                <w:tcW w:w="580" w:type="dxa"/>
                                <w:tcBorders>
                                  <w:top w:val="nil"/>
                                  <w:left w:val="nil"/>
                                  <w:bottom w:val="nil"/>
                                  <w:right w:val="nil"/>
                                </w:tcBorders>
                                <w:shd w:val="clear" w:color="auto" w:fill="FFFFFF"/>
                              </w:tcPr>
                              <w:p w:rsidR="00CE3E1B" w:rsidRPr="00BB26C4" w:rsidRDefault="00CE3E1B" w:rsidP="007B74F6">
                                <w:pPr>
                                  <w:rPr>
                                    <w:rFonts w:ascii="Calibri" w:eastAsia="Calibri" w:hAnsi="Calibri" w:cs="Calibri"/>
                                    <w:b/>
                                    <w:sz w:val="29"/>
                                    <w:szCs w:val="29"/>
                                  </w:rPr>
                                </w:pPr>
                              </w:p>
                            </w:tc>
                            <w:tc>
                              <w:tcPr>
                                <w:tcW w:w="5359" w:type="dxa"/>
                                <w:tcBorders>
                                  <w:top w:val="nil"/>
                                  <w:left w:val="nil"/>
                                  <w:bottom w:val="nil"/>
                                  <w:right w:val="double" w:sz="15" w:space="0" w:color="000000"/>
                                </w:tcBorders>
                                <w:shd w:val="clear" w:color="auto" w:fill="FFFFFF"/>
                              </w:tcPr>
                              <w:p w:rsidR="00CE3E1B" w:rsidRPr="00BB26C4" w:rsidRDefault="00CE3E1B" w:rsidP="00BB26C4">
                                <w:pPr>
                                  <w:rPr>
                                    <w:rFonts w:ascii="Calibri" w:eastAsia="Calibri" w:hAnsi="Calibri" w:cs="Calibri"/>
                                    <w:b/>
                                    <w:sz w:val="29"/>
                                    <w:szCs w:val="29"/>
                                  </w:rPr>
                                </w:pPr>
                                <w:r w:rsidRPr="00BB26C4">
                                  <w:rPr>
                                    <w:rFonts w:ascii="Calibri" w:eastAsia="Calibri" w:hAnsi="Calibri" w:cs="Calibri"/>
                                    <w:b/>
                                    <w:sz w:val="29"/>
                                    <w:szCs w:val="29"/>
                                  </w:rPr>
                                  <w:t xml:space="preserve">                                    49 - 53  </w:t>
                                </w:r>
                              </w:p>
                            </w:tc>
                          </w:tr>
                          <w:tr w:rsidR="00CE3E1B" w:rsidRPr="005D73FD" w:rsidTr="005D73FD">
                            <w:trPr>
                              <w:trHeight w:val="381"/>
                            </w:trPr>
                            <w:tc>
                              <w:tcPr>
                                <w:tcW w:w="8101" w:type="dxa"/>
                                <w:tcBorders>
                                  <w:top w:val="nil"/>
                                  <w:left w:val="double" w:sz="15" w:space="0" w:color="000000"/>
                                  <w:bottom w:val="nil"/>
                                  <w:right w:val="nil"/>
                                </w:tcBorders>
                                <w:shd w:val="clear" w:color="auto" w:fill="FFFFFF"/>
                              </w:tcPr>
                              <w:p w:rsidR="00CE3E1B" w:rsidRPr="00BB26C4" w:rsidRDefault="00CE3E1B" w:rsidP="007A440A">
                                <w:pPr>
                                  <w:tabs>
                                    <w:tab w:val="center" w:pos="2569"/>
                                    <w:tab w:val="center" w:pos="4466"/>
                                    <w:tab w:val="center" w:pos="5186"/>
                                    <w:tab w:val="center" w:pos="5906"/>
                                    <w:tab w:val="center" w:pos="6626"/>
                                    <w:tab w:val="center" w:pos="7346"/>
                                    <w:tab w:val="center" w:pos="8066"/>
                                    <w:tab w:val="center" w:pos="8786"/>
                                    <w:tab w:val="center" w:pos="9506"/>
                                  </w:tabs>
                                  <w:rPr>
                                    <w:b/>
                                    <w:sz w:val="29"/>
                                    <w:szCs w:val="29"/>
                                  </w:rPr>
                                </w:pPr>
                                <w:r w:rsidRPr="00BB26C4">
                                  <w:rPr>
                                    <w:b/>
                                    <w:sz w:val="29"/>
                                    <w:szCs w:val="29"/>
                                  </w:rPr>
                                  <w:t xml:space="preserve">                Newly Registered Patients by State of Residence</w:t>
                                </w:r>
                              </w:p>
                            </w:tc>
                            <w:tc>
                              <w:tcPr>
                                <w:tcW w:w="580" w:type="dxa"/>
                                <w:tcBorders>
                                  <w:top w:val="nil"/>
                                  <w:left w:val="nil"/>
                                  <w:bottom w:val="nil"/>
                                  <w:right w:val="nil"/>
                                </w:tcBorders>
                                <w:shd w:val="clear" w:color="auto" w:fill="FFFFFF"/>
                              </w:tcPr>
                              <w:p w:rsidR="00CE3E1B" w:rsidRPr="00BB26C4" w:rsidRDefault="00CE3E1B" w:rsidP="007A440A">
                                <w:pPr>
                                  <w:rPr>
                                    <w:rFonts w:ascii="Calibri" w:eastAsia="Calibri" w:hAnsi="Calibri" w:cs="Calibri"/>
                                    <w:b/>
                                    <w:sz w:val="29"/>
                                    <w:szCs w:val="29"/>
                                  </w:rPr>
                                </w:pPr>
                              </w:p>
                            </w:tc>
                            <w:tc>
                              <w:tcPr>
                                <w:tcW w:w="5359" w:type="dxa"/>
                                <w:tcBorders>
                                  <w:top w:val="nil"/>
                                  <w:left w:val="nil"/>
                                  <w:bottom w:val="nil"/>
                                  <w:right w:val="double" w:sz="15" w:space="0" w:color="000000"/>
                                </w:tcBorders>
                                <w:shd w:val="clear" w:color="auto" w:fill="FFFFFF"/>
                              </w:tcPr>
                              <w:p w:rsidR="00CE3E1B" w:rsidRPr="00BB26C4" w:rsidRDefault="00CE3E1B" w:rsidP="00BB26C4">
                                <w:pPr>
                                  <w:rPr>
                                    <w:rFonts w:ascii="Calibri" w:eastAsia="Calibri" w:hAnsi="Calibri" w:cs="Calibri"/>
                                    <w:b/>
                                    <w:sz w:val="29"/>
                                    <w:szCs w:val="29"/>
                                  </w:rPr>
                                </w:pPr>
                                <w:r w:rsidRPr="00BB26C4">
                                  <w:rPr>
                                    <w:rFonts w:ascii="Calibri" w:eastAsia="Calibri" w:hAnsi="Calibri" w:cs="Calibri"/>
                                    <w:b/>
                                    <w:sz w:val="29"/>
                                    <w:szCs w:val="29"/>
                                  </w:rPr>
                                  <w:t xml:space="preserve">                                    54 - 56       </w:t>
                                </w:r>
                              </w:p>
                            </w:tc>
                            <w:tc>
                              <w:tcPr>
                                <w:tcW w:w="647" w:type="dxa"/>
                              </w:tcPr>
                              <w:p w:rsidR="00CE3E1B" w:rsidRPr="005D73FD" w:rsidRDefault="00CE3E1B" w:rsidP="007A440A">
                                <w:pPr>
                                  <w:rPr>
                                    <w:rFonts w:ascii="Calibri" w:eastAsia="Calibri" w:hAnsi="Calibri" w:cs="Calibri"/>
                                    <w:b/>
                                    <w:sz w:val="27"/>
                                    <w:szCs w:val="27"/>
                                  </w:rPr>
                                </w:pPr>
                              </w:p>
                            </w:tc>
                          </w:tr>
                          <w:tr w:rsidR="00CE3E1B" w:rsidRPr="005D73FD" w:rsidTr="005D73FD">
                            <w:trPr>
                              <w:trHeight w:val="381"/>
                            </w:trPr>
                            <w:tc>
                              <w:tcPr>
                                <w:tcW w:w="8101" w:type="dxa"/>
                                <w:tcBorders>
                                  <w:top w:val="nil"/>
                                  <w:left w:val="double" w:sz="15" w:space="0" w:color="000000"/>
                                  <w:bottom w:val="nil"/>
                                  <w:right w:val="nil"/>
                                </w:tcBorders>
                                <w:shd w:val="clear" w:color="auto" w:fill="FFFFFF"/>
                              </w:tcPr>
                              <w:p w:rsidR="00CE3E1B" w:rsidRPr="00BB26C4" w:rsidRDefault="00CE3E1B" w:rsidP="007A440A">
                                <w:pPr>
                                  <w:tabs>
                                    <w:tab w:val="center" w:pos="2569"/>
                                    <w:tab w:val="center" w:pos="4466"/>
                                    <w:tab w:val="center" w:pos="5186"/>
                                    <w:tab w:val="center" w:pos="5906"/>
                                    <w:tab w:val="center" w:pos="6626"/>
                                    <w:tab w:val="center" w:pos="7346"/>
                                    <w:tab w:val="center" w:pos="8066"/>
                                    <w:tab w:val="center" w:pos="8786"/>
                                    <w:tab w:val="center" w:pos="9506"/>
                                  </w:tabs>
                                  <w:rPr>
                                    <w:b/>
                                    <w:sz w:val="29"/>
                                    <w:szCs w:val="29"/>
                                  </w:rPr>
                                </w:pPr>
                                <w:r w:rsidRPr="00BB26C4">
                                  <w:rPr>
                                    <w:b/>
                                    <w:sz w:val="29"/>
                                    <w:szCs w:val="29"/>
                                  </w:rPr>
                                  <w:t xml:space="preserve">                Immunization Services</w:t>
                                </w:r>
                              </w:p>
                            </w:tc>
                            <w:tc>
                              <w:tcPr>
                                <w:tcW w:w="580" w:type="dxa"/>
                                <w:tcBorders>
                                  <w:top w:val="nil"/>
                                  <w:left w:val="nil"/>
                                  <w:bottom w:val="nil"/>
                                  <w:right w:val="nil"/>
                                </w:tcBorders>
                                <w:shd w:val="clear" w:color="auto" w:fill="FFFFFF"/>
                              </w:tcPr>
                              <w:p w:rsidR="00CE3E1B" w:rsidRPr="00BB26C4" w:rsidRDefault="00CE3E1B" w:rsidP="007A440A">
                                <w:pPr>
                                  <w:rPr>
                                    <w:rFonts w:ascii="Calibri" w:eastAsia="Calibri" w:hAnsi="Calibri" w:cs="Calibri"/>
                                    <w:b/>
                                    <w:sz w:val="29"/>
                                    <w:szCs w:val="29"/>
                                  </w:rPr>
                                </w:pPr>
                                <w:r w:rsidRPr="00BB26C4">
                                  <w:rPr>
                                    <w:rFonts w:ascii="Calibri" w:eastAsia="Calibri" w:hAnsi="Calibri" w:cs="Calibri"/>
                                    <w:b/>
                                    <w:sz w:val="29"/>
                                    <w:szCs w:val="29"/>
                                  </w:rPr>
                                  <w:t xml:space="preserve">                           </w:t>
                                </w:r>
                              </w:p>
                            </w:tc>
                            <w:tc>
                              <w:tcPr>
                                <w:tcW w:w="5359" w:type="dxa"/>
                                <w:tcBorders>
                                  <w:top w:val="nil"/>
                                  <w:left w:val="nil"/>
                                  <w:bottom w:val="nil"/>
                                  <w:right w:val="double" w:sz="15" w:space="0" w:color="000000"/>
                                </w:tcBorders>
                                <w:shd w:val="clear" w:color="auto" w:fill="FFFFFF"/>
                              </w:tcPr>
                              <w:p w:rsidR="00CE3E1B" w:rsidRPr="00BB26C4" w:rsidRDefault="00CE3E1B" w:rsidP="00BB26C4">
                                <w:pPr>
                                  <w:rPr>
                                    <w:rFonts w:ascii="Calibri" w:eastAsia="Calibri" w:hAnsi="Calibri" w:cs="Calibri"/>
                                    <w:b/>
                                    <w:sz w:val="29"/>
                                    <w:szCs w:val="29"/>
                                  </w:rPr>
                                </w:pPr>
                                <w:r w:rsidRPr="00BB26C4">
                                  <w:rPr>
                                    <w:rFonts w:ascii="Calibri" w:eastAsia="Calibri" w:hAnsi="Calibri" w:cs="Calibri"/>
                                    <w:b/>
                                    <w:sz w:val="29"/>
                                    <w:szCs w:val="29"/>
                                  </w:rPr>
                                  <w:t xml:space="preserve">            </w:t>
                                </w:r>
                                <w:r>
                                  <w:rPr>
                                    <w:rFonts w:ascii="Calibri" w:eastAsia="Calibri" w:hAnsi="Calibri" w:cs="Calibri"/>
                                    <w:b/>
                                    <w:sz w:val="29"/>
                                    <w:szCs w:val="29"/>
                                  </w:rPr>
                                  <w:t xml:space="preserve">                         57 - 64</w:t>
                                </w:r>
                              </w:p>
                            </w:tc>
                            <w:tc>
                              <w:tcPr>
                                <w:tcW w:w="647" w:type="dxa"/>
                              </w:tcPr>
                              <w:p w:rsidR="00CE3E1B" w:rsidRPr="005D73FD" w:rsidRDefault="00CE3E1B" w:rsidP="007A440A">
                                <w:pPr>
                                  <w:rPr>
                                    <w:rFonts w:cs="Calibri"/>
                                    <w:b/>
                                    <w:sz w:val="27"/>
                                    <w:szCs w:val="27"/>
                                  </w:rPr>
                                </w:pPr>
                              </w:p>
                            </w:tc>
                          </w:tr>
                          <w:tr w:rsidR="00CE3E1B" w:rsidRPr="005D73FD" w:rsidTr="005D73FD">
                            <w:trPr>
                              <w:gridAfter w:val="1"/>
                              <w:wAfter w:w="647" w:type="dxa"/>
                              <w:trHeight w:val="381"/>
                            </w:trPr>
                            <w:tc>
                              <w:tcPr>
                                <w:tcW w:w="8101" w:type="dxa"/>
                                <w:tcBorders>
                                  <w:top w:val="nil"/>
                                  <w:left w:val="double" w:sz="15" w:space="0" w:color="000000"/>
                                  <w:bottom w:val="nil"/>
                                  <w:right w:val="nil"/>
                                </w:tcBorders>
                                <w:shd w:val="clear" w:color="auto" w:fill="BFBFBF"/>
                              </w:tcPr>
                              <w:p w:rsidR="00CE3E1B" w:rsidRPr="00BB26C4" w:rsidRDefault="00CE3E1B" w:rsidP="005D73FD">
                                <w:pPr>
                                  <w:tabs>
                                    <w:tab w:val="center" w:pos="3646"/>
                                    <w:tab w:val="center" w:pos="6626"/>
                                    <w:tab w:val="center" w:pos="7346"/>
                                    <w:tab w:val="center" w:pos="8066"/>
                                    <w:tab w:val="center" w:pos="8786"/>
                                    <w:tab w:val="center" w:pos="9506"/>
                                  </w:tabs>
                                  <w:rPr>
                                    <w:sz w:val="29"/>
                                    <w:szCs w:val="29"/>
                                  </w:rPr>
                                </w:pPr>
                                <w:r w:rsidRPr="00BB26C4">
                                  <w:rPr>
                                    <w:sz w:val="29"/>
                                    <w:szCs w:val="29"/>
                                  </w:rPr>
                                  <w:t xml:space="preserve">                </w:t>
                                </w:r>
                                <w:r w:rsidRPr="00BB26C4">
                                  <w:rPr>
                                    <w:rFonts w:ascii="Calibri" w:eastAsia="Calibri" w:hAnsi="Calibri" w:cs="Calibri"/>
                                    <w:b/>
                                    <w:color w:val="943634"/>
                                    <w:sz w:val="29"/>
                                    <w:szCs w:val="29"/>
                                  </w:rPr>
                                  <w:t>IN-PATIENT ACTIVITIES</w:t>
                                </w:r>
                                <w:r w:rsidRPr="00BB26C4">
                                  <w:rPr>
                                    <w:rFonts w:ascii="Calibri" w:eastAsia="Calibri" w:hAnsi="Calibri" w:cs="Calibri"/>
                                    <w:b/>
                                    <w:sz w:val="29"/>
                                    <w:szCs w:val="29"/>
                                  </w:rPr>
                                  <w:t xml:space="preserve"> </w:t>
                                </w:r>
                                <w:r w:rsidRPr="00BB26C4">
                                  <w:rPr>
                                    <w:rFonts w:ascii="Calibri" w:eastAsia="Calibri" w:hAnsi="Calibri" w:cs="Calibri"/>
                                    <w:b/>
                                    <w:sz w:val="29"/>
                                    <w:szCs w:val="29"/>
                                  </w:rPr>
                                  <w:tab/>
                                </w:r>
                                <w:r w:rsidRPr="00BB26C4">
                                  <w:rPr>
                                    <w:rFonts w:ascii="Calibri" w:eastAsia="Calibri" w:hAnsi="Calibri" w:cs="Calibri"/>
                                    <w:b/>
                                    <w:sz w:val="29"/>
                                    <w:szCs w:val="29"/>
                                  </w:rPr>
                                  <w:tab/>
                                  <w:t xml:space="preserve"> </w:t>
                                </w:r>
                                <w:r w:rsidRPr="00BB26C4">
                                  <w:rPr>
                                    <w:rFonts w:ascii="Calibri" w:eastAsia="Calibri" w:hAnsi="Calibri" w:cs="Calibri"/>
                                    <w:b/>
                                    <w:sz w:val="29"/>
                                    <w:szCs w:val="29"/>
                                  </w:rPr>
                                  <w:tab/>
                                  <w:t xml:space="preserve"> </w:t>
                                </w:r>
                                <w:r w:rsidRPr="00BB26C4">
                                  <w:rPr>
                                    <w:rFonts w:ascii="Calibri" w:eastAsia="Calibri" w:hAnsi="Calibri" w:cs="Calibri"/>
                                    <w:b/>
                                    <w:sz w:val="29"/>
                                    <w:szCs w:val="29"/>
                                  </w:rPr>
                                  <w:tab/>
                                  <w:t xml:space="preserve"> </w:t>
                                </w:r>
                              </w:p>
                            </w:tc>
                            <w:tc>
                              <w:tcPr>
                                <w:tcW w:w="580" w:type="dxa"/>
                                <w:tcBorders>
                                  <w:top w:val="nil"/>
                                  <w:left w:val="nil"/>
                                  <w:bottom w:val="nil"/>
                                  <w:right w:val="nil"/>
                                </w:tcBorders>
                                <w:shd w:val="clear" w:color="auto" w:fill="BFBFBF"/>
                              </w:tcPr>
                              <w:p w:rsidR="00CE3E1B" w:rsidRPr="00BB26C4" w:rsidRDefault="00CE3E1B" w:rsidP="007A440A">
                                <w:pPr>
                                  <w:rPr>
                                    <w:sz w:val="29"/>
                                    <w:szCs w:val="29"/>
                                  </w:rPr>
                                </w:pPr>
                                <w:r w:rsidRPr="00BB26C4">
                                  <w:rPr>
                                    <w:rFonts w:ascii="Calibri" w:eastAsia="Calibri" w:hAnsi="Calibri" w:cs="Calibri"/>
                                    <w:b/>
                                    <w:sz w:val="29"/>
                                    <w:szCs w:val="29"/>
                                  </w:rPr>
                                  <w:t xml:space="preserve"> </w:t>
                                </w:r>
                              </w:p>
                            </w:tc>
                            <w:tc>
                              <w:tcPr>
                                <w:tcW w:w="5359" w:type="dxa"/>
                                <w:tcBorders>
                                  <w:top w:val="nil"/>
                                  <w:left w:val="nil"/>
                                  <w:bottom w:val="nil"/>
                                  <w:right w:val="double" w:sz="15" w:space="0" w:color="000000"/>
                                </w:tcBorders>
                                <w:shd w:val="clear" w:color="auto" w:fill="BFBFBF"/>
                              </w:tcPr>
                              <w:p w:rsidR="00CE3E1B" w:rsidRPr="00BB26C4" w:rsidRDefault="00CE3E1B" w:rsidP="007A440A">
                                <w:pPr>
                                  <w:rPr>
                                    <w:sz w:val="29"/>
                                    <w:szCs w:val="29"/>
                                  </w:rPr>
                                </w:pPr>
                              </w:p>
                            </w:tc>
                          </w:tr>
                          <w:tr w:rsidR="00CE3E1B" w:rsidRPr="005D73FD" w:rsidTr="005D73FD">
                            <w:trPr>
                              <w:gridAfter w:val="1"/>
                              <w:wAfter w:w="647" w:type="dxa"/>
                              <w:trHeight w:val="382"/>
                            </w:trPr>
                            <w:tc>
                              <w:tcPr>
                                <w:tcW w:w="8101" w:type="dxa"/>
                                <w:tcBorders>
                                  <w:top w:val="nil"/>
                                  <w:left w:val="double" w:sz="15" w:space="0" w:color="000000"/>
                                  <w:bottom w:val="nil"/>
                                  <w:right w:val="nil"/>
                                </w:tcBorders>
                              </w:tcPr>
                              <w:p w:rsidR="00CE3E1B" w:rsidRPr="00BB26C4" w:rsidRDefault="00CE3E1B" w:rsidP="007A440A">
                                <w:pPr>
                                  <w:tabs>
                                    <w:tab w:val="center" w:pos="3089"/>
                                    <w:tab w:val="center" w:pos="5906"/>
                                    <w:tab w:val="center" w:pos="6626"/>
                                    <w:tab w:val="center" w:pos="7346"/>
                                    <w:tab w:val="center" w:pos="8066"/>
                                    <w:tab w:val="center" w:pos="8786"/>
                                    <w:tab w:val="center" w:pos="9506"/>
                                  </w:tabs>
                                  <w:rPr>
                                    <w:b/>
                                    <w:sz w:val="29"/>
                                    <w:szCs w:val="29"/>
                                  </w:rPr>
                                </w:pPr>
                                <w:r w:rsidRPr="00BB26C4">
                                  <w:rPr>
                                    <w:b/>
                                    <w:sz w:val="29"/>
                                    <w:szCs w:val="29"/>
                                  </w:rPr>
                                  <w:t xml:space="preserve">                Hospital Bed State</w:t>
                                </w:r>
                              </w:p>
                            </w:tc>
                            <w:tc>
                              <w:tcPr>
                                <w:tcW w:w="580" w:type="dxa"/>
                                <w:tcBorders>
                                  <w:top w:val="nil"/>
                                  <w:left w:val="nil"/>
                                  <w:bottom w:val="nil"/>
                                  <w:right w:val="nil"/>
                                </w:tcBorders>
                              </w:tcPr>
                              <w:p w:rsidR="00CE3E1B" w:rsidRPr="00BB26C4" w:rsidRDefault="00CE3E1B" w:rsidP="007A440A">
                                <w:pPr>
                                  <w:rPr>
                                    <w:rFonts w:ascii="Calibri" w:eastAsia="Calibri" w:hAnsi="Calibri" w:cs="Calibri"/>
                                    <w:b/>
                                    <w:sz w:val="29"/>
                                    <w:szCs w:val="29"/>
                                  </w:rPr>
                                </w:pPr>
                              </w:p>
                            </w:tc>
                            <w:tc>
                              <w:tcPr>
                                <w:tcW w:w="5359" w:type="dxa"/>
                                <w:tcBorders>
                                  <w:top w:val="nil"/>
                                  <w:left w:val="nil"/>
                                  <w:bottom w:val="nil"/>
                                  <w:right w:val="double" w:sz="15" w:space="0" w:color="000000"/>
                                </w:tcBorders>
                              </w:tcPr>
                              <w:p w:rsidR="00CE3E1B" w:rsidRPr="00BB26C4" w:rsidRDefault="00CE3E1B" w:rsidP="00BB26C4">
                                <w:pPr>
                                  <w:rPr>
                                    <w:rFonts w:ascii="Calibri" w:eastAsia="Calibri" w:hAnsi="Calibri" w:cs="Calibri"/>
                                    <w:b/>
                                    <w:sz w:val="29"/>
                                    <w:szCs w:val="29"/>
                                  </w:rPr>
                                </w:pPr>
                                <w:r w:rsidRPr="00BB26C4">
                                  <w:rPr>
                                    <w:rFonts w:ascii="Calibri" w:eastAsia="Calibri" w:hAnsi="Calibri" w:cs="Calibri"/>
                                    <w:b/>
                                    <w:sz w:val="29"/>
                                    <w:szCs w:val="29"/>
                                  </w:rPr>
                                  <w:t xml:space="preserve">                                        </w:t>
                                </w:r>
                                <w:r>
                                  <w:rPr>
                                    <w:rFonts w:ascii="Calibri" w:eastAsia="Calibri" w:hAnsi="Calibri" w:cs="Calibri"/>
                                    <w:b/>
                                    <w:sz w:val="29"/>
                                    <w:szCs w:val="29"/>
                                  </w:rPr>
                                  <w:t>66</w:t>
                                </w:r>
                              </w:p>
                            </w:tc>
                          </w:tr>
                          <w:tr w:rsidR="00CE3E1B" w:rsidRPr="005D73FD" w:rsidTr="005D73FD">
                            <w:trPr>
                              <w:gridAfter w:val="1"/>
                              <w:wAfter w:w="647" w:type="dxa"/>
                              <w:trHeight w:val="382"/>
                            </w:trPr>
                            <w:tc>
                              <w:tcPr>
                                <w:tcW w:w="8101" w:type="dxa"/>
                                <w:tcBorders>
                                  <w:top w:val="nil"/>
                                  <w:left w:val="double" w:sz="15" w:space="0" w:color="000000"/>
                                  <w:bottom w:val="nil"/>
                                  <w:right w:val="nil"/>
                                </w:tcBorders>
                              </w:tcPr>
                              <w:p w:rsidR="00CE3E1B" w:rsidRPr="00BB26C4" w:rsidRDefault="00CE3E1B" w:rsidP="007A440A">
                                <w:pPr>
                                  <w:tabs>
                                    <w:tab w:val="center" w:pos="3089"/>
                                    <w:tab w:val="center" w:pos="5906"/>
                                    <w:tab w:val="center" w:pos="6626"/>
                                    <w:tab w:val="center" w:pos="7346"/>
                                    <w:tab w:val="center" w:pos="8066"/>
                                    <w:tab w:val="center" w:pos="8786"/>
                                    <w:tab w:val="center" w:pos="9506"/>
                                  </w:tabs>
                                  <w:rPr>
                                    <w:b/>
                                    <w:sz w:val="29"/>
                                    <w:szCs w:val="29"/>
                                  </w:rPr>
                                </w:pPr>
                                <w:r w:rsidRPr="00BB26C4">
                                  <w:rPr>
                                    <w:b/>
                                    <w:sz w:val="29"/>
                                    <w:szCs w:val="29"/>
                                  </w:rPr>
                                  <w:t xml:space="preserve">                Hospital Bed Occupancy by Specialty</w:t>
                                </w:r>
                              </w:p>
                            </w:tc>
                            <w:tc>
                              <w:tcPr>
                                <w:tcW w:w="580" w:type="dxa"/>
                                <w:tcBorders>
                                  <w:top w:val="nil"/>
                                  <w:left w:val="nil"/>
                                  <w:bottom w:val="nil"/>
                                  <w:right w:val="nil"/>
                                </w:tcBorders>
                              </w:tcPr>
                              <w:p w:rsidR="00CE3E1B" w:rsidRPr="00BB26C4" w:rsidRDefault="00CE3E1B" w:rsidP="007A440A">
                                <w:pPr>
                                  <w:rPr>
                                    <w:rFonts w:ascii="Calibri" w:eastAsia="Calibri" w:hAnsi="Calibri" w:cs="Calibri"/>
                                    <w:b/>
                                    <w:sz w:val="29"/>
                                    <w:szCs w:val="29"/>
                                  </w:rPr>
                                </w:pPr>
                                <w:r w:rsidRPr="00BB26C4">
                                  <w:rPr>
                                    <w:rFonts w:ascii="Calibri" w:eastAsia="Calibri" w:hAnsi="Calibri" w:cs="Calibri"/>
                                    <w:b/>
                                    <w:sz w:val="29"/>
                                    <w:szCs w:val="29"/>
                                  </w:rPr>
                                  <w:t xml:space="preserve">                 </w:t>
                                </w:r>
                              </w:p>
                            </w:tc>
                            <w:tc>
                              <w:tcPr>
                                <w:tcW w:w="5359" w:type="dxa"/>
                                <w:tcBorders>
                                  <w:top w:val="nil"/>
                                  <w:left w:val="nil"/>
                                  <w:bottom w:val="nil"/>
                                  <w:right w:val="double" w:sz="15" w:space="0" w:color="000000"/>
                                </w:tcBorders>
                              </w:tcPr>
                              <w:p w:rsidR="00CE3E1B" w:rsidRPr="00BB26C4" w:rsidRDefault="00CE3E1B" w:rsidP="00BB26C4">
                                <w:pPr>
                                  <w:rPr>
                                    <w:rFonts w:ascii="Calibri" w:eastAsia="Calibri" w:hAnsi="Calibri" w:cs="Calibri"/>
                                    <w:b/>
                                    <w:sz w:val="29"/>
                                    <w:szCs w:val="29"/>
                                  </w:rPr>
                                </w:pPr>
                                <w:r w:rsidRPr="00BB26C4">
                                  <w:rPr>
                                    <w:rFonts w:ascii="Calibri" w:eastAsia="Calibri" w:hAnsi="Calibri" w:cs="Calibri"/>
                                    <w:b/>
                                    <w:sz w:val="29"/>
                                    <w:szCs w:val="29"/>
                                  </w:rPr>
                                  <w:t xml:space="preserve">       </w:t>
                                </w:r>
                                <w:r>
                                  <w:rPr>
                                    <w:rFonts w:ascii="Calibri" w:eastAsia="Calibri" w:hAnsi="Calibri" w:cs="Calibri"/>
                                    <w:b/>
                                    <w:sz w:val="29"/>
                                    <w:szCs w:val="29"/>
                                  </w:rPr>
                                  <w:t xml:space="preserve">                              67 – 68</w:t>
                                </w:r>
                              </w:p>
                            </w:tc>
                          </w:tr>
                          <w:tr w:rsidR="00CE3E1B" w:rsidRPr="005D73FD" w:rsidTr="005D73FD">
                            <w:trPr>
                              <w:gridAfter w:val="1"/>
                              <w:wAfter w:w="647" w:type="dxa"/>
                              <w:trHeight w:val="382"/>
                            </w:trPr>
                            <w:tc>
                              <w:tcPr>
                                <w:tcW w:w="8101" w:type="dxa"/>
                                <w:tcBorders>
                                  <w:top w:val="nil"/>
                                  <w:left w:val="double" w:sz="15" w:space="0" w:color="000000"/>
                                  <w:bottom w:val="nil"/>
                                  <w:right w:val="nil"/>
                                </w:tcBorders>
                              </w:tcPr>
                              <w:p w:rsidR="00CE3E1B" w:rsidRPr="00BB26C4" w:rsidRDefault="00CE3E1B" w:rsidP="007A440A">
                                <w:pPr>
                                  <w:tabs>
                                    <w:tab w:val="center" w:pos="3089"/>
                                    <w:tab w:val="center" w:pos="5906"/>
                                    <w:tab w:val="center" w:pos="6626"/>
                                    <w:tab w:val="center" w:pos="7346"/>
                                    <w:tab w:val="center" w:pos="8066"/>
                                    <w:tab w:val="center" w:pos="8786"/>
                                    <w:tab w:val="center" w:pos="9506"/>
                                  </w:tabs>
                                  <w:rPr>
                                    <w:b/>
                                    <w:sz w:val="29"/>
                                    <w:szCs w:val="29"/>
                                  </w:rPr>
                                </w:pPr>
                                <w:r w:rsidRPr="00BB26C4">
                                  <w:rPr>
                                    <w:b/>
                                    <w:sz w:val="29"/>
                                    <w:szCs w:val="29"/>
                                  </w:rPr>
                                  <w:t xml:space="preserve">               Hospital Admissions, Discharges &amp; Deaths</w:t>
                                </w:r>
                              </w:p>
                            </w:tc>
                            <w:tc>
                              <w:tcPr>
                                <w:tcW w:w="580" w:type="dxa"/>
                                <w:tcBorders>
                                  <w:top w:val="nil"/>
                                  <w:left w:val="nil"/>
                                  <w:bottom w:val="nil"/>
                                  <w:right w:val="nil"/>
                                </w:tcBorders>
                              </w:tcPr>
                              <w:p w:rsidR="00CE3E1B" w:rsidRPr="00BB26C4" w:rsidRDefault="00CE3E1B" w:rsidP="007A440A">
                                <w:pPr>
                                  <w:rPr>
                                    <w:rFonts w:ascii="Calibri" w:eastAsia="Calibri" w:hAnsi="Calibri" w:cs="Calibri"/>
                                    <w:b/>
                                    <w:sz w:val="29"/>
                                    <w:szCs w:val="29"/>
                                  </w:rPr>
                                </w:pPr>
                              </w:p>
                            </w:tc>
                            <w:tc>
                              <w:tcPr>
                                <w:tcW w:w="5359" w:type="dxa"/>
                                <w:tcBorders>
                                  <w:top w:val="nil"/>
                                  <w:left w:val="nil"/>
                                  <w:bottom w:val="nil"/>
                                  <w:right w:val="double" w:sz="15" w:space="0" w:color="000000"/>
                                </w:tcBorders>
                              </w:tcPr>
                              <w:p w:rsidR="00CE3E1B" w:rsidRPr="00BB26C4" w:rsidRDefault="00CE3E1B" w:rsidP="00BB26C4">
                                <w:pPr>
                                  <w:rPr>
                                    <w:rFonts w:ascii="Calibri" w:eastAsia="Calibri" w:hAnsi="Calibri" w:cs="Calibri"/>
                                    <w:b/>
                                    <w:sz w:val="29"/>
                                    <w:szCs w:val="29"/>
                                  </w:rPr>
                                </w:pPr>
                                <w:r w:rsidRPr="00BB26C4">
                                  <w:rPr>
                                    <w:rFonts w:ascii="Calibri" w:eastAsia="Calibri" w:hAnsi="Calibri" w:cs="Calibri"/>
                                    <w:b/>
                                    <w:sz w:val="29"/>
                                    <w:szCs w:val="29"/>
                                  </w:rPr>
                                  <w:t xml:space="preserve">                                         </w:t>
                                </w:r>
                                <w:r>
                                  <w:rPr>
                                    <w:rFonts w:ascii="Calibri" w:eastAsia="Calibri" w:hAnsi="Calibri" w:cs="Calibri"/>
                                    <w:b/>
                                    <w:sz w:val="29"/>
                                    <w:szCs w:val="29"/>
                                  </w:rPr>
                                  <w:t>69</w:t>
                                </w:r>
                              </w:p>
                            </w:tc>
                          </w:tr>
                          <w:tr w:rsidR="00CE3E1B" w:rsidRPr="005D73FD" w:rsidTr="005D73FD">
                            <w:trPr>
                              <w:gridAfter w:val="1"/>
                              <w:wAfter w:w="647" w:type="dxa"/>
                              <w:trHeight w:val="382"/>
                            </w:trPr>
                            <w:tc>
                              <w:tcPr>
                                <w:tcW w:w="8101" w:type="dxa"/>
                                <w:tcBorders>
                                  <w:top w:val="nil"/>
                                  <w:left w:val="double" w:sz="15" w:space="0" w:color="000000"/>
                                  <w:bottom w:val="nil"/>
                                  <w:right w:val="nil"/>
                                </w:tcBorders>
                              </w:tcPr>
                              <w:p w:rsidR="00CE3E1B" w:rsidRPr="00BB26C4" w:rsidRDefault="00CE3E1B" w:rsidP="007A440A">
                                <w:pPr>
                                  <w:tabs>
                                    <w:tab w:val="center" w:pos="3089"/>
                                    <w:tab w:val="center" w:pos="5906"/>
                                    <w:tab w:val="center" w:pos="6626"/>
                                    <w:tab w:val="center" w:pos="7346"/>
                                    <w:tab w:val="center" w:pos="8066"/>
                                    <w:tab w:val="center" w:pos="8786"/>
                                    <w:tab w:val="center" w:pos="9506"/>
                                  </w:tabs>
                                  <w:rPr>
                                    <w:b/>
                                    <w:sz w:val="29"/>
                                    <w:szCs w:val="29"/>
                                  </w:rPr>
                                </w:pPr>
                                <w:r w:rsidRPr="00BB26C4">
                                  <w:rPr>
                                    <w:b/>
                                    <w:sz w:val="29"/>
                                    <w:szCs w:val="29"/>
                                  </w:rPr>
                                  <w:t xml:space="preserve">               Hospital Admission Rate by Specialty</w:t>
                                </w:r>
                              </w:p>
                            </w:tc>
                            <w:tc>
                              <w:tcPr>
                                <w:tcW w:w="580" w:type="dxa"/>
                                <w:tcBorders>
                                  <w:top w:val="nil"/>
                                  <w:left w:val="nil"/>
                                  <w:bottom w:val="nil"/>
                                  <w:right w:val="nil"/>
                                </w:tcBorders>
                              </w:tcPr>
                              <w:p w:rsidR="00CE3E1B" w:rsidRPr="00BB26C4" w:rsidRDefault="00CE3E1B" w:rsidP="007A440A">
                                <w:pPr>
                                  <w:rPr>
                                    <w:rFonts w:ascii="Calibri" w:eastAsia="Calibri" w:hAnsi="Calibri" w:cs="Calibri"/>
                                    <w:b/>
                                    <w:sz w:val="29"/>
                                    <w:szCs w:val="29"/>
                                  </w:rPr>
                                </w:pPr>
                              </w:p>
                            </w:tc>
                            <w:tc>
                              <w:tcPr>
                                <w:tcW w:w="5359" w:type="dxa"/>
                                <w:tcBorders>
                                  <w:top w:val="nil"/>
                                  <w:left w:val="nil"/>
                                  <w:bottom w:val="nil"/>
                                  <w:right w:val="double" w:sz="15" w:space="0" w:color="000000"/>
                                </w:tcBorders>
                              </w:tcPr>
                              <w:p w:rsidR="00CE3E1B" w:rsidRPr="00BB26C4" w:rsidRDefault="00CE3E1B" w:rsidP="00BB26C4">
                                <w:pPr>
                                  <w:rPr>
                                    <w:rFonts w:ascii="Calibri" w:eastAsia="Calibri" w:hAnsi="Calibri" w:cs="Calibri"/>
                                    <w:b/>
                                    <w:sz w:val="29"/>
                                    <w:szCs w:val="29"/>
                                  </w:rPr>
                                </w:pPr>
                                <w:r w:rsidRPr="00BB26C4">
                                  <w:rPr>
                                    <w:rFonts w:ascii="Calibri" w:eastAsia="Calibri" w:hAnsi="Calibri" w:cs="Calibri"/>
                                    <w:b/>
                                    <w:sz w:val="29"/>
                                    <w:szCs w:val="29"/>
                                  </w:rPr>
                                  <w:t xml:space="preserve">                                         </w:t>
                                </w:r>
                                <w:r>
                                  <w:rPr>
                                    <w:rFonts w:ascii="Calibri" w:eastAsia="Calibri" w:hAnsi="Calibri" w:cs="Calibri"/>
                                    <w:b/>
                                    <w:sz w:val="29"/>
                                    <w:szCs w:val="29"/>
                                  </w:rPr>
                                  <w:t>70</w:t>
                                </w:r>
                              </w:p>
                            </w:tc>
                          </w:tr>
                          <w:tr w:rsidR="00CE3E1B" w:rsidRPr="005D73FD" w:rsidTr="005D73FD">
                            <w:trPr>
                              <w:gridAfter w:val="1"/>
                              <w:wAfter w:w="647" w:type="dxa"/>
                              <w:trHeight w:val="382"/>
                            </w:trPr>
                            <w:tc>
                              <w:tcPr>
                                <w:tcW w:w="8101" w:type="dxa"/>
                                <w:tcBorders>
                                  <w:top w:val="nil"/>
                                  <w:left w:val="double" w:sz="15" w:space="0" w:color="000000"/>
                                  <w:bottom w:val="nil"/>
                                  <w:right w:val="nil"/>
                                </w:tcBorders>
                              </w:tcPr>
                              <w:p w:rsidR="00CE3E1B" w:rsidRPr="00BB26C4" w:rsidRDefault="00CE3E1B" w:rsidP="007A440A">
                                <w:pPr>
                                  <w:tabs>
                                    <w:tab w:val="center" w:pos="3089"/>
                                    <w:tab w:val="center" w:pos="5906"/>
                                    <w:tab w:val="center" w:pos="6626"/>
                                    <w:tab w:val="center" w:pos="7346"/>
                                    <w:tab w:val="center" w:pos="8066"/>
                                    <w:tab w:val="center" w:pos="8786"/>
                                    <w:tab w:val="center" w:pos="9506"/>
                                  </w:tabs>
                                  <w:rPr>
                                    <w:b/>
                                    <w:sz w:val="29"/>
                                    <w:szCs w:val="29"/>
                                  </w:rPr>
                                </w:pPr>
                                <w:r w:rsidRPr="00BB26C4">
                                  <w:rPr>
                                    <w:b/>
                                    <w:sz w:val="29"/>
                                    <w:szCs w:val="29"/>
                                  </w:rPr>
                                  <w:t xml:space="preserve">               Hospital Admissions, Discharges &amp; Deaths by Specialty</w:t>
                                </w:r>
                              </w:p>
                            </w:tc>
                            <w:tc>
                              <w:tcPr>
                                <w:tcW w:w="580" w:type="dxa"/>
                                <w:tcBorders>
                                  <w:top w:val="nil"/>
                                  <w:left w:val="nil"/>
                                  <w:bottom w:val="nil"/>
                                  <w:right w:val="nil"/>
                                </w:tcBorders>
                              </w:tcPr>
                              <w:p w:rsidR="00CE3E1B" w:rsidRPr="00BB26C4" w:rsidRDefault="00CE3E1B" w:rsidP="007A440A">
                                <w:pPr>
                                  <w:rPr>
                                    <w:rFonts w:ascii="Calibri" w:eastAsia="Calibri" w:hAnsi="Calibri" w:cs="Calibri"/>
                                    <w:b/>
                                    <w:sz w:val="29"/>
                                    <w:szCs w:val="29"/>
                                  </w:rPr>
                                </w:pPr>
                              </w:p>
                            </w:tc>
                            <w:tc>
                              <w:tcPr>
                                <w:tcW w:w="5359" w:type="dxa"/>
                                <w:tcBorders>
                                  <w:top w:val="nil"/>
                                  <w:left w:val="nil"/>
                                  <w:bottom w:val="nil"/>
                                  <w:right w:val="double" w:sz="15" w:space="0" w:color="000000"/>
                                </w:tcBorders>
                              </w:tcPr>
                              <w:p w:rsidR="00CE3E1B" w:rsidRPr="00BB26C4" w:rsidRDefault="00CE3E1B" w:rsidP="00BB26C4">
                                <w:pPr>
                                  <w:rPr>
                                    <w:rFonts w:ascii="Calibri" w:eastAsia="Calibri" w:hAnsi="Calibri" w:cs="Calibri"/>
                                    <w:b/>
                                    <w:sz w:val="29"/>
                                    <w:szCs w:val="29"/>
                                  </w:rPr>
                                </w:pPr>
                                <w:r w:rsidRPr="00BB26C4">
                                  <w:rPr>
                                    <w:rFonts w:ascii="Calibri" w:eastAsia="Calibri" w:hAnsi="Calibri" w:cs="Calibri"/>
                                    <w:b/>
                                    <w:sz w:val="29"/>
                                    <w:szCs w:val="29"/>
                                  </w:rPr>
                                  <w:t xml:space="preserve">                                     </w:t>
                                </w:r>
                                <w:r>
                                  <w:rPr>
                                    <w:rFonts w:ascii="Calibri" w:eastAsia="Calibri" w:hAnsi="Calibri" w:cs="Calibri"/>
                                    <w:b/>
                                    <w:sz w:val="29"/>
                                    <w:szCs w:val="29"/>
                                  </w:rPr>
                                  <w:t>71</w:t>
                                </w:r>
                                <w:r w:rsidRPr="00BB26C4">
                                  <w:rPr>
                                    <w:rFonts w:ascii="Calibri" w:eastAsia="Calibri" w:hAnsi="Calibri" w:cs="Calibri"/>
                                    <w:b/>
                                    <w:sz w:val="29"/>
                                    <w:szCs w:val="29"/>
                                  </w:rPr>
                                  <w:t xml:space="preserve"> </w:t>
                                </w:r>
                                <w:r>
                                  <w:rPr>
                                    <w:rFonts w:ascii="Calibri" w:eastAsia="Calibri" w:hAnsi="Calibri" w:cs="Calibri"/>
                                    <w:b/>
                                    <w:sz w:val="29"/>
                                    <w:szCs w:val="29"/>
                                  </w:rPr>
                                  <w:t>- 88</w:t>
                                </w:r>
                              </w:p>
                            </w:tc>
                          </w:tr>
                          <w:tr w:rsidR="00CE3E1B" w:rsidRPr="005D73FD" w:rsidTr="005D73FD">
                            <w:trPr>
                              <w:gridAfter w:val="1"/>
                              <w:wAfter w:w="647" w:type="dxa"/>
                              <w:trHeight w:val="382"/>
                            </w:trPr>
                            <w:tc>
                              <w:tcPr>
                                <w:tcW w:w="8101" w:type="dxa"/>
                                <w:tcBorders>
                                  <w:top w:val="nil"/>
                                  <w:left w:val="double" w:sz="15" w:space="0" w:color="000000"/>
                                  <w:bottom w:val="nil"/>
                                  <w:right w:val="nil"/>
                                </w:tcBorders>
                              </w:tcPr>
                              <w:p w:rsidR="00CE3E1B" w:rsidRPr="00BB26C4" w:rsidRDefault="00CE3E1B" w:rsidP="007A440A">
                                <w:pPr>
                                  <w:tabs>
                                    <w:tab w:val="center" w:pos="3089"/>
                                    <w:tab w:val="center" w:pos="5906"/>
                                    <w:tab w:val="center" w:pos="6626"/>
                                    <w:tab w:val="center" w:pos="7346"/>
                                    <w:tab w:val="center" w:pos="8066"/>
                                    <w:tab w:val="center" w:pos="8786"/>
                                    <w:tab w:val="center" w:pos="9506"/>
                                  </w:tabs>
                                  <w:rPr>
                                    <w:b/>
                                    <w:sz w:val="27"/>
                                    <w:szCs w:val="27"/>
                                  </w:rPr>
                                </w:pPr>
                                <w:r w:rsidRPr="00BB26C4">
                                  <w:rPr>
                                    <w:b/>
                                    <w:sz w:val="29"/>
                                    <w:szCs w:val="29"/>
                                  </w:rPr>
                                  <w:t xml:space="preserve">               </w:t>
                                </w:r>
                                <w:r w:rsidRPr="00BB26C4">
                                  <w:rPr>
                                    <w:b/>
                                    <w:sz w:val="27"/>
                                    <w:szCs w:val="27"/>
                                  </w:rPr>
                                  <w:t>Hospital Admissions, Discharges &amp; Deaths by Age Distribution</w:t>
                                </w:r>
                              </w:p>
                            </w:tc>
                            <w:tc>
                              <w:tcPr>
                                <w:tcW w:w="580" w:type="dxa"/>
                                <w:tcBorders>
                                  <w:top w:val="nil"/>
                                  <w:left w:val="nil"/>
                                  <w:bottom w:val="nil"/>
                                  <w:right w:val="nil"/>
                                </w:tcBorders>
                              </w:tcPr>
                              <w:p w:rsidR="00CE3E1B" w:rsidRPr="00BB26C4" w:rsidRDefault="00CE3E1B" w:rsidP="007A440A">
                                <w:pPr>
                                  <w:rPr>
                                    <w:rFonts w:ascii="Calibri" w:eastAsia="Calibri" w:hAnsi="Calibri" w:cs="Calibri"/>
                                    <w:b/>
                                    <w:sz w:val="29"/>
                                    <w:szCs w:val="29"/>
                                  </w:rPr>
                                </w:pPr>
                              </w:p>
                            </w:tc>
                            <w:tc>
                              <w:tcPr>
                                <w:tcW w:w="5359" w:type="dxa"/>
                                <w:tcBorders>
                                  <w:top w:val="nil"/>
                                  <w:left w:val="nil"/>
                                  <w:bottom w:val="nil"/>
                                  <w:right w:val="double" w:sz="15" w:space="0" w:color="000000"/>
                                </w:tcBorders>
                              </w:tcPr>
                              <w:p w:rsidR="00CE3E1B" w:rsidRPr="00BB26C4" w:rsidRDefault="00CE3E1B" w:rsidP="00BB26C4">
                                <w:pPr>
                                  <w:rPr>
                                    <w:rFonts w:ascii="Calibri" w:eastAsia="Calibri" w:hAnsi="Calibri" w:cs="Calibri"/>
                                    <w:b/>
                                    <w:sz w:val="29"/>
                                    <w:szCs w:val="29"/>
                                  </w:rPr>
                                </w:pPr>
                                <w:r w:rsidRPr="00BB26C4">
                                  <w:rPr>
                                    <w:rFonts w:ascii="Calibri" w:eastAsia="Calibri" w:hAnsi="Calibri" w:cs="Calibri"/>
                                    <w:b/>
                                    <w:sz w:val="29"/>
                                    <w:szCs w:val="29"/>
                                  </w:rPr>
                                  <w:t xml:space="preserve">                                     </w:t>
                                </w:r>
                                <w:r>
                                  <w:rPr>
                                    <w:rFonts w:ascii="Calibri" w:eastAsia="Calibri" w:hAnsi="Calibri" w:cs="Calibri"/>
                                    <w:b/>
                                    <w:sz w:val="29"/>
                                    <w:szCs w:val="29"/>
                                  </w:rPr>
                                  <w:t>89 - 96</w:t>
                                </w:r>
                              </w:p>
                            </w:tc>
                          </w:tr>
                        </w:tbl>
                        <w:p w:rsidR="00CE3E1B" w:rsidRPr="005D73FD" w:rsidRDefault="00CE3E1B" w:rsidP="002F77D0">
                          <w:pPr>
                            <w:rPr>
                              <w:b/>
                              <w:sz w:val="27"/>
                              <w:szCs w:val="27"/>
                            </w:rPr>
                          </w:pPr>
                        </w:p>
                      </w:txbxContent>
                    </v:textbox>
                    <w10:wrap anchorx="page"/>
                  </v:shape>
                </w:pict>
              </mc:Fallback>
            </mc:AlternateContent>
          </w:r>
          <w:r w:rsidRPr="00671AAB">
            <w:rPr>
              <w:noProof/>
            </w:rPr>
            <w:drawing>
              <wp:inline distT="0" distB="0" distL="0" distR="0" wp14:anchorId="518B8379" wp14:editId="703FAC92">
                <wp:extent cx="8677656" cy="3714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54080" cy="374737"/>
                        </a:xfrm>
                        <a:prstGeom prst="rect">
                          <a:avLst/>
                        </a:prstGeom>
                        <a:noFill/>
                        <a:ln>
                          <a:noFill/>
                        </a:ln>
                      </pic:spPr>
                    </pic:pic>
                  </a:graphicData>
                </a:graphic>
              </wp:inline>
            </w:drawing>
          </w:r>
        </w:p>
        <w:p w:rsidR="007B74F6" w:rsidRDefault="008C0237">
          <w:pPr>
            <w:spacing w:after="160" w:line="259" w:lineRule="auto"/>
          </w:pPr>
          <w:r>
            <w:br w:type="page"/>
          </w:r>
        </w:p>
        <w:p w:rsidR="008C0237" w:rsidRDefault="008C0237">
          <w:pPr>
            <w:spacing w:after="160" w:line="259" w:lineRule="auto"/>
          </w:pPr>
        </w:p>
        <w:p w:rsidR="008C0237" w:rsidRDefault="002F77D0">
          <w:pPr>
            <w:spacing w:after="160" w:line="259" w:lineRule="auto"/>
          </w:pPr>
          <w:r>
            <w:rPr>
              <w:noProof/>
            </w:rPr>
            <mc:AlternateContent>
              <mc:Choice Requires="wps">
                <w:drawing>
                  <wp:anchor distT="0" distB="0" distL="114300" distR="114300" simplePos="0" relativeHeight="251797504" behindDoc="0" locked="0" layoutInCell="1" allowOverlap="1" wp14:anchorId="3CF6DF4E" wp14:editId="65E17FE9">
                    <wp:simplePos x="0" y="0"/>
                    <wp:positionH relativeFrom="margin">
                      <wp:posOffset>-310896</wp:posOffset>
                    </wp:positionH>
                    <wp:positionV relativeFrom="paragraph">
                      <wp:posOffset>285751</wp:posOffset>
                    </wp:positionV>
                    <wp:extent cx="8847343" cy="3090672"/>
                    <wp:effectExtent l="19050" t="19050" r="30480" b="33655"/>
                    <wp:wrapNone/>
                    <wp:docPr id="24" name="Text Box 24"/>
                    <wp:cNvGraphicFramePr/>
                    <a:graphic xmlns:a="http://schemas.openxmlformats.org/drawingml/2006/main">
                      <a:graphicData uri="http://schemas.microsoft.com/office/word/2010/wordprocessingShape">
                        <wps:wsp>
                          <wps:cNvSpPr txBox="1"/>
                          <wps:spPr>
                            <a:xfrm>
                              <a:off x="0" y="0"/>
                              <a:ext cx="8847343" cy="3090672"/>
                            </a:xfrm>
                            <a:prstGeom prst="rect">
                              <a:avLst/>
                            </a:prstGeom>
                            <a:solidFill>
                              <a:schemeClr val="lt1"/>
                            </a:solidFill>
                            <a:ln w="60325" cmpd="dbl">
                              <a:solidFill>
                                <a:prstClr val="black"/>
                              </a:solidFill>
                            </a:ln>
                          </wps:spPr>
                          <wps:txbx>
                            <w:txbxContent>
                              <w:p w:rsidR="00CE3E1B" w:rsidRDefault="00CE3E1B" w:rsidP="002F77D0"/>
                              <w:tbl>
                                <w:tblPr>
                                  <w:tblStyle w:val="TableGrid0"/>
                                  <w:tblW w:w="14687" w:type="dxa"/>
                                  <w:tblInd w:w="-236" w:type="dxa"/>
                                  <w:tblCellMar>
                                    <w:top w:w="43" w:type="dxa"/>
                                    <w:right w:w="115" w:type="dxa"/>
                                  </w:tblCellMar>
                                  <w:tblLook w:val="04A0" w:firstRow="1" w:lastRow="0" w:firstColumn="1" w:lastColumn="0" w:noHBand="0" w:noVBand="1"/>
                                </w:tblPr>
                                <w:tblGrid>
                                  <w:gridCol w:w="8474"/>
                                  <w:gridCol w:w="607"/>
                                  <w:gridCol w:w="5606"/>
                                </w:tblGrid>
                                <w:tr w:rsidR="00CE3E1B" w:rsidRPr="005D73FD" w:rsidTr="00BB26C4">
                                  <w:trPr>
                                    <w:trHeight w:val="382"/>
                                  </w:trPr>
                                  <w:tc>
                                    <w:tcPr>
                                      <w:tcW w:w="8101" w:type="dxa"/>
                                      <w:tcBorders>
                                        <w:top w:val="nil"/>
                                        <w:left w:val="double" w:sz="15" w:space="0" w:color="000000"/>
                                        <w:bottom w:val="nil"/>
                                        <w:right w:val="nil"/>
                                      </w:tcBorders>
                                    </w:tcPr>
                                    <w:p w:rsidR="00CE3E1B" w:rsidRPr="005D73FD" w:rsidRDefault="00CE3E1B" w:rsidP="00BB26C4">
                                      <w:pPr>
                                        <w:tabs>
                                          <w:tab w:val="center" w:pos="3089"/>
                                          <w:tab w:val="center" w:pos="5906"/>
                                          <w:tab w:val="center" w:pos="6626"/>
                                          <w:tab w:val="center" w:pos="7346"/>
                                          <w:tab w:val="center" w:pos="8066"/>
                                          <w:tab w:val="center" w:pos="8786"/>
                                          <w:tab w:val="center" w:pos="9506"/>
                                        </w:tabs>
                                        <w:rPr>
                                          <w:b/>
                                          <w:sz w:val="27"/>
                                          <w:szCs w:val="27"/>
                                        </w:rPr>
                                      </w:pPr>
                                      <w:r w:rsidRPr="005D73FD">
                                        <w:rPr>
                                          <w:b/>
                                          <w:sz w:val="27"/>
                                          <w:szCs w:val="27"/>
                                        </w:rPr>
                                        <w:t xml:space="preserve">               Surgical Operations and Procedures Performed </w:t>
                                      </w:r>
                                    </w:p>
                                  </w:tc>
                                  <w:tc>
                                    <w:tcPr>
                                      <w:tcW w:w="580" w:type="dxa"/>
                                      <w:tcBorders>
                                        <w:top w:val="nil"/>
                                        <w:left w:val="nil"/>
                                        <w:bottom w:val="nil"/>
                                        <w:right w:val="nil"/>
                                      </w:tcBorders>
                                    </w:tcPr>
                                    <w:p w:rsidR="00CE3E1B" w:rsidRPr="005D73FD" w:rsidRDefault="00CE3E1B" w:rsidP="00BB26C4">
                                      <w:pPr>
                                        <w:rPr>
                                          <w:rFonts w:ascii="Calibri" w:eastAsia="Calibri" w:hAnsi="Calibri" w:cs="Calibri"/>
                                          <w:b/>
                                          <w:sz w:val="27"/>
                                          <w:szCs w:val="27"/>
                                        </w:rPr>
                                      </w:pPr>
                                    </w:p>
                                  </w:tc>
                                  <w:tc>
                                    <w:tcPr>
                                      <w:tcW w:w="5359" w:type="dxa"/>
                                      <w:tcBorders>
                                        <w:top w:val="nil"/>
                                        <w:left w:val="nil"/>
                                        <w:bottom w:val="nil"/>
                                        <w:right w:val="double" w:sz="15" w:space="0" w:color="000000"/>
                                      </w:tcBorders>
                                    </w:tcPr>
                                    <w:p w:rsidR="00CE3E1B" w:rsidRPr="005D73FD" w:rsidRDefault="00CE3E1B" w:rsidP="0005187D">
                                      <w:pPr>
                                        <w:rPr>
                                          <w:rFonts w:ascii="Calibri" w:eastAsia="Calibri" w:hAnsi="Calibri" w:cs="Calibri"/>
                                          <w:b/>
                                          <w:sz w:val="27"/>
                                          <w:szCs w:val="27"/>
                                        </w:rPr>
                                      </w:pPr>
                                      <w:r w:rsidRPr="005D73FD">
                                        <w:rPr>
                                          <w:rFonts w:ascii="Calibri" w:eastAsia="Calibri" w:hAnsi="Calibri" w:cs="Calibri"/>
                                          <w:b/>
                                          <w:sz w:val="27"/>
                                          <w:szCs w:val="27"/>
                                        </w:rPr>
                                        <w:t xml:space="preserve">                             9</w:t>
                                      </w:r>
                                      <w:r>
                                        <w:rPr>
                                          <w:rFonts w:ascii="Calibri" w:eastAsia="Calibri" w:hAnsi="Calibri" w:cs="Calibri"/>
                                          <w:b/>
                                          <w:sz w:val="27"/>
                                          <w:szCs w:val="27"/>
                                        </w:rPr>
                                        <w:t>8 - 99</w:t>
                                      </w:r>
                                    </w:p>
                                  </w:tc>
                                </w:tr>
                                <w:tr w:rsidR="00CE3E1B" w:rsidRPr="005D73FD" w:rsidTr="00BB26C4">
                                  <w:trPr>
                                    <w:trHeight w:val="382"/>
                                  </w:trPr>
                                  <w:tc>
                                    <w:tcPr>
                                      <w:tcW w:w="8101" w:type="dxa"/>
                                      <w:tcBorders>
                                        <w:top w:val="nil"/>
                                        <w:left w:val="double" w:sz="15" w:space="0" w:color="000000"/>
                                        <w:bottom w:val="nil"/>
                                        <w:right w:val="nil"/>
                                      </w:tcBorders>
                                    </w:tcPr>
                                    <w:p w:rsidR="00CE3E1B" w:rsidRPr="005D73FD" w:rsidRDefault="00CE3E1B" w:rsidP="00BB26C4">
                                      <w:pPr>
                                        <w:tabs>
                                          <w:tab w:val="center" w:pos="3089"/>
                                          <w:tab w:val="center" w:pos="5906"/>
                                          <w:tab w:val="center" w:pos="6626"/>
                                          <w:tab w:val="center" w:pos="7346"/>
                                          <w:tab w:val="center" w:pos="8066"/>
                                          <w:tab w:val="center" w:pos="8786"/>
                                          <w:tab w:val="center" w:pos="9506"/>
                                        </w:tabs>
                                        <w:rPr>
                                          <w:b/>
                                          <w:sz w:val="27"/>
                                          <w:szCs w:val="27"/>
                                        </w:rPr>
                                      </w:pPr>
                                      <w:r w:rsidRPr="005D73FD">
                                        <w:rPr>
                                          <w:b/>
                                          <w:sz w:val="27"/>
                                          <w:szCs w:val="27"/>
                                        </w:rPr>
                                        <w:t xml:space="preserve">               Operation Types by Specialty</w:t>
                                      </w:r>
                                    </w:p>
                                  </w:tc>
                                  <w:tc>
                                    <w:tcPr>
                                      <w:tcW w:w="580" w:type="dxa"/>
                                      <w:tcBorders>
                                        <w:top w:val="nil"/>
                                        <w:left w:val="nil"/>
                                        <w:bottom w:val="nil"/>
                                        <w:right w:val="nil"/>
                                      </w:tcBorders>
                                    </w:tcPr>
                                    <w:p w:rsidR="00CE3E1B" w:rsidRPr="005D73FD" w:rsidRDefault="00CE3E1B" w:rsidP="00BB26C4">
                                      <w:pPr>
                                        <w:rPr>
                                          <w:rFonts w:ascii="Calibri" w:eastAsia="Calibri" w:hAnsi="Calibri" w:cs="Calibri"/>
                                          <w:b/>
                                          <w:sz w:val="27"/>
                                          <w:szCs w:val="27"/>
                                        </w:rPr>
                                      </w:pPr>
                                    </w:p>
                                  </w:tc>
                                  <w:tc>
                                    <w:tcPr>
                                      <w:tcW w:w="5359" w:type="dxa"/>
                                      <w:tcBorders>
                                        <w:top w:val="nil"/>
                                        <w:left w:val="nil"/>
                                        <w:bottom w:val="nil"/>
                                        <w:right w:val="double" w:sz="15" w:space="0" w:color="000000"/>
                                      </w:tcBorders>
                                    </w:tcPr>
                                    <w:p w:rsidR="00CE3E1B" w:rsidRPr="005D73FD" w:rsidRDefault="00CE3E1B" w:rsidP="0005187D">
                                      <w:pPr>
                                        <w:rPr>
                                          <w:rFonts w:ascii="Calibri" w:eastAsia="Calibri" w:hAnsi="Calibri" w:cs="Calibri"/>
                                          <w:b/>
                                          <w:sz w:val="27"/>
                                          <w:szCs w:val="27"/>
                                        </w:rPr>
                                      </w:pPr>
                                      <w:r w:rsidRPr="005D73FD">
                                        <w:rPr>
                                          <w:rFonts w:ascii="Calibri" w:eastAsia="Calibri" w:hAnsi="Calibri" w:cs="Calibri"/>
                                          <w:b/>
                                          <w:sz w:val="27"/>
                                          <w:szCs w:val="27"/>
                                        </w:rPr>
                                        <w:t xml:space="preserve">                             </w:t>
                                      </w:r>
                                      <w:r>
                                        <w:rPr>
                                          <w:rFonts w:ascii="Calibri" w:eastAsia="Calibri" w:hAnsi="Calibri" w:cs="Calibri"/>
                                          <w:b/>
                                          <w:sz w:val="27"/>
                                          <w:szCs w:val="27"/>
                                        </w:rPr>
                                        <w:t>100</w:t>
                                      </w:r>
                                      <w:r w:rsidRPr="005D73FD">
                                        <w:rPr>
                                          <w:rFonts w:ascii="Calibri" w:eastAsia="Calibri" w:hAnsi="Calibri" w:cs="Calibri"/>
                                          <w:b/>
                                          <w:sz w:val="27"/>
                                          <w:szCs w:val="27"/>
                                        </w:rPr>
                                        <w:t xml:space="preserve"> - 11</w:t>
                                      </w:r>
                                      <w:r>
                                        <w:rPr>
                                          <w:rFonts w:ascii="Calibri" w:eastAsia="Calibri" w:hAnsi="Calibri" w:cs="Calibri"/>
                                          <w:b/>
                                          <w:sz w:val="27"/>
                                          <w:szCs w:val="27"/>
                                        </w:rPr>
                                        <w:t>5</w:t>
                                      </w:r>
                                    </w:p>
                                  </w:tc>
                                </w:tr>
                                <w:tr w:rsidR="00CE3E1B" w:rsidRPr="005D73FD" w:rsidTr="00BB26C4">
                                  <w:trPr>
                                    <w:trHeight w:val="379"/>
                                  </w:trPr>
                                  <w:tc>
                                    <w:tcPr>
                                      <w:tcW w:w="8101" w:type="dxa"/>
                                      <w:tcBorders>
                                        <w:top w:val="nil"/>
                                        <w:left w:val="double" w:sz="15" w:space="0" w:color="000000"/>
                                        <w:bottom w:val="nil"/>
                                        <w:right w:val="nil"/>
                                      </w:tcBorders>
                                      <w:shd w:val="clear" w:color="auto" w:fill="BFBFBF"/>
                                    </w:tcPr>
                                    <w:p w:rsidR="00CE3E1B" w:rsidRPr="005D73FD" w:rsidRDefault="00CE3E1B" w:rsidP="00BB26C4">
                                      <w:pPr>
                                        <w:rPr>
                                          <w:sz w:val="27"/>
                                          <w:szCs w:val="27"/>
                                        </w:rPr>
                                      </w:pPr>
                                      <w:r w:rsidRPr="005D73FD">
                                        <w:rPr>
                                          <w:rFonts w:ascii="Calibri" w:eastAsia="Calibri" w:hAnsi="Calibri" w:cs="Calibri"/>
                                          <w:b/>
                                          <w:color w:val="943634"/>
                                          <w:sz w:val="27"/>
                                          <w:szCs w:val="27"/>
                                        </w:rPr>
                                        <w:t xml:space="preserve">              OBSTETRICS &amp; GYNAECOLOGY SERVICES </w:t>
                                      </w:r>
                                    </w:p>
                                  </w:tc>
                                  <w:tc>
                                    <w:tcPr>
                                      <w:tcW w:w="580" w:type="dxa"/>
                                      <w:tcBorders>
                                        <w:top w:val="nil"/>
                                        <w:left w:val="nil"/>
                                        <w:bottom w:val="nil"/>
                                        <w:right w:val="nil"/>
                                      </w:tcBorders>
                                      <w:shd w:val="clear" w:color="auto" w:fill="BFBFBF"/>
                                    </w:tcPr>
                                    <w:p w:rsidR="00CE3E1B" w:rsidRPr="005D73FD" w:rsidRDefault="00CE3E1B" w:rsidP="00BB26C4">
                                      <w:pPr>
                                        <w:rPr>
                                          <w:sz w:val="27"/>
                                          <w:szCs w:val="27"/>
                                        </w:rPr>
                                      </w:pPr>
                                    </w:p>
                                  </w:tc>
                                  <w:tc>
                                    <w:tcPr>
                                      <w:tcW w:w="5359" w:type="dxa"/>
                                      <w:tcBorders>
                                        <w:top w:val="nil"/>
                                        <w:left w:val="nil"/>
                                        <w:bottom w:val="nil"/>
                                        <w:right w:val="double" w:sz="15" w:space="0" w:color="000000"/>
                                      </w:tcBorders>
                                      <w:shd w:val="clear" w:color="auto" w:fill="BFBFBF"/>
                                    </w:tcPr>
                                    <w:p w:rsidR="00CE3E1B" w:rsidRPr="005D73FD" w:rsidRDefault="00CE3E1B" w:rsidP="00BB26C4">
                                      <w:pPr>
                                        <w:rPr>
                                          <w:sz w:val="27"/>
                                          <w:szCs w:val="27"/>
                                        </w:rPr>
                                      </w:pPr>
                                    </w:p>
                                  </w:tc>
                                </w:tr>
                              </w:tbl>
                              <w:p w:rsidR="00CE3E1B" w:rsidRPr="005D73FD" w:rsidRDefault="00CE3E1B" w:rsidP="00BB26C4">
                                <w:pPr>
                                  <w:rPr>
                                    <w:b/>
                                    <w:sz w:val="27"/>
                                    <w:szCs w:val="27"/>
                                  </w:rPr>
                                </w:pPr>
                                <w:r w:rsidRPr="005D73FD">
                                  <w:rPr>
                                    <w:b/>
                                    <w:sz w:val="27"/>
                                    <w:szCs w:val="27"/>
                                  </w:rPr>
                                  <w:t xml:space="preserve">            Parity Distribution of Women Registered for Ante-natal by Age Gro</w:t>
                                </w:r>
                                <w:r>
                                  <w:rPr>
                                    <w:b/>
                                    <w:sz w:val="27"/>
                                    <w:szCs w:val="27"/>
                                  </w:rPr>
                                  <w:t xml:space="preserve">up </w:t>
                                </w:r>
                                <w:r>
                                  <w:rPr>
                                    <w:b/>
                                    <w:sz w:val="27"/>
                                    <w:szCs w:val="27"/>
                                  </w:rPr>
                                  <w:tab/>
                                </w:r>
                                <w:r>
                                  <w:rPr>
                                    <w:b/>
                                    <w:sz w:val="27"/>
                                    <w:szCs w:val="27"/>
                                  </w:rPr>
                                  <w:tab/>
                                  <w:t xml:space="preserve">                        117</w:t>
                                </w:r>
                              </w:p>
                              <w:tbl>
                                <w:tblPr>
                                  <w:tblStyle w:val="TableGrid0"/>
                                  <w:tblW w:w="14490" w:type="dxa"/>
                                  <w:tblInd w:w="-236" w:type="dxa"/>
                                  <w:tblCellMar>
                                    <w:top w:w="43" w:type="dxa"/>
                                    <w:right w:w="115" w:type="dxa"/>
                                  </w:tblCellMar>
                                  <w:tblLook w:val="04A0" w:firstRow="1" w:lastRow="0" w:firstColumn="1" w:lastColumn="0" w:noHBand="0" w:noVBand="1"/>
                                </w:tblPr>
                                <w:tblGrid>
                                  <w:gridCol w:w="10046"/>
                                  <w:gridCol w:w="720"/>
                                  <w:gridCol w:w="3724"/>
                                </w:tblGrid>
                                <w:tr w:rsidR="00CE3E1B" w:rsidTr="002F77D0">
                                  <w:trPr>
                                    <w:trHeight w:val="404"/>
                                  </w:trPr>
                                  <w:tc>
                                    <w:tcPr>
                                      <w:tcW w:w="10046" w:type="dxa"/>
                                      <w:tcBorders>
                                        <w:top w:val="nil"/>
                                        <w:left w:val="double" w:sz="15" w:space="0" w:color="000000"/>
                                        <w:bottom w:val="nil"/>
                                        <w:right w:val="nil"/>
                                      </w:tcBorders>
                                    </w:tcPr>
                                    <w:p w:rsidR="00CE3E1B" w:rsidRPr="00C77E4E" w:rsidRDefault="00CE3E1B" w:rsidP="00BB26C4">
                                      <w:pPr>
                                        <w:tabs>
                                          <w:tab w:val="center" w:pos="3089"/>
                                          <w:tab w:val="center" w:pos="5906"/>
                                          <w:tab w:val="center" w:pos="6626"/>
                                          <w:tab w:val="center" w:pos="7346"/>
                                          <w:tab w:val="center" w:pos="8066"/>
                                          <w:tab w:val="center" w:pos="8786"/>
                                          <w:tab w:val="center" w:pos="9506"/>
                                        </w:tabs>
                                        <w:rPr>
                                          <w:b/>
                                          <w:sz w:val="28"/>
                                          <w:szCs w:val="28"/>
                                        </w:rPr>
                                      </w:pPr>
                                      <w:r>
                                        <w:rPr>
                                          <w:b/>
                                          <w:sz w:val="28"/>
                                          <w:szCs w:val="28"/>
                                        </w:rPr>
                                        <w:t xml:space="preserve">             Distribution of Abortion</w:t>
                                      </w:r>
                                    </w:p>
                                  </w:tc>
                                  <w:tc>
                                    <w:tcPr>
                                      <w:tcW w:w="720" w:type="dxa"/>
                                      <w:tcBorders>
                                        <w:top w:val="nil"/>
                                        <w:left w:val="nil"/>
                                        <w:bottom w:val="nil"/>
                                        <w:right w:val="nil"/>
                                      </w:tcBorders>
                                    </w:tcPr>
                                    <w:p w:rsidR="00CE3E1B" w:rsidRPr="003D6C72" w:rsidRDefault="00CE3E1B" w:rsidP="007A440A">
                                      <w:pPr>
                                        <w:rPr>
                                          <w:rFonts w:ascii="Calibri" w:eastAsia="Calibri" w:hAnsi="Calibri" w:cs="Calibri"/>
                                          <w:b/>
                                          <w:sz w:val="28"/>
                                          <w:szCs w:val="28"/>
                                        </w:rPr>
                                      </w:pPr>
                                    </w:p>
                                  </w:tc>
                                  <w:tc>
                                    <w:tcPr>
                                      <w:tcW w:w="3724" w:type="dxa"/>
                                      <w:tcBorders>
                                        <w:top w:val="nil"/>
                                        <w:left w:val="nil"/>
                                        <w:bottom w:val="nil"/>
                                        <w:right w:val="double" w:sz="15" w:space="0" w:color="000000"/>
                                      </w:tcBorders>
                                    </w:tcPr>
                                    <w:p w:rsidR="00CE3E1B" w:rsidRPr="003D6C72" w:rsidRDefault="00CE3E1B" w:rsidP="0005187D">
                                      <w:pPr>
                                        <w:rPr>
                                          <w:rFonts w:ascii="Calibri" w:eastAsia="Calibri" w:hAnsi="Calibri" w:cs="Calibri"/>
                                          <w:b/>
                                          <w:sz w:val="28"/>
                                          <w:szCs w:val="28"/>
                                        </w:rPr>
                                      </w:pPr>
                                      <w:r>
                                        <w:rPr>
                                          <w:rFonts w:ascii="Calibri" w:eastAsia="Calibri" w:hAnsi="Calibri" w:cs="Calibri"/>
                                          <w:b/>
                                          <w:sz w:val="28"/>
                                          <w:szCs w:val="28"/>
                                        </w:rPr>
                                        <w:t xml:space="preserve">    118</w:t>
                                      </w:r>
                                    </w:p>
                                  </w:tc>
                                </w:tr>
                                <w:tr w:rsidR="00CE3E1B" w:rsidTr="002F77D0">
                                  <w:trPr>
                                    <w:trHeight w:val="404"/>
                                  </w:trPr>
                                  <w:tc>
                                    <w:tcPr>
                                      <w:tcW w:w="10046" w:type="dxa"/>
                                      <w:tcBorders>
                                        <w:top w:val="nil"/>
                                        <w:left w:val="double" w:sz="15" w:space="0" w:color="000000"/>
                                        <w:bottom w:val="nil"/>
                                        <w:right w:val="nil"/>
                                      </w:tcBorders>
                                    </w:tcPr>
                                    <w:p w:rsidR="00CE3E1B" w:rsidRPr="00C77E4E" w:rsidRDefault="00CE3E1B" w:rsidP="00BB26C4">
                                      <w:pPr>
                                        <w:tabs>
                                          <w:tab w:val="center" w:pos="3089"/>
                                          <w:tab w:val="center" w:pos="5906"/>
                                          <w:tab w:val="center" w:pos="6626"/>
                                          <w:tab w:val="center" w:pos="7346"/>
                                          <w:tab w:val="center" w:pos="8066"/>
                                          <w:tab w:val="center" w:pos="8786"/>
                                          <w:tab w:val="center" w:pos="9506"/>
                                        </w:tabs>
                                        <w:rPr>
                                          <w:b/>
                                          <w:sz w:val="28"/>
                                          <w:szCs w:val="28"/>
                                        </w:rPr>
                                      </w:pPr>
                                      <w:r>
                                        <w:rPr>
                                          <w:b/>
                                          <w:sz w:val="28"/>
                                          <w:szCs w:val="28"/>
                                        </w:rPr>
                                        <w:t xml:space="preserve">             Delivery Report</w:t>
                                      </w:r>
                                    </w:p>
                                  </w:tc>
                                  <w:tc>
                                    <w:tcPr>
                                      <w:tcW w:w="720" w:type="dxa"/>
                                      <w:tcBorders>
                                        <w:top w:val="nil"/>
                                        <w:left w:val="nil"/>
                                        <w:bottom w:val="nil"/>
                                        <w:right w:val="nil"/>
                                      </w:tcBorders>
                                    </w:tcPr>
                                    <w:p w:rsidR="00CE3E1B" w:rsidRPr="003D6C72" w:rsidRDefault="00CE3E1B" w:rsidP="007A440A">
                                      <w:pPr>
                                        <w:rPr>
                                          <w:rFonts w:ascii="Calibri" w:eastAsia="Calibri" w:hAnsi="Calibri" w:cs="Calibri"/>
                                          <w:b/>
                                          <w:sz w:val="28"/>
                                          <w:szCs w:val="28"/>
                                        </w:rPr>
                                      </w:pPr>
                                    </w:p>
                                  </w:tc>
                                  <w:tc>
                                    <w:tcPr>
                                      <w:tcW w:w="3724" w:type="dxa"/>
                                      <w:tcBorders>
                                        <w:top w:val="nil"/>
                                        <w:left w:val="nil"/>
                                        <w:bottom w:val="nil"/>
                                        <w:right w:val="double" w:sz="15" w:space="0" w:color="000000"/>
                                      </w:tcBorders>
                                    </w:tcPr>
                                    <w:p w:rsidR="00CE3E1B" w:rsidRDefault="00CE3E1B" w:rsidP="007A440A">
                                      <w:pPr>
                                        <w:rPr>
                                          <w:rFonts w:ascii="Calibri" w:eastAsia="Calibri" w:hAnsi="Calibri" w:cs="Calibri"/>
                                          <w:b/>
                                          <w:sz w:val="28"/>
                                          <w:szCs w:val="28"/>
                                        </w:rPr>
                                      </w:pPr>
                                      <w:r>
                                        <w:rPr>
                                          <w:rFonts w:ascii="Calibri" w:eastAsia="Calibri" w:hAnsi="Calibri" w:cs="Calibri"/>
                                          <w:b/>
                                          <w:sz w:val="28"/>
                                          <w:szCs w:val="28"/>
                                        </w:rPr>
                                        <w:t>119 - 121</w:t>
                                      </w:r>
                                    </w:p>
                                  </w:tc>
                                </w:tr>
                                <w:tr w:rsidR="00CE3E1B" w:rsidTr="002F77D0">
                                  <w:trPr>
                                    <w:trHeight w:val="404"/>
                                  </w:trPr>
                                  <w:tc>
                                    <w:tcPr>
                                      <w:tcW w:w="10046" w:type="dxa"/>
                                      <w:tcBorders>
                                        <w:top w:val="nil"/>
                                        <w:left w:val="double" w:sz="15" w:space="0" w:color="000000"/>
                                        <w:bottom w:val="nil"/>
                                        <w:right w:val="nil"/>
                                      </w:tcBorders>
                                    </w:tcPr>
                                    <w:p w:rsidR="00CE3E1B" w:rsidRDefault="00CE3E1B" w:rsidP="00BB26C4">
                                      <w:pPr>
                                        <w:tabs>
                                          <w:tab w:val="center" w:pos="3089"/>
                                          <w:tab w:val="center" w:pos="5906"/>
                                          <w:tab w:val="center" w:pos="6626"/>
                                          <w:tab w:val="center" w:pos="7346"/>
                                          <w:tab w:val="center" w:pos="8066"/>
                                          <w:tab w:val="center" w:pos="8786"/>
                                          <w:tab w:val="center" w:pos="9506"/>
                                        </w:tabs>
                                        <w:rPr>
                                          <w:b/>
                                          <w:sz w:val="28"/>
                                          <w:szCs w:val="28"/>
                                        </w:rPr>
                                      </w:pPr>
                                      <w:r>
                                        <w:rPr>
                                          <w:b/>
                                          <w:sz w:val="28"/>
                                          <w:szCs w:val="28"/>
                                        </w:rPr>
                                        <w:t xml:space="preserve">             Delivery Associated Procedure</w:t>
                                      </w:r>
                                    </w:p>
                                  </w:tc>
                                  <w:tc>
                                    <w:tcPr>
                                      <w:tcW w:w="720" w:type="dxa"/>
                                      <w:tcBorders>
                                        <w:top w:val="nil"/>
                                        <w:left w:val="nil"/>
                                        <w:bottom w:val="nil"/>
                                        <w:right w:val="nil"/>
                                      </w:tcBorders>
                                    </w:tcPr>
                                    <w:p w:rsidR="00CE3E1B" w:rsidRPr="003D6C72" w:rsidRDefault="00CE3E1B" w:rsidP="007A440A">
                                      <w:pPr>
                                        <w:rPr>
                                          <w:rFonts w:ascii="Calibri" w:eastAsia="Calibri" w:hAnsi="Calibri" w:cs="Calibri"/>
                                          <w:b/>
                                          <w:sz w:val="28"/>
                                          <w:szCs w:val="28"/>
                                        </w:rPr>
                                      </w:pPr>
                                    </w:p>
                                  </w:tc>
                                  <w:tc>
                                    <w:tcPr>
                                      <w:tcW w:w="3724" w:type="dxa"/>
                                      <w:tcBorders>
                                        <w:top w:val="nil"/>
                                        <w:left w:val="nil"/>
                                        <w:bottom w:val="nil"/>
                                        <w:right w:val="double" w:sz="15" w:space="0" w:color="000000"/>
                                      </w:tcBorders>
                                    </w:tcPr>
                                    <w:p w:rsidR="00CE3E1B" w:rsidRDefault="00CE3E1B" w:rsidP="0005187D">
                                      <w:pPr>
                                        <w:rPr>
                                          <w:rFonts w:ascii="Calibri" w:eastAsia="Calibri" w:hAnsi="Calibri" w:cs="Calibri"/>
                                          <w:b/>
                                          <w:sz w:val="28"/>
                                          <w:szCs w:val="28"/>
                                        </w:rPr>
                                      </w:pPr>
                                      <w:r>
                                        <w:rPr>
                                          <w:rFonts w:ascii="Calibri" w:eastAsia="Calibri" w:hAnsi="Calibri" w:cs="Calibri"/>
                                          <w:b/>
                                          <w:sz w:val="28"/>
                                          <w:szCs w:val="28"/>
                                        </w:rPr>
                                        <w:t>122 - 123</w:t>
                                      </w:r>
                                    </w:p>
                                  </w:tc>
                                </w:tr>
                                <w:tr w:rsidR="00CE3E1B" w:rsidTr="002F77D0">
                                  <w:trPr>
                                    <w:trHeight w:val="404"/>
                                  </w:trPr>
                                  <w:tc>
                                    <w:tcPr>
                                      <w:tcW w:w="10046" w:type="dxa"/>
                                      <w:tcBorders>
                                        <w:top w:val="nil"/>
                                        <w:left w:val="double" w:sz="15" w:space="0" w:color="000000"/>
                                        <w:bottom w:val="nil"/>
                                        <w:right w:val="nil"/>
                                      </w:tcBorders>
                                    </w:tcPr>
                                    <w:p w:rsidR="00CE3E1B" w:rsidRDefault="00CE3E1B" w:rsidP="00BB26C4">
                                      <w:pPr>
                                        <w:tabs>
                                          <w:tab w:val="center" w:pos="3089"/>
                                          <w:tab w:val="center" w:pos="5906"/>
                                          <w:tab w:val="center" w:pos="6626"/>
                                          <w:tab w:val="center" w:pos="7346"/>
                                          <w:tab w:val="center" w:pos="8066"/>
                                          <w:tab w:val="center" w:pos="8786"/>
                                          <w:tab w:val="center" w:pos="9506"/>
                                        </w:tabs>
                                        <w:rPr>
                                          <w:b/>
                                          <w:sz w:val="28"/>
                                          <w:szCs w:val="28"/>
                                        </w:rPr>
                                      </w:pPr>
                                      <w:r>
                                        <w:rPr>
                                          <w:b/>
                                          <w:sz w:val="28"/>
                                          <w:szCs w:val="28"/>
                                        </w:rPr>
                                        <w:t xml:space="preserve">             Indication for Caesarean Section(CS)</w:t>
                                      </w:r>
                                    </w:p>
                                  </w:tc>
                                  <w:tc>
                                    <w:tcPr>
                                      <w:tcW w:w="720" w:type="dxa"/>
                                      <w:tcBorders>
                                        <w:top w:val="nil"/>
                                        <w:left w:val="nil"/>
                                        <w:bottom w:val="nil"/>
                                        <w:right w:val="nil"/>
                                      </w:tcBorders>
                                    </w:tcPr>
                                    <w:p w:rsidR="00CE3E1B" w:rsidRPr="003D6C72" w:rsidRDefault="00CE3E1B" w:rsidP="007A440A">
                                      <w:pPr>
                                        <w:rPr>
                                          <w:rFonts w:ascii="Calibri" w:eastAsia="Calibri" w:hAnsi="Calibri" w:cs="Calibri"/>
                                          <w:b/>
                                          <w:sz w:val="28"/>
                                          <w:szCs w:val="28"/>
                                        </w:rPr>
                                      </w:pPr>
                                    </w:p>
                                  </w:tc>
                                  <w:tc>
                                    <w:tcPr>
                                      <w:tcW w:w="3724" w:type="dxa"/>
                                      <w:tcBorders>
                                        <w:top w:val="nil"/>
                                        <w:left w:val="nil"/>
                                        <w:bottom w:val="nil"/>
                                        <w:right w:val="double" w:sz="15" w:space="0" w:color="000000"/>
                                      </w:tcBorders>
                                    </w:tcPr>
                                    <w:p w:rsidR="00CE3E1B" w:rsidRDefault="00CE3E1B" w:rsidP="005303CA">
                                      <w:pPr>
                                        <w:rPr>
                                          <w:rFonts w:ascii="Calibri" w:eastAsia="Calibri" w:hAnsi="Calibri" w:cs="Calibri"/>
                                          <w:b/>
                                          <w:sz w:val="28"/>
                                          <w:szCs w:val="28"/>
                                        </w:rPr>
                                      </w:pPr>
                                      <w:r>
                                        <w:rPr>
                                          <w:rFonts w:ascii="Calibri" w:eastAsia="Calibri" w:hAnsi="Calibri" w:cs="Calibri"/>
                                          <w:b/>
                                          <w:sz w:val="28"/>
                                          <w:szCs w:val="28"/>
                                        </w:rPr>
                                        <w:t>124 - 134</w:t>
                                      </w:r>
                                    </w:p>
                                  </w:tc>
                                </w:tr>
                              </w:tbl>
                              <w:p w:rsidR="00CE3E1B" w:rsidRPr="0012278C" w:rsidRDefault="00CE3E1B" w:rsidP="002F77D0">
                                <w:pP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6DF4E" id="Text Box 24" o:spid="_x0000_s1027" type="#_x0000_t202" style="position:absolute;margin-left:-24.5pt;margin-top:22.5pt;width:696.65pt;height:243.3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" fillcolor="white [3201]" strokeweight="4.75pt">
                    <v:stroke linestyle="thinThin"/>
                    <v:textbox>
                      <w:txbxContent>
                        <w:p w:rsidR="00CE3E1B" w:rsidRDefault="00CE3E1B" w:rsidP="002F77D0"/>
                        <w:tbl>
                          <w:tblPr>
                            <w:tblStyle w:val="TableGrid0"/>
                            <w:tblW w:w="14687" w:type="dxa"/>
                            <w:tblInd w:w="-236" w:type="dxa"/>
                            <w:tblCellMar>
                              <w:top w:w="43" w:type="dxa"/>
                              <w:right w:w="115" w:type="dxa"/>
                            </w:tblCellMar>
                            <w:tblLook w:val="04A0" w:firstRow="1" w:lastRow="0" w:firstColumn="1" w:lastColumn="0" w:noHBand="0" w:noVBand="1"/>
                          </w:tblPr>
                          <w:tblGrid>
                            <w:gridCol w:w="8474"/>
                            <w:gridCol w:w="607"/>
                            <w:gridCol w:w="5606"/>
                          </w:tblGrid>
                          <w:tr w:rsidR="00CE3E1B" w:rsidRPr="005D73FD" w:rsidTr="00BB26C4">
                            <w:trPr>
                              <w:trHeight w:val="382"/>
                            </w:trPr>
                            <w:tc>
                              <w:tcPr>
                                <w:tcW w:w="8101" w:type="dxa"/>
                                <w:tcBorders>
                                  <w:top w:val="nil"/>
                                  <w:left w:val="double" w:sz="15" w:space="0" w:color="000000"/>
                                  <w:bottom w:val="nil"/>
                                  <w:right w:val="nil"/>
                                </w:tcBorders>
                              </w:tcPr>
                              <w:p w:rsidR="00CE3E1B" w:rsidRPr="005D73FD" w:rsidRDefault="00CE3E1B" w:rsidP="00BB26C4">
                                <w:pPr>
                                  <w:tabs>
                                    <w:tab w:val="center" w:pos="3089"/>
                                    <w:tab w:val="center" w:pos="5906"/>
                                    <w:tab w:val="center" w:pos="6626"/>
                                    <w:tab w:val="center" w:pos="7346"/>
                                    <w:tab w:val="center" w:pos="8066"/>
                                    <w:tab w:val="center" w:pos="8786"/>
                                    <w:tab w:val="center" w:pos="9506"/>
                                  </w:tabs>
                                  <w:rPr>
                                    <w:b/>
                                    <w:sz w:val="27"/>
                                    <w:szCs w:val="27"/>
                                  </w:rPr>
                                </w:pPr>
                                <w:r w:rsidRPr="005D73FD">
                                  <w:rPr>
                                    <w:b/>
                                    <w:sz w:val="27"/>
                                    <w:szCs w:val="27"/>
                                  </w:rPr>
                                  <w:t xml:space="preserve">               Surgical Operations and Procedures Performed </w:t>
                                </w:r>
                              </w:p>
                            </w:tc>
                            <w:tc>
                              <w:tcPr>
                                <w:tcW w:w="580" w:type="dxa"/>
                                <w:tcBorders>
                                  <w:top w:val="nil"/>
                                  <w:left w:val="nil"/>
                                  <w:bottom w:val="nil"/>
                                  <w:right w:val="nil"/>
                                </w:tcBorders>
                              </w:tcPr>
                              <w:p w:rsidR="00CE3E1B" w:rsidRPr="005D73FD" w:rsidRDefault="00CE3E1B" w:rsidP="00BB26C4">
                                <w:pPr>
                                  <w:rPr>
                                    <w:rFonts w:ascii="Calibri" w:eastAsia="Calibri" w:hAnsi="Calibri" w:cs="Calibri"/>
                                    <w:b/>
                                    <w:sz w:val="27"/>
                                    <w:szCs w:val="27"/>
                                  </w:rPr>
                                </w:pPr>
                              </w:p>
                            </w:tc>
                            <w:tc>
                              <w:tcPr>
                                <w:tcW w:w="5359" w:type="dxa"/>
                                <w:tcBorders>
                                  <w:top w:val="nil"/>
                                  <w:left w:val="nil"/>
                                  <w:bottom w:val="nil"/>
                                  <w:right w:val="double" w:sz="15" w:space="0" w:color="000000"/>
                                </w:tcBorders>
                              </w:tcPr>
                              <w:p w:rsidR="00CE3E1B" w:rsidRPr="005D73FD" w:rsidRDefault="00CE3E1B" w:rsidP="0005187D">
                                <w:pPr>
                                  <w:rPr>
                                    <w:rFonts w:ascii="Calibri" w:eastAsia="Calibri" w:hAnsi="Calibri" w:cs="Calibri"/>
                                    <w:b/>
                                    <w:sz w:val="27"/>
                                    <w:szCs w:val="27"/>
                                  </w:rPr>
                                </w:pPr>
                                <w:r w:rsidRPr="005D73FD">
                                  <w:rPr>
                                    <w:rFonts w:ascii="Calibri" w:eastAsia="Calibri" w:hAnsi="Calibri" w:cs="Calibri"/>
                                    <w:b/>
                                    <w:sz w:val="27"/>
                                    <w:szCs w:val="27"/>
                                  </w:rPr>
                                  <w:t xml:space="preserve">                             9</w:t>
                                </w:r>
                                <w:r>
                                  <w:rPr>
                                    <w:rFonts w:ascii="Calibri" w:eastAsia="Calibri" w:hAnsi="Calibri" w:cs="Calibri"/>
                                    <w:b/>
                                    <w:sz w:val="27"/>
                                    <w:szCs w:val="27"/>
                                  </w:rPr>
                                  <w:t>8 - 99</w:t>
                                </w:r>
                              </w:p>
                            </w:tc>
                          </w:tr>
                          <w:tr w:rsidR="00CE3E1B" w:rsidRPr="005D73FD" w:rsidTr="00BB26C4">
                            <w:trPr>
                              <w:trHeight w:val="382"/>
                            </w:trPr>
                            <w:tc>
                              <w:tcPr>
                                <w:tcW w:w="8101" w:type="dxa"/>
                                <w:tcBorders>
                                  <w:top w:val="nil"/>
                                  <w:left w:val="double" w:sz="15" w:space="0" w:color="000000"/>
                                  <w:bottom w:val="nil"/>
                                  <w:right w:val="nil"/>
                                </w:tcBorders>
                              </w:tcPr>
                              <w:p w:rsidR="00CE3E1B" w:rsidRPr="005D73FD" w:rsidRDefault="00CE3E1B" w:rsidP="00BB26C4">
                                <w:pPr>
                                  <w:tabs>
                                    <w:tab w:val="center" w:pos="3089"/>
                                    <w:tab w:val="center" w:pos="5906"/>
                                    <w:tab w:val="center" w:pos="6626"/>
                                    <w:tab w:val="center" w:pos="7346"/>
                                    <w:tab w:val="center" w:pos="8066"/>
                                    <w:tab w:val="center" w:pos="8786"/>
                                    <w:tab w:val="center" w:pos="9506"/>
                                  </w:tabs>
                                  <w:rPr>
                                    <w:b/>
                                    <w:sz w:val="27"/>
                                    <w:szCs w:val="27"/>
                                  </w:rPr>
                                </w:pPr>
                                <w:r w:rsidRPr="005D73FD">
                                  <w:rPr>
                                    <w:b/>
                                    <w:sz w:val="27"/>
                                    <w:szCs w:val="27"/>
                                  </w:rPr>
                                  <w:t xml:space="preserve">               Operation Types by Specialty</w:t>
                                </w:r>
                              </w:p>
                            </w:tc>
                            <w:tc>
                              <w:tcPr>
                                <w:tcW w:w="580" w:type="dxa"/>
                                <w:tcBorders>
                                  <w:top w:val="nil"/>
                                  <w:left w:val="nil"/>
                                  <w:bottom w:val="nil"/>
                                  <w:right w:val="nil"/>
                                </w:tcBorders>
                              </w:tcPr>
                              <w:p w:rsidR="00CE3E1B" w:rsidRPr="005D73FD" w:rsidRDefault="00CE3E1B" w:rsidP="00BB26C4">
                                <w:pPr>
                                  <w:rPr>
                                    <w:rFonts w:ascii="Calibri" w:eastAsia="Calibri" w:hAnsi="Calibri" w:cs="Calibri"/>
                                    <w:b/>
                                    <w:sz w:val="27"/>
                                    <w:szCs w:val="27"/>
                                  </w:rPr>
                                </w:pPr>
                              </w:p>
                            </w:tc>
                            <w:tc>
                              <w:tcPr>
                                <w:tcW w:w="5359" w:type="dxa"/>
                                <w:tcBorders>
                                  <w:top w:val="nil"/>
                                  <w:left w:val="nil"/>
                                  <w:bottom w:val="nil"/>
                                  <w:right w:val="double" w:sz="15" w:space="0" w:color="000000"/>
                                </w:tcBorders>
                              </w:tcPr>
                              <w:p w:rsidR="00CE3E1B" w:rsidRPr="005D73FD" w:rsidRDefault="00CE3E1B" w:rsidP="0005187D">
                                <w:pPr>
                                  <w:rPr>
                                    <w:rFonts w:ascii="Calibri" w:eastAsia="Calibri" w:hAnsi="Calibri" w:cs="Calibri"/>
                                    <w:b/>
                                    <w:sz w:val="27"/>
                                    <w:szCs w:val="27"/>
                                  </w:rPr>
                                </w:pPr>
                                <w:r w:rsidRPr="005D73FD">
                                  <w:rPr>
                                    <w:rFonts w:ascii="Calibri" w:eastAsia="Calibri" w:hAnsi="Calibri" w:cs="Calibri"/>
                                    <w:b/>
                                    <w:sz w:val="27"/>
                                    <w:szCs w:val="27"/>
                                  </w:rPr>
                                  <w:t xml:space="preserve">                             </w:t>
                                </w:r>
                                <w:r>
                                  <w:rPr>
                                    <w:rFonts w:ascii="Calibri" w:eastAsia="Calibri" w:hAnsi="Calibri" w:cs="Calibri"/>
                                    <w:b/>
                                    <w:sz w:val="27"/>
                                    <w:szCs w:val="27"/>
                                  </w:rPr>
                                  <w:t>100</w:t>
                                </w:r>
                                <w:r w:rsidRPr="005D73FD">
                                  <w:rPr>
                                    <w:rFonts w:ascii="Calibri" w:eastAsia="Calibri" w:hAnsi="Calibri" w:cs="Calibri"/>
                                    <w:b/>
                                    <w:sz w:val="27"/>
                                    <w:szCs w:val="27"/>
                                  </w:rPr>
                                  <w:t xml:space="preserve"> - 11</w:t>
                                </w:r>
                                <w:r>
                                  <w:rPr>
                                    <w:rFonts w:ascii="Calibri" w:eastAsia="Calibri" w:hAnsi="Calibri" w:cs="Calibri"/>
                                    <w:b/>
                                    <w:sz w:val="27"/>
                                    <w:szCs w:val="27"/>
                                  </w:rPr>
                                  <w:t>5</w:t>
                                </w:r>
                              </w:p>
                            </w:tc>
                          </w:tr>
                          <w:tr w:rsidR="00CE3E1B" w:rsidRPr="005D73FD" w:rsidTr="00BB26C4">
                            <w:trPr>
                              <w:trHeight w:val="379"/>
                            </w:trPr>
                            <w:tc>
                              <w:tcPr>
                                <w:tcW w:w="8101" w:type="dxa"/>
                                <w:tcBorders>
                                  <w:top w:val="nil"/>
                                  <w:left w:val="double" w:sz="15" w:space="0" w:color="000000"/>
                                  <w:bottom w:val="nil"/>
                                  <w:right w:val="nil"/>
                                </w:tcBorders>
                                <w:shd w:val="clear" w:color="auto" w:fill="BFBFBF"/>
                              </w:tcPr>
                              <w:p w:rsidR="00CE3E1B" w:rsidRPr="005D73FD" w:rsidRDefault="00CE3E1B" w:rsidP="00BB26C4">
                                <w:pPr>
                                  <w:rPr>
                                    <w:sz w:val="27"/>
                                    <w:szCs w:val="27"/>
                                  </w:rPr>
                                </w:pPr>
                                <w:r w:rsidRPr="005D73FD">
                                  <w:rPr>
                                    <w:rFonts w:ascii="Calibri" w:eastAsia="Calibri" w:hAnsi="Calibri" w:cs="Calibri"/>
                                    <w:b/>
                                    <w:color w:val="943634"/>
                                    <w:sz w:val="27"/>
                                    <w:szCs w:val="27"/>
                                  </w:rPr>
                                  <w:t xml:space="preserve">              OBSTETRICS &amp; GYNAECOLOGY SERVICES </w:t>
                                </w:r>
                              </w:p>
                            </w:tc>
                            <w:tc>
                              <w:tcPr>
                                <w:tcW w:w="580" w:type="dxa"/>
                                <w:tcBorders>
                                  <w:top w:val="nil"/>
                                  <w:left w:val="nil"/>
                                  <w:bottom w:val="nil"/>
                                  <w:right w:val="nil"/>
                                </w:tcBorders>
                                <w:shd w:val="clear" w:color="auto" w:fill="BFBFBF"/>
                              </w:tcPr>
                              <w:p w:rsidR="00CE3E1B" w:rsidRPr="005D73FD" w:rsidRDefault="00CE3E1B" w:rsidP="00BB26C4">
                                <w:pPr>
                                  <w:rPr>
                                    <w:sz w:val="27"/>
                                    <w:szCs w:val="27"/>
                                  </w:rPr>
                                </w:pPr>
                              </w:p>
                            </w:tc>
                            <w:tc>
                              <w:tcPr>
                                <w:tcW w:w="5359" w:type="dxa"/>
                                <w:tcBorders>
                                  <w:top w:val="nil"/>
                                  <w:left w:val="nil"/>
                                  <w:bottom w:val="nil"/>
                                  <w:right w:val="double" w:sz="15" w:space="0" w:color="000000"/>
                                </w:tcBorders>
                                <w:shd w:val="clear" w:color="auto" w:fill="BFBFBF"/>
                              </w:tcPr>
                              <w:p w:rsidR="00CE3E1B" w:rsidRPr="005D73FD" w:rsidRDefault="00CE3E1B" w:rsidP="00BB26C4">
                                <w:pPr>
                                  <w:rPr>
                                    <w:sz w:val="27"/>
                                    <w:szCs w:val="27"/>
                                  </w:rPr>
                                </w:pPr>
                              </w:p>
                            </w:tc>
                          </w:tr>
                        </w:tbl>
                        <w:p w:rsidR="00CE3E1B" w:rsidRPr="005D73FD" w:rsidRDefault="00CE3E1B" w:rsidP="00BB26C4">
                          <w:pPr>
                            <w:rPr>
                              <w:b/>
                              <w:sz w:val="27"/>
                              <w:szCs w:val="27"/>
                            </w:rPr>
                          </w:pPr>
                          <w:r w:rsidRPr="005D73FD">
                            <w:rPr>
                              <w:b/>
                              <w:sz w:val="27"/>
                              <w:szCs w:val="27"/>
                            </w:rPr>
                            <w:t xml:space="preserve">            Parity Distribution of Women Registered for Ante-natal by Age Gro</w:t>
                          </w:r>
                          <w:r>
                            <w:rPr>
                              <w:b/>
                              <w:sz w:val="27"/>
                              <w:szCs w:val="27"/>
                            </w:rPr>
                            <w:t xml:space="preserve">up </w:t>
                          </w:r>
                          <w:r>
                            <w:rPr>
                              <w:b/>
                              <w:sz w:val="27"/>
                              <w:szCs w:val="27"/>
                            </w:rPr>
                            <w:tab/>
                          </w:r>
                          <w:r>
                            <w:rPr>
                              <w:b/>
                              <w:sz w:val="27"/>
                              <w:szCs w:val="27"/>
                            </w:rPr>
                            <w:tab/>
                            <w:t xml:space="preserve">                        117</w:t>
                          </w:r>
                        </w:p>
                        <w:tbl>
                          <w:tblPr>
                            <w:tblStyle w:val="TableGrid0"/>
                            <w:tblW w:w="14490" w:type="dxa"/>
                            <w:tblInd w:w="-236" w:type="dxa"/>
                            <w:tblCellMar>
                              <w:top w:w="43" w:type="dxa"/>
                              <w:right w:w="115" w:type="dxa"/>
                            </w:tblCellMar>
                            <w:tblLook w:val="04A0" w:firstRow="1" w:lastRow="0" w:firstColumn="1" w:lastColumn="0" w:noHBand="0" w:noVBand="1"/>
                          </w:tblPr>
                          <w:tblGrid>
                            <w:gridCol w:w="10046"/>
                            <w:gridCol w:w="720"/>
                            <w:gridCol w:w="3724"/>
                          </w:tblGrid>
                          <w:tr w:rsidR="00CE3E1B" w:rsidTr="002F77D0">
                            <w:trPr>
                              <w:trHeight w:val="404"/>
                            </w:trPr>
                            <w:tc>
                              <w:tcPr>
                                <w:tcW w:w="10046" w:type="dxa"/>
                                <w:tcBorders>
                                  <w:top w:val="nil"/>
                                  <w:left w:val="double" w:sz="15" w:space="0" w:color="000000"/>
                                  <w:bottom w:val="nil"/>
                                  <w:right w:val="nil"/>
                                </w:tcBorders>
                              </w:tcPr>
                              <w:p w:rsidR="00CE3E1B" w:rsidRPr="00C77E4E" w:rsidRDefault="00CE3E1B" w:rsidP="00BB26C4">
                                <w:pPr>
                                  <w:tabs>
                                    <w:tab w:val="center" w:pos="3089"/>
                                    <w:tab w:val="center" w:pos="5906"/>
                                    <w:tab w:val="center" w:pos="6626"/>
                                    <w:tab w:val="center" w:pos="7346"/>
                                    <w:tab w:val="center" w:pos="8066"/>
                                    <w:tab w:val="center" w:pos="8786"/>
                                    <w:tab w:val="center" w:pos="9506"/>
                                  </w:tabs>
                                  <w:rPr>
                                    <w:b/>
                                    <w:sz w:val="28"/>
                                    <w:szCs w:val="28"/>
                                  </w:rPr>
                                </w:pPr>
                                <w:r>
                                  <w:rPr>
                                    <w:b/>
                                    <w:sz w:val="28"/>
                                    <w:szCs w:val="28"/>
                                  </w:rPr>
                                  <w:t xml:space="preserve">             Distribution of Abortion</w:t>
                                </w:r>
                              </w:p>
                            </w:tc>
                            <w:tc>
                              <w:tcPr>
                                <w:tcW w:w="720" w:type="dxa"/>
                                <w:tcBorders>
                                  <w:top w:val="nil"/>
                                  <w:left w:val="nil"/>
                                  <w:bottom w:val="nil"/>
                                  <w:right w:val="nil"/>
                                </w:tcBorders>
                              </w:tcPr>
                              <w:p w:rsidR="00CE3E1B" w:rsidRPr="003D6C72" w:rsidRDefault="00CE3E1B" w:rsidP="007A440A">
                                <w:pPr>
                                  <w:rPr>
                                    <w:rFonts w:ascii="Calibri" w:eastAsia="Calibri" w:hAnsi="Calibri" w:cs="Calibri"/>
                                    <w:b/>
                                    <w:sz w:val="28"/>
                                    <w:szCs w:val="28"/>
                                  </w:rPr>
                                </w:pPr>
                              </w:p>
                            </w:tc>
                            <w:tc>
                              <w:tcPr>
                                <w:tcW w:w="3724" w:type="dxa"/>
                                <w:tcBorders>
                                  <w:top w:val="nil"/>
                                  <w:left w:val="nil"/>
                                  <w:bottom w:val="nil"/>
                                  <w:right w:val="double" w:sz="15" w:space="0" w:color="000000"/>
                                </w:tcBorders>
                              </w:tcPr>
                              <w:p w:rsidR="00CE3E1B" w:rsidRPr="003D6C72" w:rsidRDefault="00CE3E1B" w:rsidP="0005187D">
                                <w:pPr>
                                  <w:rPr>
                                    <w:rFonts w:ascii="Calibri" w:eastAsia="Calibri" w:hAnsi="Calibri" w:cs="Calibri"/>
                                    <w:b/>
                                    <w:sz w:val="28"/>
                                    <w:szCs w:val="28"/>
                                  </w:rPr>
                                </w:pPr>
                                <w:r>
                                  <w:rPr>
                                    <w:rFonts w:ascii="Calibri" w:eastAsia="Calibri" w:hAnsi="Calibri" w:cs="Calibri"/>
                                    <w:b/>
                                    <w:sz w:val="28"/>
                                    <w:szCs w:val="28"/>
                                  </w:rPr>
                                  <w:t xml:space="preserve">    118</w:t>
                                </w:r>
                              </w:p>
                            </w:tc>
                          </w:tr>
                          <w:tr w:rsidR="00CE3E1B" w:rsidTr="002F77D0">
                            <w:trPr>
                              <w:trHeight w:val="404"/>
                            </w:trPr>
                            <w:tc>
                              <w:tcPr>
                                <w:tcW w:w="10046" w:type="dxa"/>
                                <w:tcBorders>
                                  <w:top w:val="nil"/>
                                  <w:left w:val="double" w:sz="15" w:space="0" w:color="000000"/>
                                  <w:bottom w:val="nil"/>
                                  <w:right w:val="nil"/>
                                </w:tcBorders>
                              </w:tcPr>
                              <w:p w:rsidR="00CE3E1B" w:rsidRPr="00C77E4E" w:rsidRDefault="00CE3E1B" w:rsidP="00BB26C4">
                                <w:pPr>
                                  <w:tabs>
                                    <w:tab w:val="center" w:pos="3089"/>
                                    <w:tab w:val="center" w:pos="5906"/>
                                    <w:tab w:val="center" w:pos="6626"/>
                                    <w:tab w:val="center" w:pos="7346"/>
                                    <w:tab w:val="center" w:pos="8066"/>
                                    <w:tab w:val="center" w:pos="8786"/>
                                    <w:tab w:val="center" w:pos="9506"/>
                                  </w:tabs>
                                  <w:rPr>
                                    <w:b/>
                                    <w:sz w:val="28"/>
                                    <w:szCs w:val="28"/>
                                  </w:rPr>
                                </w:pPr>
                                <w:r>
                                  <w:rPr>
                                    <w:b/>
                                    <w:sz w:val="28"/>
                                    <w:szCs w:val="28"/>
                                  </w:rPr>
                                  <w:t xml:space="preserve">             Delivery Report</w:t>
                                </w:r>
                              </w:p>
                            </w:tc>
                            <w:tc>
                              <w:tcPr>
                                <w:tcW w:w="720" w:type="dxa"/>
                                <w:tcBorders>
                                  <w:top w:val="nil"/>
                                  <w:left w:val="nil"/>
                                  <w:bottom w:val="nil"/>
                                  <w:right w:val="nil"/>
                                </w:tcBorders>
                              </w:tcPr>
                              <w:p w:rsidR="00CE3E1B" w:rsidRPr="003D6C72" w:rsidRDefault="00CE3E1B" w:rsidP="007A440A">
                                <w:pPr>
                                  <w:rPr>
                                    <w:rFonts w:ascii="Calibri" w:eastAsia="Calibri" w:hAnsi="Calibri" w:cs="Calibri"/>
                                    <w:b/>
                                    <w:sz w:val="28"/>
                                    <w:szCs w:val="28"/>
                                  </w:rPr>
                                </w:pPr>
                              </w:p>
                            </w:tc>
                            <w:tc>
                              <w:tcPr>
                                <w:tcW w:w="3724" w:type="dxa"/>
                                <w:tcBorders>
                                  <w:top w:val="nil"/>
                                  <w:left w:val="nil"/>
                                  <w:bottom w:val="nil"/>
                                  <w:right w:val="double" w:sz="15" w:space="0" w:color="000000"/>
                                </w:tcBorders>
                              </w:tcPr>
                              <w:p w:rsidR="00CE3E1B" w:rsidRDefault="00CE3E1B" w:rsidP="007A440A">
                                <w:pPr>
                                  <w:rPr>
                                    <w:rFonts w:ascii="Calibri" w:eastAsia="Calibri" w:hAnsi="Calibri" w:cs="Calibri"/>
                                    <w:b/>
                                    <w:sz w:val="28"/>
                                    <w:szCs w:val="28"/>
                                  </w:rPr>
                                </w:pPr>
                                <w:r>
                                  <w:rPr>
                                    <w:rFonts w:ascii="Calibri" w:eastAsia="Calibri" w:hAnsi="Calibri" w:cs="Calibri"/>
                                    <w:b/>
                                    <w:sz w:val="28"/>
                                    <w:szCs w:val="28"/>
                                  </w:rPr>
                                  <w:t>119 - 121</w:t>
                                </w:r>
                              </w:p>
                            </w:tc>
                          </w:tr>
                          <w:tr w:rsidR="00CE3E1B" w:rsidTr="002F77D0">
                            <w:trPr>
                              <w:trHeight w:val="404"/>
                            </w:trPr>
                            <w:tc>
                              <w:tcPr>
                                <w:tcW w:w="10046" w:type="dxa"/>
                                <w:tcBorders>
                                  <w:top w:val="nil"/>
                                  <w:left w:val="double" w:sz="15" w:space="0" w:color="000000"/>
                                  <w:bottom w:val="nil"/>
                                  <w:right w:val="nil"/>
                                </w:tcBorders>
                              </w:tcPr>
                              <w:p w:rsidR="00CE3E1B" w:rsidRDefault="00CE3E1B" w:rsidP="00BB26C4">
                                <w:pPr>
                                  <w:tabs>
                                    <w:tab w:val="center" w:pos="3089"/>
                                    <w:tab w:val="center" w:pos="5906"/>
                                    <w:tab w:val="center" w:pos="6626"/>
                                    <w:tab w:val="center" w:pos="7346"/>
                                    <w:tab w:val="center" w:pos="8066"/>
                                    <w:tab w:val="center" w:pos="8786"/>
                                    <w:tab w:val="center" w:pos="9506"/>
                                  </w:tabs>
                                  <w:rPr>
                                    <w:b/>
                                    <w:sz w:val="28"/>
                                    <w:szCs w:val="28"/>
                                  </w:rPr>
                                </w:pPr>
                                <w:r>
                                  <w:rPr>
                                    <w:b/>
                                    <w:sz w:val="28"/>
                                    <w:szCs w:val="28"/>
                                  </w:rPr>
                                  <w:t xml:space="preserve">             Delivery Associated Procedure</w:t>
                                </w:r>
                              </w:p>
                            </w:tc>
                            <w:tc>
                              <w:tcPr>
                                <w:tcW w:w="720" w:type="dxa"/>
                                <w:tcBorders>
                                  <w:top w:val="nil"/>
                                  <w:left w:val="nil"/>
                                  <w:bottom w:val="nil"/>
                                  <w:right w:val="nil"/>
                                </w:tcBorders>
                              </w:tcPr>
                              <w:p w:rsidR="00CE3E1B" w:rsidRPr="003D6C72" w:rsidRDefault="00CE3E1B" w:rsidP="007A440A">
                                <w:pPr>
                                  <w:rPr>
                                    <w:rFonts w:ascii="Calibri" w:eastAsia="Calibri" w:hAnsi="Calibri" w:cs="Calibri"/>
                                    <w:b/>
                                    <w:sz w:val="28"/>
                                    <w:szCs w:val="28"/>
                                  </w:rPr>
                                </w:pPr>
                              </w:p>
                            </w:tc>
                            <w:tc>
                              <w:tcPr>
                                <w:tcW w:w="3724" w:type="dxa"/>
                                <w:tcBorders>
                                  <w:top w:val="nil"/>
                                  <w:left w:val="nil"/>
                                  <w:bottom w:val="nil"/>
                                  <w:right w:val="double" w:sz="15" w:space="0" w:color="000000"/>
                                </w:tcBorders>
                              </w:tcPr>
                              <w:p w:rsidR="00CE3E1B" w:rsidRDefault="00CE3E1B" w:rsidP="0005187D">
                                <w:pPr>
                                  <w:rPr>
                                    <w:rFonts w:ascii="Calibri" w:eastAsia="Calibri" w:hAnsi="Calibri" w:cs="Calibri"/>
                                    <w:b/>
                                    <w:sz w:val="28"/>
                                    <w:szCs w:val="28"/>
                                  </w:rPr>
                                </w:pPr>
                                <w:r>
                                  <w:rPr>
                                    <w:rFonts w:ascii="Calibri" w:eastAsia="Calibri" w:hAnsi="Calibri" w:cs="Calibri"/>
                                    <w:b/>
                                    <w:sz w:val="28"/>
                                    <w:szCs w:val="28"/>
                                  </w:rPr>
                                  <w:t>122 - 123</w:t>
                                </w:r>
                              </w:p>
                            </w:tc>
                          </w:tr>
                          <w:tr w:rsidR="00CE3E1B" w:rsidTr="002F77D0">
                            <w:trPr>
                              <w:trHeight w:val="404"/>
                            </w:trPr>
                            <w:tc>
                              <w:tcPr>
                                <w:tcW w:w="10046" w:type="dxa"/>
                                <w:tcBorders>
                                  <w:top w:val="nil"/>
                                  <w:left w:val="double" w:sz="15" w:space="0" w:color="000000"/>
                                  <w:bottom w:val="nil"/>
                                  <w:right w:val="nil"/>
                                </w:tcBorders>
                              </w:tcPr>
                              <w:p w:rsidR="00CE3E1B" w:rsidRDefault="00CE3E1B" w:rsidP="00BB26C4">
                                <w:pPr>
                                  <w:tabs>
                                    <w:tab w:val="center" w:pos="3089"/>
                                    <w:tab w:val="center" w:pos="5906"/>
                                    <w:tab w:val="center" w:pos="6626"/>
                                    <w:tab w:val="center" w:pos="7346"/>
                                    <w:tab w:val="center" w:pos="8066"/>
                                    <w:tab w:val="center" w:pos="8786"/>
                                    <w:tab w:val="center" w:pos="9506"/>
                                  </w:tabs>
                                  <w:rPr>
                                    <w:b/>
                                    <w:sz w:val="28"/>
                                    <w:szCs w:val="28"/>
                                  </w:rPr>
                                </w:pPr>
                                <w:r>
                                  <w:rPr>
                                    <w:b/>
                                    <w:sz w:val="28"/>
                                    <w:szCs w:val="28"/>
                                  </w:rPr>
                                  <w:t xml:space="preserve">             Indication for Caesarean Section(CS)</w:t>
                                </w:r>
                              </w:p>
                            </w:tc>
                            <w:tc>
                              <w:tcPr>
                                <w:tcW w:w="720" w:type="dxa"/>
                                <w:tcBorders>
                                  <w:top w:val="nil"/>
                                  <w:left w:val="nil"/>
                                  <w:bottom w:val="nil"/>
                                  <w:right w:val="nil"/>
                                </w:tcBorders>
                              </w:tcPr>
                              <w:p w:rsidR="00CE3E1B" w:rsidRPr="003D6C72" w:rsidRDefault="00CE3E1B" w:rsidP="007A440A">
                                <w:pPr>
                                  <w:rPr>
                                    <w:rFonts w:ascii="Calibri" w:eastAsia="Calibri" w:hAnsi="Calibri" w:cs="Calibri"/>
                                    <w:b/>
                                    <w:sz w:val="28"/>
                                    <w:szCs w:val="28"/>
                                  </w:rPr>
                                </w:pPr>
                              </w:p>
                            </w:tc>
                            <w:tc>
                              <w:tcPr>
                                <w:tcW w:w="3724" w:type="dxa"/>
                                <w:tcBorders>
                                  <w:top w:val="nil"/>
                                  <w:left w:val="nil"/>
                                  <w:bottom w:val="nil"/>
                                  <w:right w:val="double" w:sz="15" w:space="0" w:color="000000"/>
                                </w:tcBorders>
                              </w:tcPr>
                              <w:p w:rsidR="00CE3E1B" w:rsidRDefault="00CE3E1B" w:rsidP="005303CA">
                                <w:pPr>
                                  <w:rPr>
                                    <w:rFonts w:ascii="Calibri" w:eastAsia="Calibri" w:hAnsi="Calibri" w:cs="Calibri"/>
                                    <w:b/>
                                    <w:sz w:val="28"/>
                                    <w:szCs w:val="28"/>
                                  </w:rPr>
                                </w:pPr>
                                <w:r>
                                  <w:rPr>
                                    <w:rFonts w:ascii="Calibri" w:eastAsia="Calibri" w:hAnsi="Calibri" w:cs="Calibri"/>
                                    <w:b/>
                                    <w:sz w:val="28"/>
                                    <w:szCs w:val="28"/>
                                  </w:rPr>
                                  <w:t>124 - 134</w:t>
                                </w:r>
                              </w:p>
                            </w:tc>
                          </w:tr>
                        </w:tbl>
                        <w:p w:rsidR="00CE3E1B" w:rsidRPr="0012278C" w:rsidRDefault="00CE3E1B" w:rsidP="002F77D0">
                          <w:pPr>
                            <w:rPr>
                              <w:b/>
                              <w:sz w:val="28"/>
                              <w:szCs w:val="28"/>
                            </w:rPr>
                          </w:pPr>
                        </w:p>
                      </w:txbxContent>
                    </v:textbox>
                    <w10:wrap anchorx="margin"/>
                  </v:shape>
                </w:pict>
              </mc:Fallback>
            </mc:AlternateContent>
          </w:r>
        </w:p>
        <w:p w:rsidR="008C0237" w:rsidRDefault="008C0237">
          <w:pPr>
            <w:spacing w:after="160" w:line="259" w:lineRule="auto"/>
          </w:pPr>
          <w:r>
            <w:br w:type="page"/>
          </w:r>
        </w:p>
        <w:p w:rsidR="008C0237" w:rsidRDefault="008C0237">
          <w:pPr>
            <w:spacing w:after="160" w:line="259" w:lineRule="auto"/>
          </w:pPr>
        </w:p>
        <w:p w:rsidR="008C0237" w:rsidRDefault="008C0237">
          <w:pPr>
            <w:spacing w:after="160" w:line="259" w:lineRule="auto"/>
          </w:pPr>
        </w:p>
        <w:p w:rsidR="00EB1847" w:rsidRDefault="00965650">
          <w:pPr>
            <w:spacing w:after="160" w:line="259" w:lineRule="auto"/>
          </w:pPr>
        </w:p>
      </w:sdtContent>
    </w:sdt>
    <w:p w:rsidR="002A5FA2" w:rsidRDefault="002A5FA2"/>
    <w:p w:rsidR="00EB1847" w:rsidRDefault="00EB1847"/>
    <w:p w:rsidR="00EB1847" w:rsidRDefault="00EB1847"/>
    <w:p w:rsidR="00EB1847" w:rsidRDefault="00EB1847" w:rsidP="00EB1847"/>
    <w:p w:rsidR="002F773E" w:rsidRDefault="002F773E" w:rsidP="00EB1847">
      <w:pPr>
        <w:rPr>
          <w:rFonts w:cstheme="minorHAnsi"/>
          <w:b/>
          <w:sz w:val="20"/>
          <w:szCs w:val="20"/>
        </w:rPr>
      </w:pPr>
    </w:p>
    <w:p w:rsidR="00EB1847" w:rsidRDefault="00EB1847" w:rsidP="00EB1847">
      <w:pPr>
        <w:rPr>
          <w:rFonts w:cstheme="minorHAnsi"/>
          <w:b/>
          <w:sz w:val="20"/>
          <w:szCs w:val="20"/>
        </w:rPr>
      </w:pPr>
    </w:p>
    <w:p w:rsidR="00EB1847" w:rsidRDefault="00EB1847" w:rsidP="00EB1847">
      <w:pPr>
        <w:rPr>
          <w:rFonts w:cstheme="minorHAnsi"/>
          <w:b/>
          <w:sz w:val="20"/>
          <w:szCs w:val="20"/>
        </w:rPr>
      </w:pPr>
    </w:p>
    <w:p w:rsidR="00EB1847" w:rsidRDefault="00EB1847" w:rsidP="00EB1847">
      <w:pPr>
        <w:rPr>
          <w:rFonts w:cstheme="minorHAnsi"/>
          <w:b/>
          <w:sz w:val="20"/>
          <w:szCs w:val="20"/>
        </w:rPr>
      </w:pPr>
    </w:p>
    <w:p w:rsidR="00EB1847" w:rsidRDefault="00EB1847" w:rsidP="00EB1847">
      <w:pPr>
        <w:rPr>
          <w:rFonts w:cstheme="minorHAnsi"/>
          <w:b/>
          <w:sz w:val="20"/>
          <w:szCs w:val="20"/>
        </w:rPr>
      </w:pPr>
    </w:p>
    <w:p w:rsidR="00EB1847" w:rsidRDefault="00EB1847" w:rsidP="00EB1847">
      <w:pPr>
        <w:rPr>
          <w:rFonts w:cstheme="minorHAnsi"/>
          <w:b/>
          <w:sz w:val="20"/>
          <w:szCs w:val="20"/>
        </w:rPr>
      </w:pPr>
    </w:p>
    <w:p w:rsidR="00EB1847" w:rsidRDefault="00EB1847" w:rsidP="00EB1847">
      <w:pPr>
        <w:rPr>
          <w:rFonts w:cstheme="minorHAnsi"/>
          <w:b/>
          <w:sz w:val="20"/>
          <w:szCs w:val="20"/>
        </w:rPr>
      </w:pPr>
    </w:p>
    <w:p w:rsidR="00EB1847" w:rsidRDefault="00EB1847" w:rsidP="00EB1847">
      <w:pPr>
        <w:rPr>
          <w:rFonts w:cstheme="minorHAnsi"/>
          <w:b/>
          <w:sz w:val="20"/>
          <w:szCs w:val="20"/>
        </w:rPr>
      </w:pPr>
    </w:p>
    <w:p w:rsidR="00EB1847" w:rsidRPr="00B74957" w:rsidRDefault="00EB1847" w:rsidP="00EB1847">
      <w:pPr>
        <w:pBdr>
          <w:top w:val="thinThickSmallGap" w:sz="24" w:space="1" w:color="auto"/>
          <w:left w:val="thinThickSmallGap" w:sz="24" w:space="4" w:color="auto"/>
          <w:bottom w:val="thickThinSmallGap" w:sz="24" w:space="1" w:color="auto"/>
          <w:right w:val="thickThinSmallGap" w:sz="24" w:space="4" w:color="auto"/>
        </w:pBdr>
        <w:shd w:val="clear" w:color="auto" w:fill="BFBFBF" w:themeFill="background1" w:themeFillShade="BF"/>
        <w:jc w:val="center"/>
        <w:rPr>
          <w:rFonts w:cstheme="minorHAnsi"/>
          <w:b/>
          <w:color w:val="C45911" w:themeColor="accent2" w:themeShade="BF"/>
          <w:sz w:val="40"/>
          <w:szCs w:val="40"/>
        </w:rPr>
      </w:pPr>
      <w:r>
        <w:rPr>
          <w:rFonts w:cstheme="minorHAnsi"/>
          <w:b/>
          <w:color w:val="C45911" w:themeColor="accent2" w:themeShade="BF"/>
          <w:sz w:val="40"/>
          <w:szCs w:val="40"/>
        </w:rPr>
        <w:t>Summary of Out-Patient a</w:t>
      </w:r>
      <w:r w:rsidRPr="00B74957">
        <w:rPr>
          <w:rFonts w:cstheme="minorHAnsi"/>
          <w:b/>
          <w:color w:val="C45911" w:themeColor="accent2" w:themeShade="BF"/>
          <w:sz w:val="40"/>
          <w:szCs w:val="40"/>
        </w:rPr>
        <w:t>nd In-Patient Activities</w:t>
      </w:r>
    </w:p>
    <w:p w:rsidR="00EB1847" w:rsidRDefault="00EB1847" w:rsidP="00EB1847">
      <w:pPr>
        <w:rPr>
          <w:rFonts w:cstheme="minorHAnsi"/>
          <w:b/>
          <w:sz w:val="20"/>
          <w:szCs w:val="20"/>
        </w:rPr>
      </w:pPr>
    </w:p>
    <w:p w:rsidR="00EB1847" w:rsidRDefault="00EB1847" w:rsidP="00EB1847">
      <w:pPr>
        <w:rPr>
          <w:rFonts w:cstheme="minorHAnsi"/>
          <w:b/>
          <w:sz w:val="20"/>
          <w:szCs w:val="20"/>
        </w:rPr>
      </w:pPr>
    </w:p>
    <w:p w:rsidR="00EB1847" w:rsidRDefault="00EB1847" w:rsidP="00EB1847">
      <w:pPr>
        <w:rPr>
          <w:rFonts w:cstheme="minorHAnsi"/>
          <w:b/>
          <w:sz w:val="20"/>
          <w:szCs w:val="20"/>
        </w:rPr>
      </w:pPr>
    </w:p>
    <w:p w:rsidR="00EB1847" w:rsidRDefault="00EB1847" w:rsidP="00EB1847">
      <w:pPr>
        <w:rPr>
          <w:rFonts w:cstheme="minorHAnsi"/>
          <w:b/>
          <w:sz w:val="20"/>
          <w:szCs w:val="20"/>
        </w:rPr>
      </w:pPr>
    </w:p>
    <w:p w:rsidR="00EB1847" w:rsidRDefault="00EB1847" w:rsidP="00EB1847">
      <w:pPr>
        <w:rPr>
          <w:rFonts w:cstheme="minorHAnsi"/>
          <w:b/>
          <w:sz w:val="20"/>
          <w:szCs w:val="20"/>
        </w:rPr>
      </w:pPr>
    </w:p>
    <w:p w:rsidR="002F773E" w:rsidRDefault="002F773E" w:rsidP="00EB1847">
      <w:pPr>
        <w:rPr>
          <w:rFonts w:cstheme="minorHAnsi"/>
          <w:b/>
          <w:sz w:val="20"/>
          <w:szCs w:val="20"/>
        </w:rPr>
      </w:pPr>
    </w:p>
    <w:p w:rsidR="002F773E" w:rsidRDefault="002F773E" w:rsidP="00EB1847">
      <w:pPr>
        <w:rPr>
          <w:rFonts w:cstheme="minorHAnsi"/>
          <w:b/>
          <w:sz w:val="20"/>
          <w:szCs w:val="20"/>
        </w:rPr>
      </w:pPr>
    </w:p>
    <w:p w:rsidR="002F773E" w:rsidRDefault="002F773E" w:rsidP="00EB1847">
      <w:pPr>
        <w:rPr>
          <w:rFonts w:cstheme="minorHAnsi"/>
          <w:b/>
          <w:sz w:val="20"/>
          <w:szCs w:val="20"/>
        </w:rPr>
      </w:pPr>
    </w:p>
    <w:p w:rsidR="00EB1847" w:rsidRDefault="00EB1847" w:rsidP="00EB1847">
      <w:pPr>
        <w:rPr>
          <w:rFonts w:cstheme="minorHAnsi"/>
          <w:b/>
          <w:sz w:val="20"/>
          <w:szCs w:val="20"/>
        </w:rPr>
      </w:pPr>
    </w:p>
    <w:p w:rsidR="00EB1847" w:rsidRDefault="00EB1847" w:rsidP="00EB1847">
      <w:pPr>
        <w:rPr>
          <w:rFonts w:cstheme="minorHAnsi"/>
          <w:b/>
          <w:sz w:val="20"/>
          <w:szCs w:val="20"/>
        </w:rPr>
      </w:pPr>
    </w:p>
    <w:p w:rsidR="00EB1847" w:rsidRDefault="00EB1847" w:rsidP="00EB1847">
      <w:pPr>
        <w:rPr>
          <w:rFonts w:cstheme="minorHAnsi"/>
          <w:b/>
          <w:sz w:val="20"/>
          <w:szCs w:val="20"/>
        </w:rPr>
      </w:pPr>
    </w:p>
    <w:p w:rsidR="00EB1847" w:rsidRDefault="00EB1847" w:rsidP="00EB1847">
      <w:pPr>
        <w:rPr>
          <w:rFonts w:cstheme="minorHAnsi"/>
          <w:b/>
          <w:sz w:val="20"/>
          <w:szCs w:val="20"/>
        </w:rPr>
      </w:pPr>
    </w:p>
    <w:p w:rsidR="00EB1847" w:rsidRDefault="00EB1847" w:rsidP="00EB1847">
      <w:pPr>
        <w:rPr>
          <w:rFonts w:cstheme="minorHAnsi"/>
          <w:b/>
          <w:sz w:val="20"/>
          <w:szCs w:val="20"/>
        </w:rPr>
      </w:pPr>
    </w:p>
    <w:p w:rsidR="00EB1847" w:rsidRDefault="00EB1847" w:rsidP="00EB1847">
      <w:pPr>
        <w:rPr>
          <w:rFonts w:cstheme="minorHAnsi"/>
          <w:b/>
          <w:sz w:val="20"/>
          <w:szCs w:val="20"/>
        </w:rPr>
      </w:pPr>
    </w:p>
    <w:p w:rsidR="005439F7" w:rsidRDefault="005439F7" w:rsidP="00EB1847">
      <w:pPr>
        <w:rPr>
          <w:rFonts w:cstheme="minorHAnsi"/>
          <w:b/>
          <w:sz w:val="20"/>
          <w:szCs w:val="20"/>
        </w:rPr>
        <w:sectPr w:rsidR="005439F7" w:rsidSect="00B17694">
          <w:footerReference w:type="default" r:id="rId9"/>
          <w:pgSz w:w="15840" w:h="12240" w:orient="landscape"/>
          <w:pgMar w:top="900" w:right="1440" w:bottom="90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pPr>
    </w:p>
    <w:p w:rsidR="00EB1847" w:rsidRDefault="00EB1847" w:rsidP="00EB1847">
      <w:pPr>
        <w:rPr>
          <w:rFonts w:cstheme="minorHAnsi"/>
          <w:b/>
          <w:sz w:val="20"/>
          <w:szCs w:val="20"/>
        </w:rPr>
      </w:pPr>
    </w:p>
    <w:p w:rsidR="00EB1847" w:rsidRDefault="00EB1847" w:rsidP="00EB1847">
      <w:pPr>
        <w:rPr>
          <w:rFonts w:cstheme="minorHAnsi"/>
          <w:b/>
          <w:sz w:val="20"/>
          <w:szCs w:val="20"/>
        </w:rPr>
      </w:pPr>
    </w:p>
    <w:p w:rsidR="00EB1847" w:rsidRPr="0097579E" w:rsidRDefault="00EB1847" w:rsidP="00EB1847">
      <w:pPr>
        <w:rPr>
          <w:rFonts w:cstheme="minorHAnsi"/>
          <w:b/>
          <w:sz w:val="20"/>
          <w:szCs w:val="20"/>
        </w:rPr>
      </w:pPr>
    </w:p>
    <w:p w:rsidR="00EB1847" w:rsidRPr="00095C39" w:rsidRDefault="00EB1847" w:rsidP="00EB1847">
      <w:pPr>
        <w:pBdr>
          <w:top w:val="thinThickSmallGap" w:sz="24" w:space="1" w:color="auto"/>
          <w:left w:val="thinThickSmallGap" w:sz="24" w:space="4" w:color="auto"/>
          <w:bottom w:val="thickThinSmallGap" w:sz="24" w:space="1" w:color="auto"/>
          <w:right w:val="thickThinSmallGap" w:sz="24" w:space="4" w:color="auto"/>
        </w:pBdr>
        <w:shd w:val="clear" w:color="auto" w:fill="BFBFBF" w:themeFill="background1" w:themeFillShade="BF"/>
        <w:jc w:val="center"/>
        <w:rPr>
          <w:rFonts w:cstheme="minorHAnsi"/>
          <w:b/>
          <w:color w:val="C45911" w:themeColor="accent2" w:themeShade="BF"/>
          <w:sz w:val="28"/>
          <w:szCs w:val="28"/>
        </w:rPr>
      </w:pPr>
      <w:r w:rsidRPr="00095C39">
        <w:rPr>
          <w:rFonts w:cstheme="minorHAnsi"/>
          <w:b/>
          <w:color w:val="C45911" w:themeColor="accent2" w:themeShade="BF"/>
          <w:sz w:val="28"/>
          <w:szCs w:val="28"/>
        </w:rPr>
        <w:t>Out-patient Activities</w:t>
      </w:r>
    </w:p>
    <w:p w:rsidR="00535BE7" w:rsidRPr="005B62A7" w:rsidRDefault="00EB1847" w:rsidP="00535BE7">
      <w:pPr>
        <w:pBdr>
          <w:top w:val="thinThickSmallGap" w:sz="24" w:space="1" w:color="auto"/>
          <w:left w:val="thinThickSmallGap" w:sz="24" w:space="4" w:color="auto"/>
          <w:bottom w:val="thickThinSmallGap" w:sz="24" w:space="1" w:color="auto"/>
          <w:right w:val="thickThinSmallGap" w:sz="24" w:space="4" w:color="auto"/>
        </w:pBdr>
        <w:spacing w:line="360" w:lineRule="auto"/>
        <w:ind w:firstLine="1260"/>
        <w:jc w:val="both"/>
        <w:rPr>
          <w:rFonts w:cstheme="minorHAnsi"/>
          <w:b/>
          <w:sz w:val="24"/>
          <w:szCs w:val="24"/>
        </w:rPr>
      </w:pPr>
      <w:r w:rsidRPr="005B62A7">
        <w:rPr>
          <w:rFonts w:cstheme="minorHAnsi"/>
          <w:b/>
          <w:sz w:val="24"/>
          <w:szCs w:val="24"/>
        </w:rPr>
        <w:t>To</w:t>
      </w:r>
      <w:r>
        <w:rPr>
          <w:rFonts w:cstheme="minorHAnsi"/>
          <w:b/>
          <w:sz w:val="24"/>
          <w:szCs w:val="24"/>
        </w:rPr>
        <w:t>tal Attendance</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sidR="00535BE7">
        <w:rPr>
          <w:rFonts w:cstheme="minorHAnsi"/>
          <w:b/>
          <w:sz w:val="24"/>
          <w:szCs w:val="24"/>
        </w:rPr>
        <w:t>212,853</w:t>
      </w:r>
      <w:r w:rsidR="00535BE7" w:rsidRPr="005B62A7">
        <w:rPr>
          <w:rFonts w:cstheme="minorHAnsi"/>
          <w:b/>
          <w:sz w:val="24"/>
          <w:szCs w:val="24"/>
        </w:rPr>
        <w:tab/>
      </w:r>
      <w:r w:rsidR="00535BE7" w:rsidRPr="005B62A7">
        <w:rPr>
          <w:rFonts w:cstheme="minorHAnsi"/>
          <w:b/>
          <w:sz w:val="24"/>
          <w:szCs w:val="24"/>
        </w:rPr>
        <w:tab/>
      </w:r>
      <w:r w:rsidR="00535BE7" w:rsidRPr="005B62A7">
        <w:rPr>
          <w:rFonts w:cstheme="minorHAnsi"/>
          <w:b/>
          <w:sz w:val="24"/>
          <w:szCs w:val="24"/>
        </w:rPr>
        <w:tab/>
        <w:t xml:space="preserve">         </w:t>
      </w:r>
      <w:r w:rsidR="00535BE7">
        <w:rPr>
          <w:rFonts w:cstheme="minorHAnsi"/>
          <w:b/>
          <w:sz w:val="24"/>
          <w:szCs w:val="24"/>
        </w:rPr>
        <w:t xml:space="preserve"> New Attendance</w:t>
      </w:r>
      <w:r w:rsidR="00535BE7">
        <w:rPr>
          <w:rFonts w:cstheme="minorHAnsi"/>
          <w:b/>
          <w:sz w:val="24"/>
          <w:szCs w:val="24"/>
        </w:rPr>
        <w:tab/>
      </w:r>
      <w:r w:rsidR="00535BE7">
        <w:rPr>
          <w:rFonts w:cstheme="minorHAnsi"/>
          <w:b/>
          <w:sz w:val="24"/>
          <w:szCs w:val="24"/>
        </w:rPr>
        <w:tab/>
      </w:r>
      <w:r w:rsidR="00535BE7">
        <w:rPr>
          <w:rFonts w:cstheme="minorHAnsi"/>
          <w:b/>
          <w:sz w:val="24"/>
          <w:szCs w:val="24"/>
        </w:rPr>
        <w:tab/>
      </w:r>
      <w:r w:rsidR="00535BE7">
        <w:rPr>
          <w:rFonts w:cstheme="minorHAnsi"/>
          <w:b/>
          <w:sz w:val="24"/>
          <w:szCs w:val="24"/>
        </w:rPr>
        <w:tab/>
      </w:r>
      <w:r w:rsidR="00535BE7">
        <w:rPr>
          <w:rFonts w:cstheme="minorHAnsi"/>
          <w:b/>
          <w:sz w:val="24"/>
          <w:szCs w:val="24"/>
        </w:rPr>
        <w:tab/>
      </w:r>
      <w:r w:rsidR="00535BE7">
        <w:rPr>
          <w:rFonts w:cstheme="minorHAnsi"/>
          <w:b/>
          <w:sz w:val="24"/>
          <w:szCs w:val="24"/>
        </w:rPr>
        <w:tab/>
      </w:r>
      <w:r w:rsidR="00535BE7">
        <w:rPr>
          <w:rFonts w:cstheme="minorHAnsi"/>
          <w:b/>
          <w:sz w:val="24"/>
          <w:szCs w:val="24"/>
        </w:rPr>
        <w:tab/>
      </w:r>
      <w:r w:rsidR="00535BE7">
        <w:rPr>
          <w:rFonts w:cstheme="minorHAnsi"/>
          <w:b/>
          <w:sz w:val="24"/>
          <w:szCs w:val="24"/>
        </w:rPr>
        <w:tab/>
      </w:r>
      <w:r w:rsidR="00535BE7">
        <w:rPr>
          <w:rFonts w:cstheme="minorHAnsi"/>
          <w:b/>
          <w:sz w:val="24"/>
          <w:szCs w:val="24"/>
        </w:rPr>
        <w:tab/>
      </w:r>
      <w:r w:rsidR="00535BE7">
        <w:rPr>
          <w:rFonts w:cstheme="minorHAnsi"/>
          <w:b/>
          <w:sz w:val="24"/>
          <w:szCs w:val="24"/>
        </w:rPr>
        <w:tab/>
      </w:r>
      <w:r w:rsidR="00535BE7">
        <w:rPr>
          <w:rFonts w:cstheme="minorHAnsi"/>
          <w:b/>
          <w:sz w:val="24"/>
          <w:szCs w:val="24"/>
        </w:rPr>
        <w:tab/>
      </w:r>
      <w:r w:rsidR="00535BE7">
        <w:rPr>
          <w:rFonts w:ascii="Calibri" w:hAnsi="Calibri"/>
          <w:b/>
          <w:bCs/>
          <w:sz w:val="24"/>
          <w:szCs w:val="24"/>
        </w:rPr>
        <w:t>46,675</w:t>
      </w:r>
    </w:p>
    <w:p w:rsidR="00535BE7" w:rsidRPr="005B62A7" w:rsidRDefault="00535BE7" w:rsidP="00535BE7">
      <w:pPr>
        <w:pBdr>
          <w:top w:val="thinThickSmallGap" w:sz="24" w:space="1" w:color="auto"/>
          <w:left w:val="thinThickSmallGap" w:sz="24" w:space="4" w:color="auto"/>
          <w:bottom w:val="thickThinSmallGap" w:sz="24" w:space="1" w:color="auto"/>
          <w:right w:val="thickThinSmallGap" w:sz="24" w:space="4" w:color="auto"/>
        </w:pBdr>
        <w:spacing w:line="360" w:lineRule="auto"/>
        <w:ind w:firstLine="1260"/>
        <w:jc w:val="both"/>
        <w:rPr>
          <w:rFonts w:cstheme="minorHAnsi"/>
          <w:b/>
          <w:sz w:val="24"/>
          <w:szCs w:val="24"/>
        </w:rPr>
      </w:pPr>
      <w:r w:rsidRPr="005B62A7">
        <w:rPr>
          <w:rFonts w:cstheme="minorHAnsi"/>
          <w:b/>
          <w:sz w:val="24"/>
          <w:szCs w:val="24"/>
        </w:rPr>
        <w:t>Follow</w:t>
      </w:r>
      <w:r>
        <w:rPr>
          <w:rFonts w:cstheme="minorHAnsi"/>
          <w:b/>
          <w:sz w:val="24"/>
          <w:szCs w:val="24"/>
        </w:rPr>
        <w:t>-up Attendance</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166,178</w:t>
      </w:r>
    </w:p>
    <w:p w:rsidR="00535BE7" w:rsidRPr="005B62A7" w:rsidRDefault="00535BE7" w:rsidP="00535BE7">
      <w:pPr>
        <w:pBdr>
          <w:top w:val="thinThickSmallGap" w:sz="24" w:space="1" w:color="auto"/>
          <w:left w:val="thinThickSmallGap" w:sz="24" w:space="4" w:color="auto"/>
          <w:bottom w:val="thickThinSmallGap" w:sz="24" w:space="1" w:color="auto"/>
          <w:right w:val="thickThinSmallGap" w:sz="24" w:space="4" w:color="auto"/>
        </w:pBdr>
        <w:spacing w:line="360" w:lineRule="auto"/>
        <w:ind w:firstLine="1260"/>
        <w:jc w:val="both"/>
        <w:rPr>
          <w:rFonts w:cstheme="minorHAnsi"/>
          <w:b/>
          <w:sz w:val="24"/>
          <w:szCs w:val="24"/>
        </w:rPr>
      </w:pPr>
      <w:r w:rsidRPr="005B62A7">
        <w:rPr>
          <w:rFonts w:cstheme="minorHAnsi"/>
          <w:b/>
          <w:sz w:val="24"/>
          <w:szCs w:val="24"/>
        </w:rPr>
        <w:t>Tota</w:t>
      </w:r>
      <w:r>
        <w:rPr>
          <w:rFonts w:cstheme="minorHAnsi"/>
          <w:b/>
          <w:sz w:val="24"/>
          <w:szCs w:val="24"/>
        </w:rPr>
        <w:t>l Clinic Session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14,949</w:t>
      </w:r>
    </w:p>
    <w:p w:rsidR="00535BE7" w:rsidRPr="005B62A7" w:rsidRDefault="00535BE7" w:rsidP="00535BE7">
      <w:pPr>
        <w:pBdr>
          <w:top w:val="thinThickSmallGap" w:sz="24" w:space="1" w:color="auto"/>
          <w:left w:val="thinThickSmallGap" w:sz="24" w:space="4" w:color="auto"/>
          <w:bottom w:val="thickThinSmallGap" w:sz="24" w:space="1" w:color="auto"/>
          <w:right w:val="thickThinSmallGap" w:sz="24" w:space="4" w:color="auto"/>
        </w:pBdr>
        <w:spacing w:line="360" w:lineRule="auto"/>
        <w:ind w:firstLine="1260"/>
        <w:jc w:val="both"/>
        <w:rPr>
          <w:rFonts w:cstheme="minorHAnsi"/>
          <w:b/>
          <w:sz w:val="24"/>
          <w:szCs w:val="24"/>
        </w:rPr>
      </w:pPr>
      <w:r>
        <w:rPr>
          <w:rFonts w:cstheme="minorHAnsi"/>
          <w:b/>
          <w:sz w:val="24"/>
          <w:szCs w:val="24"/>
        </w:rPr>
        <w:t>Average D</w:t>
      </w:r>
      <w:r w:rsidRPr="005B62A7">
        <w:rPr>
          <w:rFonts w:cstheme="minorHAnsi"/>
          <w:b/>
          <w:sz w:val="24"/>
          <w:szCs w:val="24"/>
        </w:rPr>
        <w:t>aily Attenda</w:t>
      </w:r>
      <w:r>
        <w:rPr>
          <w:rFonts w:cstheme="minorHAnsi"/>
          <w:b/>
          <w:sz w:val="24"/>
          <w:szCs w:val="24"/>
        </w:rPr>
        <w:t>nce per Clinic Session/Day</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14 patients</w:t>
      </w:r>
    </w:p>
    <w:p w:rsidR="00535BE7" w:rsidRPr="005B62A7" w:rsidRDefault="00535BE7" w:rsidP="00535BE7">
      <w:pPr>
        <w:pBdr>
          <w:top w:val="thinThickSmallGap" w:sz="24" w:space="1" w:color="auto"/>
          <w:left w:val="thinThickSmallGap" w:sz="24" w:space="4" w:color="auto"/>
          <w:bottom w:val="thickThinSmallGap" w:sz="24" w:space="1" w:color="auto"/>
          <w:right w:val="thickThinSmallGap" w:sz="24" w:space="4" w:color="auto"/>
        </w:pBdr>
        <w:spacing w:line="360" w:lineRule="auto"/>
        <w:ind w:firstLine="1260"/>
        <w:jc w:val="both"/>
        <w:rPr>
          <w:rFonts w:cstheme="minorHAnsi"/>
          <w:b/>
          <w:sz w:val="24"/>
          <w:szCs w:val="24"/>
        </w:rPr>
      </w:pPr>
      <w:r w:rsidRPr="005B62A7">
        <w:rPr>
          <w:rFonts w:cstheme="minorHAnsi"/>
          <w:b/>
          <w:sz w:val="24"/>
          <w:szCs w:val="24"/>
        </w:rPr>
        <w:t>Average New Attend</w:t>
      </w:r>
      <w:r>
        <w:rPr>
          <w:rFonts w:cstheme="minorHAnsi"/>
          <w:b/>
          <w:sz w:val="24"/>
          <w:szCs w:val="24"/>
        </w:rPr>
        <w:t>ance per Clinic Session/Day</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3 patients</w:t>
      </w:r>
    </w:p>
    <w:p w:rsidR="00535BE7" w:rsidRPr="005B62A7" w:rsidRDefault="00535BE7" w:rsidP="00535BE7">
      <w:pPr>
        <w:pBdr>
          <w:top w:val="thinThickSmallGap" w:sz="24" w:space="1" w:color="auto"/>
          <w:left w:val="thinThickSmallGap" w:sz="24" w:space="4" w:color="auto"/>
          <w:bottom w:val="thickThinSmallGap" w:sz="24" w:space="1" w:color="auto"/>
          <w:right w:val="thickThinSmallGap" w:sz="24" w:space="4" w:color="auto"/>
        </w:pBdr>
        <w:spacing w:line="360" w:lineRule="auto"/>
        <w:ind w:firstLine="1260"/>
        <w:jc w:val="both"/>
        <w:rPr>
          <w:rFonts w:cstheme="minorHAnsi"/>
          <w:b/>
          <w:sz w:val="24"/>
          <w:szCs w:val="24"/>
        </w:rPr>
      </w:pPr>
      <w:r w:rsidRPr="005B62A7">
        <w:rPr>
          <w:rFonts w:cstheme="minorHAnsi"/>
          <w:b/>
          <w:sz w:val="24"/>
          <w:szCs w:val="24"/>
        </w:rPr>
        <w:t>Total Laboratory Investigations performed</w:t>
      </w:r>
      <w:r w:rsidRPr="005B62A7">
        <w:rPr>
          <w:rFonts w:cstheme="minorHAnsi"/>
          <w:b/>
          <w:sz w:val="24"/>
          <w:szCs w:val="24"/>
        </w:rPr>
        <w:tab/>
      </w:r>
      <w:r w:rsidRPr="005B62A7">
        <w:rPr>
          <w:rFonts w:cstheme="minorHAnsi"/>
          <w:b/>
          <w:sz w:val="24"/>
          <w:szCs w:val="24"/>
        </w:rPr>
        <w:tab/>
      </w:r>
      <w:r w:rsidRPr="005B62A7">
        <w:rPr>
          <w:rFonts w:cstheme="minorHAnsi"/>
          <w:b/>
          <w:sz w:val="24"/>
          <w:szCs w:val="24"/>
        </w:rPr>
        <w:tab/>
      </w:r>
      <w:r w:rsidRPr="005B62A7">
        <w:rPr>
          <w:rFonts w:cstheme="minorHAnsi"/>
          <w:b/>
          <w:sz w:val="24"/>
          <w:szCs w:val="24"/>
        </w:rPr>
        <w:tab/>
      </w:r>
      <w:r w:rsidRPr="005B62A7">
        <w:rPr>
          <w:rFonts w:cstheme="minorHAnsi"/>
          <w:b/>
          <w:sz w:val="24"/>
          <w:szCs w:val="24"/>
        </w:rPr>
        <w:tab/>
      </w:r>
      <w:r w:rsidRPr="005B62A7">
        <w:rPr>
          <w:rFonts w:cstheme="minorHAnsi"/>
          <w:b/>
          <w:sz w:val="24"/>
          <w:szCs w:val="24"/>
        </w:rPr>
        <w:tab/>
      </w:r>
      <w:r w:rsidRPr="005B62A7">
        <w:rPr>
          <w:rFonts w:cstheme="minorHAnsi"/>
          <w:b/>
          <w:sz w:val="24"/>
          <w:szCs w:val="24"/>
        </w:rPr>
        <w:tab/>
      </w:r>
      <w:r>
        <w:rPr>
          <w:rFonts w:cstheme="minorHAnsi"/>
          <w:b/>
          <w:sz w:val="24"/>
          <w:szCs w:val="24"/>
        </w:rPr>
        <w:tab/>
        <w:t>*******</w:t>
      </w:r>
      <w:r w:rsidRPr="005B62A7">
        <w:rPr>
          <w:rFonts w:cstheme="minorHAnsi"/>
          <w:b/>
          <w:sz w:val="24"/>
          <w:szCs w:val="24"/>
        </w:rPr>
        <w:tab/>
      </w:r>
    </w:p>
    <w:p w:rsidR="00535BE7" w:rsidRPr="005B62A7" w:rsidRDefault="00535BE7" w:rsidP="00535BE7">
      <w:pPr>
        <w:pBdr>
          <w:top w:val="thinThickSmallGap" w:sz="24" w:space="1" w:color="auto"/>
          <w:left w:val="thinThickSmallGap" w:sz="24" w:space="4" w:color="auto"/>
          <w:bottom w:val="thickThinSmallGap" w:sz="24" w:space="1" w:color="auto"/>
          <w:right w:val="thickThinSmallGap" w:sz="24" w:space="4" w:color="auto"/>
        </w:pBdr>
        <w:spacing w:line="360" w:lineRule="auto"/>
        <w:ind w:firstLine="1260"/>
        <w:jc w:val="both"/>
        <w:rPr>
          <w:rFonts w:cstheme="minorHAnsi"/>
          <w:b/>
          <w:sz w:val="24"/>
          <w:szCs w:val="24"/>
        </w:rPr>
      </w:pPr>
      <w:r w:rsidRPr="005B62A7">
        <w:rPr>
          <w:rFonts w:cstheme="minorHAnsi"/>
          <w:b/>
          <w:sz w:val="24"/>
          <w:szCs w:val="24"/>
        </w:rPr>
        <w:t>Total Radiology or Imaging Investigations or procedures performed</w:t>
      </w:r>
      <w:r w:rsidRPr="005B62A7">
        <w:rPr>
          <w:rFonts w:cstheme="minorHAnsi"/>
          <w:b/>
          <w:sz w:val="24"/>
          <w:szCs w:val="24"/>
        </w:rPr>
        <w:tab/>
      </w:r>
      <w:r w:rsidRPr="005B62A7">
        <w:rPr>
          <w:rFonts w:cstheme="minorHAnsi"/>
          <w:b/>
          <w:sz w:val="24"/>
          <w:szCs w:val="24"/>
        </w:rPr>
        <w:tab/>
      </w:r>
      <w:r w:rsidRPr="005B62A7">
        <w:rPr>
          <w:rFonts w:cstheme="minorHAnsi"/>
          <w:b/>
          <w:sz w:val="24"/>
          <w:szCs w:val="24"/>
        </w:rPr>
        <w:tab/>
      </w:r>
      <w:r w:rsidRPr="005B62A7">
        <w:rPr>
          <w:rFonts w:cstheme="minorHAnsi"/>
          <w:b/>
          <w:sz w:val="24"/>
          <w:szCs w:val="24"/>
        </w:rPr>
        <w:tab/>
      </w:r>
      <w:r>
        <w:rPr>
          <w:rFonts w:cstheme="minorHAnsi"/>
          <w:b/>
          <w:sz w:val="24"/>
          <w:szCs w:val="24"/>
        </w:rPr>
        <w:t>*******</w:t>
      </w:r>
      <w:r w:rsidRPr="005B62A7">
        <w:rPr>
          <w:rFonts w:cstheme="minorHAnsi"/>
          <w:b/>
          <w:sz w:val="24"/>
          <w:szCs w:val="24"/>
        </w:rPr>
        <w:tab/>
      </w:r>
    </w:p>
    <w:p w:rsidR="00535BE7" w:rsidRDefault="00535BE7" w:rsidP="00535BE7">
      <w:pPr>
        <w:pBdr>
          <w:top w:val="thinThickSmallGap" w:sz="24" w:space="1" w:color="auto"/>
          <w:left w:val="thinThickSmallGap" w:sz="24" w:space="4" w:color="auto"/>
          <w:bottom w:val="thickThinSmallGap" w:sz="24" w:space="1" w:color="auto"/>
          <w:right w:val="thickThinSmallGap" w:sz="24" w:space="4" w:color="auto"/>
        </w:pBdr>
        <w:spacing w:line="360" w:lineRule="auto"/>
        <w:ind w:firstLine="1260"/>
        <w:jc w:val="both"/>
        <w:rPr>
          <w:rFonts w:cstheme="minorHAnsi"/>
          <w:b/>
          <w:sz w:val="24"/>
          <w:szCs w:val="24"/>
        </w:rPr>
      </w:pPr>
      <w:r w:rsidRPr="005B62A7">
        <w:rPr>
          <w:rFonts w:cstheme="minorHAnsi"/>
          <w:b/>
          <w:sz w:val="24"/>
          <w:szCs w:val="24"/>
        </w:rPr>
        <w:t>Total Immunizations</w:t>
      </w:r>
      <w:r>
        <w:rPr>
          <w:rFonts w:cstheme="minorHAnsi"/>
          <w:b/>
          <w:sz w:val="24"/>
          <w:szCs w:val="24"/>
        </w:rPr>
        <w:t xml:space="preserve"> Administered</w:t>
      </w:r>
      <w:r w:rsidRPr="005B62A7">
        <w:rPr>
          <w:rFonts w:cstheme="minorHAnsi"/>
          <w:b/>
          <w:sz w:val="24"/>
          <w:szCs w:val="24"/>
        </w:rPr>
        <w:tab/>
      </w:r>
      <w:r w:rsidRPr="005B62A7">
        <w:rPr>
          <w:rFonts w:cstheme="minorHAnsi"/>
          <w:b/>
          <w:sz w:val="24"/>
          <w:szCs w:val="24"/>
        </w:rPr>
        <w:tab/>
      </w:r>
      <w:r w:rsidRPr="005B62A7">
        <w:rPr>
          <w:rFonts w:cstheme="minorHAnsi"/>
          <w:b/>
          <w:sz w:val="24"/>
          <w:szCs w:val="24"/>
        </w:rPr>
        <w:tab/>
      </w:r>
      <w:r w:rsidRPr="005B62A7">
        <w:rPr>
          <w:rFonts w:cstheme="minorHAnsi"/>
          <w:b/>
          <w:sz w:val="24"/>
          <w:szCs w:val="24"/>
        </w:rPr>
        <w:tab/>
      </w:r>
      <w:r w:rsidRPr="005B62A7">
        <w:rPr>
          <w:rFonts w:cstheme="minorHAnsi"/>
          <w:b/>
          <w:sz w:val="24"/>
          <w:szCs w:val="24"/>
        </w:rPr>
        <w:tab/>
      </w:r>
      <w:r w:rsidRPr="005B62A7">
        <w:rPr>
          <w:rFonts w:cstheme="minorHAnsi"/>
          <w:b/>
          <w:sz w:val="24"/>
          <w:szCs w:val="24"/>
        </w:rPr>
        <w:tab/>
      </w:r>
      <w:r w:rsidRPr="005B62A7">
        <w:rPr>
          <w:rFonts w:cstheme="minorHAnsi"/>
          <w:b/>
          <w:sz w:val="24"/>
          <w:szCs w:val="24"/>
        </w:rPr>
        <w:tab/>
      </w:r>
      <w:r w:rsidRPr="005B62A7">
        <w:rPr>
          <w:rFonts w:cstheme="minorHAnsi"/>
          <w:b/>
          <w:sz w:val="24"/>
          <w:szCs w:val="24"/>
        </w:rPr>
        <w:tab/>
      </w:r>
      <w:r w:rsidRPr="005B62A7">
        <w:rPr>
          <w:rFonts w:cstheme="minorHAnsi"/>
          <w:b/>
          <w:sz w:val="24"/>
          <w:szCs w:val="24"/>
        </w:rPr>
        <w:tab/>
      </w:r>
      <w:r>
        <w:rPr>
          <w:rFonts w:cstheme="minorHAnsi"/>
          <w:b/>
          <w:sz w:val="24"/>
          <w:szCs w:val="24"/>
        </w:rPr>
        <w:t>21,571</w:t>
      </w:r>
    </w:p>
    <w:p w:rsidR="00535BE7" w:rsidRPr="005B62A7" w:rsidRDefault="00535BE7" w:rsidP="00535BE7">
      <w:pPr>
        <w:pBdr>
          <w:top w:val="thinThickSmallGap" w:sz="24" w:space="1" w:color="auto"/>
          <w:left w:val="thinThickSmallGap" w:sz="24" w:space="4" w:color="auto"/>
          <w:bottom w:val="thickThinSmallGap" w:sz="24" w:space="1" w:color="auto"/>
          <w:right w:val="thickThinSmallGap" w:sz="24" w:space="4" w:color="auto"/>
        </w:pBdr>
        <w:spacing w:line="360" w:lineRule="auto"/>
        <w:ind w:firstLine="1260"/>
        <w:jc w:val="both"/>
        <w:rPr>
          <w:rFonts w:cstheme="minorHAnsi"/>
          <w:b/>
          <w:sz w:val="24"/>
          <w:szCs w:val="24"/>
        </w:rPr>
      </w:pPr>
      <w:r>
        <w:rPr>
          <w:rFonts w:cstheme="minorHAnsi"/>
          <w:b/>
          <w:sz w:val="24"/>
          <w:szCs w:val="24"/>
        </w:rPr>
        <w:t>Total Family Planning Visits</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w:t>
      </w:r>
    </w:p>
    <w:p w:rsidR="00535BE7" w:rsidRPr="00095C39" w:rsidRDefault="00535BE7" w:rsidP="00535BE7">
      <w:pPr>
        <w:pBdr>
          <w:top w:val="thinThickSmallGap" w:sz="24" w:space="1" w:color="auto"/>
          <w:left w:val="thinThickSmallGap" w:sz="24" w:space="4" w:color="auto"/>
          <w:bottom w:val="thickThinSmallGap" w:sz="24" w:space="1" w:color="auto"/>
          <w:right w:val="thickThinSmallGap" w:sz="24" w:space="4" w:color="auto"/>
        </w:pBdr>
        <w:shd w:val="clear" w:color="auto" w:fill="BFBFBF" w:themeFill="background1" w:themeFillShade="BF"/>
        <w:spacing w:line="360" w:lineRule="auto"/>
        <w:jc w:val="center"/>
        <w:rPr>
          <w:rFonts w:cstheme="minorHAnsi"/>
          <w:b/>
          <w:color w:val="C45911" w:themeColor="accent2" w:themeShade="BF"/>
          <w:sz w:val="28"/>
          <w:szCs w:val="28"/>
        </w:rPr>
      </w:pPr>
      <w:r w:rsidRPr="00095C39">
        <w:rPr>
          <w:rFonts w:cstheme="minorHAnsi"/>
          <w:b/>
          <w:color w:val="C45911" w:themeColor="accent2" w:themeShade="BF"/>
          <w:sz w:val="28"/>
          <w:szCs w:val="28"/>
        </w:rPr>
        <w:t>In-patient Activities</w:t>
      </w:r>
    </w:p>
    <w:p w:rsidR="00535BE7" w:rsidRDefault="00535BE7" w:rsidP="00535BE7">
      <w:pPr>
        <w:pBdr>
          <w:top w:val="thinThickSmallGap" w:sz="24" w:space="1" w:color="auto"/>
          <w:left w:val="thinThickSmallGap" w:sz="24" w:space="4" w:color="auto"/>
          <w:bottom w:val="thickThinSmallGap" w:sz="24" w:space="1" w:color="auto"/>
          <w:right w:val="thickThinSmallGap" w:sz="24" w:space="4" w:color="auto"/>
        </w:pBdr>
        <w:spacing w:line="360" w:lineRule="auto"/>
        <w:ind w:firstLine="1260"/>
        <w:jc w:val="both"/>
        <w:rPr>
          <w:rFonts w:cstheme="minorHAnsi"/>
          <w:b/>
          <w:sz w:val="24"/>
          <w:szCs w:val="24"/>
        </w:rPr>
      </w:pPr>
      <w:r>
        <w:rPr>
          <w:rFonts w:cstheme="minorHAnsi"/>
          <w:b/>
          <w:sz w:val="24"/>
          <w:szCs w:val="24"/>
        </w:rPr>
        <w:t>Total Bed Days Available</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322,295</w:t>
      </w:r>
    </w:p>
    <w:p w:rsidR="00535BE7" w:rsidRDefault="00535BE7" w:rsidP="00535BE7">
      <w:pPr>
        <w:pBdr>
          <w:top w:val="thinThickSmallGap" w:sz="24" w:space="1" w:color="auto"/>
          <w:left w:val="thinThickSmallGap" w:sz="24" w:space="4" w:color="auto"/>
          <w:bottom w:val="thickThinSmallGap" w:sz="24" w:space="1" w:color="auto"/>
          <w:right w:val="thickThinSmallGap" w:sz="24" w:space="4" w:color="auto"/>
        </w:pBdr>
        <w:spacing w:line="360" w:lineRule="auto"/>
        <w:ind w:firstLine="1260"/>
        <w:jc w:val="both"/>
        <w:rPr>
          <w:rFonts w:cstheme="minorHAnsi"/>
          <w:b/>
          <w:sz w:val="24"/>
          <w:szCs w:val="24"/>
        </w:rPr>
      </w:pPr>
      <w:r>
        <w:rPr>
          <w:rFonts w:cstheme="minorHAnsi"/>
          <w:b/>
          <w:sz w:val="24"/>
          <w:szCs w:val="24"/>
        </w:rPr>
        <w:t>Total In-patient Days</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b/>
          <w:sz w:val="24"/>
          <w:szCs w:val="24"/>
        </w:rPr>
        <w:t>104,251</w:t>
      </w:r>
    </w:p>
    <w:p w:rsidR="00535BE7" w:rsidRDefault="00535BE7" w:rsidP="00535BE7">
      <w:pPr>
        <w:pBdr>
          <w:top w:val="thinThickSmallGap" w:sz="24" w:space="1" w:color="auto"/>
          <w:left w:val="thinThickSmallGap" w:sz="24" w:space="4" w:color="auto"/>
          <w:bottom w:val="thickThinSmallGap" w:sz="24" w:space="1" w:color="auto"/>
          <w:right w:val="thickThinSmallGap" w:sz="24" w:space="4" w:color="auto"/>
        </w:pBdr>
        <w:spacing w:line="360" w:lineRule="auto"/>
        <w:ind w:firstLine="1260"/>
        <w:jc w:val="both"/>
        <w:rPr>
          <w:rFonts w:cstheme="minorHAnsi"/>
          <w:b/>
          <w:sz w:val="24"/>
          <w:szCs w:val="24"/>
        </w:rPr>
      </w:pPr>
      <w:r>
        <w:rPr>
          <w:rFonts w:cstheme="minorHAnsi"/>
          <w:b/>
          <w:sz w:val="24"/>
          <w:szCs w:val="24"/>
        </w:rPr>
        <w:t>Total Bed Days Lost Due to Closure of Wards</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21,668</w:t>
      </w:r>
      <w:r>
        <w:rPr>
          <w:rFonts w:cstheme="minorHAnsi"/>
          <w:b/>
          <w:sz w:val="24"/>
          <w:szCs w:val="24"/>
        </w:rPr>
        <w:tab/>
      </w:r>
      <w:r>
        <w:rPr>
          <w:rFonts w:cstheme="minorHAnsi"/>
          <w:b/>
          <w:sz w:val="24"/>
          <w:szCs w:val="24"/>
        </w:rPr>
        <w:tab/>
      </w:r>
    </w:p>
    <w:p w:rsidR="00535BE7" w:rsidRPr="005B62A7" w:rsidRDefault="00535BE7" w:rsidP="00535BE7">
      <w:pPr>
        <w:pBdr>
          <w:top w:val="thinThickSmallGap" w:sz="24" w:space="1" w:color="auto"/>
          <w:left w:val="thinThickSmallGap" w:sz="24" w:space="4" w:color="auto"/>
          <w:bottom w:val="thickThinSmallGap" w:sz="24" w:space="1" w:color="auto"/>
          <w:right w:val="thickThinSmallGap" w:sz="24" w:space="4" w:color="auto"/>
        </w:pBdr>
        <w:spacing w:line="360" w:lineRule="auto"/>
        <w:ind w:firstLine="1260"/>
        <w:jc w:val="both"/>
        <w:rPr>
          <w:rFonts w:cstheme="minorHAnsi"/>
          <w:b/>
          <w:sz w:val="24"/>
          <w:szCs w:val="24"/>
        </w:rPr>
      </w:pPr>
      <w:r w:rsidRPr="005B62A7">
        <w:rPr>
          <w:rFonts w:cstheme="minorHAnsi"/>
          <w:b/>
          <w:sz w:val="24"/>
          <w:szCs w:val="24"/>
        </w:rPr>
        <w:t>Bed Compliment</w:t>
      </w:r>
      <w:r w:rsidRPr="005B62A7">
        <w:rPr>
          <w:rFonts w:cstheme="minorHAnsi"/>
          <w:b/>
          <w:sz w:val="24"/>
          <w:szCs w:val="24"/>
        </w:rPr>
        <w:tab/>
      </w:r>
      <w:r w:rsidRPr="005B62A7">
        <w:rPr>
          <w:rFonts w:cstheme="minorHAnsi"/>
          <w:b/>
          <w:sz w:val="24"/>
          <w:szCs w:val="24"/>
        </w:rPr>
        <w:tab/>
      </w:r>
      <w:r w:rsidRPr="005B62A7">
        <w:rPr>
          <w:rFonts w:cstheme="minorHAnsi"/>
          <w:b/>
          <w:sz w:val="24"/>
          <w:szCs w:val="24"/>
        </w:rPr>
        <w:tab/>
      </w:r>
      <w:r w:rsidRPr="005B62A7">
        <w:rPr>
          <w:rFonts w:cstheme="minorHAnsi"/>
          <w:b/>
          <w:sz w:val="24"/>
          <w:szCs w:val="24"/>
        </w:rPr>
        <w:tab/>
      </w:r>
      <w:r w:rsidRPr="005B62A7">
        <w:rPr>
          <w:rFonts w:cstheme="minorHAnsi"/>
          <w:b/>
          <w:sz w:val="24"/>
          <w:szCs w:val="24"/>
        </w:rPr>
        <w:tab/>
      </w:r>
      <w:r w:rsidRPr="005B62A7">
        <w:rPr>
          <w:rFonts w:cstheme="minorHAnsi"/>
          <w:b/>
          <w:sz w:val="24"/>
          <w:szCs w:val="24"/>
        </w:rPr>
        <w:tab/>
      </w:r>
      <w:r w:rsidRPr="005B62A7">
        <w:rPr>
          <w:rFonts w:cstheme="minorHAnsi"/>
          <w:b/>
          <w:sz w:val="24"/>
          <w:szCs w:val="24"/>
        </w:rPr>
        <w:tab/>
      </w:r>
      <w:r w:rsidRPr="005B62A7">
        <w:rPr>
          <w:rFonts w:cstheme="minorHAnsi"/>
          <w:b/>
          <w:sz w:val="24"/>
          <w:szCs w:val="24"/>
        </w:rPr>
        <w:tab/>
      </w:r>
      <w:r w:rsidRPr="005B62A7">
        <w:rPr>
          <w:rFonts w:cstheme="minorHAnsi"/>
          <w:b/>
          <w:sz w:val="24"/>
          <w:szCs w:val="24"/>
        </w:rPr>
        <w:tab/>
      </w:r>
      <w:r w:rsidRPr="005B62A7">
        <w:rPr>
          <w:rFonts w:cstheme="minorHAnsi"/>
          <w:b/>
          <w:sz w:val="24"/>
          <w:szCs w:val="24"/>
        </w:rPr>
        <w:tab/>
      </w:r>
      <w:r w:rsidRPr="005B62A7">
        <w:rPr>
          <w:rFonts w:cstheme="minorHAnsi"/>
          <w:b/>
          <w:sz w:val="24"/>
          <w:szCs w:val="24"/>
        </w:rPr>
        <w:tab/>
      </w:r>
      <w:r>
        <w:rPr>
          <w:rFonts w:cstheme="minorHAnsi"/>
          <w:b/>
          <w:sz w:val="24"/>
          <w:szCs w:val="24"/>
        </w:rPr>
        <w:t>883</w:t>
      </w:r>
    </w:p>
    <w:p w:rsidR="00535BE7" w:rsidRPr="005B62A7" w:rsidRDefault="00535BE7" w:rsidP="00535BE7">
      <w:pPr>
        <w:pBdr>
          <w:top w:val="thinThickSmallGap" w:sz="24" w:space="1" w:color="auto"/>
          <w:left w:val="thinThickSmallGap" w:sz="24" w:space="4" w:color="auto"/>
          <w:bottom w:val="thickThinSmallGap" w:sz="24" w:space="1" w:color="auto"/>
          <w:right w:val="thickThinSmallGap" w:sz="24" w:space="4" w:color="auto"/>
        </w:pBdr>
        <w:spacing w:line="360" w:lineRule="auto"/>
        <w:ind w:firstLine="1260"/>
        <w:jc w:val="both"/>
        <w:rPr>
          <w:rFonts w:cstheme="minorHAnsi"/>
          <w:b/>
          <w:sz w:val="24"/>
          <w:szCs w:val="24"/>
        </w:rPr>
      </w:pPr>
      <w:r>
        <w:rPr>
          <w:rFonts w:cstheme="minorHAnsi"/>
          <w:b/>
          <w:sz w:val="24"/>
          <w:szCs w:val="24"/>
        </w:rPr>
        <w:t xml:space="preserve">Average </w:t>
      </w:r>
      <w:r w:rsidRPr="005B62A7">
        <w:rPr>
          <w:rFonts w:cstheme="minorHAnsi"/>
          <w:b/>
          <w:sz w:val="24"/>
          <w:szCs w:val="24"/>
        </w:rPr>
        <w:t>Available Beds</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 xml:space="preserve">823 </w:t>
      </w:r>
    </w:p>
    <w:p w:rsidR="00535BE7" w:rsidRPr="005B62A7" w:rsidRDefault="00535BE7" w:rsidP="00535BE7">
      <w:pPr>
        <w:pBdr>
          <w:top w:val="thinThickSmallGap" w:sz="24" w:space="1" w:color="auto"/>
          <w:left w:val="thinThickSmallGap" w:sz="24" w:space="4" w:color="auto"/>
          <w:bottom w:val="thickThinSmallGap" w:sz="24" w:space="1" w:color="auto"/>
          <w:right w:val="thickThinSmallGap" w:sz="24" w:space="4" w:color="auto"/>
        </w:pBdr>
        <w:spacing w:line="360" w:lineRule="auto"/>
        <w:ind w:firstLine="1260"/>
        <w:jc w:val="both"/>
        <w:rPr>
          <w:rFonts w:cstheme="minorHAnsi"/>
          <w:b/>
          <w:sz w:val="24"/>
          <w:szCs w:val="24"/>
        </w:rPr>
      </w:pPr>
      <w:r>
        <w:rPr>
          <w:rFonts w:cstheme="minorHAnsi"/>
          <w:b/>
          <w:sz w:val="24"/>
          <w:szCs w:val="24"/>
        </w:rPr>
        <w:t xml:space="preserve">Average </w:t>
      </w:r>
      <w:r w:rsidRPr="005B62A7">
        <w:rPr>
          <w:rFonts w:cstheme="minorHAnsi"/>
          <w:b/>
          <w:sz w:val="24"/>
          <w:szCs w:val="24"/>
        </w:rPr>
        <w:t>Occupied Beds</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285</w:t>
      </w:r>
    </w:p>
    <w:p w:rsidR="00535BE7" w:rsidRDefault="00535BE7" w:rsidP="00535BE7">
      <w:pPr>
        <w:pBdr>
          <w:top w:val="thinThickSmallGap" w:sz="24" w:space="1" w:color="auto"/>
          <w:left w:val="thinThickSmallGap" w:sz="24" w:space="4" w:color="auto"/>
          <w:bottom w:val="thickThinSmallGap" w:sz="24" w:space="1" w:color="auto"/>
          <w:right w:val="thickThinSmallGap" w:sz="24" w:space="4" w:color="auto"/>
        </w:pBdr>
        <w:spacing w:line="360" w:lineRule="auto"/>
        <w:ind w:firstLine="1260"/>
        <w:jc w:val="both"/>
        <w:rPr>
          <w:rFonts w:cstheme="minorHAnsi"/>
          <w:b/>
          <w:sz w:val="24"/>
          <w:szCs w:val="24"/>
        </w:rPr>
      </w:pPr>
      <w:r>
        <w:rPr>
          <w:rFonts w:cstheme="minorHAnsi"/>
          <w:b/>
          <w:sz w:val="24"/>
          <w:szCs w:val="24"/>
        </w:rPr>
        <w:t>Closed Beds</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60</w:t>
      </w:r>
    </w:p>
    <w:p w:rsidR="00535BE7" w:rsidRPr="005B62A7" w:rsidRDefault="00535BE7" w:rsidP="00535BE7">
      <w:pPr>
        <w:pBdr>
          <w:top w:val="thinThickSmallGap" w:sz="24" w:space="1" w:color="auto"/>
          <w:left w:val="thinThickSmallGap" w:sz="24" w:space="4" w:color="auto"/>
          <w:bottom w:val="thickThinSmallGap" w:sz="24" w:space="1" w:color="auto"/>
          <w:right w:val="thickThinSmallGap" w:sz="24" w:space="4" w:color="auto"/>
        </w:pBdr>
        <w:spacing w:line="360" w:lineRule="auto"/>
        <w:ind w:firstLine="1260"/>
        <w:jc w:val="both"/>
        <w:rPr>
          <w:rFonts w:cstheme="minorHAnsi"/>
          <w:b/>
          <w:sz w:val="24"/>
          <w:szCs w:val="24"/>
        </w:rPr>
      </w:pPr>
      <w:r w:rsidRPr="005B62A7">
        <w:rPr>
          <w:rFonts w:cstheme="minorHAnsi"/>
          <w:b/>
          <w:sz w:val="24"/>
          <w:szCs w:val="24"/>
        </w:rPr>
        <w:t>T</w:t>
      </w:r>
      <w:r>
        <w:rPr>
          <w:rFonts w:cstheme="minorHAnsi"/>
          <w:b/>
          <w:sz w:val="24"/>
          <w:szCs w:val="24"/>
        </w:rPr>
        <w:t>otal Admissions</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18,208</w:t>
      </w:r>
    </w:p>
    <w:p w:rsidR="00535BE7" w:rsidRPr="00DD1148" w:rsidRDefault="00535BE7" w:rsidP="00535BE7">
      <w:pPr>
        <w:rPr>
          <w:rFonts w:cstheme="minorHAnsi"/>
          <w:b/>
          <w:sz w:val="24"/>
          <w:szCs w:val="24"/>
        </w:rPr>
      </w:pPr>
    </w:p>
    <w:p w:rsidR="00535BE7" w:rsidRDefault="00535BE7" w:rsidP="00535BE7">
      <w:pPr>
        <w:rPr>
          <w:rFonts w:cstheme="minorHAnsi"/>
          <w:b/>
          <w:sz w:val="24"/>
          <w:szCs w:val="24"/>
        </w:rPr>
      </w:pPr>
    </w:p>
    <w:p w:rsidR="00535BE7" w:rsidRPr="00DD1148" w:rsidRDefault="00535BE7" w:rsidP="00535BE7">
      <w:pPr>
        <w:rPr>
          <w:rFonts w:cstheme="minorHAnsi"/>
          <w:b/>
          <w:sz w:val="24"/>
          <w:szCs w:val="24"/>
        </w:rPr>
      </w:pPr>
    </w:p>
    <w:p w:rsidR="00535BE7" w:rsidRDefault="00535BE7" w:rsidP="00535BE7">
      <w:pPr>
        <w:rPr>
          <w:rFonts w:cstheme="minorHAnsi"/>
          <w:b/>
          <w:sz w:val="24"/>
          <w:szCs w:val="24"/>
        </w:rPr>
      </w:pPr>
    </w:p>
    <w:p w:rsidR="00535BE7" w:rsidRPr="005B62A7" w:rsidRDefault="00535BE7" w:rsidP="00535BE7">
      <w:pPr>
        <w:pBdr>
          <w:top w:val="thinThickSmallGap" w:sz="24" w:space="1" w:color="auto"/>
          <w:left w:val="thinThickSmallGap" w:sz="24" w:space="4" w:color="auto"/>
          <w:bottom w:val="thickThinSmallGap" w:sz="24" w:space="1" w:color="auto"/>
          <w:right w:val="thickThinSmallGap" w:sz="24" w:space="4" w:color="auto"/>
        </w:pBdr>
        <w:spacing w:line="360" w:lineRule="auto"/>
        <w:ind w:firstLine="1260"/>
        <w:jc w:val="both"/>
        <w:rPr>
          <w:rFonts w:cstheme="minorHAnsi"/>
          <w:b/>
          <w:sz w:val="24"/>
          <w:szCs w:val="24"/>
        </w:rPr>
      </w:pPr>
      <w:r w:rsidRPr="005B62A7">
        <w:rPr>
          <w:rFonts w:cstheme="minorHAnsi"/>
          <w:b/>
          <w:sz w:val="24"/>
          <w:szCs w:val="24"/>
        </w:rPr>
        <w:t>T</w:t>
      </w:r>
      <w:r>
        <w:rPr>
          <w:rFonts w:cstheme="minorHAnsi"/>
          <w:b/>
          <w:sz w:val="24"/>
          <w:szCs w:val="24"/>
        </w:rPr>
        <w:t>otal Discharges</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13,457</w:t>
      </w:r>
    </w:p>
    <w:p w:rsidR="00535BE7" w:rsidRDefault="00535BE7" w:rsidP="00535BE7">
      <w:pPr>
        <w:pBdr>
          <w:top w:val="thinThickSmallGap" w:sz="24" w:space="1" w:color="auto"/>
          <w:left w:val="thinThickSmallGap" w:sz="24" w:space="4" w:color="auto"/>
          <w:bottom w:val="thickThinSmallGap" w:sz="24" w:space="1" w:color="auto"/>
          <w:right w:val="thickThinSmallGap" w:sz="24" w:space="4" w:color="auto"/>
        </w:pBdr>
        <w:spacing w:line="360" w:lineRule="auto"/>
        <w:ind w:firstLine="1260"/>
        <w:jc w:val="both"/>
        <w:rPr>
          <w:rFonts w:cstheme="minorHAnsi"/>
          <w:b/>
          <w:sz w:val="24"/>
          <w:szCs w:val="24"/>
        </w:rPr>
      </w:pPr>
      <w:r>
        <w:rPr>
          <w:rFonts w:cstheme="minorHAnsi"/>
          <w:b/>
          <w:sz w:val="24"/>
          <w:szCs w:val="24"/>
        </w:rPr>
        <w:t>Total Deaths</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b/>
          <w:bCs/>
          <w:sz w:val="24"/>
          <w:szCs w:val="24"/>
        </w:rPr>
        <w:t>1,560</w:t>
      </w:r>
    </w:p>
    <w:p w:rsidR="00535BE7" w:rsidRDefault="00535BE7" w:rsidP="00535BE7">
      <w:pPr>
        <w:pBdr>
          <w:top w:val="thinThickSmallGap" w:sz="24" w:space="1" w:color="auto"/>
          <w:left w:val="thinThickSmallGap" w:sz="24" w:space="4" w:color="auto"/>
          <w:bottom w:val="thickThinSmallGap" w:sz="24" w:space="1" w:color="auto"/>
          <w:right w:val="thickThinSmallGap" w:sz="24" w:space="4" w:color="auto"/>
        </w:pBdr>
        <w:spacing w:line="360" w:lineRule="auto"/>
        <w:ind w:firstLine="1260"/>
        <w:jc w:val="both"/>
        <w:rPr>
          <w:rFonts w:cstheme="minorHAnsi"/>
          <w:b/>
          <w:sz w:val="24"/>
          <w:szCs w:val="24"/>
        </w:rPr>
      </w:pPr>
      <w:r>
        <w:rPr>
          <w:rFonts w:cstheme="minorHAnsi"/>
          <w:b/>
          <w:sz w:val="24"/>
          <w:szCs w:val="24"/>
        </w:rPr>
        <w:t>Hospital Death Rate</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10.4%</w:t>
      </w:r>
    </w:p>
    <w:p w:rsidR="00535BE7" w:rsidRDefault="00535BE7" w:rsidP="00535BE7">
      <w:pPr>
        <w:pBdr>
          <w:top w:val="thinThickSmallGap" w:sz="24" w:space="1" w:color="auto"/>
          <w:left w:val="thinThickSmallGap" w:sz="24" w:space="4" w:color="auto"/>
          <w:bottom w:val="thickThinSmallGap" w:sz="24" w:space="1" w:color="auto"/>
          <w:right w:val="thickThinSmallGap" w:sz="24" w:space="4" w:color="auto"/>
        </w:pBdr>
        <w:spacing w:line="360" w:lineRule="auto"/>
        <w:ind w:firstLine="1260"/>
        <w:jc w:val="both"/>
        <w:rPr>
          <w:rFonts w:cstheme="minorHAnsi"/>
          <w:b/>
          <w:sz w:val="24"/>
          <w:szCs w:val="24"/>
        </w:rPr>
      </w:pPr>
      <w:r>
        <w:rPr>
          <w:rFonts w:cstheme="minorHAnsi"/>
          <w:b/>
          <w:sz w:val="24"/>
          <w:szCs w:val="24"/>
        </w:rPr>
        <w:t>Hospital Admission Rate</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5.6</w:t>
      </w:r>
      <w:r w:rsidRPr="00156D55">
        <w:rPr>
          <w:rFonts w:cstheme="minorHAnsi"/>
          <w:b/>
          <w:sz w:val="24"/>
          <w:szCs w:val="24"/>
        </w:rPr>
        <w:t xml:space="preserve"> per 100 visits</w:t>
      </w:r>
      <w:r w:rsidRPr="004E6210">
        <w:rPr>
          <w:rFonts w:cstheme="minorHAnsi"/>
          <w:b/>
          <w:color w:val="FF0000"/>
          <w:sz w:val="24"/>
          <w:szCs w:val="24"/>
        </w:rPr>
        <w:t xml:space="preserve"> </w:t>
      </w:r>
    </w:p>
    <w:p w:rsidR="00535BE7" w:rsidRDefault="00535BE7" w:rsidP="00535BE7">
      <w:pPr>
        <w:pBdr>
          <w:top w:val="thinThickSmallGap" w:sz="24" w:space="1" w:color="auto"/>
          <w:left w:val="thinThickSmallGap" w:sz="24" w:space="4" w:color="auto"/>
          <w:bottom w:val="thickThinSmallGap" w:sz="24" w:space="1" w:color="auto"/>
          <w:right w:val="thickThinSmallGap" w:sz="24" w:space="4" w:color="auto"/>
        </w:pBdr>
        <w:spacing w:line="360" w:lineRule="auto"/>
        <w:ind w:firstLine="1260"/>
        <w:jc w:val="both"/>
        <w:rPr>
          <w:rFonts w:cstheme="minorHAnsi"/>
          <w:b/>
          <w:sz w:val="24"/>
          <w:szCs w:val="24"/>
        </w:rPr>
      </w:pPr>
      <w:r>
        <w:rPr>
          <w:rFonts w:cstheme="minorHAnsi"/>
          <w:b/>
          <w:sz w:val="24"/>
          <w:szCs w:val="24"/>
        </w:rPr>
        <w:t>Total Delivery</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1,526</w:t>
      </w:r>
    </w:p>
    <w:p w:rsidR="00535BE7" w:rsidRPr="005B62A7" w:rsidRDefault="00535BE7" w:rsidP="00535BE7">
      <w:pPr>
        <w:pBdr>
          <w:top w:val="thinThickSmallGap" w:sz="24" w:space="1" w:color="auto"/>
          <w:left w:val="thinThickSmallGap" w:sz="24" w:space="4" w:color="auto"/>
          <w:bottom w:val="thickThinSmallGap" w:sz="24" w:space="1" w:color="auto"/>
          <w:right w:val="thickThinSmallGap" w:sz="24" w:space="4" w:color="auto"/>
        </w:pBdr>
        <w:spacing w:line="360" w:lineRule="auto"/>
        <w:ind w:firstLine="1260"/>
        <w:jc w:val="both"/>
        <w:rPr>
          <w:rFonts w:cstheme="minorHAnsi"/>
          <w:b/>
          <w:sz w:val="24"/>
          <w:szCs w:val="24"/>
        </w:rPr>
      </w:pPr>
      <w:r w:rsidRPr="005B62A7">
        <w:rPr>
          <w:rFonts w:cstheme="minorHAnsi"/>
          <w:b/>
          <w:sz w:val="24"/>
          <w:szCs w:val="24"/>
        </w:rPr>
        <w:t>Total B</w:t>
      </w:r>
      <w:r>
        <w:rPr>
          <w:rFonts w:cstheme="minorHAnsi"/>
          <w:b/>
          <w:sz w:val="24"/>
          <w:szCs w:val="24"/>
        </w:rPr>
        <w:t>irths</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1,820</w:t>
      </w:r>
    </w:p>
    <w:p w:rsidR="00535BE7" w:rsidRDefault="00535BE7" w:rsidP="00535BE7">
      <w:pPr>
        <w:pBdr>
          <w:top w:val="thinThickSmallGap" w:sz="24" w:space="1" w:color="auto"/>
          <w:left w:val="thinThickSmallGap" w:sz="24" w:space="4" w:color="auto"/>
          <w:bottom w:val="thickThinSmallGap" w:sz="24" w:space="1" w:color="auto"/>
          <w:right w:val="thickThinSmallGap" w:sz="24" w:space="4" w:color="auto"/>
        </w:pBdr>
        <w:spacing w:line="360" w:lineRule="auto"/>
        <w:ind w:firstLine="1260"/>
        <w:jc w:val="both"/>
        <w:rPr>
          <w:rFonts w:cstheme="minorHAnsi"/>
          <w:b/>
          <w:sz w:val="24"/>
          <w:szCs w:val="24"/>
        </w:rPr>
      </w:pPr>
      <w:r w:rsidRPr="005B62A7">
        <w:rPr>
          <w:rFonts w:cstheme="minorHAnsi"/>
          <w:b/>
          <w:sz w:val="24"/>
          <w:szCs w:val="24"/>
        </w:rPr>
        <w:t>T</w:t>
      </w:r>
      <w:r>
        <w:rPr>
          <w:rFonts w:cstheme="minorHAnsi"/>
          <w:b/>
          <w:sz w:val="24"/>
          <w:szCs w:val="24"/>
        </w:rPr>
        <w:t>otal Live Birth</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1,441</w:t>
      </w:r>
    </w:p>
    <w:p w:rsidR="00535BE7" w:rsidRDefault="00535BE7" w:rsidP="00535BE7">
      <w:pPr>
        <w:pBdr>
          <w:top w:val="thinThickSmallGap" w:sz="24" w:space="1" w:color="auto"/>
          <w:left w:val="thinThickSmallGap" w:sz="24" w:space="4" w:color="auto"/>
          <w:bottom w:val="thickThinSmallGap" w:sz="24" w:space="1" w:color="auto"/>
          <w:right w:val="thickThinSmallGap" w:sz="24" w:space="4" w:color="auto"/>
        </w:pBdr>
        <w:spacing w:line="360" w:lineRule="auto"/>
        <w:ind w:firstLine="1260"/>
        <w:jc w:val="both"/>
        <w:rPr>
          <w:rFonts w:cstheme="minorHAnsi"/>
          <w:b/>
          <w:sz w:val="24"/>
          <w:szCs w:val="24"/>
        </w:rPr>
      </w:pPr>
      <w:r>
        <w:rPr>
          <w:rFonts w:cstheme="minorHAnsi"/>
          <w:b/>
          <w:sz w:val="24"/>
          <w:szCs w:val="24"/>
        </w:rPr>
        <w:t>Still-Births</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158</w:t>
      </w:r>
    </w:p>
    <w:p w:rsidR="00535BE7" w:rsidRPr="005B62A7" w:rsidRDefault="00535BE7" w:rsidP="00535BE7">
      <w:pPr>
        <w:pBdr>
          <w:top w:val="thinThickSmallGap" w:sz="24" w:space="1" w:color="auto"/>
          <w:left w:val="thinThickSmallGap" w:sz="24" w:space="4" w:color="auto"/>
          <w:bottom w:val="thickThinSmallGap" w:sz="24" w:space="1" w:color="auto"/>
          <w:right w:val="thickThinSmallGap" w:sz="24" w:space="4" w:color="auto"/>
        </w:pBdr>
        <w:spacing w:line="360" w:lineRule="auto"/>
        <w:ind w:firstLine="1260"/>
        <w:jc w:val="both"/>
        <w:rPr>
          <w:rFonts w:cstheme="minorHAnsi"/>
          <w:b/>
          <w:sz w:val="24"/>
          <w:szCs w:val="24"/>
        </w:rPr>
      </w:pPr>
      <w:r>
        <w:rPr>
          <w:rFonts w:cstheme="minorHAnsi"/>
          <w:b/>
          <w:sz w:val="24"/>
          <w:szCs w:val="24"/>
        </w:rPr>
        <w:t xml:space="preserve">Infant Death </w:t>
      </w:r>
      <w:r w:rsidRPr="005B62A7">
        <w:rPr>
          <w:rFonts w:cstheme="minorHAnsi"/>
          <w:b/>
          <w:sz w:val="24"/>
          <w:szCs w:val="24"/>
        </w:rPr>
        <w:tab/>
      </w:r>
      <w:r w:rsidRPr="005B62A7">
        <w:rPr>
          <w:rFonts w:cstheme="minorHAnsi"/>
          <w:b/>
          <w:sz w:val="24"/>
          <w:szCs w:val="24"/>
        </w:rPr>
        <w:tab/>
      </w:r>
      <w:r w:rsidRPr="005B62A7">
        <w:rPr>
          <w:rFonts w:cstheme="minorHAnsi"/>
          <w:b/>
          <w:sz w:val="24"/>
          <w:szCs w:val="24"/>
        </w:rPr>
        <w:tab/>
      </w:r>
      <w:r w:rsidRPr="005B62A7">
        <w:rPr>
          <w:rFonts w:cstheme="minorHAnsi"/>
          <w:b/>
          <w:sz w:val="24"/>
          <w:szCs w:val="24"/>
        </w:rPr>
        <w:tab/>
      </w:r>
      <w:r w:rsidRPr="005B62A7">
        <w:rPr>
          <w:rFonts w:cstheme="minorHAnsi"/>
          <w:b/>
          <w:sz w:val="24"/>
          <w:szCs w:val="24"/>
        </w:rPr>
        <w:tab/>
      </w:r>
      <w:r w:rsidRPr="005B62A7">
        <w:rPr>
          <w:rFonts w:cstheme="minorHAnsi"/>
          <w:b/>
          <w:sz w:val="24"/>
          <w:szCs w:val="24"/>
        </w:rPr>
        <w:tab/>
      </w:r>
      <w:r w:rsidRPr="005B62A7">
        <w:rPr>
          <w:rFonts w:cstheme="minorHAnsi"/>
          <w:b/>
          <w:sz w:val="24"/>
          <w:szCs w:val="24"/>
        </w:rPr>
        <w:tab/>
      </w:r>
      <w:r w:rsidRPr="005B62A7">
        <w:rPr>
          <w:rFonts w:cstheme="minorHAnsi"/>
          <w:b/>
          <w:sz w:val="24"/>
          <w:szCs w:val="24"/>
        </w:rPr>
        <w:tab/>
      </w:r>
      <w:r w:rsidRPr="005B62A7">
        <w:rPr>
          <w:rFonts w:cstheme="minorHAnsi"/>
          <w:b/>
          <w:sz w:val="24"/>
          <w:szCs w:val="24"/>
        </w:rPr>
        <w:tab/>
      </w:r>
      <w:r w:rsidRPr="005B62A7">
        <w:rPr>
          <w:rFonts w:cstheme="minorHAnsi"/>
          <w:b/>
          <w:sz w:val="24"/>
          <w:szCs w:val="24"/>
        </w:rPr>
        <w:tab/>
      </w:r>
      <w:r w:rsidRPr="005B62A7">
        <w:rPr>
          <w:rFonts w:cstheme="minorHAnsi"/>
          <w:b/>
          <w:sz w:val="24"/>
          <w:szCs w:val="24"/>
        </w:rPr>
        <w:tab/>
      </w:r>
      <w:r>
        <w:rPr>
          <w:rFonts w:cstheme="minorHAnsi"/>
          <w:b/>
          <w:sz w:val="24"/>
          <w:szCs w:val="24"/>
        </w:rPr>
        <w:tab/>
        <w:t>127</w:t>
      </w:r>
    </w:p>
    <w:p w:rsidR="00535BE7" w:rsidRPr="005B62A7" w:rsidRDefault="00535BE7" w:rsidP="00535BE7">
      <w:pPr>
        <w:pBdr>
          <w:top w:val="thinThickSmallGap" w:sz="24" w:space="1" w:color="auto"/>
          <w:left w:val="thinThickSmallGap" w:sz="24" w:space="4" w:color="auto"/>
          <w:bottom w:val="thickThinSmallGap" w:sz="24" w:space="1" w:color="auto"/>
          <w:right w:val="thickThinSmallGap" w:sz="24" w:space="4" w:color="auto"/>
        </w:pBdr>
        <w:spacing w:line="360" w:lineRule="auto"/>
        <w:ind w:firstLine="1260"/>
        <w:jc w:val="both"/>
        <w:rPr>
          <w:rFonts w:cstheme="minorHAnsi"/>
          <w:b/>
          <w:sz w:val="24"/>
          <w:szCs w:val="24"/>
        </w:rPr>
      </w:pPr>
      <w:r w:rsidRPr="005B62A7">
        <w:rPr>
          <w:rFonts w:cstheme="minorHAnsi"/>
          <w:b/>
          <w:sz w:val="24"/>
          <w:szCs w:val="24"/>
        </w:rPr>
        <w:t>Ma</w:t>
      </w:r>
      <w:r>
        <w:rPr>
          <w:rFonts w:cstheme="minorHAnsi"/>
          <w:b/>
          <w:sz w:val="24"/>
          <w:szCs w:val="24"/>
        </w:rPr>
        <w:t>ternal Death</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sidRPr="0077724C">
        <w:rPr>
          <w:rFonts w:cstheme="minorHAnsi"/>
          <w:b/>
          <w:sz w:val="24"/>
          <w:szCs w:val="24"/>
        </w:rPr>
        <w:t>21</w:t>
      </w:r>
    </w:p>
    <w:p w:rsidR="00535BE7" w:rsidRDefault="00535BE7" w:rsidP="00535BE7">
      <w:pPr>
        <w:pBdr>
          <w:top w:val="thinThickSmallGap" w:sz="24" w:space="1" w:color="auto"/>
          <w:left w:val="thinThickSmallGap" w:sz="24" w:space="4" w:color="auto"/>
          <w:bottom w:val="thickThinSmallGap" w:sz="24" w:space="1" w:color="auto"/>
          <w:right w:val="thickThinSmallGap" w:sz="24" w:space="4" w:color="auto"/>
        </w:pBdr>
        <w:spacing w:line="360" w:lineRule="auto"/>
        <w:ind w:firstLine="1260"/>
        <w:jc w:val="both"/>
        <w:rPr>
          <w:rFonts w:cstheme="minorHAnsi"/>
          <w:b/>
          <w:sz w:val="24"/>
          <w:szCs w:val="24"/>
        </w:rPr>
      </w:pPr>
      <w:r w:rsidRPr="005B62A7">
        <w:rPr>
          <w:rFonts w:cstheme="minorHAnsi"/>
          <w:b/>
          <w:sz w:val="24"/>
          <w:szCs w:val="24"/>
        </w:rPr>
        <w:t>Ne</w:t>
      </w:r>
      <w:r>
        <w:rPr>
          <w:rFonts w:cstheme="minorHAnsi"/>
          <w:b/>
          <w:sz w:val="24"/>
          <w:szCs w:val="24"/>
        </w:rPr>
        <w:t>onatal Death</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60</w:t>
      </w:r>
    </w:p>
    <w:p w:rsidR="00535BE7" w:rsidRDefault="00535BE7" w:rsidP="00535BE7">
      <w:pPr>
        <w:pBdr>
          <w:top w:val="thinThickSmallGap" w:sz="24" w:space="1" w:color="auto"/>
          <w:left w:val="thinThickSmallGap" w:sz="24" w:space="4" w:color="auto"/>
          <w:bottom w:val="thickThinSmallGap" w:sz="24" w:space="1" w:color="auto"/>
          <w:right w:val="thickThinSmallGap" w:sz="24" w:space="4" w:color="auto"/>
        </w:pBdr>
        <w:spacing w:line="360" w:lineRule="auto"/>
        <w:ind w:firstLine="1260"/>
        <w:jc w:val="both"/>
        <w:rPr>
          <w:rFonts w:cstheme="minorHAnsi"/>
          <w:b/>
          <w:sz w:val="24"/>
          <w:szCs w:val="24"/>
        </w:rPr>
      </w:pPr>
      <w:r>
        <w:rPr>
          <w:rFonts w:cstheme="minorHAnsi"/>
          <w:b/>
          <w:sz w:val="24"/>
          <w:szCs w:val="24"/>
        </w:rPr>
        <w:t>Total Operations and Surgical Procedures Performed</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sidR="009F2248">
        <w:rPr>
          <w:rFonts w:cstheme="minorHAnsi"/>
          <w:b/>
          <w:sz w:val="24"/>
          <w:szCs w:val="24"/>
        </w:rPr>
        <w:t>3,081</w:t>
      </w:r>
      <w:r>
        <w:rPr>
          <w:rFonts w:cstheme="minorHAnsi"/>
          <w:b/>
          <w:sz w:val="24"/>
          <w:szCs w:val="24"/>
        </w:rPr>
        <w:tab/>
      </w:r>
      <w:r>
        <w:rPr>
          <w:rFonts w:cstheme="minorHAnsi"/>
          <w:b/>
          <w:sz w:val="24"/>
          <w:szCs w:val="24"/>
        </w:rPr>
        <w:tab/>
      </w:r>
    </w:p>
    <w:p w:rsidR="00EB1847" w:rsidRDefault="00EB1847" w:rsidP="00535BE7">
      <w:pPr>
        <w:pBdr>
          <w:top w:val="thinThickSmallGap" w:sz="24" w:space="1" w:color="auto"/>
          <w:left w:val="thinThickSmallGap" w:sz="24" w:space="4" w:color="auto"/>
          <w:bottom w:val="thickThinSmallGap" w:sz="24" w:space="1" w:color="auto"/>
          <w:right w:val="thickThinSmallGap" w:sz="24" w:space="4" w:color="auto"/>
        </w:pBdr>
        <w:spacing w:line="360" w:lineRule="auto"/>
        <w:ind w:firstLine="1260"/>
        <w:jc w:val="both"/>
        <w:rPr>
          <w:rFonts w:cstheme="minorHAnsi"/>
          <w:b/>
          <w:sz w:val="24"/>
          <w:szCs w:val="24"/>
        </w:rPr>
      </w:pPr>
    </w:p>
    <w:p w:rsidR="00EB1847" w:rsidRDefault="00EB1847" w:rsidP="00EB1847">
      <w:pPr>
        <w:rPr>
          <w:rFonts w:cstheme="minorHAnsi"/>
          <w:b/>
          <w:sz w:val="24"/>
          <w:szCs w:val="24"/>
        </w:rPr>
      </w:pPr>
    </w:p>
    <w:p w:rsidR="00EB1847" w:rsidRDefault="00EB1847" w:rsidP="00EB1847">
      <w:pPr>
        <w:rPr>
          <w:rFonts w:cstheme="minorHAnsi"/>
          <w:b/>
          <w:sz w:val="24"/>
          <w:szCs w:val="24"/>
        </w:rPr>
      </w:pPr>
    </w:p>
    <w:p w:rsidR="00EB1847" w:rsidRDefault="00EB1847" w:rsidP="00EB1847">
      <w:pPr>
        <w:rPr>
          <w:rFonts w:cstheme="minorHAnsi"/>
          <w:b/>
          <w:sz w:val="24"/>
          <w:szCs w:val="24"/>
        </w:rPr>
      </w:pPr>
    </w:p>
    <w:p w:rsidR="00EB1847" w:rsidRPr="00DD1148" w:rsidRDefault="00EB1847" w:rsidP="00EB1847">
      <w:pPr>
        <w:rPr>
          <w:rFonts w:cstheme="minorHAnsi"/>
          <w:b/>
          <w:sz w:val="24"/>
          <w:szCs w:val="24"/>
        </w:rPr>
      </w:pPr>
    </w:p>
    <w:p w:rsidR="00EB1847" w:rsidRPr="00DD1148" w:rsidRDefault="00EB1847" w:rsidP="00EB1847">
      <w:pPr>
        <w:rPr>
          <w:rFonts w:cstheme="minorHAnsi"/>
          <w:b/>
          <w:sz w:val="24"/>
          <w:szCs w:val="24"/>
        </w:rPr>
      </w:pPr>
    </w:p>
    <w:p w:rsidR="00EB1847" w:rsidRPr="00DD1148" w:rsidRDefault="00EB1847" w:rsidP="00EB1847">
      <w:pPr>
        <w:rPr>
          <w:rFonts w:cstheme="minorHAnsi"/>
          <w:b/>
          <w:sz w:val="24"/>
          <w:szCs w:val="24"/>
        </w:rPr>
      </w:pPr>
    </w:p>
    <w:p w:rsidR="00EB1847" w:rsidRPr="00DD1148" w:rsidRDefault="00EB1847" w:rsidP="00EB1847">
      <w:pPr>
        <w:rPr>
          <w:rFonts w:cstheme="minorHAnsi"/>
          <w:b/>
          <w:sz w:val="24"/>
          <w:szCs w:val="24"/>
        </w:rPr>
      </w:pPr>
    </w:p>
    <w:p w:rsidR="00EB1847" w:rsidRPr="00DD1148" w:rsidRDefault="00EB1847" w:rsidP="00EB1847">
      <w:pPr>
        <w:rPr>
          <w:rFonts w:cstheme="minorHAnsi"/>
          <w:b/>
          <w:sz w:val="24"/>
          <w:szCs w:val="24"/>
        </w:rPr>
      </w:pPr>
    </w:p>
    <w:p w:rsidR="00EB1847" w:rsidRPr="00DD1148" w:rsidRDefault="00EB1847" w:rsidP="00EB1847">
      <w:pPr>
        <w:rPr>
          <w:rFonts w:cstheme="minorHAnsi"/>
          <w:b/>
          <w:sz w:val="24"/>
          <w:szCs w:val="24"/>
        </w:rPr>
      </w:pPr>
    </w:p>
    <w:p w:rsidR="00EB1847" w:rsidRDefault="00EB1847" w:rsidP="00EB1847">
      <w:pPr>
        <w:rPr>
          <w:rFonts w:cstheme="minorHAnsi"/>
          <w:b/>
          <w:sz w:val="24"/>
          <w:szCs w:val="24"/>
        </w:rPr>
      </w:pPr>
    </w:p>
    <w:p w:rsidR="00EB1847" w:rsidRDefault="00EB1847" w:rsidP="00EB1847"/>
    <w:p w:rsidR="00EB1847" w:rsidRPr="000D2E9B" w:rsidRDefault="003B7B92" w:rsidP="00EB1847">
      <w:r>
        <w:rPr>
          <w:rFonts w:ascii="Calibri" w:hAnsi="Calibri"/>
          <w:noProof/>
          <w:color w:val="943634"/>
          <w:sz w:val="24"/>
          <w:szCs w:val="24"/>
        </w:rPr>
        <mc:AlternateContent>
          <mc:Choice Requires="wps">
            <w:drawing>
              <wp:anchor distT="0" distB="0" distL="114300" distR="114300" simplePos="0" relativeHeight="251728896" behindDoc="0" locked="0" layoutInCell="1" allowOverlap="1" wp14:anchorId="5DCC26BE" wp14:editId="79296749">
                <wp:simplePos x="0" y="0"/>
                <wp:positionH relativeFrom="column">
                  <wp:posOffset>-2139525820</wp:posOffset>
                </wp:positionH>
                <wp:positionV relativeFrom="paragraph">
                  <wp:posOffset>-17060545</wp:posOffset>
                </wp:positionV>
                <wp:extent cx="0" cy="138430"/>
                <wp:effectExtent l="0" t="0" r="19050" b="13970"/>
                <wp:wrapNone/>
                <wp:docPr id="1004" name="Arrow: Down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0" cy="1384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E688D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56" o:spid="_x0000_s1026" type="#_x0000_t67" style="position:absolute;margin-left:-168466.6pt;margin-top:-1343.35pt;width:0;height:10.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" adj="21600" fillcolor="#4472c4 [3204]" strokecolor="#1f3763 [1604]" strokeweight="1pt">
                <v:path arrowok="t"/>
              </v:shape>
            </w:pict>
          </mc:Fallback>
        </mc:AlternateContent>
      </w:r>
      <w:r>
        <w:rPr>
          <w:rFonts w:ascii="Calibri" w:hAnsi="Calibri"/>
          <w:noProof/>
          <w:color w:val="943634"/>
          <w:sz w:val="24"/>
          <w:szCs w:val="24"/>
        </w:rPr>
        <mc:AlternateContent>
          <mc:Choice Requires="wps">
            <w:drawing>
              <wp:anchor distT="0" distB="0" distL="114300" distR="114300" simplePos="0" relativeHeight="251730944" behindDoc="0" locked="0" layoutInCell="1" allowOverlap="1" wp14:anchorId="681DB6BB" wp14:editId="52B7AD41">
                <wp:simplePos x="0" y="0"/>
                <wp:positionH relativeFrom="column">
                  <wp:posOffset>-2139525820</wp:posOffset>
                </wp:positionH>
                <wp:positionV relativeFrom="paragraph">
                  <wp:posOffset>-16845915</wp:posOffset>
                </wp:positionV>
                <wp:extent cx="0" cy="138430"/>
                <wp:effectExtent l="0" t="0" r="19050" b="13970"/>
                <wp:wrapNone/>
                <wp:docPr id="1005" name="Arrow: Down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0" cy="1384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8E8BC" id="Arrow: Down 456" o:spid="_x0000_s1026" type="#_x0000_t67" style="position:absolute;margin-left:-168466.6pt;margin-top:-1326.45pt;width:0;height:10.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" adj="21600" fillcolor="#4472c4 [3204]" strokecolor="#1f3763 [1604]" strokeweight="1pt">
                <v:path arrowok="t"/>
              </v:shape>
            </w:pict>
          </mc:Fallback>
        </mc:AlternateContent>
      </w:r>
      <w:r>
        <w:rPr>
          <w:rFonts w:ascii="Calibri" w:hAnsi="Calibri"/>
          <w:noProof/>
          <w:color w:val="943634"/>
          <w:sz w:val="24"/>
          <w:szCs w:val="24"/>
        </w:rPr>
        <mc:AlternateContent>
          <mc:Choice Requires="wps">
            <w:drawing>
              <wp:anchor distT="0" distB="0" distL="114300" distR="114300" simplePos="0" relativeHeight="251732992" behindDoc="0" locked="0" layoutInCell="1" allowOverlap="1" wp14:anchorId="08A9CDE5" wp14:editId="292D8798">
                <wp:simplePos x="0" y="0"/>
                <wp:positionH relativeFrom="column">
                  <wp:posOffset>-2139525820</wp:posOffset>
                </wp:positionH>
                <wp:positionV relativeFrom="paragraph">
                  <wp:posOffset>-16631285</wp:posOffset>
                </wp:positionV>
                <wp:extent cx="0" cy="138430"/>
                <wp:effectExtent l="0" t="0" r="19050" b="13970"/>
                <wp:wrapNone/>
                <wp:docPr id="1006" name="Arrow: Down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0" cy="1384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9EA0F" id="Arrow: Down 456" o:spid="_x0000_s1026" type="#_x0000_t67" style="position:absolute;margin-left:-168466.6pt;margin-top:-1309.55pt;width:0;height:10.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" adj="21600" fillcolor="#4472c4 [3204]" strokecolor="#1f3763 [1604]" strokeweight="1pt">
                <v:path arrowok="t"/>
              </v:shape>
            </w:pict>
          </mc:Fallback>
        </mc:AlternateContent>
      </w:r>
      <w:r>
        <w:rPr>
          <w:rFonts w:ascii="Calibri" w:hAnsi="Calibri"/>
          <w:noProof/>
          <w:color w:val="943634"/>
          <w:sz w:val="24"/>
          <w:szCs w:val="24"/>
        </w:rPr>
        <mc:AlternateContent>
          <mc:Choice Requires="wps">
            <w:drawing>
              <wp:anchor distT="0" distB="0" distL="114300" distR="114300" simplePos="0" relativeHeight="251735040" behindDoc="0" locked="0" layoutInCell="1" allowOverlap="1" wp14:anchorId="3E26E6FA" wp14:editId="30618B66">
                <wp:simplePos x="0" y="0"/>
                <wp:positionH relativeFrom="column">
                  <wp:posOffset>-2139525820</wp:posOffset>
                </wp:positionH>
                <wp:positionV relativeFrom="paragraph">
                  <wp:posOffset>-16416655</wp:posOffset>
                </wp:positionV>
                <wp:extent cx="0" cy="138430"/>
                <wp:effectExtent l="0" t="0" r="19050" b="13970"/>
                <wp:wrapNone/>
                <wp:docPr id="1007" name="Arrow: Down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0" cy="1384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F80C3" id="Arrow: Down 456" o:spid="_x0000_s1026" type="#_x0000_t67" style="position:absolute;margin-left:-168466.6pt;margin-top:-1292.65pt;width:0;height:10.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" adj="21600" fillcolor="#4472c4 [3204]" strokecolor="#1f3763 [1604]" strokeweight="1pt">
                <v:path arrowok="t"/>
              </v:shape>
            </w:pict>
          </mc:Fallback>
        </mc:AlternateContent>
      </w:r>
    </w:p>
    <w:p w:rsidR="00EB1847" w:rsidRPr="00095C39" w:rsidRDefault="00EB1847" w:rsidP="00EB1847">
      <w:pPr>
        <w:pBdr>
          <w:top w:val="thinThickSmallGap" w:sz="24" w:space="1" w:color="auto"/>
          <w:left w:val="thinThickSmallGap" w:sz="24" w:space="4" w:color="auto"/>
          <w:bottom w:val="thickThinSmallGap" w:sz="24" w:space="1" w:color="auto"/>
          <w:right w:val="thickThinSmallGap" w:sz="24" w:space="4" w:color="auto"/>
        </w:pBdr>
        <w:shd w:val="clear" w:color="auto" w:fill="BFBFBF" w:themeFill="background1" w:themeFillShade="BF"/>
        <w:jc w:val="center"/>
        <w:rPr>
          <w:rFonts w:cstheme="minorHAnsi"/>
          <w:b/>
          <w:color w:val="C45911" w:themeColor="accent2" w:themeShade="BF"/>
          <w:sz w:val="28"/>
          <w:szCs w:val="28"/>
        </w:rPr>
      </w:pPr>
      <w:r w:rsidRPr="00095C39">
        <w:rPr>
          <w:rFonts w:cstheme="minorHAnsi"/>
          <w:b/>
          <w:color w:val="C45911" w:themeColor="accent2" w:themeShade="BF"/>
          <w:sz w:val="28"/>
          <w:szCs w:val="28"/>
        </w:rPr>
        <w:t>Annual Comparison</w:t>
      </w:r>
    </w:p>
    <w:p w:rsidR="00EB1847" w:rsidRDefault="00EB1847" w:rsidP="00EB1847">
      <w:pPr>
        <w:spacing w:line="240" w:lineRule="auto"/>
        <w:rPr>
          <w:rFonts w:cstheme="minorHAnsi"/>
          <w:color w:val="C45911" w:themeColor="accent2" w:themeShade="BF"/>
          <w:sz w:val="24"/>
          <w:szCs w:val="24"/>
        </w:rPr>
      </w:pPr>
    </w:p>
    <w:p w:rsidR="00EB1847" w:rsidRDefault="00EB1847" w:rsidP="00EB1847">
      <w:pPr>
        <w:shd w:val="clear" w:color="auto" w:fill="BFBFBF" w:themeFill="background1" w:themeFillShade="BF"/>
        <w:spacing w:line="240" w:lineRule="auto"/>
        <w:rPr>
          <w:rFonts w:cstheme="minorHAnsi"/>
          <w:color w:val="C45911" w:themeColor="accent2" w:themeShade="BF"/>
          <w:sz w:val="24"/>
          <w:szCs w:val="24"/>
        </w:rPr>
      </w:pPr>
      <w:r w:rsidRPr="001126AA">
        <w:rPr>
          <w:rFonts w:cstheme="minorHAnsi"/>
          <w:color w:val="C45911" w:themeColor="accent2" w:themeShade="BF"/>
          <w:sz w:val="24"/>
          <w:szCs w:val="24"/>
        </w:rPr>
        <w:t xml:space="preserve">Table 1: </w:t>
      </w:r>
      <w:r>
        <w:rPr>
          <w:rFonts w:cstheme="minorHAnsi"/>
          <w:color w:val="C45911" w:themeColor="accent2" w:themeShade="BF"/>
          <w:sz w:val="24"/>
          <w:szCs w:val="24"/>
        </w:rPr>
        <w:t xml:space="preserve">Showing the </w:t>
      </w:r>
      <w:r w:rsidRPr="001126AA">
        <w:rPr>
          <w:rFonts w:cstheme="minorHAnsi"/>
          <w:color w:val="C45911" w:themeColor="accent2" w:themeShade="BF"/>
          <w:sz w:val="24"/>
          <w:szCs w:val="24"/>
        </w:rPr>
        <w:t xml:space="preserve">Annual Comparison of Out-patient Activities </w:t>
      </w:r>
    </w:p>
    <w:p w:rsidR="00EB1847" w:rsidRPr="001126AA" w:rsidRDefault="00EB1847" w:rsidP="00EB1847">
      <w:pPr>
        <w:spacing w:line="240" w:lineRule="auto"/>
        <w:rPr>
          <w:rFonts w:cstheme="minorHAnsi"/>
          <w:color w:val="C45911" w:themeColor="accent2" w:themeShade="BF"/>
          <w:sz w:val="24"/>
          <w:szCs w:val="24"/>
        </w:rPr>
      </w:pPr>
    </w:p>
    <w:tbl>
      <w:tblPr>
        <w:tblStyle w:val="MediumShading2-Accent5"/>
        <w:tblW w:w="13842" w:type="dxa"/>
        <w:jc w:val="center"/>
        <w:tblLook w:val="04A0" w:firstRow="1" w:lastRow="0" w:firstColumn="1" w:lastColumn="0" w:noHBand="0" w:noVBand="1"/>
      </w:tblPr>
      <w:tblGrid>
        <w:gridCol w:w="4695"/>
        <w:gridCol w:w="1006"/>
        <w:gridCol w:w="1006"/>
        <w:gridCol w:w="1006"/>
        <w:gridCol w:w="1006"/>
        <w:gridCol w:w="1006"/>
        <w:gridCol w:w="1008"/>
        <w:gridCol w:w="1008"/>
        <w:gridCol w:w="1111"/>
        <w:gridCol w:w="990"/>
      </w:tblGrid>
      <w:tr w:rsidR="00B90D1B" w:rsidRPr="00DD1148"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695" w:type="dxa"/>
          </w:tcPr>
          <w:p w:rsidR="00B90D1B" w:rsidRPr="001C38D4" w:rsidRDefault="00B90D1B" w:rsidP="00B90D1B">
            <w:pPr>
              <w:rPr>
                <w:rFonts w:cstheme="minorHAnsi"/>
                <w:color w:val="C45911" w:themeColor="accent2" w:themeShade="BF"/>
                <w:sz w:val="24"/>
                <w:szCs w:val="24"/>
              </w:rPr>
            </w:pPr>
            <w:r w:rsidRPr="001C38D4">
              <w:rPr>
                <w:rFonts w:cstheme="minorHAnsi"/>
                <w:color w:val="C45911" w:themeColor="accent2" w:themeShade="BF"/>
                <w:sz w:val="24"/>
                <w:szCs w:val="24"/>
              </w:rPr>
              <w:t>Outpatient Activities</w:t>
            </w:r>
          </w:p>
        </w:tc>
        <w:tc>
          <w:tcPr>
            <w:tcW w:w="1006" w:type="dxa"/>
          </w:tcPr>
          <w:p w:rsidR="00B90D1B" w:rsidRDefault="00B90D1B" w:rsidP="00B90D1B">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sz w:val="24"/>
                <w:szCs w:val="24"/>
              </w:rPr>
            </w:pPr>
            <w:r>
              <w:rPr>
                <w:rFonts w:cstheme="minorHAnsi"/>
                <w:color w:val="C45911" w:themeColor="accent2" w:themeShade="BF"/>
                <w:sz w:val="24"/>
                <w:szCs w:val="24"/>
              </w:rPr>
              <w:t>2017</w:t>
            </w:r>
          </w:p>
        </w:tc>
        <w:tc>
          <w:tcPr>
            <w:tcW w:w="1006" w:type="dxa"/>
          </w:tcPr>
          <w:p w:rsidR="00B90D1B" w:rsidRDefault="00B90D1B" w:rsidP="00B90D1B">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sz w:val="24"/>
                <w:szCs w:val="24"/>
              </w:rPr>
            </w:pPr>
            <w:r>
              <w:rPr>
                <w:rFonts w:cstheme="minorHAnsi"/>
                <w:color w:val="C45911" w:themeColor="accent2" w:themeShade="BF"/>
                <w:sz w:val="24"/>
                <w:szCs w:val="24"/>
              </w:rPr>
              <w:t>2018</w:t>
            </w:r>
          </w:p>
        </w:tc>
        <w:tc>
          <w:tcPr>
            <w:tcW w:w="1006" w:type="dxa"/>
          </w:tcPr>
          <w:p w:rsidR="00B90D1B" w:rsidRDefault="00B90D1B" w:rsidP="00B90D1B">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sz w:val="24"/>
                <w:szCs w:val="24"/>
              </w:rPr>
            </w:pPr>
            <w:r>
              <w:rPr>
                <w:rFonts w:cstheme="minorHAnsi"/>
                <w:color w:val="C45911" w:themeColor="accent2" w:themeShade="BF"/>
                <w:sz w:val="24"/>
                <w:szCs w:val="24"/>
              </w:rPr>
              <w:t>2019</w:t>
            </w:r>
          </w:p>
        </w:tc>
        <w:tc>
          <w:tcPr>
            <w:tcW w:w="1006" w:type="dxa"/>
          </w:tcPr>
          <w:p w:rsidR="00B90D1B" w:rsidRDefault="00B90D1B" w:rsidP="00B90D1B">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sz w:val="24"/>
                <w:szCs w:val="24"/>
              </w:rPr>
            </w:pPr>
            <w:r>
              <w:rPr>
                <w:rFonts w:cstheme="minorHAnsi"/>
                <w:color w:val="C45911" w:themeColor="accent2" w:themeShade="BF"/>
                <w:sz w:val="24"/>
                <w:szCs w:val="24"/>
              </w:rPr>
              <w:t>2020</w:t>
            </w:r>
          </w:p>
        </w:tc>
        <w:tc>
          <w:tcPr>
            <w:tcW w:w="1006" w:type="dxa"/>
          </w:tcPr>
          <w:p w:rsidR="00B90D1B" w:rsidRDefault="00B90D1B" w:rsidP="00B90D1B">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sz w:val="24"/>
                <w:szCs w:val="24"/>
              </w:rPr>
            </w:pPr>
            <w:r>
              <w:rPr>
                <w:rFonts w:cstheme="minorHAnsi"/>
                <w:color w:val="C45911" w:themeColor="accent2" w:themeShade="BF"/>
                <w:sz w:val="24"/>
                <w:szCs w:val="24"/>
              </w:rPr>
              <w:t>2021</w:t>
            </w:r>
          </w:p>
        </w:tc>
        <w:tc>
          <w:tcPr>
            <w:tcW w:w="1008" w:type="dxa"/>
          </w:tcPr>
          <w:p w:rsidR="00B90D1B" w:rsidRDefault="00B90D1B" w:rsidP="00B90D1B">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sz w:val="24"/>
                <w:szCs w:val="24"/>
              </w:rPr>
            </w:pPr>
            <w:r>
              <w:rPr>
                <w:rFonts w:cstheme="minorHAnsi"/>
                <w:color w:val="C45911" w:themeColor="accent2" w:themeShade="BF"/>
                <w:sz w:val="24"/>
                <w:szCs w:val="24"/>
              </w:rPr>
              <w:t>2022</w:t>
            </w:r>
          </w:p>
        </w:tc>
        <w:tc>
          <w:tcPr>
            <w:tcW w:w="1008" w:type="dxa"/>
          </w:tcPr>
          <w:p w:rsidR="00B90D1B" w:rsidRDefault="005638EE" w:rsidP="00B90D1B">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sz w:val="24"/>
                <w:szCs w:val="24"/>
              </w:rPr>
            </w:pPr>
            <w:r>
              <w:rPr>
                <w:rFonts w:cstheme="minorHAnsi"/>
                <w:color w:val="C45911" w:themeColor="accent2" w:themeShade="BF"/>
                <w:sz w:val="24"/>
                <w:szCs w:val="24"/>
              </w:rPr>
              <w:t>2023</w:t>
            </w:r>
          </w:p>
        </w:tc>
        <w:tc>
          <w:tcPr>
            <w:tcW w:w="1111" w:type="dxa"/>
          </w:tcPr>
          <w:p w:rsidR="00B90D1B" w:rsidRPr="001C38D4" w:rsidRDefault="00B90D1B" w:rsidP="00B90D1B">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sz w:val="24"/>
                <w:szCs w:val="24"/>
              </w:rPr>
            </w:pPr>
            <w:r w:rsidRPr="00A10756">
              <w:rPr>
                <w:rFonts w:cstheme="minorHAnsi"/>
                <w:sz w:val="24"/>
                <w:szCs w:val="24"/>
              </w:rPr>
              <w:t>Change</w:t>
            </w:r>
          </w:p>
        </w:tc>
        <w:tc>
          <w:tcPr>
            <w:tcW w:w="990" w:type="dxa"/>
          </w:tcPr>
          <w:p w:rsidR="00B90D1B" w:rsidRPr="001C38D4" w:rsidRDefault="00B90D1B" w:rsidP="00B90D1B">
            <w:pP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sz w:val="24"/>
                <w:szCs w:val="24"/>
              </w:rPr>
            </w:pPr>
            <w:r>
              <w:rPr>
                <w:rFonts w:cstheme="minorHAnsi"/>
                <w:color w:val="C45911" w:themeColor="accent2" w:themeShade="BF"/>
                <w:sz w:val="24"/>
                <w:szCs w:val="24"/>
              </w:rPr>
              <w:t>Remark</w:t>
            </w:r>
          </w:p>
        </w:tc>
      </w:tr>
      <w:tr w:rsidR="005638EE" w:rsidRPr="00DD1148"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95" w:type="dxa"/>
          </w:tcPr>
          <w:p w:rsidR="005638EE" w:rsidRPr="001C38D4" w:rsidRDefault="005638EE" w:rsidP="005638EE">
            <w:pPr>
              <w:rPr>
                <w:rFonts w:cstheme="minorHAnsi"/>
                <w:color w:val="000000" w:themeColor="text1"/>
                <w:sz w:val="24"/>
                <w:szCs w:val="24"/>
              </w:rPr>
            </w:pPr>
            <w:r w:rsidRPr="001C38D4">
              <w:rPr>
                <w:rFonts w:cstheme="minorHAnsi"/>
                <w:color w:val="000000" w:themeColor="text1"/>
                <w:sz w:val="24"/>
                <w:szCs w:val="24"/>
              </w:rPr>
              <w:t>Total Attendance</w:t>
            </w:r>
          </w:p>
        </w:tc>
        <w:tc>
          <w:tcPr>
            <w:tcW w:w="1006" w:type="dxa"/>
          </w:tcPr>
          <w:p w:rsidR="005638EE" w:rsidRPr="0039617F" w:rsidRDefault="005638EE" w:rsidP="005638E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00E7">
              <w:rPr>
                <w:rFonts w:cstheme="minorHAnsi"/>
                <w:sz w:val="24"/>
                <w:szCs w:val="24"/>
              </w:rPr>
              <w:t>236,657</w:t>
            </w:r>
          </w:p>
        </w:tc>
        <w:tc>
          <w:tcPr>
            <w:tcW w:w="1006" w:type="dxa"/>
          </w:tcPr>
          <w:p w:rsidR="005638EE" w:rsidRPr="0039617F" w:rsidRDefault="005638EE" w:rsidP="005638E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84CE7">
              <w:rPr>
                <w:rFonts w:ascii="Calibri" w:hAnsi="Calibri"/>
                <w:sz w:val="24"/>
                <w:szCs w:val="24"/>
              </w:rPr>
              <w:t>247,254</w:t>
            </w:r>
          </w:p>
        </w:tc>
        <w:tc>
          <w:tcPr>
            <w:tcW w:w="1006" w:type="dxa"/>
          </w:tcPr>
          <w:p w:rsidR="005638EE" w:rsidRPr="0039617F" w:rsidRDefault="005638EE" w:rsidP="005638E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E5011">
              <w:rPr>
                <w:rFonts w:ascii="Calibri" w:hAnsi="Calibri"/>
                <w:sz w:val="24"/>
                <w:szCs w:val="24"/>
              </w:rPr>
              <w:t>311,573</w:t>
            </w:r>
          </w:p>
        </w:tc>
        <w:tc>
          <w:tcPr>
            <w:tcW w:w="1006" w:type="dxa"/>
          </w:tcPr>
          <w:p w:rsidR="005638EE" w:rsidRPr="0039617F" w:rsidRDefault="005638EE" w:rsidP="005638E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F3DF9">
              <w:rPr>
                <w:rFonts w:cstheme="minorHAnsi"/>
                <w:sz w:val="24"/>
                <w:szCs w:val="24"/>
              </w:rPr>
              <w:t>184,807</w:t>
            </w:r>
          </w:p>
        </w:tc>
        <w:tc>
          <w:tcPr>
            <w:tcW w:w="1006" w:type="dxa"/>
          </w:tcPr>
          <w:p w:rsidR="005638EE" w:rsidRPr="00B90D1B" w:rsidRDefault="005638EE" w:rsidP="005638E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90D1B">
              <w:rPr>
                <w:rFonts w:cstheme="minorHAnsi"/>
                <w:bCs/>
                <w:sz w:val="24"/>
                <w:szCs w:val="24"/>
              </w:rPr>
              <w:t>158,637</w:t>
            </w:r>
          </w:p>
        </w:tc>
        <w:tc>
          <w:tcPr>
            <w:tcW w:w="1008" w:type="dxa"/>
          </w:tcPr>
          <w:p w:rsidR="005638EE" w:rsidRPr="0039617F" w:rsidRDefault="005638EE" w:rsidP="005638E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b/>
                <w:sz w:val="24"/>
                <w:szCs w:val="24"/>
              </w:rPr>
              <w:t>253,458</w:t>
            </w:r>
          </w:p>
        </w:tc>
        <w:tc>
          <w:tcPr>
            <w:tcW w:w="1008" w:type="dxa"/>
          </w:tcPr>
          <w:p w:rsidR="005638EE" w:rsidRPr="006D04B0" w:rsidRDefault="005638EE" w:rsidP="005638EE">
            <w:pPr>
              <w:jc w:val="center"/>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Pr>
                <w:rFonts w:ascii="Calibri" w:hAnsi="Calibri"/>
                <w:b/>
                <w:bCs/>
                <w:color w:val="C45911" w:themeColor="accent2" w:themeShade="BF"/>
                <w:sz w:val="24"/>
                <w:szCs w:val="24"/>
              </w:rPr>
              <w:t>212,853</w:t>
            </w:r>
          </w:p>
        </w:tc>
        <w:tc>
          <w:tcPr>
            <w:tcW w:w="1111" w:type="dxa"/>
            <w:vAlign w:val="bottom"/>
          </w:tcPr>
          <w:p w:rsidR="005638EE" w:rsidRPr="00B9160B" w:rsidRDefault="005638EE" w:rsidP="005638EE">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4"/>
                <w:szCs w:val="24"/>
              </w:rPr>
            </w:pPr>
            <w:r>
              <w:rPr>
                <w:rFonts w:ascii="Calibri" w:hAnsi="Calibri"/>
                <w:b/>
                <w:bCs/>
                <w:color w:val="C45911" w:themeColor="accent2" w:themeShade="BF"/>
                <w:sz w:val="24"/>
                <w:szCs w:val="24"/>
              </w:rPr>
              <w:t>-40,605</w:t>
            </w:r>
          </w:p>
        </w:tc>
        <w:tc>
          <w:tcPr>
            <w:tcW w:w="990" w:type="dxa"/>
            <w:vAlign w:val="center"/>
          </w:tcPr>
          <w:p w:rsidR="005638EE" w:rsidRPr="002400E7" w:rsidRDefault="003179F2" w:rsidP="005638EE">
            <w:pPr>
              <w:jc w:val="right"/>
              <w:cnfStyle w:val="000000100000" w:firstRow="0" w:lastRow="0" w:firstColumn="0" w:lastColumn="0" w:oddVBand="0" w:evenVBand="0" w:oddHBand="1" w:evenHBand="0" w:firstRowFirstColumn="0" w:firstRowLastColumn="0" w:lastRowFirstColumn="0" w:lastRowLastColumn="0"/>
              <w:rPr>
                <w:rFonts w:ascii="Calibri" w:hAnsi="Calibri"/>
                <w:color w:val="943634"/>
                <w:sz w:val="24"/>
                <w:szCs w:val="24"/>
              </w:rPr>
            </w:pPr>
            <w:r>
              <w:rPr>
                <w:rFonts w:ascii="Calibri" w:hAnsi="Calibri"/>
                <w:noProof/>
                <w:color w:val="943634"/>
                <w:sz w:val="24"/>
                <w:szCs w:val="24"/>
              </w:rPr>
              <mc:AlternateContent>
                <mc:Choice Requires="wps">
                  <w:drawing>
                    <wp:anchor distT="0" distB="0" distL="114300" distR="114300" simplePos="0" relativeHeight="251737088" behindDoc="0" locked="0" layoutInCell="1" allowOverlap="1" wp14:anchorId="0DAB4713" wp14:editId="246A7B8A">
                      <wp:simplePos x="0" y="0"/>
                      <wp:positionH relativeFrom="column">
                        <wp:posOffset>111125</wp:posOffset>
                      </wp:positionH>
                      <wp:positionV relativeFrom="paragraph">
                        <wp:posOffset>7620</wp:posOffset>
                      </wp:positionV>
                      <wp:extent cx="140970" cy="138430"/>
                      <wp:effectExtent l="19050" t="0" r="30480" b="33020"/>
                      <wp:wrapNone/>
                      <wp:docPr id="1008" name="Arrow: Down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970" cy="1384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4F0FF" id="Arrow: Down 456" o:spid="_x0000_s1026" type="#_x0000_t67" style="position:absolute;margin-left:8.75pt;margin-top:.6pt;width:11.1pt;height:10.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" adj="10800" fillcolor="#4472c4 [3204]" strokecolor="#1f3763 [1604]" strokeweight="1pt">
                      <v:path arrowok="t"/>
                    </v:shape>
                  </w:pict>
                </mc:Fallback>
              </mc:AlternateContent>
            </w:r>
            <w:r>
              <w:rPr>
                <w:rFonts w:ascii="Calibri" w:hAnsi="Calibri"/>
                <w:noProof/>
                <w:color w:val="943634"/>
                <w:sz w:val="24"/>
                <w:szCs w:val="24"/>
              </w:rPr>
              <mc:AlternateContent>
                <mc:Choice Requires="wps">
                  <w:drawing>
                    <wp:anchor distT="0" distB="0" distL="114300" distR="114300" simplePos="0" relativeHeight="251739136" behindDoc="0" locked="0" layoutInCell="1" allowOverlap="1" wp14:anchorId="0C59C3E3" wp14:editId="5834DE6A">
                      <wp:simplePos x="0" y="0"/>
                      <wp:positionH relativeFrom="column">
                        <wp:posOffset>111125</wp:posOffset>
                      </wp:positionH>
                      <wp:positionV relativeFrom="paragraph">
                        <wp:posOffset>213995</wp:posOffset>
                      </wp:positionV>
                      <wp:extent cx="140970" cy="138430"/>
                      <wp:effectExtent l="19050" t="0" r="30480" b="33020"/>
                      <wp:wrapNone/>
                      <wp:docPr id="1009" name="Arrow: Down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970" cy="1384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0CE87" id="Arrow: Down 456" o:spid="_x0000_s1026" type="#_x0000_t67" style="position:absolute;margin-left:8.75pt;margin-top:16.85pt;width:11.1pt;height:10.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" adj="10800" fillcolor="#4472c4 [3204]" strokecolor="#1f3763 [1604]" strokeweight="1pt">
                      <v:path arrowok="t"/>
                    </v:shape>
                  </w:pict>
                </mc:Fallback>
              </mc:AlternateContent>
            </w:r>
            <w:r>
              <w:rPr>
                <w:rFonts w:ascii="Calibri" w:hAnsi="Calibri"/>
                <w:noProof/>
                <w:color w:val="943634"/>
                <w:sz w:val="24"/>
                <w:szCs w:val="24"/>
              </w:rPr>
              <mc:AlternateContent>
                <mc:Choice Requires="wps">
                  <w:drawing>
                    <wp:anchor distT="0" distB="0" distL="114300" distR="114300" simplePos="0" relativeHeight="251741184" behindDoc="0" locked="0" layoutInCell="1" allowOverlap="1" wp14:anchorId="31F379B7" wp14:editId="680A7C71">
                      <wp:simplePos x="0" y="0"/>
                      <wp:positionH relativeFrom="column">
                        <wp:posOffset>111125</wp:posOffset>
                      </wp:positionH>
                      <wp:positionV relativeFrom="paragraph">
                        <wp:posOffset>428625</wp:posOffset>
                      </wp:positionV>
                      <wp:extent cx="140970" cy="138430"/>
                      <wp:effectExtent l="19050" t="0" r="30480" b="33020"/>
                      <wp:wrapNone/>
                      <wp:docPr id="1010" name="Arrow: Down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970" cy="1384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8C6E0" id="Arrow: Down 456" o:spid="_x0000_s1026" type="#_x0000_t67" style="position:absolute;margin-left:8.75pt;margin-top:33.75pt;width:11.1pt;height:10.9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" adj="10800" fillcolor="#4472c4 [3204]" strokecolor="#1f3763 [1604]" strokeweight="1pt">
                      <v:path arrowok="t"/>
                    </v:shape>
                  </w:pict>
                </mc:Fallback>
              </mc:AlternateContent>
            </w:r>
            <w:r>
              <w:rPr>
                <w:rFonts w:ascii="Calibri" w:hAnsi="Calibri"/>
                <w:noProof/>
                <w:color w:val="943634"/>
                <w:sz w:val="24"/>
                <w:szCs w:val="24"/>
              </w:rPr>
              <mc:AlternateContent>
                <mc:Choice Requires="wps">
                  <w:drawing>
                    <wp:anchor distT="0" distB="0" distL="114300" distR="114300" simplePos="0" relativeHeight="251743232" behindDoc="0" locked="0" layoutInCell="1" allowOverlap="1" wp14:anchorId="7736D43D" wp14:editId="530FED22">
                      <wp:simplePos x="0" y="0"/>
                      <wp:positionH relativeFrom="column">
                        <wp:posOffset>111125</wp:posOffset>
                      </wp:positionH>
                      <wp:positionV relativeFrom="paragraph">
                        <wp:posOffset>643255</wp:posOffset>
                      </wp:positionV>
                      <wp:extent cx="140970" cy="138430"/>
                      <wp:effectExtent l="19050" t="0" r="30480" b="33020"/>
                      <wp:wrapNone/>
                      <wp:docPr id="1011" name="Arrow: Down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970" cy="1384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B47D5" id="Arrow: Down 456" o:spid="_x0000_s1026" type="#_x0000_t67" style="position:absolute;margin-left:8.75pt;margin-top:50.65pt;width:11.1pt;height:10.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" adj="10800" fillcolor="#4472c4 [3204]" strokecolor="#1f3763 [1604]" strokeweight="1pt">
                      <v:path arrowok="t"/>
                    </v:shape>
                  </w:pict>
                </mc:Fallback>
              </mc:AlternateContent>
            </w:r>
          </w:p>
        </w:tc>
      </w:tr>
      <w:tr w:rsidR="005638EE" w:rsidRPr="00DD1148" w:rsidTr="00A95E82">
        <w:trPr>
          <w:jc w:val="center"/>
        </w:trPr>
        <w:tc>
          <w:tcPr>
            <w:cnfStyle w:val="001000000000" w:firstRow="0" w:lastRow="0" w:firstColumn="1" w:lastColumn="0" w:oddVBand="0" w:evenVBand="0" w:oddHBand="0" w:evenHBand="0" w:firstRowFirstColumn="0" w:firstRowLastColumn="0" w:lastRowFirstColumn="0" w:lastRowLastColumn="0"/>
            <w:tcW w:w="4695" w:type="dxa"/>
          </w:tcPr>
          <w:p w:rsidR="005638EE" w:rsidRPr="001C38D4" w:rsidRDefault="005638EE" w:rsidP="005638EE">
            <w:pPr>
              <w:rPr>
                <w:rFonts w:cstheme="minorHAnsi"/>
                <w:color w:val="000000" w:themeColor="text1"/>
                <w:sz w:val="24"/>
                <w:szCs w:val="24"/>
              </w:rPr>
            </w:pPr>
            <w:r>
              <w:rPr>
                <w:rFonts w:cstheme="minorHAnsi"/>
                <w:color w:val="000000" w:themeColor="text1"/>
                <w:sz w:val="24"/>
                <w:szCs w:val="24"/>
              </w:rPr>
              <w:t xml:space="preserve">Total </w:t>
            </w:r>
            <w:r w:rsidRPr="001C38D4">
              <w:rPr>
                <w:rFonts w:cstheme="minorHAnsi"/>
                <w:color w:val="000000" w:themeColor="text1"/>
                <w:sz w:val="24"/>
                <w:szCs w:val="24"/>
              </w:rPr>
              <w:t>New attendance</w:t>
            </w:r>
          </w:p>
        </w:tc>
        <w:tc>
          <w:tcPr>
            <w:tcW w:w="1006" w:type="dxa"/>
          </w:tcPr>
          <w:p w:rsidR="005638EE" w:rsidRPr="0039617F" w:rsidRDefault="005638EE" w:rsidP="005638E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00E7">
              <w:rPr>
                <w:rFonts w:cstheme="minorHAnsi"/>
                <w:sz w:val="24"/>
                <w:szCs w:val="24"/>
              </w:rPr>
              <w:t>53,020</w:t>
            </w:r>
          </w:p>
        </w:tc>
        <w:tc>
          <w:tcPr>
            <w:tcW w:w="1006" w:type="dxa"/>
          </w:tcPr>
          <w:p w:rsidR="005638EE" w:rsidRPr="0039617F" w:rsidRDefault="005638EE" w:rsidP="005638E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84CE7">
              <w:rPr>
                <w:rFonts w:ascii="Calibri" w:hAnsi="Calibri"/>
                <w:sz w:val="24"/>
                <w:szCs w:val="24"/>
              </w:rPr>
              <w:t>55,453</w:t>
            </w:r>
          </w:p>
        </w:tc>
        <w:tc>
          <w:tcPr>
            <w:tcW w:w="1006" w:type="dxa"/>
          </w:tcPr>
          <w:p w:rsidR="005638EE" w:rsidRPr="0039617F" w:rsidRDefault="005638EE" w:rsidP="005638E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E5011">
              <w:rPr>
                <w:rFonts w:ascii="Calibri" w:hAnsi="Calibri"/>
                <w:sz w:val="24"/>
                <w:szCs w:val="24"/>
              </w:rPr>
              <w:t>67,717</w:t>
            </w:r>
          </w:p>
        </w:tc>
        <w:tc>
          <w:tcPr>
            <w:tcW w:w="1006" w:type="dxa"/>
          </w:tcPr>
          <w:p w:rsidR="005638EE" w:rsidRPr="0039617F" w:rsidRDefault="005638EE" w:rsidP="005638E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F3DF9">
              <w:rPr>
                <w:rFonts w:ascii="Calibri" w:hAnsi="Calibri"/>
                <w:bCs/>
                <w:sz w:val="24"/>
                <w:szCs w:val="24"/>
              </w:rPr>
              <w:t>46,300</w:t>
            </w:r>
          </w:p>
        </w:tc>
        <w:tc>
          <w:tcPr>
            <w:tcW w:w="1006" w:type="dxa"/>
          </w:tcPr>
          <w:p w:rsidR="005638EE" w:rsidRPr="00B90D1B" w:rsidRDefault="005638EE" w:rsidP="005638E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90D1B">
              <w:rPr>
                <w:rFonts w:cstheme="minorHAnsi"/>
                <w:bCs/>
                <w:sz w:val="24"/>
                <w:szCs w:val="24"/>
              </w:rPr>
              <w:t>39,623</w:t>
            </w:r>
          </w:p>
        </w:tc>
        <w:tc>
          <w:tcPr>
            <w:tcW w:w="1008" w:type="dxa"/>
          </w:tcPr>
          <w:p w:rsidR="005638EE" w:rsidRPr="0039617F" w:rsidRDefault="005638EE" w:rsidP="005638E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b/>
                <w:sz w:val="24"/>
                <w:szCs w:val="24"/>
              </w:rPr>
              <w:t>57,068</w:t>
            </w:r>
          </w:p>
        </w:tc>
        <w:tc>
          <w:tcPr>
            <w:tcW w:w="1008" w:type="dxa"/>
          </w:tcPr>
          <w:p w:rsidR="005638EE" w:rsidRPr="006D04B0" w:rsidRDefault="005638EE" w:rsidP="005638EE">
            <w:pPr>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Pr>
                <w:rFonts w:ascii="Calibri" w:hAnsi="Calibri"/>
                <w:b/>
                <w:bCs/>
                <w:color w:val="C45911" w:themeColor="accent2" w:themeShade="BF"/>
                <w:sz w:val="24"/>
                <w:szCs w:val="24"/>
              </w:rPr>
              <w:t>46,675</w:t>
            </w:r>
          </w:p>
        </w:tc>
        <w:tc>
          <w:tcPr>
            <w:tcW w:w="1111" w:type="dxa"/>
            <w:vAlign w:val="bottom"/>
          </w:tcPr>
          <w:p w:rsidR="005638EE" w:rsidRPr="00F81708" w:rsidRDefault="005638EE" w:rsidP="005638EE">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4"/>
                <w:szCs w:val="24"/>
              </w:rPr>
            </w:pPr>
            <w:r>
              <w:rPr>
                <w:rFonts w:ascii="Calibri" w:hAnsi="Calibri"/>
                <w:b/>
                <w:bCs/>
                <w:color w:val="C45911" w:themeColor="accent2" w:themeShade="BF"/>
                <w:sz w:val="24"/>
                <w:szCs w:val="24"/>
              </w:rPr>
              <w:t>-10,393</w:t>
            </w:r>
          </w:p>
        </w:tc>
        <w:tc>
          <w:tcPr>
            <w:tcW w:w="990" w:type="dxa"/>
            <w:vAlign w:val="center"/>
          </w:tcPr>
          <w:p w:rsidR="005638EE" w:rsidRPr="002400E7" w:rsidRDefault="005638EE" w:rsidP="005638EE">
            <w:pPr>
              <w:jc w:val="right"/>
              <w:cnfStyle w:val="000000000000" w:firstRow="0" w:lastRow="0" w:firstColumn="0" w:lastColumn="0" w:oddVBand="0" w:evenVBand="0" w:oddHBand="0" w:evenHBand="0" w:firstRowFirstColumn="0" w:firstRowLastColumn="0" w:lastRowFirstColumn="0" w:lastRowLastColumn="0"/>
              <w:rPr>
                <w:rFonts w:ascii="Calibri" w:hAnsi="Calibri"/>
                <w:color w:val="943634"/>
                <w:sz w:val="24"/>
                <w:szCs w:val="24"/>
              </w:rPr>
            </w:pPr>
          </w:p>
        </w:tc>
      </w:tr>
      <w:tr w:rsidR="005638EE" w:rsidRPr="00DD1148"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95" w:type="dxa"/>
          </w:tcPr>
          <w:p w:rsidR="005638EE" w:rsidRPr="001C38D4" w:rsidRDefault="005638EE" w:rsidP="005638EE">
            <w:pPr>
              <w:rPr>
                <w:rFonts w:cstheme="minorHAnsi"/>
                <w:color w:val="000000" w:themeColor="text1"/>
                <w:sz w:val="24"/>
                <w:szCs w:val="24"/>
              </w:rPr>
            </w:pPr>
            <w:r>
              <w:rPr>
                <w:rFonts w:cstheme="minorHAnsi"/>
                <w:color w:val="000000" w:themeColor="text1"/>
                <w:sz w:val="24"/>
                <w:szCs w:val="24"/>
              </w:rPr>
              <w:t xml:space="preserve">Total </w:t>
            </w:r>
            <w:r w:rsidRPr="001C38D4">
              <w:rPr>
                <w:rFonts w:cstheme="minorHAnsi"/>
                <w:color w:val="000000" w:themeColor="text1"/>
                <w:sz w:val="24"/>
                <w:szCs w:val="24"/>
              </w:rPr>
              <w:t>Follow-up Attendance</w:t>
            </w:r>
          </w:p>
        </w:tc>
        <w:tc>
          <w:tcPr>
            <w:tcW w:w="1006" w:type="dxa"/>
          </w:tcPr>
          <w:p w:rsidR="005638EE" w:rsidRPr="0039617F" w:rsidRDefault="005638EE" w:rsidP="005638E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00E7">
              <w:rPr>
                <w:rFonts w:cstheme="minorHAnsi"/>
                <w:sz w:val="24"/>
                <w:szCs w:val="24"/>
              </w:rPr>
              <w:t>183,637</w:t>
            </w:r>
          </w:p>
        </w:tc>
        <w:tc>
          <w:tcPr>
            <w:tcW w:w="1006" w:type="dxa"/>
          </w:tcPr>
          <w:p w:rsidR="005638EE" w:rsidRPr="0039617F" w:rsidRDefault="005638EE" w:rsidP="005638E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84CE7">
              <w:rPr>
                <w:rFonts w:ascii="Calibri" w:hAnsi="Calibri"/>
                <w:sz w:val="24"/>
                <w:szCs w:val="24"/>
              </w:rPr>
              <w:t>191,800</w:t>
            </w:r>
          </w:p>
        </w:tc>
        <w:tc>
          <w:tcPr>
            <w:tcW w:w="1006" w:type="dxa"/>
          </w:tcPr>
          <w:p w:rsidR="005638EE" w:rsidRPr="0039617F" w:rsidRDefault="005638EE" w:rsidP="005638E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E5011">
              <w:rPr>
                <w:rFonts w:ascii="Calibri" w:hAnsi="Calibri"/>
                <w:sz w:val="24"/>
                <w:szCs w:val="24"/>
              </w:rPr>
              <w:t>243,856</w:t>
            </w:r>
          </w:p>
        </w:tc>
        <w:tc>
          <w:tcPr>
            <w:tcW w:w="1006" w:type="dxa"/>
          </w:tcPr>
          <w:p w:rsidR="005638EE" w:rsidRPr="0039617F" w:rsidRDefault="005638EE" w:rsidP="005638E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F3DF9">
              <w:rPr>
                <w:rFonts w:cstheme="minorHAnsi"/>
                <w:sz w:val="24"/>
                <w:szCs w:val="24"/>
              </w:rPr>
              <w:t>138,507</w:t>
            </w:r>
          </w:p>
        </w:tc>
        <w:tc>
          <w:tcPr>
            <w:tcW w:w="1006" w:type="dxa"/>
          </w:tcPr>
          <w:p w:rsidR="005638EE" w:rsidRPr="00B90D1B" w:rsidRDefault="005638EE" w:rsidP="005638E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90D1B">
              <w:rPr>
                <w:rFonts w:cstheme="minorHAnsi"/>
                <w:bCs/>
                <w:sz w:val="24"/>
                <w:szCs w:val="24"/>
              </w:rPr>
              <w:t>119,041</w:t>
            </w:r>
          </w:p>
        </w:tc>
        <w:tc>
          <w:tcPr>
            <w:tcW w:w="1008" w:type="dxa"/>
          </w:tcPr>
          <w:p w:rsidR="005638EE" w:rsidRPr="0039617F" w:rsidRDefault="005638EE" w:rsidP="005638E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D04B0">
              <w:rPr>
                <w:rFonts w:cstheme="minorHAnsi"/>
                <w:b/>
                <w:sz w:val="24"/>
                <w:szCs w:val="24"/>
              </w:rPr>
              <w:t>196,</w:t>
            </w:r>
            <w:r>
              <w:rPr>
                <w:rFonts w:cstheme="minorHAnsi"/>
                <w:b/>
                <w:sz w:val="24"/>
                <w:szCs w:val="24"/>
              </w:rPr>
              <w:t>390</w:t>
            </w:r>
          </w:p>
        </w:tc>
        <w:tc>
          <w:tcPr>
            <w:tcW w:w="1008" w:type="dxa"/>
          </w:tcPr>
          <w:p w:rsidR="005638EE" w:rsidRPr="006D04B0" w:rsidRDefault="005638EE" w:rsidP="005638EE">
            <w:pPr>
              <w:jc w:val="center"/>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Pr>
                <w:rFonts w:ascii="Calibri" w:hAnsi="Calibri"/>
                <w:b/>
                <w:bCs/>
                <w:color w:val="C45911" w:themeColor="accent2" w:themeShade="BF"/>
              </w:rPr>
              <w:t>166,178</w:t>
            </w:r>
          </w:p>
        </w:tc>
        <w:tc>
          <w:tcPr>
            <w:tcW w:w="1111" w:type="dxa"/>
            <w:vAlign w:val="bottom"/>
          </w:tcPr>
          <w:p w:rsidR="005638EE" w:rsidRPr="00B9160B" w:rsidRDefault="005638EE" w:rsidP="005638EE">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-30,212</w:t>
            </w:r>
          </w:p>
        </w:tc>
        <w:tc>
          <w:tcPr>
            <w:tcW w:w="990" w:type="dxa"/>
            <w:vAlign w:val="center"/>
          </w:tcPr>
          <w:p w:rsidR="005638EE" w:rsidRPr="002400E7" w:rsidRDefault="005638EE" w:rsidP="005638EE">
            <w:pPr>
              <w:jc w:val="right"/>
              <w:cnfStyle w:val="000000100000" w:firstRow="0" w:lastRow="0" w:firstColumn="0" w:lastColumn="0" w:oddVBand="0" w:evenVBand="0" w:oddHBand="1" w:evenHBand="0" w:firstRowFirstColumn="0" w:firstRowLastColumn="0" w:lastRowFirstColumn="0" w:lastRowLastColumn="0"/>
              <w:rPr>
                <w:rFonts w:ascii="Calibri" w:hAnsi="Calibri"/>
                <w:color w:val="943634"/>
                <w:sz w:val="24"/>
                <w:szCs w:val="24"/>
              </w:rPr>
            </w:pPr>
          </w:p>
        </w:tc>
      </w:tr>
      <w:tr w:rsidR="005638EE" w:rsidRPr="00DD1148" w:rsidTr="00A95E82">
        <w:trPr>
          <w:jc w:val="center"/>
        </w:trPr>
        <w:tc>
          <w:tcPr>
            <w:cnfStyle w:val="001000000000" w:firstRow="0" w:lastRow="0" w:firstColumn="1" w:lastColumn="0" w:oddVBand="0" w:evenVBand="0" w:oddHBand="0" w:evenHBand="0" w:firstRowFirstColumn="0" w:firstRowLastColumn="0" w:lastRowFirstColumn="0" w:lastRowLastColumn="0"/>
            <w:tcW w:w="4695" w:type="dxa"/>
          </w:tcPr>
          <w:p w:rsidR="005638EE" w:rsidRPr="001C38D4" w:rsidRDefault="005638EE" w:rsidP="005638EE">
            <w:pPr>
              <w:rPr>
                <w:rFonts w:cstheme="minorHAnsi"/>
                <w:color w:val="000000" w:themeColor="text1"/>
                <w:sz w:val="24"/>
                <w:szCs w:val="24"/>
              </w:rPr>
            </w:pPr>
            <w:r w:rsidRPr="001C38D4">
              <w:rPr>
                <w:rFonts w:cstheme="minorHAnsi"/>
                <w:color w:val="000000" w:themeColor="text1"/>
                <w:sz w:val="24"/>
                <w:szCs w:val="24"/>
              </w:rPr>
              <w:t>Total Clinic Session</w:t>
            </w:r>
          </w:p>
        </w:tc>
        <w:tc>
          <w:tcPr>
            <w:tcW w:w="1006" w:type="dxa"/>
          </w:tcPr>
          <w:p w:rsidR="005638EE" w:rsidRPr="0039617F" w:rsidRDefault="005638EE" w:rsidP="005638E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00E7">
              <w:rPr>
                <w:rFonts w:cstheme="minorHAnsi"/>
                <w:sz w:val="24"/>
                <w:szCs w:val="24"/>
              </w:rPr>
              <w:t>12,519</w:t>
            </w:r>
          </w:p>
        </w:tc>
        <w:tc>
          <w:tcPr>
            <w:tcW w:w="1006" w:type="dxa"/>
          </w:tcPr>
          <w:p w:rsidR="005638EE" w:rsidRPr="0039617F" w:rsidRDefault="005638EE" w:rsidP="005638E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84CE7">
              <w:rPr>
                <w:rFonts w:ascii="Calibri" w:hAnsi="Calibri"/>
                <w:sz w:val="24"/>
                <w:szCs w:val="24"/>
              </w:rPr>
              <w:t>12,701</w:t>
            </w:r>
          </w:p>
        </w:tc>
        <w:tc>
          <w:tcPr>
            <w:tcW w:w="1006" w:type="dxa"/>
          </w:tcPr>
          <w:p w:rsidR="005638EE" w:rsidRPr="0039617F" w:rsidRDefault="005638EE" w:rsidP="005638E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E5011">
              <w:rPr>
                <w:rFonts w:ascii="Calibri" w:hAnsi="Calibri"/>
                <w:sz w:val="24"/>
                <w:szCs w:val="24"/>
              </w:rPr>
              <w:t>15,211</w:t>
            </w:r>
          </w:p>
        </w:tc>
        <w:tc>
          <w:tcPr>
            <w:tcW w:w="1006" w:type="dxa"/>
          </w:tcPr>
          <w:p w:rsidR="005638EE" w:rsidRPr="0039617F" w:rsidRDefault="005638EE" w:rsidP="005638E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F3DF9">
              <w:rPr>
                <w:rFonts w:cstheme="minorHAnsi"/>
                <w:sz w:val="24"/>
                <w:szCs w:val="24"/>
              </w:rPr>
              <w:t>12,452</w:t>
            </w:r>
          </w:p>
        </w:tc>
        <w:tc>
          <w:tcPr>
            <w:tcW w:w="1006" w:type="dxa"/>
          </w:tcPr>
          <w:p w:rsidR="005638EE" w:rsidRPr="00B90D1B" w:rsidRDefault="005638EE" w:rsidP="005638E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90D1B">
              <w:rPr>
                <w:rFonts w:cstheme="minorHAnsi"/>
                <w:bCs/>
                <w:sz w:val="24"/>
                <w:szCs w:val="24"/>
              </w:rPr>
              <w:t>12,607</w:t>
            </w:r>
          </w:p>
        </w:tc>
        <w:tc>
          <w:tcPr>
            <w:tcW w:w="1008" w:type="dxa"/>
          </w:tcPr>
          <w:p w:rsidR="005638EE" w:rsidRPr="0039617F" w:rsidRDefault="005638EE" w:rsidP="005638E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D04B0">
              <w:rPr>
                <w:rFonts w:cstheme="minorHAnsi"/>
                <w:b/>
                <w:sz w:val="24"/>
                <w:szCs w:val="24"/>
              </w:rPr>
              <w:t>16,585</w:t>
            </w:r>
          </w:p>
        </w:tc>
        <w:tc>
          <w:tcPr>
            <w:tcW w:w="1008" w:type="dxa"/>
          </w:tcPr>
          <w:p w:rsidR="005638EE" w:rsidRPr="006D04B0" w:rsidRDefault="005638EE" w:rsidP="005638EE">
            <w:pPr>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Pr>
                <w:rFonts w:ascii="Calibri" w:hAnsi="Calibri"/>
                <w:b/>
                <w:bCs/>
                <w:color w:val="C45911" w:themeColor="accent2" w:themeShade="BF"/>
                <w:sz w:val="24"/>
                <w:szCs w:val="24"/>
              </w:rPr>
              <w:t>14,949</w:t>
            </w:r>
          </w:p>
        </w:tc>
        <w:tc>
          <w:tcPr>
            <w:tcW w:w="1111" w:type="dxa"/>
            <w:vAlign w:val="bottom"/>
          </w:tcPr>
          <w:p w:rsidR="005638EE" w:rsidRPr="00F81708" w:rsidRDefault="005638EE" w:rsidP="005638EE">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4"/>
                <w:szCs w:val="24"/>
              </w:rPr>
            </w:pPr>
            <w:r>
              <w:rPr>
                <w:rFonts w:ascii="Calibri" w:hAnsi="Calibri"/>
                <w:b/>
                <w:bCs/>
                <w:color w:val="C45911" w:themeColor="accent2" w:themeShade="BF"/>
                <w:sz w:val="24"/>
                <w:szCs w:val="24"/>
              </w:rPr>
              <w:t>-1,636</w:t>
            </w:r>
          </w:p>
        </w:tc>
        <w:tc>
          <w:tcPr>
            <w:tcW w:w="990" w:type="dxa"/>
            <w:vAlign w:val="center"/>
          </w:tcPr>
          <w:p w:rsidR="005638EE" w:rsidRPr="00484591" w:rsidRDefault="005638EE" w:rsidP="005638EE">
            <w:pPr>
              <w:jc w:val="right"/>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4"/>
              </w:rPr>
            </w:pPr>
          </w:p>
        </w:tc>
      </w:tr>
      <w:tr w:rsidR="005638EE" w:rsidRPr="00DD1148"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95" w:type="dxa"/>
          </w:tcPr>
          <w:p w:rsidR="005638EE" w:rsidRPr="001C38D4" w:rsidRDefault="005638EE" w:rsidP="005638EE">
            <w:pPr>
              <w:rPr>
                <w:rFonts w:cstheme="minorHAnsi"/>
                <w:color w:val="000000" w:themeColor="text1"/>
                <w:sz w:val="24"/>
                <w:szCs w:val="24"/>
              </w:rPr>
            </w:pPr>
            <w:r>
              <w:rPr>
                <w:rFonts w:cstheme="minorHAnsi"/>
                <w:color w:val="000000" w:themeColor="text1"/>
                <w:sz w:val="24"/>
                <w:szCs w:val="24"/>
              </w:rPr>
              <w:t>Average</w:t>
            </w:r>
            <w:r w:rsidRPr="001C38D4">
              <w:rPr>
                <w:rFonts w:cstheme="minorHAnsi"/>
                <w:color w:val="000000" w:themeColor="text1"/>
                <w:sz w:val="24"/>
                <w:szCs w:val="24"/>
              </w:rPr>
              <w:t xml:space="preserve"> Attendance per Clinic Session</w:t>
            </w:r>
          </w:p>
        </w:tc>
        <w:tc>
          <w:tcPr>
            <w:tcW w:w="1006" w:type="dxa"/>
          </w:tcPr>
          <w:p w:rsidR="005638EE" w:rsidRPr="0039617F" w:rsidRDefault="005638EE" w:rsidP="005638E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00E7">
              <w:rPr>
                <w:rFonts w:cstheme="minorHAnsi"/>
                <w:sz w:val="24"/>
                <w:szCs w:val="24"/>
              </w:rPr>
              <w:t>19</w:t>
            </w:r>
          </w:p>
        </w:tc>
        <w:tc>
          <w:tcPr>
            <w:tcW w:w="1006" w:type="dxa"/>
          </w:tcPr>
          <w:p w:rsidR="005638EE" w:rsidRPr="0039617F" w:rsidRDefault="005638EE" w:rsidP="005638E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84CE7">
              <w:rPr>
                <w:rFonts w:ascii="Calibri" w:hAnsi="Calibri"/>
                <w:sz w:val="24"/>
                <w:szCs w:val="24"/>
              </w:rPr>
              <w:t>19</w:t>
            </w:r>
          </w:p>
        </w:tc>
        <w:tc>
          <w:tcPr>
            <w:tcW w:w="1006" w:type="dxa"/>
          </w:tcPr>
          <w:p w:rsidR="005638EE" w:rsidRPr="0039617F" w:rsidRDefault="005638EE" w:rsidP="005638E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E5011">
              <w:rPr>
                <w:rFonts w:ascii="Calibri" w:hAnsi="Calibri"/>
                <w:sz w:val="24"/>
                <w:szCs w:val="24"/>
              </w:rPr>
              <w:t>20</w:t>
            </w:r>
          </w:p>
        </w:tc>
        <w:tc>
          <w:tcPr>
            <w:tcW w:w="1006" w:type="dxa"/>
          </w:tcPr>
          <w:p w:rsidR="005638EE" w:rsidRPr="0039617F" w:rsidRDefault="005638EE" w:rsidP="005638E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F3DF9">
              <w:rPr>
                <w:rFonts w:cstheme="minorHAnsi"/>
                <w:sz w:val="24"/>
                <w:szCs w:val="24"/>
              </w:rPr>
              <w:t>15</w:t>
            </w:r>
          </w:p>
        </w:tc>
        <w:tc>
          <w:tcPr>
            <w:tcW w:w="1006" w:type="dxa"/>
          </w:tcPr>
          <w:p w:rsidR="005638EE" w:rsidRPr="00B90D1B" w:rsidRDefault="005638EE" w:rsidP="005638E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90D1B">
              <w:rPr>
                <w:rFonts w:cstheme="minorHAnsi"/>
                <w:bCs/>
                <w:sz w:val="24"/>
                <w:szCs w:val="24"/>
              </w:rPr>
              <w:t>13</w:t>
            </w:r>
          </w:p>
        </w:tc>
        <w:tc>
          <w:tcPr>
            <w:tcW w:w="1008" w:type="dxa"/>
          </w:tcPr>
          <w:p w:rsidR="005638EE" w:rsidRPr="0039617F" w:rsidRDefault="005638EE" w:rsidP="005638E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D04B0">
              <w:rPr>
                <w:rFonts w:cstheme="minorHAnsi"/>
                <w:b/>
                <w:sz w:val="24"/>
                <w:szCs w:val="24"/>
              </w:rPr>
              <w:t>15</w:t>
            </w:r>
          </w:p>
        </w:tc>
        <w:tc>
          <w:tcPr>
            <w:tcW w:w="1008" w:type="dxa"/>
          </w:tcPr>
          <w:p w:rsidR="005638EE" w:rsidRPr="006D04B0" w:rsidRDefault="005638EE" w:rsidP="005638EE">
            <w:pPr>
              <w:jc w:val="center"/>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Pr>
                <w:rFonts w:ascii="Calibri" w:hAnsi="Calibri"/>
                <w:b/>
                <w:bCs/>
                <w:color w:val="C45911" w:themeColor="accent2" w:themeShade="BF"/>
                <w:sz w:val="24"/>
                <w:szCs w:val="24"/>
              </w:rPr>
              <w:t>14</w:t>
            </w:r>
          </w:p>
        </w:tc>
        <w:tc>
          <w:tcPr>
            <w:tcW w:w="1111" w:type="dxa"/>
            <w:vAlign w:val="bottom"/>
          </w:tcPr>
          <w:p w:rsidR="005638EE" w:rsidRPr="00F81708" w:rsidRDefault="005638EE" w:rsidP="005638EE">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4"/>
                <w:szCs w:val="24"/>
              </w:rPr>
            </w:pPr>
            <w:r>
              <w:rPr>
                <w:rFonts w:ascii="Calibri" w:hAnsi="Calibri"/>
                <w:b/>
                <w:bCs/>
                <w:color w:val="C45911" w:themeColor="accent2" w:themeShade="BF"/>
                <w:sz w:val="24"/>
                <w:szCs w:val="24"/>
              </w:rPr>
              <w:t>-1</w:t>
            </w:r>
          </w:p>
        </w:tc>
        <w:tc>
          <w:tcPr>
            <w:tcW w:w="990" w:type="dxa"/>
            <w:vAlign w:val="center"/>
          </w:tcPr>
          <w:p w:rsidR="005638EE" w:rsidRPr="002400E7" w:rsidRDefault="003179F2" w:rsidP="005638EE">
            <w:pPr>
              <w:jc w:val="right"/>
              <w:cnfStyle w:val="000000100000" w:firstRow="0" w:lastRow="0" w:firstColumn="0" w:lastColumn="0" w:oddVBand="0" w:evenVBand="0" w:oddHBand="1" w:evenHBand="0" w:firstRowFirstColumn="0" w:firstRowLastColumn="0" w:lastRowFirstColumn="0" w:lastRowLastColumn="0"/>
              <w:rPr>
                <w:rFonts w:ascii="Calibri" w:hAnsi="Calibri"/>
                <w:color w:val="943634"/>
                <w:sz w:val="24"/>
                <w:szCs w:val="24"/>
              </w:rPr>
            </w:pPr>
            <w:r>
              <w:rPr>
                <w:rFonts w:ascii="Calibri" w:hAnsi="Calibri"/>
                <w:noProof/>
                <w:color w:val="943634"/>
                <w:sz w:val="24"/>
                <w:szCs w:val="24"/>
              </w:rPr>
              <mc:AlternateContent>
                <mc:Choice Requires="wps">
                  <w:drawing>
                    <wp:anchor distT="0" distB="0" distL="114300" distR="114300" simplePos="0" relativeHeight="251745280" behindDoc="0" locked="0" layoutInCell="1" allowOverlap="1" wp14:anchorId="29B7BBD9" wp14:editId="3C9402AD">
                      <wp:simplePos x="0" y="0"/>
                      <wp:positionH relativeFrom="column">
                        <wp:posOffset>114300</wp:posOffset>
                      </wp:positionH>
                      <wp:positionV relativeFrom="paragraph">
                        <wp:posOffset>36195</wp:posOffset>
                      </wp:positionV>
                      <wp:extent cx="140970" cy="138430"/>
                      <wp:effectExtent l="19050" t="0" r="30480" b="33020"/>
                      <wp:wrapNone/>
                      <wp:docPr id="1012" name="Arrow: Down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970" cy="1384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3C29D" id="Arrow: Down 456" o:spid="_x0000_s1026" type="#_x0000_t67" style="position:absolute;margin-left:9pt;margin-top:2.85pt;width:11.1pt;height:10.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" adj="10800" fillcolor="#4472c4 [3204]" strokecolor="#1f3763 [1604]" strokeweight="1pt">
                      <v:path arrowok="t"/>
                    </v:shape>
                  </w:pict>
                </mc:Fallback>
              </mc:AlternateContent>
            </w:r>
          </w:p>
        </w:tc>
      </w:tr>
      <w:tr w:rsidR="005638EE" w:rsidRPr="00DD1148" w:rsidTr="00A95E82">
        <w:trPr>
          <w:jc w:val="center"/>
        </w:trPr>
        <w:tc>
          <w:tcPr>
            <w:cnfStyle w:val="001000000000" w:firstRow="0" w:lastRow="0" w:firstColumn="1" w:lastColumn="0" w:oddVBand="0" w:evenVBand="0" w:oddHBand="0" w:evenHBand="0" w:firstRowFirstColumn="0" w:firstRowLastColumn="0" w:lastRowFirstColumn="0" w:lastRowLastColumn="0"/>
            <w:tcW w:w="4695" w:type="dxa"/>
          </w:tcPr>
          <w:p w:rsidR="005638EE" w:rsidRPr="001C38D4" w:rsidRDefault="005638EE" w:rsidP="005638EE">
            <w:pPr>
              <w:rPr>
                <w:rFonts w:cstheme="minorHAnsi"/>
                <w:color w:val="000000" w:themeColor="text1"/>
                <w:sz w:val="24"/>
                <w:szCs w:val="24"/>
              </w:rPr>
            </w:pPr>
            <w:r>
              <w:rPr>
                <w:rFonts w:cstheme="minorHAnsi"/>
                <w:color w:val="000000" w:themeColor="text1"/>
                <w:sz w:val="24"/>
                <w:szCs w:val="24"/>
              </w:rPr>
              <w:t>Average</w:t>
            </w:r>
            <w:r w:rsidRPr="001C38D4">
              <w:rPr>
                <w:rFonts w:cstheme="minorHAnsi"/>
                <w:color w:val="000000" w:themeColor="text1"/>
                <w:sz w:val="24"/>
                <w:szCs w:val="24"/>
              </w:rPr>
              <w:t xml:space="preserve"> New Attendance per Clinic Session</w:t>
            </w:r>
          </w:p>
        </w:tc>
        <w:tc>
          <w:tcPr>
            <w:tcW w:w="1006" w:type="dxa"/>
          </w:tcPr>
          <w:p w:rsidR="005638EE" w:rsidRPr="0039617F" w:rsidRDefault="005638EE" w:rsidP="005638E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00E7">
              <w:rPr>
                <w:rFonts w:cstheme="minorHAnsi"/>
                <w:sz w:val="24"/>
                <w:szCs w:val="24"/>
              </w:rPr>
              <w:t>4</w:t>
            </w:r>
          </w:p>
        </w:tc>
        <w:tc>
          <w:tcPr>
            <w:tcW w:w="1006" w:type="dxa"/>
          </w:tcPr>
          <w:p w:rsidR="005638EE" w:rsidRPr="0039617F" w:rsidRDefault="005638EE" w:rsidP="005638E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84CE7">
              <w:rPr>
                <w:rFonts w:ascii="Calibri" w:hAnsi="Calibri"/>
                <w:sz w:val="24"/>
                <w:szCs w:val="24"/>
              </w:rPr>
              <w:t>4</w:t>
            </w:r>
          </w:p>
        </w:tc>
        <w:tc>
          <w:tcPr>
            <w:tcW w:w="1006" w:type="dxa"/>
          </w:tcPr>
          <w:p w:rsidR="005638EE" w:rsidRPr="0039617F" w:rsidRDefault="005638EE" w:rsidP="005638E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E5011">
              <w:rPr>
                <w:rFonts w:ascii="Calibri" w:hAnsi="Calibri"/>
                <w:sz w:val="24"/>
                <w:szCs w:val="24"/>
              </w:rPr>
              <w:t>5</w:t>
            </w:r>
          </w:p>
        </w:tc>
        <w:tc>
          <w:tcPr>
            <w:tcW w:w="1006" w:type="dxa"/>
          </w:tcPr>
          <w:p w:rsidR="005638EE" w:rsidRPr="0039617F" w:rsidRDefault="005638EE" w:rsidP="005638E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F3DF9">
              <w:rPr>
                <w:rFonts w:cstheme="minorHAnsi"/>
                <w:sz w:val="24"/>
                <w:szCs w:val="24"/>
              </w:rPr>
              <w:t>4</w:t>
            </w:r>
          </w:p>
        </w:tc>
        <w:tc>
          <w:tcPr>
            <w:tcW w:w="1006" w:type="dxa"/>
          </w:tcPr>
          <w:p w:rsidR="005638EE" w:rsidRPr="00B90D1B" w:rsidRDefault="005638EE" w:rsidP="005638E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90D1B">
              <w:rPr>
                <w:rFonts w:cstheme="minorHAnsi"/>
                <w:bCs/>
                <w:sz w:val="24"/>
                <w:szCs w:val="24"/>
              </w:rPr>
              <w:t>3</w:t>
            </w:r>
          </w:p>
        </w:tc>
        <w:tc>
          <w:tcPr>
            <w:tcW w:w="1008" w:type="dxa"/>
          </w:tcPr>
          <w:p w:rsidR="005638EE" w:rsidRPr="0039617F" w:rsidRDefault="005638EE" w:rsidP="005638E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D04B0">
              <w:rPr>
                <w:rFonts w:cstheme="minorHAnsi"/>
                <w:b/>
                <w:sz w:val="24"/>
                <w:szCs w:val="24"/>
              </w:rPr>
              <w:t>3</w:t>
            </w:r>
          </w:p>
        </w:tc>
        <w:tc>
          <w:tcPr>
            <w:tcW w:w="1008" w:type="dxa"/>
          </w:tcPr>
          <w:p w:rsidR="005638EE" w:rsidRPr="006D04B0" w:rsidRDefault="005638EE" w:rsidP="005638EE">
            <w:pPr>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Pr>
                <w:rFonts w:ascii="Calibri" w:hAnsi="Calibri"/>
                <w:b/>
                <w:bCs/>
                <w:color w:val="C45911" w:themeColor="accent2" w:themeShade="BF"/>
                <w:sz w:val="24"/>
                <w:szCs w:val="24"/>
              </w:rPr>
              <w:t>3</w:t>
            </w:r>
          </w:p>
        </w:tc>
        <w:tc>
          <w:tcPr>
            <w:tcW w:w="1111" w:type="dxa"/>
            <w:vAlign w:val="bottom"/>
          </w:tcPr>
          <w:p w:rsidR="005638EE" w:rsidRPr="00F81708" w:rsidRDefault="005638EE" w:rsidP="005638EE">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4"/>
                <w:szCs w:val="24"/>
              </w:rPr>
            </w:pPr>
            <w:r>
              <w:rPr>
                <w:rFonts w:ascii="Calibri" w:hAnsi="Calibri"/>
                <w:b/>
                <w:bCs/>
                <w:color w:val="C45911" w:themeColor="accent2" w:themeShade="BF"/>
                <w:sz w:val="24"/>
                <w:szCs w:val="24"/>
              </w:rPr>
              <w:t>0</w:t>
            </w:r>
          </w:p>
        </w:tc>
        <w:tc>
          <w:tcPr>
            <w:tcW w:w="990" w:type="dxa"/>
            <w:vAlign w:val="center"/>
          </w:tcPr>
          <w:p w:rsidR="005638EE" w:rsidRPr="002400E7" w:rsidRDefault="003179F2" w:rsidP="005638EE">
            <w:pPr>
              <w:jc w:val="right"/>
              <w:cnfStyle w:val="000000000000" w:firstRow="0" w:lastRow="0" w:firstColumn="0" w:lastColumn="0" w:oddVBand="0" w:evenVBand="0" w:oddHBand="0" w:evenHBand="0" w:firstRowFirstColumn="0" w:firstRowLastColumn="0" w:lastRowFirstColumn="0" w:lastRowLastColumn="0"/>
              <w:rPr>
                <w:rFonts w:ascii="Calibri" w:hAnsi="Calibri"/>
                <w:color w:val="943634"/>
                <w:sz w:val="24"/>
                <w:szCs w:val="24"/>
              </w:rPr>
            </w:pPr>
            <w:r>
              <w:rPr>
                <w:noProof/>
              </w:rPr>
              <mc:AlternateContent>
                <mc:Choice Requires="wps">
                  <w:drawing>
                    <wp:anchor distT="0" distB="0" distL="114300" distR="114300" simplePos="0" relativeHeight="251722752" behindDoc="0" locked="0" layoutInCell="1" allowOverlap="1" wp14:anchorId="06F88F53" wp14:editId="1F3D0D03">
                      <wp:simplePos x="0" y="0"/>
                      <wp:positionH relativeFrom="column">
                        <wp:posOffset>75565</wp:posOffset>
                      </wp:positionH>
                      <wp:positionV relativeFrom="paragraph">
                        <wp:posOffset>16510</wp:posOffset>
                      </wp:positionV>
                      <wp:extent cx="220980" cy="106680"/>
                      <wp:effectExtent l="19050" t="19050" r="26670" b="45720"/>
                      <wp:wrapNone/>
                      <wp:docPr id="1013" name="Arrow: Left-Right 4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980" cy="10668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D94039"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459" o:spid="_x0000_s1026" type="#_x0000_t69" style="position:absolute;margin-left:5.95pt;margin-top:1.3pt;width:17.4pt;height:8.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" adj="5214" fillcolor="#4472c4 [3204]" strokecolor="#1f3763 [1604]" strokeweight="1pt">
                      <v:path arrowok="t"/>
                    </v:shape>
                  </w:pict>
                </mc:Fallback>
              </mc:AlternateContent>
            </w:r>
          </w:p>
        </w:tc>
      </w:tr>
      <w:tr w:rsidR="005638EE" w:rsidRPr="00DD1148"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95" w:type="dxa"/>
          </w:tcPr>
          <w:p w:rsidR="005638EE" w:rsidRPr="001C38D4" w:rsidRDefault="005638EE" w:rsidP="005638EE">
            <w:pPr>
              <w:rPr>
                <w:rFonts w:cstheme="minorHAnsi"/>
                <w:color w:val="000000" w:themeColor="text1"/>
                <w:sz w:val="24"/>
                <w:szCs w:val="24"/>
              </w:rPr>
            </w:pPr>
            <w:r w:rsidRPr="001C38D4">
              <w:rPr>
                <w:rFonts w:cstheme="minorHAnsi"/>
                <w:color w:val="000000" w:themeColor="text1"/>
                <w:sz w:val="24"/>
                <w:szCs w:val="24"/>
              </w:rPr>
              <w:t>Total Laboratory Investigations performed</w:t>
            </w:r>
          </w:p>
        </w:tc>
        <w:tc>
          <w:tcPr>
            <w:tcW w:w="1006" w:type="dxa"/>
          </w:tcPr>
          <w:p w:rsidR="005638EE" w:rsidRPr="0039617F" w:rsidRDefault="005638EE" w:rsidP="005638E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00E7">
              <w:rPr>
                <w:rFonts w:cstheme="minorHAnsi"/>
                <w:sz w:val="24"/>
                <w:szCs w:val="24"/>
              </w:rPr>
              <w:t>200,935</w:t>
            </w:r>
          </w:p>
        </w:tc>
        <w:tc>
          <w:tcPr>
            <w:tcW w:w="1006" w:type="dxa"/>
          </w:tcPr>
          <w:p w:rsidR="005638EE" w:rsidRPr="0039617F" w:rsidRDefault="005638EE" w:rsidP="005638E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84CE7">
              <w:rPr>
                <w:rFonts w:cstheme="minorHAnsi"/>
                <w:sz w:val="24"/>
                <w:szCs w:val="24"/>
              </w:rPr>
              <w:t>225,887</w:t>
            </w:r>
          </w:p>
        </w:tc>
        <w:tc>
          <w:tcPr>
            <w:tcW w:w="1006" w:type="dxa"/>
          </w:tcPr>
          <w:p w:rsidR="005638EE" w:rsidRPr="0039617F" w:rsidRDefault="005638EE" w:rsidP="005638E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E5011">
              <w:rPr>
                <w:rFonts w:ascii="Calibri" w:hAnsi="Calibri"/>
                <w:sz w:val="24"/>
                <w:szCs w:val="24"/>
              </w:rPr>
              <w:t>249,493</w:t>
            </w:r>
          </w:p>
        </w:tc>
        <w:tc>
          <w:tcPr>
            <w:tcW w:w="1006" w:type="dxa"/>
          </w:tcPr>
          <w:p w:rsidR="005638EE" w:rsidRPr="0039617F" w:rsidRDefault="005638EE" w:rsidP="005638E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F3DF9">
              <w:rPr>
                <w:rFonts w:ascii="Calibri" w:hAnsi="Calibri"/>
                <w:bCs/>
                <w:sz w:val="24"/>
                <w:szCs w:val="24"/>
              </w:rPr>
              <w:t>42,796</w:t>
            </w:r>
          </w:p>
        </w:tc>
        <w:tc>
          <w:tcPr>
            <w:tcW w:w="1006" w:type="dxa"/>
          </w:tcPr>
          <w:p w:rsidR="005638EE" w:rsidRPr="00B90D1B" w:rsidRDefault="005638EE" w:rsidP="005638E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90D1B">
              <w:rPr>
                <w:rFonts w:cstheme="minorHAnsi"/>
                <w:bCs/>
                <w:sz w:val="24"/>
                <w:szCs w:val="24"/>
              </w:rPr>
              <w:t>135,349</w:t>
            </w:r>
          </w:p>
        </w:tc>
        <w:tc>
          <w:tcPr>
            <w:tcW w:w="1008" w:type="dxa"/>
          </w:tcPr>
          <w:p w:rsidR="005638EE" w:rsidRPr="0039617F" w:rsidRDefault="005638EE" w:rsidP="005638E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b/>
                <w:sz w:val="24"/>
                <w:szCs w:val="24"/>
              </w:rPr>
              <w:t>167,048</w:t>
            </w:r>
          </w:p>
        </w:tc>
        <w:tc>
          <w:tcPr>
            <w:tcW w:w="1008" w:type="dxa"/>
          </w:tcPr>
          <w:p w:rsidR="005638EE" w:rsidRPr="006D04B0" w:rsidRDefault="006E2454" w:rsidP="005638EE">
            <w:pPr>
              <w:jc w:val="center"/>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Pr>
                <w:rFonts w:cstheme="minorHAnsi"/>
                <w:b/>
                <w:sz w:val="24"/>
                <w:szCs w:val="24"/>
              </w:rPr>
              <w:t>***</w:t>
            </w:r>
          </w:p>
        </w:tc>
        <w:tc>
          <w:tcPr>
            <w:tcW w:w="1111" w:type="dxa"/>
          </w:tcPr>
          <w:p w:rsidR="005638EE" w:rsidRPr="00F81708" w:rsidRDefault="005638EE" w:rsidP="005638EE">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4"/>
                <w:szCs w:val="24"/>
              </w:rPr>
            </w:pPr>
          </w:p>
        </w:tc>
        <w:tc>
          <w:tcPr>
            <w:tcW w:w="990" w:type="dxa"/>
            <w:vAlign w:val="center"/>
          </w:tcPr>
          <w:p w:rsidR="005638EE" w:rsidRPr="002400E7" w:rsidRDefault="005638EE" w:rsidP="005638EE">
            <w:pPr>
              <w:cnfStyle w:val="000000100000" w:firstRow="0" w:lastRow="0" w:firstColumn="0" w:lastColumn="0" w:oddVBand="0" w:evenVBand="0" w:oddHBand="1" w:evenHBand="0" w:firstRowFirstColumn="0" w:firstRowLastColumn="0" w:lastRowFirstColumn="0" w:lastRowLastColumn="0"/>
              <w:rPr>
                <w:rFonts w:ascii="Calibri" w:hAnsi="Calibri"/>
                <w:color w:val="943634"/>
                <w:sz w:val="24"/>
                <w:szCs w:val="24"/>
              </w:rPr>
            </w:pPr>
            <w:r>
              <w:rPr>
                <w:rFonts w:ascii="Calibri" w:hAnsi="Calibri"/>
                <w:noProof/>
                <w:color w:val="943634"/>
                <w:sz w:val="24"/>
                <w:szCs w:val="24"/>
              </w:rPr>
              <mc:AlternateContent>
                <mc:Choice Requires="wps">
                  <w:drawing>
                    <wp:anchor distT="0" distB="0" distL="114300" distR="114300" simplePos="0" relativeHeight="251723776" behindDoc="0" locked="0" layoutInCell="1" allowOverlap="1" wp14:anchorId="089F12BC" wp14:editId="41F64FAE">
                      <wp:simplePos x="0" y="0"/>
                      <wp:positionH relativeFrom="column">
                        <wp:posOffset>13335</wp:posOffset>
                      </wp:positionH>
                      <wp:positionV relativeFrom="paragraph">
                        <wp:posOffset>23495</wp:posOffset>
                      </wp:positionV>
                      <wp:extent cx="133350" cy="125730"/>
                      <wp:effectExtent l="19050" t="19050" r="38100" b="26670"/>
                      <wp:wrapNone/>
                      <wp:docPr id="1014" name="Arrow: Up 4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 cy="12573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070C7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458" o:spid="_x0000_s1026" type="#_x0000_t68" style="position:absolute;margin-left:1.05pt;margin-top:1.85pt;width:10.5pt;height:9.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" adj="10800" fillcolor="red" strokecolor="#1f3763 [1604]" strokeweight="1pt">
                      <v:path arrowok="t"/>
                    </v:shape>
                  </w:pict>
                </mc:Fallback>
              </mc:AlternateContent>
            </w:r>
          </w:p>
        </w:tc>
      </w:tr>
      <w:tr w:rsidR="005638EE" w:rsidRPr="00DD1148" w:rsidTr="00A95E82">
        <w:trPr>
          <w:jc w:val="center"/>
        </w:trPr>
        <w:tc>
          <w:tcPr>
            <w:cnfStyle w:val="001000000000" w:firstRow="0" w:lastRow="0" w:firstColumn="1" w:lastColumn="0" w:oddVBand="0" w:evenVBand="0" w:oddHBand="0" w:evenHBand="0" w:firstRowFirstColumn="0" w:firstRowLastColumn="0" w:lastRowFirstColumn="0" w:lastRowLastColumn="0"/>
            <w:tcW w:w="4695" w:type="dxa"/>
          </w:tcPr>
          <w:p w:rsidR="005638EE" w:rsidRPr="001C38D4" w:rsidRDefault="005638EE" w:rsidP="005638EE">
            <w:pPr>
              <w:rPr>
                <w:rFonts w:cstheme="minorHAnsi"/>
                <w:color w:val="000000" w:themeColor="text1"/>
                <w:sz w:val="24"/>
                <w:szCs w:val="24"/>
              </w:rPr>
            </w:pPr>
            <w:r>
              <w:rPr>
                <w:rFonts w:cstheme="minorHAnsi"/>
                <w:color w:val="000000" w:themeColor="text1"/>
                <w:sz w:val="24"/>
                <w:szCs w:val="24"/>
              </w:rPr>
              <w:t>Total Radiology Services</w:t>
            </w:r>
          </w:p>
        </w:tc>
        <w:tc>
          <w:tcPr>
            <w:tcW w:w="1006" w:type="dxa"/>
          </w:tcPr>
          <w:p w:rsidR="005638EE" w:rsidRPr="0039617F" w:rsidRDefault="005638EE" w:rsidP="005638E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00E7">
              <w:rPr>
                <w:rFonts w:cstheme="minorHAnsi"/>
                <w:sz w:val="24"/>
                <w:szCs w:val="24"/>
              </w:rPr>
              <w:t>27,306</w:t>
            </w:r>
          </w:p>
        </w:tc>
        <w:tc>
          <w:tcPr>
            <w:tcW w:w="1006" w:type="dxa"/>
          </w:tcPr>
          <w:p w:rsidR="005638EE" w:rsidRPr="0039617F" w:rsidRDefault="005638EE" w:rsidP="005638E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84CE7">
              <w:rPr>
                <w:rFonts w:cstheme="minorHAnsi"/>
                <w:sz w:val="24"/>
                <w:szCs w:val="24"/>
              </w:rPr>
              <w:t>29,837</w:t>
            </w:r>
          </w:p>
        </w:tc>
        <w:tc>
          <w:tcPr>
            <w:tcW w:w="1006" w:type="dxa"/>
          </w:tcPr>
          <w:p w:rsidR="005638EE" w:rsidRPr="0039617F" w:rsidRDefault="005638EE" w:rsidP="005638E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E5011">
              <w:rPr>
                <w:rFonts w:ascii="Calibri" w:hAnsi="Calibri"/>
                <w:sz w:val="24"/>
                <w:szCs w:val="24"/>
              </w:rPr>
              <w:t>36,164</w:t>
            </w:r>
          </w:p>
        </w:tc>
        <w:tc>
          <w:tcPr>
            <w:tcW w:w="1006" w:type="dxa"/>
          </w:tcPr>
          <w:p w:rsidR="005638EE" w:rsidRPr="0039617F" w:rsidRDefault="005638EE" w:rsidP="005638E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F3DF9">
              <w:rPr>
                <w:rFonts w:ascii="Calibri" w:hAnsi="Calibri"/>
                <w:bCs/>
                <w:sz w:val="24"/>
                <w:szCs w:val="24"/>
              </w:rPr>
              <w:t>26,359</w:t>
            </w:r>
          </w:p>
        </w:tc>
        <w:tc>
          <w:tcPr>
            <w:tcW w:w="1006" w:type="dxa"/>
          </w:tcPr>
          <w:p w:rsidR="005638EE" w:rsidRPr="00B90D1B" w:rsidRDefault="005638EE" w:rsidP="005638E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90D1B">
              <w:rPr>
                <w:rFonts w:cstheme="minorHAnsi"/>
                <w:bCs/>
                <w:sz w:val="24"/>
                <w:szCs w:val="24"/>
              </w:rPr>
              <w:t>18,761</w:t>
            </w:r>
          </w:p>
        </w:tc>
        <w:tc>
          <w:tcPr>
            <w:tcW w:w="1008" w:type="dxa"/>
          </w:tcPr>
          <w:p w:rsidR="005638EE" w:rsidRPr="0039617F" w:rsidRDefault="005638EE" w:rsidP="005638E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b/>
                <w:sz w:val="24"/>
                <w:szCs w:val="24"/>
              </w:rPr>
              <w:t>16,205</w:t>
            </w:r>
          </w:p>
        </w:tc>
        <w:tc>
          <w:tcPr>
            <w:tcW w:w="1008" w:type="dxa"/>
          </w:tcPr>
          <w:p w:rsidR="005638EE" w:rsidRPr="006D04B0" w:rsidRDefault="006E2454" w:rsidP="005638EE">
            <w:pPr>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Pr>
                <w:rFonts w:cstheme="minorHAnsi"/>
                <w:b/>
                <w:sz w:val="24"/>
                <w:szCs w:val="24"/>
              </w:rPr>
              <w:t>***</w:t>
            </w:r>
          </w:p>
        </w:tc>
        <w:tc>
          <w:tcPr>
            <w:tcW w:w="1111" w:type="dxa"/>
          </w:tcPr>
          <w:p w:rsidR="005638EE" w:rsidRPr="00F81708" w:rsidRDefault="005638EE" w:rsidP="005638EE">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4"/>
                <w:szCs w:val="24"/>
              </w:rPr>
            </w:pPr>
          </w:p>
        </w:tc>
        <w:tc>
          <w:tcPr>
            <w:tcW w:w="990" w:type="dxa"/>
            <w:vAlign w:val="center"/>
          </w:tcPr>
          <w:p w:rsidR="005638EE" w:rsidRPr="002400E7" w:rsidRDefault="005638EE" w:rsidP="005638EE">
            <w:pPr>
              <w:cnfStyle w:val="000000000000" w:firstRow="0" w:lastRow="0" w:firstColumn="0" w:lastColumn="0" w:oddVBand="0" w:evenVBand="0" w:oddHBand="0" w:evenHBand="0" w:firstRowFirstColumn="0" w:firstRowLastColumn="0" w:lastRowFirstColumn="0" w:lastRowLastColumn="0"/>
              <w:rPr>
                <w:rFonts w:ascii="Calibri" w:hAnsi="Calibri"/>
                <w:color w:val="943634"/>
                <w:sz w:val="24"/>
                <w:szCs w:val="24"/>
              </w:rPr>
            </w:pPr>
            <w:r>
              <w:rPr>
                <w:rFonts w:ascii="Calibri" w:hAnsi="Calibri"/>
                <w:noProof/>
                <w:color w:val="943634"/>
                <w:sz w:val="24"/>
                <w:szCs w:val="24"/>
              </w:rPr>
              <mc:AlternateContent>
                <mc:Choice Requires="wps">
                  <w:drawing>
                    <wp:anchor distT="0" distB="0" distL="114300" distR="114300" simplePos="0" relativeHeight="251724800" behindDoc="0" locked="0" layoutInCell="1" allowOverlap="1" wp14:anchorId="599E76E2" wp14:editId="33A68F9E">
                      <wp:simplePos x="0" y="0"/>
                      <wp:positionH relativeFrom="column">
                        <wp:posOffset>2540</wp:posOffset>
                      </wp:positionH>
                      <wp:positionV relativeFrom="paragraph">
                        <wp:posOffset>33655</wp:posOffset>
                      </wp:positionV>
                      <wp:extent cx="140970" cy="138430"/>
                      <wp:effectExtent l="19050" t="0" r="30480" b="33020"/>
                      <wp:wrapNone/>
                      <wp:docPr id="1015" name="Arrow: Down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970" cy="1384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51636" id="Arrow: Down 456" o:spid="_x0000_s1026" type="#_x0000_t67" style="position:absolute;margin-left:.2pt;margin-top:2.65pt;width:11.1pt;height:10.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" adj="10800" fillcolor="#4472c4 [3204]" strokecolor="#1f3763 [1604]" strokeweight="1pt">
                      <v:path arrowok="t"/>
                    </v:shape>
                  </w:pict>
                </mc:Fallback>
              </mc:AlternateContent>
            </w:r>
          </w:p>
        </w:tc>
      </w:tr>
      <w:tr w:rsidR="005638EE" w:rsidRPr="00DD1148"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95" w:type="dxa"/>
          </w:tcPr>
          <w:p w:rsidR="005638EE" w:rsidRPr="001C38D4" w:rsidRDefault="005638EE" w:rsidP="005638EE">
            <w:pPr>
              <w:rPr>
                <w:rFonts w:cstheme="minorHAnsi"/>
                <w:color w:val="000000" w:themeColor="text1"/>
                <w:sz w:val="24"/>
                <w:szCs w:val="24"/>
              </w:rPr>
            </w:pPr>
            <w:r w:rsidRPr="001C38D4">
              <w:rPr>
                <w:rFonts w:cstheme="minorHAnsi"/>
                <w:color w:val="000000" w:themeColor="text1"/>
                <w:sz w:val="24"/>
                <w:szCs w:val="24"/>
              </w:rPr>
              <w:t>Total Immunization Services</w:t>
            </w:r>
          </w:p>
        </w:tc>
        <w:tc>
          <w:tcPr>
            <w:tcW w:w="1006" w:type="dxa"/>
          </w:tcPr>
          <w:p w:rsidR="005638EE" w:rsidRPr="0039617F" w:rsidRDefault="005638EE" w:rsidP="005638E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00E7">
              <w:rPr>
                <w:rFonts w:cstheme="minorHAnsi"/>
                <w:sz w:val="24"/>
                <w:szCs w:val="24"/>
              </w:rPr>
              <w:t>21,110</w:t>
            </w:r>
          </w:p>
        </w:tc>
        <w:tc>
          <w:tcPr>
            <w:tcW w:w="1006" w:type="dxa"/>
          </w:tcPr>
          <w:p w:rsidR="005638EE" w:rsidRPr="0039617F" w:rsidRDefault="005638EE" w:rsidP="005638E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84CE7">
              <w:rPr>
                <w:rFonts w:ascii="Calibri" w:hAnsi="Calibri"/>
                <w:sz w:val="24"/>
                <w:szCs w:val="24"/>
              </w:rPr>
              <w:t>30,066</w:t>
            </w:r>
          </w:p>
        </w:tc>
        <w:tc>
          <w:tcPr>
            <w:tcW w:w="1006" w:type="dxa"/>
          </w:tcPr>
          <w:p w:rsidR="005638EE" w:rsidRPr="0039617F" w:rsidRDefault="005638EE" w:rsidP="005638E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E5011">
              <w:rPr>
                <w:rFonts w:ascii="Calibri" w:hAnsi="Calibri"/>
                <w:sz w:val="24"/>
                <w:szCs w:val="24"/>
              </w:rPr>
              <w:t>33,084</w:t>
            </w:r>
          </w:p>
        </w:tc>
        <w:tc>
          <w:tcPr>
            <w:tcW w:w="1006" w:type="dxa"/>
          </w:tcPr>
          <w:p w:rsidR="005638EE" w:rsidRPr="0039617F" w:rsidRDefault="005638EE" w:rsidP="005638E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F3DF9">
              <w:rPr>
                <w:rFonts w:ascii="Calibri" w:hAnsi="Calibri"/>
                <w:bCs/>
                <w:sz w:val="24"/>
                <w:szCs w:val="24"/>
              </w:rPr>
              <w:t>29,332</w:t>
            </w:r>
          </w:p>
        </w:tc>
        <w:tc>
          <w:tcPr>
            <w:tcW w:w="1006" w:type="dxa"/>
          </w:tcPr>
          <w:p w:rsidR="005638EE" w:rsidRPr="00B90D1B" w:rsidRDefault="005638EE" w:rsidP="005638E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90D1B">
              <w:rPr>
                <w:rFonts w:cstheme="minorHAnsi"/>
                <w:bCs/>
                <w:sz w:val="24"/>
                <w:szCs w:val="24"/>
              </w:rPr>
              <w:t>22,683</w:t>
            </w:r>
          </w:p>
        </w:tc>
        <w:tc>
          <w:tcPr>
            <w:tcW w:w="1008" w:type="dxa"/>
          </w:tcPr>
          <w:p w:rsidR="005638EE" w:rsidRPr="0039617F" w:rsidRDefault="005638EE" w:rsidP="005638E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D04B0">
              <w:rPr>
                <w:rFonts w:cstheme="minorHAnsi"/>
                <w:b/>
                <w:sz w:val="24"/>
                <w:szCs w:val="24"/>
              </w:rPr>
              <w:t>33,888</w:t>
            </w:r>
          </w:p>
        </w:tc>
        <w:tc>
          <w:tcPr>
            <w:tcW w:w="1008" w:type="dxa"/>
          </w:tcPr>
          <w:p w:rsidR="005638EE" w:rsidRPr="006D04B0" w:rsidRDefault="006E2454" w:rsidP="005638EE">
            <w:pPr>
              <w:jc w:val="center"/>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Pr>
                <w:rFonts w:cstheme="minorHAnsi"/>
                <w:b/>
                <w:sz w:val="24"/>
                <w:szCs w:val="24"/>
              </w:rPr>
              <w:t>21,571</w:t>
            </w:r>
          </w:p>
        </w:tc>
        <w:tc>
          <w:tcPr>
            <w:tcW w:w="1111" w:type="dxa"/>
            <w:vAlign w:val="bottom"/>
          </w:tcPr>
          <w:p w:rsidR="005638EE" w:rsidRPr="00F81708" w:rsidRDefault="006E2454" w:rsidP="005638EE">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4"/>
                <w:szCs w:val="24"/>
              </w:rPr>
            </w:pPr>
            <w:r>
              <w:rPr>
                <w:rFonts w:ascii="Calibri" w:hAnsi="Calibri"/>
                <w:b/>
                <w:bCs/>
                <w:color w:val="C45911" w:themeColor="accent2" w:themeShade="BF"/>
                <w:sz w:val="24"/>
                <w:szCs w:val="24"/>
              </w:rPr>
              <w:t>-12,317</w:t>
            </w:r>
          </w:p>
        </w:tc>
        <w:tc>
          <w:tcPr>
            <w:tcW w:w="990" w:type="dxa"/>
            <w:vAlign w:val="center"/>
          </w:tcPr>
          <w:p w:rsidR="005638EE" w:rsidRPr="002400E7" w:rsidRDefault="006E2454" w:rsidP="005638EE">
            <w:pPr>
              <w:jc w:val="right"/>
              <w:cnfStyle w:val="000000100000" w:firstRow="0" w:lastRow="0" w:firstColumn="0" w:lastColumn="0" w:oddVBand="0" w:evenVBand="0" w:oddHBand="1" w:evenHBand="0" w:firstRowFirstColumn="0" w:firstRowLastColumn="0" w:lastRowFirstColumn="0" w:lastRowLastColumn="0"/>
              <w:rPr>
                <w:rFonts w:ascii="Calibri" w:hAnsi="Calibri"/>
                <w:color w:val="943634"/>
                <w:sz w:val="24"/>
                <w:szCs w:val="24"/>
              </w:rPr>
            </w:pPr>
            <w:r>
              <w:rPr>
                <w:rFonts w:ascii="Calibri" w:hAnsi="Calibri"/>
                <w:noProof/>
                <w:color w:val="943634"/>
                <w:sz w:val="24"/>
                <w:szCs w:val="24"/>
              </w:rPr>
              <mc:AlternateContent>
                <mc:Choice Requires="wps">
                  <w:drawing>
                    <wp:anchor distT="0" distB="0" distL="114300" distR="114300" simplePos="0" relativeHeight="251763712" behindDoc="0" locked="0" layoutInCell="1" allowOverlap="1" wp14:anchorId="79A2C095" wp14:editId="64FBBBF8">
                      <wp:simplePos x="0" y="0"/>
                      <wp:positionH relativeFrom="column">
                        <wp:posOffset>163830</wp:posOffset>
                      </wp:positionH>
                      <wp:positionV relativeFrom="paragraph">
                        <wp:posOffset>29845</wp:posOffset>
                      </wp:positionV>
                      <wp:extent cx="140970" cy="138430"/>
                      <wp:effectExtent l="19050" t="0" r="30480" b="33020"/>
                      <wp:wrapNone/>
                      <wp:docPr id="1016" name="Arrow: Down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970" cy="1384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234AC" id="Arrow: Down 456" o:spid="_x0000_s1026" type="#_x0000_t67" style="position:absolute;margin-left:12.9pt;margin-top:2.35pt;width:11.1pt;height:10.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" adj="10800" fillcolor="#4472c4 [3204]" strokecolor="#1f3763 [1604]" strokeweight="1pt">
                      <v:path arrowok="t"/>
                    </v:shape>
                  </w:pict>
                </mc:Fallback>
              </mc:AlternateContent>
            </w:r>
          </w:p>
        </w:tc>
      </w:tr>
    </w:tbl>
    <w:p w:rsidR="00EB1847" w:rsidRPr="0039617F" w:rsidRDefault="00EB1847" w:rsidP="00EB1847">
      <w:pPr>
        <w:rPr>
          <w:rFonts w:cstheme="minorHAnsi"/>
          <w:b/>
          <w:sz w:val="16"/>
          <w:szCs w:val="16"/>
        </w:rPr>
      </w:pPr>
    </w:p>
    <w:p w:rsidR="00EB1847" w:rsidRPr="004E6210" w:rsidRDefault="00EB1847" w:rsidP="00EB1847">
      <w:pPr>
        <w:pBdr>
          <w:top w:val="thinThickSmallGap" w:sz="24" w:space="1" w:color="auto"/>
          <w:left w:val="thinThickSmallGap" w:sz="24" w:space="4" w:color="auto"/>
          <w:bottom w:val="thickThinSmallGap" w:sz="24" w:space="1" w:color="auto"/>
          <w:right w:val="thickThinSmallGap" w:sz="24" w:space="4" w:color="auto"/>
        </w:pBdr>
        <w:shd w:val="clear" w:color="auto" w:fill="C9C9C9" w:themeFill="accent3" w:themeFillTint="99"/>
        <w:jc w:val="both"/>
        <w:rPr>
          <w:rFonts w:cstheme="minorHAnsi"/>
          <w:b/>
          <w:sz w:val="24"/>
          <w:szCs w:val="24"/>
        </w:rPr>
      </w:pPr>
      <w:r w:rsidRPr="004E6210">
        <w:rPr>
          <w:rFonts w:cstheme="minorHAnsi"/>
          <w:b/>
          <w:sz w:val="24"/>
          <w:szCs w:val="24"/>
        </w:rPr>
        <w:t>Aft</w:t>
      </w:r>
      <w:r w:rsidR="005638EE">
        <w:rPr>
          <w:rFonts w:cstheme="minorHAnsi"/>
          <w:b/>
          <w:sz w:val="24"/>
          <w:szCs w:val="24"/>
        </w:rPr>
        <w:t>er comparing previous year (2022</w:t>
      </w:r>
      <w:r w:rsidRPr="004E6210">
        <w:rPr>
          <w:rFonts w:cstheme="minorHAnsi"/>
          <w:b/>
          <w:sz w:val="24"/>
          <w:szCs w:val="24"/>
        </w:rPr>
        <w:t xml:space="preserve">) with the </w:t>
      </w:r>
      <w:r w:rsidR="005638EE">
        <w:rPr>
          <w:rFonts w:cstheme="minorHAnsi"/>
          <w:b/>
          <w:sz w:val="24"/>
          <w:szCs w:val="24"/>
        </w:rPr>
        <w:t>year under review (2023</w:t>
      </w:r>
      <w:r w:rsidRPr="004E6210">
        <w:rPr>
          <w:rFonts w:cstheme="minorHAnsi"/>
          <w:b/>
          <w:sz w:val="24"/>
          <w:szCs w:val="24"/>
        </w:rPr>
        <w:t>), i</w:t>
      </w:r>
      <w:r w:rsidR="005638EE">
        <w:rPr>
          <w:rFonts w:cstheme="minorHAnsi"/>
          <w:b/>
          <w:sz w:val="24"/>
          <w:szCs w:val="24"/>
        </w:rPr>
        <w:t>t is observed from the table (1</w:t>
      </w:r>
      <w:r w:rsidRPr="004E6210">
        <w:rPr>
          <w:rFonts w:cstheme="minorHAnsi"/>
          <w:b/>
          <w:sz w:val="24"/>
          <w:szCs w:val="24"/>
        </w:rPr>
        <w:t>) above that:</w:t>
      </w:r>
    </w:p>
    <w:p w:rsidR="00EB1847" w:rsidRPr="004E6210" w:rsidRDefault="00EB1847" w:rsidP="00EB1847">
      <w:pPr>
        <w:pStyle w:val="ListParagraph"/>
        <w:numPr>
          <w:ilvl w:val="0"/>
          <w:numId w:val="2"/>
        </w:numPr>
        <w:pBdr>
          <w:top w:val="thinThickSmallGap" w:sz="24" w:space="1" w:color="auto"/>
          <w:left w:val="thinThickSmallGap" w:sz="24" w:space="4" w:color="auto"/>
          <w:bottom w:val="thickThinSmallGap" w:sz="24" w:space="1" w:color="auto"/>
          <w:right w:val="thickThinSmallGap" w:sz="24" w:space="4" w:color="auto"/>
        </w:pBdr>
        <w:shd w:val="clear" w:color="auto" w:fill="C9C9C9" w:themeFill="accent3" w:themeFillTint="99"/>
        <w:jc w:val="both"/>
        <w:rPr>
          <w:rFonts w:cstheme="minorHAnsi"/>
          <w:b/>
          <w:sz w:val="24"/>
          <w:szCs w:val="24"/>
        </w:rPr>
      </w:pPr>
      <w:r w:rsidRPr="004E6210">
        <w:rPr>
          <w:rFonts w:cstheme="minorHAnsi"/>
          <w:b/>
          <w:sz w:val="24"/>
          <w:szCs w:val="24"/>
        </w:rPr>
        <w:t>The total attendance of</w:t>
      </w:r>
      <w:r w:rsidR="005638EE">
        <w:rPr>
          <w:rFonts w:cstheme="minorHAnsi"/>
          <w:b/>
          <w:sz w:val="24"/>
          <w:szCs w:val="24"/>
        </w:rPr>
        <w:t xml:space="preserve"> the patients in the hospital decreased by 16</w:t>
      </w:r>
      <w:r w:rsidRPr="004E6210">
        <w:rPr>
          <w:rFonts w:cstheme="minorHAnsi"/>
          <w:b/>
          <w:sz w:val="24"/>
          <w:szCs w:val="24"/>
        </w:rPr>
        <w:t>.</w:t>
      </w:r>
      <w:r w:rsidR="005638EE">
        <w:rPr>
          <w:rFonts w:cstheme="minorHAnsi"/>
          <w:b/>
          <w:sz w:val="24"/>
          <w:szCs w:val="24"/>
        </w:rPr>
        <w:t>0</w:t>
      </w:r>
      <w:r w:rsidRPr="004E6210">
        <w:rPr>
          <w:rFonts w:cstheme="minorHAnsi"/>
          <w:b/>
          <w:sz w:val="24"/>
          <w:szCs w:val="24"/>
        </w:rPr>
        <w:t>%</w:t>
      </w:r>
    </w:p>
    <w:p w:rsidR="00EB1847" w:rsidRPr="004E6210" w:rsidRDefault="003B7B92" w:rsidP="00EB1847">
      <w:pPr>
        <w:pStyle w:val="ListParagraph"/>
        <w:numPr>
          <w:ilvl w:val="0"/>
          <w:numId w:val="2"/>
        </w:numPr>
        <w:pBdr>
          <w:top w:val="thinThickSmallGap" w:sz="24" w:space="1" w:color="auto"/>
          <w:left w:val="thinThickSmallGap" w:sz="24" w:space="4" w:color="auto"/>
          <w:bottom w:val="thickThinSmallGap" w:sz="24" w:space="1" w:color="auto"/>
          <w:right w:val="thickThinSmallGap" w:sz="24" w:space="4" w:color="auto"/>
        </w:pBdr>
        <w:shd w:val="clear" w:color="auto" w:fill="C9C9C9" w:themeFill="accent3" w:themeFillTint="99"/>
        <w:jc w:val="both"/>
        <w:rPr>
          <w:rFonts w:cstheme="minorHAnsi"/>
          <w:b/>
          <w:sz w:val="24"/>
          <w:szCs w:val="24"/>
        </w:rPr>
      </w:pPr>
      <w:r>
        <w:rPr>
          <w:rFonts w:cstheme="minorHAnsi"/>
          <w:b/>
          <w:sz w:val="24"/>
          <w:szCs w:val="24"/>
        </w:rPr>
        <w:t>The total new attendance de</w:t>
      </w:r>
      <w:r w:rsidR="00EB1847" w:rsidRPr="004E6210">
        <w:rPr>
          <w:rFonts w:cstheme="minorHAnsi"/>
          <w:b/>
          <w:sz w:val="24"/>
          <w:szCs w:val="24"/>
        </w:rPr>
        <w:t>creased by</w:t>
      </w:r>
      <w:r>
        <w:rPr>
          <w:rFonts w:cstheme="minorHAnsi"/>
          <w:b/>
          <w:sz w:val="24"/>
          <w:szCs w:val="24"/>
        </w:rPr>
        <w:t xml:space="preserve"> 18.2</w:t>
      </w:r>
      <w:r w:rsidR="00EB1847" w:rsidRPr="004E6210">
        <w:rPr>
          <w:rFonts w:cstheme="minorHAnsi"/>
          <w:b/>
          <w:sz w:val="24"/>
          <w:szCs w:val="24"/>
        </w:rPr>
        <w:t>%</w:t>
      </w:r>
    </w:p>
    <w:p w:rsidR="00EB1847" w:rsidRPr="004E6210" w:rsidRDefault="00EB1847" w:rsidP="00EB1847">
      <w:pPr>
        <w:pStyle w:val="ListParagraph"/>
        <w:numPr>
          <w:ilvl w:val="0"/>
          <w:numId w:val="2"/>
        </w:numPr>
        <w:pBdr>
          <w:top w:val="thinThickSmallGap" w:sz="24" w:space="1" w:color="auto"/>
          <w:left w:val="thinThickSmallGap" w:sz="24" w:space="4" w:color="auto"/>
          <w:bottom w:val="thickThinSmallGap" w:sz="24" w:space="1" w:color="auto"/>
          <w:right w:val="thickThinSmallGap" w:sz="24" w:space="4" w:color="auto"/>
        </w:pBdr>
        <w:shd w:val="clear" w:color="auto" w:fill="C9C9C9" w:themeFill="accent3" w:themeFillTint="99"/>
        <w:jc w:val="both"/>
        <w:rPr>
          <w:rFonts w:cstheme="minorHAnsi"/>
          <w:b/>
          <w:sz w:val="24"/>
          <w:szCs w:val="24"/>
        </w:rPr>
      </w:pPr>
      <w:r w:rsidRPr="004E6210">
        <w:rPr>
          <w:rFonts w:cstheme="minorHAnsi"/>
          <w:b/>
          <w:sz w:val="24"/>
          <w:szCs w:val="24"/>
        </w:rPr>
        <w:t xml:space="preserve">The total follow-up attendance increased </w:t>
      </w:r>
      <w:r w:rsidR="003B7B92">
        <w:rPr>
          <w:rFonts w:cstheme="minorHAnsi"/>
          <w:b/>
          <w:sz w:val="24"/>
          <w:szCs w:val="24"/>
        </w:rPr>
        <w:t>15.4</w:t>
      </w:r>
      <w:r w:rsidRPr="004E6210">
        <w:rPr>
          <w:rFonts w:cstheme="minorHAnsi"/>
          <w:b/>
          <w:sz w:val="24"/>
          <w:szCs w:val="24"/>
        </w:rPr>
        <w:t>%</w:t>
      </w:r>
    </w:p>
    <w:p w:rsidR="00EB1847" w:rsidRPr="004E6210" w:rsidRDefault="00EB1847" w:rsidP="00EB1847">
      <w:pPr>
        <w:pStyle w:val="ListParagraph"/>
        <w:numPr>
          <w:ilvl w:val="0"/>
          <w:numId w:val="2"/>
        </w:numPr>
        <w:pBdr>
          <w:top w:val="thinThickSmallGap" w:sz="24" w:space="1" w:color="auto"/>
          <w:left w:val="thinThickSmallGap" w:sz="24" w:space="4" w:color="auto"/>
          <w:bottom w:val="thickThinSmallGap" w:sz="24" w:space="1" w:color="auto"/>
          <w:right w:val="thickThinSmallGap" w:sz="24" w:space="4" w:color="auto"/>
        </w:pBdr>
        <w:shd w:val="clear" w:color="auto" w:fill="C9C9C9" w:themeFill="accent3" w:themeFillTint="99"/>
        <w:jc w:val="both"/>
        <w:rPr>
          <w:rFonts w:cstheme="minorHAnsi"/>
          <w:b/>
          <w:sz w:val="24"/>
          <w:szCs w:val="24"/>
        </w:rPr>
      </w:pPr>
      <w:r w:rsidRPr="004E6210">
        <w:rPr>
          <w:rFonts w:cstheme="minorHAnsi"/>
          <w:b/>
          <w:sz w:val="24"/>
          <w:szCs w:val="24"/>
        </w:rPr>
        <w:t xml:space="preserve">The total clinic session increased by </w:t>
      </w:r>
      <w:r w:rsidR="003B7B92">
        <w:rPr>
          <w:rFonts w:cstheme="minorHAnsi"/>
          <w:b/>
          <w:sz w:val="24"/>
          <w:szCs w:val="24"/>
        </w:rPr>
        <w:t>9.9</w:t>
      </w:r>
      <w:r w:rsidRPr="004E6210">
        <w:rPr>
          <w:rFonts w:cstheme="minorHAnsi"/>
          <w:b/>
          <w:sz w:val="24"/>
          <w:szCs w:val="24"/>
        </w:rPr>
        <w:t>%</w:t>
      </w:r>
    </w:p>
    <w:p w:rsidR="00EB1847" w:rsidRPr="004E6210" w:rsidRDefault="00EB1847" w:rsidP="00EB1847">
      <w:pPr>
        <w:pStyle w:val="ListParagraph"/>
        <w:numPr>
          <w:ilvl w:val="0"/>
          <w:numId w:val="2"/>
        </w:numPr>
        <w:pBdr>
          <w:top w:val="thinThickSmallGap" w:sz="24" w:space="1" w:color="auto"/>
          <w:left w:val="thinThickSmallGap" w:sz="24" w:space="4" w:color="auto"/>
          <w:bottom w:val="thickThinSmallGap" w:sz="24" w:space="1" w:color="auto"/>
          <w:right w:val="thickThinSmallGap" w:sz="24" w:space="4" w:color="auto"/>
        </w:pBdr>
        <w:shd w:val="clear" w:color="auto" w:fill="C9C9C9" w:themeFill="accent3" w:themeFillTint="99"/>
        <w:jc w:val="both"/>
        <w:rPr>
          <w:rFonts w:cstheme="minorHAnsi"/>
          <w:b/>
          <w:sz w:val="24"/>
          <w:szCs w:val="24"/>
        </w:rPr>
      </w:pPr>
      <w:r w:rsidRPr="004E6210">
        <w:rPr>
          <w:rFonts w:cstheme="minorHAnsi"/>
          <w:b/>
          <w:sz w:val="24"/>
          <w:szCs w:val="24"/>
        </w:rPr>
        <w:t xml:space="preserve">Average attendance per clinic session increased by </w:t>
      </w:r>
      <w:r w:rsidR="003B7B92">
        <w:rPr>
          <w:rFonts w:cstheme="minorHAnsi"/>
          <w:b/>
          <w:sz w:val="24"/>
          <w:szCs w:val="24"/>
        </w:rPr>
        <w:t>6.7</w:t>
      </w:r>
      <w:r w:rsidRPr="004E6210">
        <w:rPr>
          <w:rFonts w:cstheme="minorHAnsi"/>
          <w:b/>
          <w:sz w:val="24"/>
          <w:szCs w:val="24"/>
        </w:rPr>
        <w:t>%</w:t>
      </w:r>
    </w:p>
    <w:p w:rsidR="00EB1847" w:rsidRPr="004E6210" w:rsidRDefault="00EB1847" w:rsidP="00EB1847">
      <w:pPr>
        <w:pStyle w:val="ListParagraph"/>
        <w:numPr>
          <w:ilvl w:val="0"/>
          <w:numId w:val="2"/>
        </w:numPr>
        <w:pBdr>
          <w:top w:val="thinThickSmallGap" w:sz="24" w:space="1" w:color="auto"/>
          <w:left w:val="thinThickSmallGap" w:sz="24" w:space="4" w:color="auto"/>
          <w:bottom w:val="thickThinSmallGap" w:sz="24" w:space="1" w:color="auto"/>
          <w:right w:val="thickThinSmallGap" w:sz="24" w:space="4" w:color="auto"/>
        </w:pBdr>
        <w:shd w:val="clear" w:color="auto" w:fill="C9C9C9" w:themeFill="accent3" w:themeFillTint="99"/>
        <w:jc w:val="both"/>
        <w:rPr>
          <w:rFonts w:cstheme="minorHAnsi"/>
          <w:b/>
          <w:sz w:val="24"/>
          <w:szCs w:val="24"/>
        </w:rPr>
      </w:pPr>
      <w:r w:rsidRPr="004E6210">
        <w:rPr>
          <w:rFonts w:cstheme="minorHAnsi"/>
          <w:b/>
          <w:sz w:val="24"/>
          <w:szCs w:val="24"/>
        </w:rPr>
        <w:t>Average new attendance per clinic session has no change per percentage for the two years</w:t>
      </w:r>
    </w:p>
    <w:p w:rsidR="00EB1847" w:rsidRPr="00CB1AF5" w:rsidRDefault="00EB1847" w:rsidP="00EB1847">
      <w:pPr>
        <w:pStyle w:val="ListParagraph"/>
        <w:numPr>
          <w:ilvl w:val="0"/>
          <w:numId w:val="2"/>
        </w:numPr>
        <w:pBdr>
          <w:top w:val="thinThickSmallGap" w:sz="24" w:space="1" w:color="auto"/>
          <w:left w:val="thinThickSmallGap" w:sz="24" w:space="4" w:color="auto"/>
          <w:bottom w:val="thickThinSmallGap" w:sz="24" w:space="1" w:color="auto"/>
          <w:right w:val="thickThinSmallGap" w:sz="24" w:space="4" w:color="auto"/>
        </w:pBdr>
        <w:shd w:val="clear" w:color="auto" w:fill="C9C9C9" w:themeFill="accent3" w:themeFillTint="99"/>
        <w:jc w:val="both"/>
        <w:rPr>
          <w:rFonts w:cstheme="minorHAnsi"/>
          <w:b/>
          <w:sz w:val="24"/>
          <w:szCs w:val="24"/>
        </w:rPr>
      </w:pPr>
      <w:r w:rsidRPr="00CB1AF5">
        <w:rPr>
          <w:rFonts w:cstheme="minorHAnsi"/>
          <w:b/>
          <w:sz w:val="24"/>
          <w:szCs w:val="24"/>
        </w:rPr>
        <w:t>The total laboratory investigations carried-out increased by %</w:t>
      </w:r>
    </w:p>
    <w:p w:rsidR="00EB1847" w:rsidRPr="00A46DDB" w:rsidRDefault="00EB1847" w:rsidP="00EB1847">
      <w:pPr>
        <w:pStyle w:val="ListParagraph"/>
        <w:numPr>
          <w:ilvl w:val="0"/>
          <w:numId w:val="2"/>
        </w:numPr>
        <w:pBdr>
          <w:top w:val="thinThickSmallGap" w:sz="24" w:space="1" w:color="auto"/>
          <w:left w:val="thinThickSmallGap" w:sz="24" w:space="4" w:color="auto"/>
          <w:bottom w:val="thickThinSmallGap" w:sz="24" w:space="1" w:color="auto"/>
          <w:right w:val="thickThinSmallGap" w:sz="24" w:space="4" w:color="auto"/>
        </w:pBdr>
        <w:shd w:val="clear" w:color="auto" w:fill="C9C9C9" w:themeFill="accent3" w:themeFillTint="99"/>
        <w:jc w:val="both"/>
        <w:rPr>
          <w:rFonts w:cstheme="minorHAnsi"/>
          <w:b/>
          <w:sz w:val="24"/>
          <w:szCs w:val="24"/>
        </w:rPr>
      </w:pPr>
      <w:r w:rsidRPr="00A46DDB">
        <w:rPr>
          <w:rFonts w:cstheme="minorHAnsi"/>
          <w:b/>
          <w:sz w:val="24"/>
          <w:szCs w:val="24"/>
        </w:rPr>
        <w:t>The total radiology and imaging investigations or procedures performed decreased by %</w:t>
      </w:r>
    </w:p>
    <w:p w:rsidR="00EB1847" w:rsidRPr="004E6210" w:rsidRDefault="00EB1847" w:rsidP="00EB1847">
      <w:pPr>
        <w:pStyle w:val="ListParagraph"/>
        <w:numPr>
          <w:ilvl w:val="0"/>
          <w:numId w:val="2"/>
        </w:numPr>
        <w:pBdr>
          <w:top w:val="thinThickSmallGap" w:sz="24" w:space="1" w:color="auto"/>
          <w:left w:val="thinThickSmallGap" w:sz="24" w:space="4" w:color="auto"/>
          <w:bottom w:val="thickThinSmallGap" w:sz="24" w:space="1" w:color="auto"/>
          <w:right w:val="thickThinSmallGap" w:sz="24" w:space="4" w:color="auto"/>
        </w:pBdr>
        <w:shd w:val="clear" w:color="auto" w:fill="C9C9C9" w:themeFill="accent3" w:themeFillTint="99"/>
        <w:jc w:val="both"/>
        <w:rPr>
          <w:rFonts w:cstheme="minorHAnsi"/>
          <w:b/>
          <w:sz w:val="24"/>
          <w:szCs w:val="24"/>
        </w:rPr>
      </w:pPr>
      <w:r w:rsidRPr="004E6210">
        <w:rPr>
          <w:rFonts w:cstheme="minorHAnsi"/>
          <w:b/>
          <w:sz w:val="24"/>
          <w:szCs w:val="24"/>
        </w:rPr>
        <w:t xml:space="preserve">The total number of vaccines administered </w:t>
      </w:r>
      <w:r w:rsidR="006E2454">
        <w:rPr>
          <w:rFonts w:cstheme="minorHAnsi"/>
          <w:b/>
          <w:sz w:val="24"/>
          <w:szCs w:val="24"/>
        </w:rPr>
        <w:t>de</w:t>
      </w:r>
      <w:r w:rsidRPr="004E6210">
        <w:rPr>
          <w:rFonts w:cstheme="minorHAnsi"/>
          <w:b/>
          <w:sz w:val="24"/>
          <w:szCs w:val="24"/>
        </w:rPr>
        <w:t xml:space="preserve">creased by </w:t>
      </w:r>
      <w:r w:rsidR="006E2454">
        <w:rPr>
          <w:rFonts w:cstheme="minorHAnsi"/>
          <w:b/>
          <w:sz w:val="24"/>
          <w:szCs w:val="24"/>
        </w:rPr>
        <w:t>36.3</w:t>
      </w:r>
      <w:r w:rsidRPr="004E6210">
        <w:rPr>
          <w:rFonts w:cstheme="minorHAnsi"/>
          <w:b/>
          <w:sz w:val="24"/>
          <w:szCs w:val="24"/>
        </w:rPr>
        <w:t>%</w:t>
      </w:r>
    </w:p>
    <w:p w:rsidR="00EB1847" w:rsidRDefault="00EB1847" w:rsidP="00EB1847">
      <w:pPr>
        <w:rPr>
          <w:rFonts w:cstheme="minorHAnsi"/>
          <w:b/>
          <w:sz w:val="24"/>
          <w:szCs w:val="24"/>
        </w:rPr>
      </w:pPr>
    </w:p>
    <w:p w:rsidR="00EB1847" w:rsidRDefault="00EB1847" w:rsidP="00EB1847">
      <w:pPr>
        <w:rPr>
          <w:rFonts w:cstheme="minorHAnsi"/>
          <w:b/>
          <w:sz w:val="24"/>
          <w:szCs w:val="24"/>
        </w:rPr>
      </w:pPr>
    </w:p>
    <w:p w:rsidR="00EB1847" w:rsidRDefault="00EB1847" w:rsidP="00EB1847">
      <w:pPr>
        <w:rPr>
          <w:rFonts w:cstheme="minorHAnsi"/>
          <w:b/>
          <w:sz w:val="24"/>
          <w:szCs w:val="24"/>
        </w:rPr>
      </w:pPr>
    </w:p>
    <w:p w:rsidR="00EB1847" w:rsidRDefault="00EB1847" w:rsidP="00EB1847">
      <w:pPr>
        <w:rPr>
          <w:rFonts w:cstheme="minorHAnsi"/>
          <w:b/>
          <w:sz w:val="24"/>
          <w:szCs w:val="24"/>
        </w:rPr>
      </w:pPr>
    </w:p>
    <w:p w:rsidR="00EB1847" w:rsidRDefault="003179F2" w:rsidP="00EB1847">
      <w:pPr>
        <w:shd w:val="clear" w:color="auto" w:fill="BFBFBF" w:themeFill="background1" w:themeFillShade="BF"/>
        <w:rPr>
          <w:rFonts w:cstheme="minorHAnsi"/>
          <w:color w:val="C45911" w:themeColor="accent2" w:themeShade="BF"/>
          <w:sz w:val="24"/>
          <w:szCs w:val="24"/>
        </w:rPr>
      </w:pPr>
      <w:r>
        <w:rPr>
          <w:rFonts w:cstheme="minorHAnsi"/>
          <w:color w:val="C45911" w:themeColor="accent2" w:themeShade="BF"/>
          <w:sz w:val="24"/>
          <w:szCs w:val="24"/>
        </w:rPr>
        <w:t>Table 2</w:t>
      </w:r>
      <w:r w:rsidR="00EB1847" w:rsidRPr="001126AA">
        <w:rPr>
          <w:rFonts w:cstheme="minorHAnsi"/>
          <w:color w:val="C45911" w:themeColor="accent2" w:themeShade="BF"/>
          <w:sz w:val="24"/>
          <w:szCs w:val="24"/>
        </w:rPr>
        <w:t xml:space="preserve">: </w:t>
      </w:r>
      <w:r w:rsidR="00EB1847">
        <w:rPr>
          <w:rFonts w:cstheme="minorHAnsi"/>
          <w:color w:val="C45911" w:themeColor="accent2" w:themeShade="BF"/>
          <w:sz w:val="24"/>
          <w:szCs w:val="24"/>
        </w:rPr>
        <w:t xml:space="preserve">Showing the </w:t>
      </w:r>
      <w:r w:rsidR="00EB1847" w:rsidRPr="001126AA">
        <w:rPr>
          <w:rFonts w:cstheme="minorHAnsi"/>
          <w:color w:val="C45911" w:themeColor="accent2" w:themeShade="BF"/>
          <w:sz w:val="24"/>
          <w:szCs w:val="24"/>
        </w:rPr>
        <w:t xml:space="preserve">Annual Comparison of In-patient Activities </w:t>
      </w:r>
    </w:p>
    <w:p w:rsidR="00EB1847" w:rsidRPr="00ED325C" w:rsidRDefault="00EB1847" w:rsidP="00EB1847">
      <w:pPr>
        <w:rPr>
          <w:rFonts w:cstheme="minorHAnsi"/>
          <w:color w:val="C45911" w:themeColor="accent2" w:themeShade="BF"/>
          <w:sz w:val="24"/>
          <w:szCs w:val="24"/>
        </w:rPr>
      </w:pPr>
    </w:p>
    <w:tbl>
      <w:tblPr>
        <w:tblStyle w:val="MediumShading2-Accent5"/>
        <w:tblW w:w="12316" w:type="dxa"/>
        <w:jc w:val="center"/>
        <w:tblLook w:val="04A0" w:firstRow="1" w:lastRow="0" w:firstColumn="1" w:lastColumn="0" w:noHBand="0" w:noVBand="1"/>
      </w:tblPr>
      <w:tblGrid>
        <w:gridCol w:w="3934"/>
        <w:gridCol w:w="885"/>
        <w:gridCol w:w="885"/>
        <w:gridCol w:w="887"/>
        <w:gridCol w:w="887"/>
        <w:gridCol w:w="887"/>
        <w:gridCol w:w="887"/>
        <w:gridCol w:w="887"/>
        <w:gridCol w:w="1190"/>
        <w:gridCol w:w="987"/>
      </w:tblGrid>
      <w:tr w:rsidR="00A95E82" w:rsidRPr="00DD1148" w:rsidTr="003179F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934" w:type="dxa"/>
          </w:tcPr>
          <w:p w:rsidR="00A95E82" w:rsidRPr="003048BA" w:rsidRDefault="00A95E82" w:rsidP="00A95E82">
            <w:pPr>
              <w:rPr>
                <w:rFonts w:cstheme="minorHAnsi"/>
                <w:color w:val="C45911" w:themeColor="accent2" w:themeShade="BF"/>
                <w:sz w:val="24"/>
                <w:szCs w:val="24"/>
              </w:rPr>
            </w:pPr>
            <w:r w:rsidRPr="003048BA">
              <w:rPr>
                <w:rFonts w:cstheme="minorHAnsi"/>
                <w:color w:val="C45911" w:themeColor="accent2" w:themeShade="BF"/>
                <w:sz w:val="24"/>
                <w:szCs w:val="24"/>
              </w:rPr>
              <w:t>Inpatient Activities</w:t>
            </w:r>
          </w:p>
        </w:tc>
        <w:tc>
          <w:tcPr>
            <w:tcW w:w="885" w:type="dxa"/>
          </w:tcPr>
          <w:p w:rsidR="00A95E82" w:rsidRPr="00861BFD" w:rsidRDefault="00A95E82"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1523F"/>
                <w:sz w:val="24"/>
                <w:szCs w:val="24"/>
              </w:rPr>
            </w:pPr>
            <w:r w:rsidRPr="00861BFD">
              <w:rPr>
                <w:rFonts w:cstheme="minorHAnsi"/>
                <w:color w:val="C1523F"/>
                <w:sz w:val="24"/>
                <w:szCs w:val="24"/>
              </w:rPr>
              <w:t>2017</w:t>
            </w:r>
          </w:p>
        </w:tc>
        <w:tc>
          <w:tcPr>
            <w:tcW w:w="885" w:type="dxa"/>
          </w:tcPr>
          <w:p w:rsidR="00A95E82" w:rsidRPr="00861BFD" w:rsidRDefault="00A95E82"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1523F"/>
                <w:sz w:val="24"/>
                <w:szCs w:val="24"/>
              </w:rPr>
            </w:pPr>
            <w:r w:rsidRPr="00861BFD">
              <w:rPr>
                <w:rFonts w:cstheme="minorHAnsi"/>
                <w:color w:val="C1523F"/>
                <w:sz w:val="24"/>
                <w:szCs w:val="24"/>
              </w:rPr>
              <w:t>2018</w:t>
            </w:r>
          </w:p>
        </w:tc>
        <w:tc>
          <w:tcPr>
            <w:tcW w:w="887" w:type="dxa"/>
          </w:tcPr>
          <w:p w:rsidR="00A95E82" w:rsidRPr="00861BFD" w:rsidRDefault="00A95E82"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1523F"/>
                <w:sz w:val="24"/>
                <w:szCs w:val="24"/>
              </w:rPr>
            </w:pPr>
            <w:r w:rsidRPr="00861BFD">
              <w:rPr>
                <w:rFonts w:cstheme="minorHAnsi"/>
                <w:color w:val="C1523F"/>
                <w:sz w:val="24"/>
                <w:szCs w:val="24"/>
              </w:rPr>
              <w:t>2019</w:t>
            </w:r>
          </w:p>
        </w:tc>
        <w:tc>
          <w:tcPr>
            <w:tcW w:w="887" w:type="dxa"/>
          </w:tcPr>
          <w:p w:rsidR="00A95E82" w:rsidRPr="00861BFD" w:rsidRDefault="00A95E82"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1523F"/>
                <w:sz w:val="24"/>
                <w:szCs w:val="24"/>
              </w:rPr>
            </w:pPr>
            <w:r w:rsidRPr="00861BFD">
              <w:rPr>
                <w:rFonts w:cstheme="minorHAnsi"/>
                <w:color w:val="C1523F"/>
                <w:sz w:val="24"/>
                <w:szCs w:val="24"/>
              </w:rPr>
              <w:t>2020</w:t>
            </w:r>
          </w:p>
        </w:tc>
        <w:tc>
          <w:tcPr>
            <w:tcW w:w="887" w:type="dxa"/>
          </w:tcPr>
          <w:p w:rsidR="00A95E82" w:rsidRPr="00861BFD" w:rsidRDefault="00A95E82"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1523F"/>
                <w:sz w:val="24"/>
                <w:szCs w:val="24"/>
              </w:rPr>
            </w:pPr>
            <w:r w:rsidRPr="00861BFD">
              <w:rPr>
                <w:rFonts w:cstheme="minorHAnsi"/>
                <w:color w:val="C1523F"/>
                <w:sz w:val="24"/>
                <w:szCs w:val="24"/>
              </w:rPr>
              <w:t>2021</w:t>
            </w:r>
          </w:p>
        </w:tc>
        <w:tc>
          <w:tcPr>
            <w:tcW w:w="887" w:type="dxa"/>
          </w:tcPr>
          <w:p w:rsidR="00A95E82" w:rsidRPr="00861BFD" w:rsidRDefault="00A95E82"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1523F"/>
                <w:sz w:val="24"/>
                <w:szCs w:val="24"/>
              </w:rPr>
            </w:pPr>
            <w:r>
              <w:rPr>
                <w:rFonts w:cstheme="minorHAnsi"/>
                <w:color w:val="C1523F"/>
                <w:sz w:val="24"/>
                <w:szCs w:val="24"/>
              </w:rPr>
              <w:t>2022</w:t>
            </w:r>
          </w:p>
        </w:tc>
        <w:tc>
          <w:tcPr>
            <w:tcW w:w="887" w:type="dxa"/>
          </w:tcPr>
          <w:p w:rsidR="00A95E82" w:rsidRPr="00861BFD" w:rsidRDefault="00A95E82"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1523F"/>
                <w:sz w:val="24"/>
                <w:szCs w:val="24"/>
              </w:rPr>
            </w:pPr>
            <w:r>
              <w:rPr>
                <w:rFonts w:cstheme="minorHAnsi"/>
                <w:color w:val="C1523F"/>
                <w:sz w:val="24"/>
                <w:szCs w:val="24"/>
              </w:rPr>
              <w:t>2023</w:t>
            </w:r>
          </w:p>
        </w:tc>
        <w:tc>
          <w:tcPr>
            <w:tcW w:w="1190" w:type="dxa"/>
          </w:tcPr>
          <w:p w:rsidR="00A95E82" w:rsidRPr="00631D5A" w:rsidRDefault="00A95E82" w:rsidP="00A95E8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 Change</w:t>
            </w:r>
          </w:p>
        </w:tc>
        <w:tc>
          <w:tcPr>
            <w:tcW w:w="987" w:type="dxa"/>
          </w:tcPr>
          <w:p w:rsidR="00A95E82" w:rsidRPr="00631D5A" w:rsidRDefault="00A95E82" w:rsidP="00A95E8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color w:val="C45911" w:themeColor="accent2" w:themeShade="BF"/>
                <w:sz w:val="24"/>
                <w:szCs w:val="24"/>
              </w:rPr>
              <w:t>Remark</w:t>
            </w:r>
          </w:p>
        </w:tc>
      </w:tr>
      <w:tr w:rsidR="003179F2" w:rsidRPr="00DD1148" w:rsidTr="003179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34" w:type="dxa"/>
          </w:tcPr>
          <w:p w:rsidR="003179F2" w:rsidRPr="003048BA" w:rsidRDefault="003179F2" w:rsidP="003179F2">
            <w:pPr>
              <w:rPr>
                <w:rFonts w:cstheme="minorHAnsi"/>
                <w:color w:val="000000" w:themeColor="text1"/>
                <w:sz w:val="24"/>
                <w:szCs w:val="24"/>
              </w:rPr>
            </w:pPr>
            <w:r w:rsidRPr="003048BA">
              <w:rPr>
                <w:rFonts w:cstheme="minorHAnsi"/>
                <w:color w:val="000000" w:themeColor="text1"/>
                <w:sz w:val="24"/>
                <w:szCs w:val="24"/>
              </w:rPr>
              <w:t>Hospital Bed Compliment</w:t>
            </w:r>
          </w:p>
        </w:tc>
        <w:tc>
          <w:tcPr>
            <w:tcW w:w="885"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05E60">
              <w:rPr>
                <w:rFonts w:cstheme="minorHAnsi"/>
                <w:sz w:val="24"/>
                <w:szCs w:val="24"/>
              </w:rPr>
              <w:t>872</w:t>
            </w:r>
          </w:p>
        </w:tc>
        <w:tc>
          <w:tcPr>
            <w:tcW w:w="885"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C2A17">
              <w:rPr>
                <w:rFonts w:ascii="Calibri" w:hAnsi="Calibri"/>
                <w:sz w:val="24"/>
                <w:szCs w:val="24"/>
              </w:rPr>
              <w:t>872</w:t>
            </w:r>
          </w:p>
        </w:tc>
        <w:tc>
          <w:tcPr>
            <w:tcW w:w="887"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6B81">
              <w:rPr>
                <w:rFonts w:ascii="Calibri" w:hAnsi="Calibri" w:cs="Calibri"/>
                <w:b/>
                <w:bCs/>
                <w:sz w:val="24"/>
                <w:szCs w:val="24"/>
              </w:rPr>
              <w:t>872</w:t>
            </w:r>
          </w:p>
        </w:tc>
        <w:tc>
          <w:tcPr>
            <w:tcW w:w="887"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6B81">
              <w:rPr>
                <w:rFonts w:ascii="Calibri" w:hAnsi="Calibri" w:cs="Calibri"/>
                <w:b/>
                <w:bCs/>
                <w:sz w:val="24"/>
                <w:szCs w:val="24"/>
              </w:rPr>
              <w:t>880</w:t>
            </w:r>
          </w:p>
        </w:tc>
        <w:tc>
          <w:tcPr>
            <w:tcW w:w="887"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61BFD">
              <w:rPr>
                <w:rFonts w:ascii="Calibri" w:hAnsi="Calibri" w:cs="Calibri"/>
                <w:b/>
                <w:bCs/>
                <w:sz w:val="24"/>
                <w:szCs w:val="24"/>
              </w:rPr>
              <w:t>90</w:t>
            </w:r>
            <w:r>
              <w:rPr>
                <w:rFonts w:ascii="Calibri" w:hAnsi="Calibri" w:cs="Calibri"/>
                <w:b/>
                <w:bCs/>
                <w:sz w:val="24"/>
                <w:szCs w:val="24"/>
              </w:rPr>
              <w:t>3</w:t>
            </w:r>
          </w:p>
        </w:tc>
        <w:tc>
          <w:tcPr>
            <w:tcW w:w="887"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39EF">
              <w:rPr>
                <w:rFonts w:cstheme="minorHAnsi"/>
                <w:b/>
                <w:sz w:val="24"/>
                <w:szCs w:val="24"/>
              </w:rPr>
              <w:t>891</w:t>
            </w:r>
          </w:p>
        </w:tc>
        <w:tc>
          <w:tcPr>
            <w:tcW w:w="887" w:type="dxa"/>
          </w:tcPr>
          <w:p w:rsidR="003179F2" w:rsidRPr="000939EF"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Pr>
                <w:rFonts w:ascii="Calibri" w:hAnsi="Calibri" w:cs="Calibri"/>
                <w:b/>
                <w:bCs/>
                <w:color w:val="C45911" w:themeColor="accent2" w:themeShade="BF"/>
                <w:sz w:val="24"/>
                <w:szCs w:val="24"/>
              </w:rPr>
              <w:t>883</w:t>
            </w:r>
          </w:p>
        </w:tc>
        <w:tc>
          <w:tcPr>
            <w:tcW w:w="1190" w:type="dxa"/>
            <w:vAlign w:val="bottom"/>
          </w:tcPr>
          <w:p w:rsidR="003179F2" w:rsidRPr="00846B81" w:rsidRDefault="003179F2" w:rsidP="003179F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C45911" w:themeColor="accent2" w:themeShade="BF"/>
                <w:sz w:val="24"/>
                <w:szCs w:val="24"/>
              </w:rPr>
            </w:pPr>
            <w:r>
              <w:rPr>
                <w:rFonts w:ascii="Calibri" w:hAnsi="Calibri" w:cs="Calibri"/>
                <w:b/>
                <w:bCs/>
                <w:color w:val="C45911" w:themeColor="accent2" w:themeShade="BF"/>
                <w:sz w:val="24"/>
                <w:szCs w:val="24"/>
              </w:rPr>
              <w:t>-8</w:t>
            </w:r>
          </w:p>
        </w:tc>
        <w:tc>
          <w:tcPr>
            <w:tcW w:w="987" w:type="dxa"/>
            <w:vAlign w:val="center"/>
          </w:tcPr>
          <w:p w:rsidR="003179F2" w:rsidRPr="00405E60" w:rsidRDefault="00C760A3" w:rsidP="003179F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943634"/>
                <w:sz w:val="24"/>
                <w:szCs w:val="24"/>
              </w:rPr>
            </w:pPr>
            <w:r>
              <w:rPr>
                <w:noProof/>
              </w:rPr>
              <mc:AlternateContent>
                <mc:Choice Requires="wps">
                  <w:drawing>
                    <wp:anchor distT="0" distB="0" distL="114300" distR="114300" simplePos="0" relativeHeight="251750400" behindDoc="0" locked="0" layoutInCell="1" allowOverlap="1" wp14:anchorId="3AEA8CEC" wp14:editId="30038063">
                      <wp:simplePos x="0" y="0"/>
                      <wp:positionH relativeFrom="column">
                        <wp:posOffset>5715</wp:posOffset>
                      </wp:positionH>
                      <wp:positionV relativeFrom="paragraph">
                        <wp:posOffset>215265</wp:posOffset>
                      </wp:positionV>
                      <wp:extent cx="133350" cy="125730"/>
                      <wp:effectExtent l="19050" t="19050" r="38100" b="26670"/>
                      <wp:wrapNone/>
                      <wp:docPr id="1017" name="Arrow: Up 4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 cy="12573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F7F8F" id="Arrow: Up 452" o:spid="_x0000_s1026" type="#_x0000_t68" style="position:absolute;margin-left:.45pt;margin-top:16.95pt;width:10.5pt;height:9.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" adj="10800" fillcolor="red" strokecolor="#1f3763 [1604]" strokeweight="1pt">
                      <v:path arrowok="t"/>
                    </v:shape>
                  </w:pict>
                </mc:Fallback>
              </mc:AlternateContent>
            </w:r>
            <w:r w:rsidR="003179F2">
              <w:rPr>
                <w:noProof/>
              </w:rPr>
              <mc:AlternateContent>
                <mc:Choice Requires="wps">
                  <w:drawing>
                    <wp:anchor distT="0" distB="0" distL="114300" distR="114300" simplePos="0" relativeHeight="251748352" behindDoc="0" locked="0" layoutInCell="1" allowOverlap="1" wp14:anchorId="52292A33" wp14:editId="0C9EED98">
                      <wp:simplePos x="0" y="0"/>
                      <wp:positionH relativeFrom="column">
                        <wp:posOffset>-2540</wp:posOffset>
                      </wp:positionH>
                      <wp:positionV relativeFrom="paragraph">
                        <wp:posOffset>8890</wp:posOffset>
                      </wp:positionV>
                      <wp:extent cx="140970" cy="138430"/>
                      <wp:effectExtent l="19050" t="0" r="30480" b="33020"/>
                      <wp:wrapNone/>
                      <wp:docPr id="1018" name="Arrow: Down 4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970" cy="1384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4E279" id="Arrow: Down 454" o:spid="_x0000_s1026" type="#_x0000_t67" style="position:absolute;margin-left:-.2pt;margin-top:.7pt;width:11.1pt;height:10.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" adj="10800" fillcolor="#4472c4 [3204]" strokecolor="#1f3763 [1604]" strokeweight="1pt">
                      <v:path arrowok="t"/>
                    </v:shape>
                  </w:pict>
                </mc:Fallback>
              </mc:AlternateContent>
            </w:r>
          </w:p>
        </w:tc>
      </w:tr>
      <w:tr w:rsidR="003179F2" w:rsidRPr="00DD1148" w:rsidTr="003179F2">
        <w:trPr>
          <w:jc w:val="center"/>
        </w:trPr>
        <w:tc>
          <w:tcPr>
            <w:cnfStyle w:val="001000000000" w:firstRow="0" w:lastRow="0" w:firstColumn="1" w:lastColumn="0" w:oddVBand="0" w:evenVBand="0" w:oddHBand="0" w:evenHBand="0" w:firstRowFirstColumn="0" w:firstRowLastColumn="0" w:lastRowFirstColumn="0" w:lastRowLastColumn="0"/>
            <w:tcW w:w="3934" w:type="dxa"/>
          </w:tcPr>
          <w:p w:rsidR="003179F2" w:rsidRPr="003048BA" w:rsidRDefault="003179F2" w:rsidP="003179F2">
            <w:pPr>
              <w:rPr>
                <w:rFonts w:cstheme="minorHAnsi"/>
                <w:color w:val="000000" w:themeColor="text1"/>
                <w:sz w:val="24"/>
                <w:szCs w:val="24"/>
              </w:rPr>
            </w:pPr>
            <w:r>
              <w:rPr>
                <w:rFonts w:cstheme="minorHAnsi"/>
                <w:color w:val="000000" w:themeColor="text1"/>
                <w:sz w:val="24"/>
                <w:szCs w:val="24"/>
              </w:rPr>
              <w:t>Average A</w:t>
            </w:r>
            <w:r w:rsidRPr="003048BA">
              <w:rPr>
                <w:rFonts w:cstheme="minorHAnsi"/>
                <w:color w:val="000000" w:themeColor="text1"/>
                <w:sz w:val="24"/>
                <w:szCs w:val="24"/>
              </w:rPr>
              <w:t>vailable Beds</w:t>
            </w:r>
          </w:p>
        </w:tc>
        <w:tc>
          <w:tcPr>
            <w:tcW w:w="885" w:type="dxa"/>
          </w:tcPr>
          <w:p w:rsidR="003179F2" w:rsidRPr="00573F4C"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405E60">
              <w:rPr>
                <w:rFonts w:cstheme="minorHAnsi"/>
                <w:sz w:val="24"/>
                <w:szCs w:val="24"/>
              </w:rPr>
              <w:t>866</w:t>
            </w:r>
          </w:p>
        </w:tc>
        <w:tc>
          <w:tcPr>
            <w:tcW w:w="885" w:type="dxa"/>
          </w:tcPr>
          <w:p w:rsidR="003179F2" w:rsidRPr="00573F4C"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C2A17">
              <w:rPr>
                <w:rFonts w:ascii="Calibri" w:hAnsi="Calibri"/>
                <w:sz w:val="24"/>
                <w:szCs w:val="24"/>
              </w:rPr>
              <w:t>872</w:t>
            </w:r>
          </w:p>
        </w:tc>
        <w:tc>
          <w:tcPr>
            <w:tcW w:w="887" w:type="dxa"/>
          </w:tcPr>
          <w:p w:rsidR="003179F2" w:rsidRPr="00573F4C"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6B81">
              <w:rPr>
                <w:rFonts w:ascii="Calibri" w:hAnsi="Calibri" w:cs="Calibri"/>
                <w:b/>
                <w:bCs/>
                <w:sz w:val="24"/>
                <w:szCs w:val="24"/>
              </w:rPr>
              <w:t>871</w:t>
            </w:r>
          </w:p>
        </w:tc>
        <w:tc>
          <w:tcPr>
            <w:tcW w:w="887" w:type="dxa"/>
          </w:tcPr>
          <w:p w:rsidR="003179F2" w:rsidRPr="00573F4C"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6B81">
              <w:rPr>
                <w:rFonts w:ascii="Calibri" w:hAnsi="Calibri" w:cs="Calibri"/>
                <w:b/>
                <w:bCs/>
                <w:sz w:val="24"/>
                <w:szCs w:val="24"/>
              </w:rPr>
              <w:t>880</w:t>
            </w:r>
          </w:p>
        </w:tc>
        <w:tc>
          <w:tcPr>
            <w:tcW w:w="887" w:type="dxa"/>
          </w:tcPr>
          <w:p w:rsidR="003179F2" w:rsidRPr="00573F4C"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ascii="Calibri" w:hAnsi="Calibri" w:cs="Calibri"/>
                <w:b/>
                <w:bCs/>
                <w:noProof/>
                <w:sz w:val="24"/>
                <w:szCs w:val="24"/>
              </w:rPr>
              <w:t>901</w:t>
            </w:r>
          </w:p>
        </w:tc>
        <w:tc>
          <w:tcPr>
            <w:tcW w:w="887" w:type="dxa"/>
          </w:tcPr>
          <w:p w:rsidR="003179F2" w:rsidRPr="00573F4C"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939EF">
              <w:rPr>
                <w:rFonts w:cstheme="minorHAnsi"/>
                <w:b/>
                <w:sz w:val="24"/>
                <w:szCs w:val="24"/>
              </w:rPr>
              <w:t>787</w:t>
            </w:r>
          </w:p>
        </w:tc>
        <w:tc>
          <w:tcPr>
            <w:tcW w:w="887" w:type="dxa"/>
          </w:tcPr>
          <w:p w:rsidR="003179F2" w:rsidRPr="000939EF"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Pr>
                <w:rFonts w:ascii="Calibri" w:hAnsi="Calibri" w:cs="Calibri"/>
                <w:b/>
                <w:bCs/>
                <w:noProof/>
                <w:color w:val="C45911" w:themeColor="accent2" w:themeShade="BF"/>
                <w:sz w:val="24"/>
                <w:szCs w:val="24"/>
              </w:rPr>
              <w:t>823</w:t>
            </w:r>
          </w:p>
        </w:tc>
        <w:tc>
          <w:tcPr>
            <w:tcW w:w="1190" w:type="dxa"/>
            <w:vAlign w:val="bottom"/>
          </w:tcPr>
          <w:p w:rsidR="003179F2" w:rsidRPr="00846B81" w:rsidRDefault="003179F2" w:rsidP="003179F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noProof/>
                <w:color w:val="C45911" w:themeColor="accent2" w:themeShade="BF"/>
                <w:sz w:val="24"/>
                <w:szCs w:val="24"/>
              </w:rPr>
            </w:pPr>
            <w:r>
              <w:rPr>
                <w:rFonts w:ascii="Calibri" w:hAnsi="Calibri" w:cs="Calibri"/>
                <w:b/>
                <w:bCs/>
                <w:noProof/>
                <w:color w:val="C45911" w:themeColor="accent2" w:themeShade="BF"/>
                <w:sz w:val="24"/>
                <w:szCs w:val="24"/>
              </w:rPr>
              <w:t>36</w:t>
            </w:r>
          </w:p>
        </w:tc>
        <w:tc>
          <w:tcPr>
            <w:tcW w:w="987" w:type="dxa"/>
            <w:vAlign w:val="center"/>
          </w:tcPr>
          <w:p w:rsidR="003179F2" w:rsidRPr="00405E60" w:rsidRDefault="003179F2" w:rsidP="003179F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943634"/>
                <w:sz w:val="24"/>
                <w:szCs w:val="24"/>
              </w:rPr>
            </w:pPr>
          </w:p>
        </w:tc>
      </w:tr>
      <w:tr w:rsidR="003179F2" w:rsidRPr="00DD1148" w:rsidTr="003179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34" w:type="dxa"/>
          </w:tcPr>
          <w:p w:rsidR="003179F2" w:rsidRPr="003048BA" w:rsidRDefault="003179F2" w:rsidP="003179F2">
            <w:pPr>
              <w:rPr>
                <w:rFonts w:cstheme="minorHAnsi"/>
                <w:color w:val="000000" w:themeColor="text1"/>
                <w:sz w:val="24"/>
                <w:szCs w:val="24"/>
              </w:rPr>
            </w:pPr>
            <w:r w:rsidRPr="003048BA">
              <w:rPr>
                <w:rFonts w:cstheme="minorHAnsi"/>
                <w:color w:val="000000" w:themeColor="text1"/>
                <w:sz w:val="24"/>
                <w:szCs w:val="24"/>
              </w:rPr>
              <w:t>Average Occupied Beds</w:t>
            </w:r>
          </w:p>
        </w:tc>
        <w:tc>
          <w:tcPr>
            <w:tcW w:w="885"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05E60">
              <w:rPr>
                <w:rFonts w:cstheme="minorHAnsi"/>
                <w:sz w:val="24"/>
                <w:szCs w:val="24"/>
              </w:rPr>
              <w:t>438</w:t>
            </w:r>
          </w:p>
        </w:tc>
        <w:tc>
          <w:tcPr>
            <w:tcW w:w="885"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C2A17">
              <w:rPr>
                <w:rFonts w:ascii="Calibri" w:hAnsi="Calibri"/>
                <w:sz w:val="24"/>
                <w:szCs w:val="24"/>
              </w:rPr>
              <w:t>405</w:t>
            </w:r>
          </w:p>
        </w:tc>
        <w:tc>
          <w:tcPr>
            <w:tcW w:w="887"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6B81">
              <w:rPr>
                <w:rFonts w:ascii="Calibri" w:hAnsi="Calibri" w:cs="Calibri"/>
                <w:b/>
                <w:bCs/>
                <w:sz w:val="24"/>
                <w:szCs w:val="24"/>
              </w:rPr>
              <w:t>506</w:t>
            </w:r>
          </w:p>
        </w:tc>
        <w:tc>
          <w:tcPr>
            <w:tcW w:w="887"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6B81">
              <w:rPr>
                <w:rFonts w:ascii="Calibri" w:hAnsi="Calibri" w:cs="Calibri"/>
                <w:b/>
                <w:bCs/>
                <w:sz w:val="24"/>
                <w:szCs w:val="24"/>
              </w:rPr>
              <w:t>347</w:t>
            </w:r>
          </w:p>
        </w:tc>
        <w:tc>
          <w:tcPr>
            <w:tcW w:w="887"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ascii="Calibri" w:hAnsi="Calibri" w:cs="Calibri"/>
                <w:b/>
                <w:bCs/>
                <w:sz w:val="24"/>
                <w:szCs w:val="24"/>
              </w:rPr>
              <w:t>221</w:t>
            </w:r>
          </w:p>
        </w:tc>
        <w:tc>
          <w:tcPr>
            <w:tcW w:w="887"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39EF">
              <w:rPr>
                <w:rFonts w:cstheme="minorHAnsi"/>
                <w:b/>
                <w:sz w:val="24"/>
                <w:szCs w:val="24"/>
              </w:rPr>
              <w:t>306</w:t>
            </w:r>
          </w:p>
        </w:tc>
        <w:tc>
          <w:tcPr>
            <w:tcW w:w="887" w:type="dxa"/>
          </w:tcPr>
          <w:p w:rsidR="003179F2" w:rsidRPr="000939EF"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Pr>
                <w:rFonts w:ascii="Calibri" w:hAnsi="Calibri" w:cs="Calibri"/>
                <w:b/>
                <w:bCs/>
                <w:noProof/>
                <w:color w:val="C45911" w:themeColor="accent2" w:themeShade="BF"/>
                <w:sz w:val="24"/>
                <w:szCs w:val="24"/>
              </w:rPr>
              <w:t>285</w:t>
            </w:r>
          </w:p>
        </w:tc>
        <w:tc>
          <w:tcPr>
            <w:tcW w:w="1190" w:type="dxa"/>
            <w:vAlign w:val="bottom"/>
          </w:tcPr>
          <w:p w:rsidR="003179F2" w:rsidRPr="00846B81" w:rsidRDefault="003179F2" w:rsidP="003179F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noProof/>
                <w:color w:val="C45911" w:themeColor="accent2" w:themeShade="BF"/>
                <w:sz w:val="24"/>
                <w:szCs w:val="24"/>
              </w:rPr>
            </w:pPr>
            <w:r>
              <w:rPr>
                <w:rFonts w:ascii="Calibri" w:hAnsi="Calibri" w:cs="Calibri"/>
                <w:b/>
                <w:bCs/>
                <w:noProof/>
                <w:color w:val="C45911" w:themeColor="accent2" w:themeShade="BF"/>
                <w:sz w:val="24"/>
                <w:szCs w:val="24"/>
              </w:rPr>
              <w:t>-21</w:t>
            </w:r>
          </w:p>
        </w:tc>
        <w:tc>
          <w:tcPr>
            <w:tcW w:w="987" w:type="dxa"/>
            <w:vAlign w:val="center"/>
          </w:tcPr>
          <w:p w:rsidR="003179F2" w:rsidRPr="00405E60" w:rsidRDefault="00C760A3" w:rsidP="003179F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943634"/>
                <w:sz w:val="24"/>
                <w:szCs w:val="24"/>
              </w:rPr>
            </w:pPr>
            <w:r>
              <w:rPr>
                <w:noProof/>
              </w:rPr>
              <mc:AlternateContent>
                <mc:Choice Requires="wps">
                  <w:drawing>
                    <wp:anchor distT="0" distB="0" distL="114300" distR="114300" simplePos="0" relativeHeight="251765760" behindDoc="0" locked="0" layoutInCell="1" allowOverlap="1" wp14:anchorId="556306D0" wp14:editId="53093F77">
                      <wp:simplePos x="0" y="0"/>
                      <wp:positionH relativeFrom="column">
                        <wp:posOffset>5715</wp:posOffset>
                      </wp:positionH>
                      <wp:positionV relativeFrom="paragraph">
                        <wp:posOffset>1270</wp:posOffset>
                      </wp:positionV>
                      <wp:extent cx="140970" cy="138430"/>
                      <wp:effectExtent l="19050" t="0" r="30480" b="33020"/>
                      <wp:wrapNone/>
                      <wp:docPr id="1019" name="Arrow: Down 4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970" cy="1384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C50F7" id="Arrow: Down 453" o:spid="_x0000_s1026" type="#_x0000_t67" style="position:absolute;margin-left:.45pt;margin-top:.1pt;width:11.1pt;height:10.9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" adj="10800" fillcolor="#4472c4 [3204]" strokecolor="#1f3763 [1604]" strokeweight="1pt">
                      <v:path arrowok="t"/>
                    </v:shape>
                  </w:pict>
                </mc:Fallback>
              </mc:AlternateContent>
            </w:r>
          </w:p>
        </w:tc>
      </w:tr>
      <w:tr w:rsidR="003179F2" w:rsidRPr="00DD1148" w:rsidTr="003179F2">
        <w:trPr>
          <w:jc w:val="center"/>
        </w:trPr>
        <w:tc>
          <w:tcPr>
            <w:cnfStyle w:val="001000000000" w:firstRow="0" w:lastRow="0" w:firstColumn="1" w:lastColumn="0" w:oddVBand="0" w:evenVBand="0" w:oddHBand="0" w:evenHBand="0" w:firstRowFirstColumn="0" w:firstRowLastColumn="0" w:lastRowFirstColumn="0" w:lastRowLastColumn="0"/>
            <w:tcW w:w="3934" w:type="dxa"/>
          </w:tcPr>
          <w:p w:rsidR="003179F2" w:rsidRPr="003048BA" w:rsidRDefault="003179F2" w:rsidP="003179F2">
            <w:pPr>
              <w:rPr>
                <w:rFonts w:cstheme="minorHAnsi"/>
                <w:color w:val="000000" w:themeColor="text1"/>
                <w:sz w:val="24"/>
                <w:szCs w:val="24"/>
              </w:rPr>
            </w:pPr>
            <w:r w:rsidRPr="003048BA">
              <w:rPr>
                <w:rFonts w:cstheme="minorHAnsi"/>
                <w:color w:val="000000" w:themeColor="text1"/>
                <w:sz w:val="24"/>
                <w:szCs w:val="24"/>
              </w:rPr>
              <w:t>Closed Beds</w:t>
            </w:r>
          </w:p>
        </w:tc>
        <w:tc>
          <w:tcPr>
            <w:tcW w:w="885" w:type="dxa"/>
          </w:tcPr>
          <w:p w:rsidR="003179F2" w:rsidRPr="00573F4C"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405E60">
              <w:rPr>
                <w:rFonts w:cstheme="minorHAnsi"/>
                <w:sz w:val="24"/>
                <w:szCs w:val="24"/>
              </w:rPr>
              <w:t>6</w:t>
            </w:r>
          </w:p>
        </w:tc>
        <w:tc>
          <w:tcPr>
            <w:tcW w:w="885" w:type="dxa"/>
          </w:tcPr>
          <w:p w:rsidR="003179F2" w:rsidRPr="00573F4C"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C2A17">
              <w:rPr>
                <w:rFonts w:ascii="Calibri" w:hAnsi="Calibri"/>
                <w:sz w:val="24"/>
                <w:szCs w:val="24"/>
              </w:rPr>
              <w:t>0</w:t>
            </w:r>
          </w:p>
        </w:tc>
        <w:tc>
          <w:tcPr>
            <w:tcW w:w="887" w:type="dxa"/>
          </w:tcPr>
          <w:p w:rsidR="003179F2" w:rsidRPr="00573F4C"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6B81">
              <w:rPr>
                <w:rFonts w:ascii="Calibri" w:hAnsi="Calibri" w:cs="Calibri"/>
                <w:b/>
                <w:bCs/>
                <w:sz w:val="24"/>
                <w:szCs w:val="24"/>
              </w:rPr>
              <w:t>1</w:t>
            </w:r>
          </w:p>
        </w:tc>
        <w:tc>
          <w:tcPr>
            <w:tcW w:w="887" w:type="dxa"/>
          </w:tcPr>
          <w:p w:rsidR="003179F2" w:rsidRPr="00573F4C"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6B81">
              <w:rPr>
                <w:rFonts w:ascii="Calibri" w:hAnsi="Calibri" w:cs="Calibri"/>
                <w:b/>
                <w:bCs/>
                <w:sz w:val="24"/>
                <w:szCs w:val="24"/>
              </w:rPr>
              <w:t>0</w:t>
            </w:r>
          </w:p>
        </w:tc>
        <w:tc>
          <w:tcPr>
            <w:tcW w:w="887" w:type="dxa"/>
          </w:tcPr>
          <w:p w:rsidR="003179F2" w:rsidRPr="00573F4C"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ascii="Calibri" w:hAnsi="Calibri" w:cs="Calibri"/>
                <w:b/>
                <w:bCs/>
                <w:sz w:val="24"/>
                <w:szCs w:val="24"/>
              </w:rPr>
              <w:t>2</w:t>
            </w:r>
          </w:p>
        </w:tc>
        <w:tc>
          <w:tcPr>
            <w:tcW w:w="887" w:type="dxa"/>
          </w:tcPr>
          <w:p w:rsidR="003179F2" w:rsidRPr="00573F4C"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939EF">
              <w:rPr>
                <w:rFonts w:cstheme="minorHAnsi"/>
                <w:b/>
                <w:sz w:val="24"/>
                <w:szCs w:val="24"/>
              </w:rPr>
              <w:t>104</w:t>
            </w:r>
          </w:p>
        </w:tc>
        <w:tc>
          <w:tcPr>
            <w:tcW w:w="887" w:type="dxa"/>
          </w:tcPr>
          <w:p w:rsidR="003179F2" w:rsidRPr="004E6210"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Pr>
                <w:rFonts w:ascii="Calibri" w:hAnsi="Calibri" w:cs="Calibri"/>
                <w:b/>
                <w:bCs/>
                <w:noProof/>
                <w:color w:val="C45911" w:themeColor="accent2" w:themeShade="BF"/>
                <w:sz w:val="24"/>
                <w:szCs w:val="24"/>
              </w:rPr>
              <w:t>60</w:t>
            </w:r>
          </w:p>
        </w:tc>
        <w:tc>
          <w:tcPr>
            <w:tcW w:w="1190" w:type="dxa"/>
            <w:vAlign w:val="bottom"/>
          </w:tcPr>
          <w:p w:rsidR="003179F2" w:rsidRPr="00846B81" w:rsidRDefault="003179F2" w:rsidP="003179F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noProof/>
                <w:color w:val="C45911" w:themeColor="accent2" w:themeShade="BF"/>
                <w:sz w:val="24"/>
                <w:szCs w:val="24"/>
              </w:rPr>
            </w:pPr>
            <w:r>
              <w:rPr>
                <w:rFonts w:ascii="Calibri" w:hAnsi="Calibri" w:cs="Calibri"/>
                <w:b/>
                <w:bCs/>
                <w:noProof/>
                <w:color w:val="C45911" w:themeColor="accent2" w:themeShade="BF"/>
                <w:sz w:val="24"/>
                <w:szCs w:val="24"/>
              </w:rPr>
              <w:t>-80</w:t>
            </w:r>
          </w:p>
        </w:tc>
        <w:tc>
          <w:tcPr>
            <w:tcW w:w="987" w:type="dxa"/>
            <w:vAlign w:val="center"/>
          </w:tcPr>
          <w:p w:rsidR="003179F2" w:rsidRPr="00405E60" w:rsidRDefault="00C760A3" w:rsidP="003179F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943634"/>
                <w:sz w:val="24"/>
                <w:szCs w:val="24"/>
              </w:rPr>
            </w:pPr>
            <w:r>
              <w:rPr>
                <w:noProof/>
              </w:rPr>
              <mc:AlternateContent>
                <mc:Choice Requires="wps">
                  <w:drawing>
                    <wp:anchor distT="0" distB="0" distL="114300" distR="114300" simplePos="0" relativeHeight="251767808" behindDoc="0" locked="0" layoutInCell="1" allowOverlap="1" wp14:anchorId="6A672541" wp14:editId="120D2933">
                      <wp:simplePos x="0" y="0"/>
                      <wp:positionH relativeFrom="column">
                        <wp:posOffset>5715</wp:posOffset>
                      </wp:positionH>
                      <wp:positionV relativeFrom="paragraph">
                        <wp:posOffset>6985</wp:posOffset>
                      </wp:positionV>
                      <wp:extent cx="140970" cy="138430"/>
                      <wp:effectExtent l="19050" t="0" r="30480" b="33020"/>
                      <wp:wrapNone/>
                      <wp:docPr id="1020" name="Arrow: Down 4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970" cy="1384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994B4" id="Arrow: Down 453" o:spid="_x0000_s1026" type="#_x0000_t67" style="position:absolute;margin-left:.45pt;margin-top:.55pt;width:11.1pt;height:10.9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" adj="10800" fillcolor="#4472c4 [3204]" strokecolor="#1f3763 [1604]" strokeweight="1pt">
                      <v:path arrowok="t"/>
                    </v:shape>
                  </w:pict>
                </mc:Fallback>
              </mc:AlternateContent>
            </w:r>
          </w:p>
        </w:tc>
      </w:tr>
      <w:tr w:rsidR="003179F2" w:rsidRPr="00DD1148" w:rsidTr="003179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34" w:type="dxa"/>
          </w:tcPr>
          <w:p w:rsidR="003179F2" w:rsidRPr="003048BA" w:rsidRDefault="003179F2" w:rsidP="003179F2">
            <w:pPr>
              <w:rPr>
                <w:rFonts w:cstheme="minorHAnsi"/>
                <w:color w:val="000000" w:themeColor="text1"/>
                <w:sz w:val="24"/>
                <w:szCs w:val="24"/>
              </w:rPr>
            </w:pPr>
            <w:r w:rsidRPr="003048BA">
              <w:rPr>
                <w:rFonts w:cstheme="minorHAnsi"/>
                <w:color w:val="000000" w:themeColor="text1"/>
                <w:sz w:val="24"/>
                <w:szCs w:val="24"/>
              </w:rPr>
              <w:t>Total Admissions</w:t>
            </w:r>
          </w:p>
        </w:tc>
        <w:tc>
          <w:tcPr>
            <w:tcW w:w="885"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05E60">
              <w:rPr>
                <w:rFonts w:cstheme="minorHAnsi"/>
                <w:sz w:val="24"/>
                <w:szCs w:val="24"/>
              </w:rPr>
              <w:t>16,779</w:t>
            </w:r>
          </w:p>
        </w:tc>
        <w:tc>
          <w:tcPr>
            <w:tcW w:w="885"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C2A17">
              <w:rPr>
                <w:rFonts w:ascii="Calibri" w:hAnsi="Calibri"/>
                <w:sz w:val="24"/>
                <w:szCs w:val="24"/>
              </w:rPr>
              <w:t>15,364</w:t>
            </w:r>
          </w:p>
        </w:tc>
        <w:tc>
          <w:tcPr>
            <w:tcW w:w="887"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6B81">
              <w:rPr>
                <w:rFonts w:ascii="Calibri" w:hAnsi="Calibri" w:cs="Calibri"/>
                <w:b/>
                <w:bCs/>
                <w:sz w:val="24"/>
                <w:szCs w:val="24"/>
              </w:rPr>
              <w:t>18,988</w:t>
            </w:r>
          </w:p>
        </w:tc>
        <w:tc>
          <w:tcPr>
            <w:tcW w:w="887"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6B81">
              <w:rPr>
                <w:rFonts w:ascii="Calibri" w:hAnsi="Calibri" w:cs="Calibri"/>
                <w:b/>
                <w:bCs/>
                <w:sz w:val="24"/>
                <w:szCs w:val="24"/>
              </w:rPr>
              <w:t>13,072</w:t>
            </w:r>
          </w:p>
        </w:tc>
        <w:tc>
          <w:tcPr>
            <w:tcW w:w="887"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ascii="Calibri" w:hAnsi="Calibri" w:cs="Calibri"/>
                <w:b/>
                <w:bCs/>
                <w:sz w:val="24"/>
                <w:szCs w:val="24"/>
              </w:rPr>
              <w:t>9,962</w:t>
            </w:r>
          </w:p>
        </w:tc>
        <w:tc>
          <w:tcPr>
            <w:tcW w:w="887"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b/>
                <w:sz w:val="24"/>
                <w:szCs w:val="24"/>
              </w:rPr>
              <w:t>20,359</w:t>
            </w:r>
          </w:p>
        </w:tc>
        <w:tc>
          <w:tcPr>
            <w:tcW w:w="887" w:type="dxa"/>
          </w:tcPr>
          <w:p w:rsidR="003179F2" w:rsidRPr="000939EF"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Pr>
                <w:rFonts w:ascii="Calibri" w:hAnsi="Calibri" w:cs="Calibri"/>
                <w:b/>
                <w:bCs/>
                <w:noProof/>
                <w:color w:val="C45911" w:themeColor="accent2" w:themeShade="BF"/>
                <w:sz w:val="24"/>
                <w:szCs w:val="24"/>
              </w:rPr>
              <w:t>18,208</w:t>
            </w:r>
          </w:p>
        </w:tc>
        <w:tc>
          <w:tcPr>
            <w:tcW w:w="1190" w:type="dxa"/>
            <w:vAlign w:val="bottom"/>
          </w:tcPr>
          <w:p w:rsidR="003179F2" w:rsidRPr="00846B81" w:rsidRDefault="003179F2" w:rsidP="003179F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noProof/>
                <w:color w:val="C45911" w:themeColor="accent2" w:themeShade="BF"/>
                <w:sz w:val="24"/>
                <w:szCs w:val="24"/>
              </w:rPr>
            </w:pPr>
            <w:r>
              <w:rPr>
                <w:rFonts w:ascii="Calibri" w:hAnsi="Calibri" w:cs="Calibri"/>
                <w:b/>
                <w:bCs/>
                <w:noProof/>
                <w:color w:val="C45911" w:themeColor="accent2" w:themeShade="BF"/>
                <w:sz w:val="24"/>
                <w:szCs w:val="24"/>
              </w:rPr>
              <w:t>-2,151</w:t>
            </w:r>
          </w:p>
        </w:tc>
        <w:tc>
          <w:tcPr>
            <w:tcW w:w="987" w:type="dxa"/>
            <w:vAlign w:val="center"/>
          </w:tcPr>
          <w:p w:rsidR="003179F2" w:rsidRPr="00405E60" w:rsidRDefault="00C760A3" w:rsidP="003179F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943634"/>
                <w:sz w:val="24"/>
                <w:szCs w:val="24"/>
              </w:rPr>
            </w:pPr>
            <w:r>
              <w:rPr>
                <w:noProof/>
              </w:rPr>
              <mc:AlternateContent>
                <mc:Choice Requires="wps">
                  <w:drawing>
                    <wp:anchor distT="0" distB="0" distL="114300" distR="114300" simplePos="0" relativeHeight="251769856" behindDoc="0" locked="0" layoutInCell="1" allowOverlap="1" wp14:anchorId="67E9EE79" wp14:editId="146E85BB">
                      <wp:simplePos x="0" y="0"/>
                      <wp:positionH relativeFrom="column">
                        <wp:posOffset>5715</wp:posOffset>
                      </wp:positionH>
                      <wp:positionV relativeFrom="paragraph">
                        <wp:posOffset>1270</wp:posOffset>
                      </wp:positionV>
                      <wp:extent cx="140970" cy="138430"/>
                      <wp:effectExtent l="19050" t="0" r="30480" b="33020"/>
                      <wp:wrapNone/>
                      <wp:docPr id="1021" name="Arrow: Down 4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970" cy="1384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11243" id="Arrow: Down 453" o:spid="_x0000_s1026" type="#_x0000_t67" style="position:absolute;margin-left:.45pt;margin-top:.1pt;width:11.1pt;height:10.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" adj="10800" fillcolor="#4472c4 [3204]" strokecolor="#1f3763 [1604]" strokeweight="1pt">
                      <v:path arrowok="t"/>
                    </v:shape>
                  </w:pict>
                </mc:Fallback>
              </mc:AlternateContent>
            </w:r>
          </w:p>
        </w:tc>
      </w:tr>
      <w:tr w:rsidR="003179F2" w:rsidRPr="00DD1148" w:rsidTr="003179F2">
        <w:trPr>
          <w:jc w:val="center"/>
        </w:trPr>
        <w:tc>
          <w:tcPr>
            <w:cnfStyle w:val="001000000000" w:firstRow="0" w:lastRow="0" w:firstColumn="1" w:lastColumn="0" w:oddVBand="0" w:evenVBand="0" w:oddHBand="0" w:evenHBand="0" w:firstRowFirstColumn="0" w:firstRowLastColumn="0" w:lastRowFirstColumn="0" w:lastRowLastColumn="0"/>
            <w:tcW w:w="3934" w:type="dxa"/>
          </w:tcPr>
          <w:p w:rsidR="003179F2" w:rsidRPr="003048BA" w:rsidRDefault="003179F2" w:rsidP="003179F2">
            <w:pPr>
              <w:rPr>
                <w:rFonts w:cstheme="minorHAnsi"/>
                <w:color w:val="000000" w:themeColor="text1"/>
                <w:sz w:val="24"/>
                <w:szCs w:val="24"/>
              </w:rPr>
            </w:pPr>
            <w:r w:rsidRPr="003048BA">
              <w:rPr>
                <w:rFonts w:cstheme="minorHAnsi"/>
                <w:color w:val="000000" w:themeColor="text1"/>
                <w:sz w:val="24"/>
                <w:szCs w:val="24"/>
              </w:rPr>
              <w:t>Total Discharges</w:t>
            </w:r>
          </w:p>
        </w:tc>
        <w:tc>
          <w:tcPr>
            <w:tcW w:w="885" w:type="dxa"/>
          </w:tcPr>
          <w:p w:rsidR="003179F2" w:rsidRPr="00573F4C"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405E60">
              <w:rPr>
                <w:rFonts w:cstheme="minorHAnsi"/>
                <w:sz w:val="24"/>
                <w:szCs w:val="24"/>
              </w:rPr>
              <w:t>15,207</w:t>
            </w:r>
          </w:p>
        </w:tc>
        <w:tc>
          <w:tcPr>
            <w:tcW w:w="885" w:type="dxa"/>
          </w:tcPr>
          <w:p w:rsidR="003179F2" w:rsidRPr="00573F4C"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C2A17">
              <w:rPr>
                <w:rFonts w:ascii="Calibri" w:hAnsi="Calibri"/>
                <w:sz w:val="24"/>
                <w:szCs w:val="24"/>
              </w:rPr>
              <w:t>13,893</w:t>
            </w:r>
          </w:p>
        </w:tc>
        <w:tc>
          <w:tcPr>
            <w:tcW w:w="887" w:type="dxa"/>
          </w:tcPr>
          <w:p w:rsidR="003179F2" w:rsidRPr="00573F4C"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6B81">
              <w:rPr>
                <w:rFonts w:ascii="Calibri" w:hAnsi="Calibri" w:cs="Calibri"/>
                <w:b/>
                <w:bCs/>
                <w:sz w:val="24"/>
                <w:szCs w:val="24"/>
              </w:rPr>
              <w:t>17,202</w:t>
            </w:r>
          </w:p>
        </w:tc>
        <w:tc>
          <w:tcPr>
            <w:tcW w:w="887" w:type="dxa"/>
          </w:tcPr>
          <w:p w:rsidR="003179F2" w:rsidRPr="00573F4C"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6B81">
              <w:rPr>
                <w:rFonts w:ascii="Calibri" w:hAnsi="Calibri" w:cs="Calibri"/>
                <w:b/>
                <w:bCs/>
                <w:sz w:val="24"/>
                <w:szCs w:val="24"/>
              </w:rPr>
              <w:t>11,948</w:t>
            </w:r>
          </w:p>
        </w:tc>
        <w:tc>
          <w:tcPr>
            <w:tcW w:w="887" w:type="dxa"/>
          </w:tcPr>
          <w:p w:rsidR="003179F2" w:rsidRPr="00573F4C"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ascii="Calibri" w:hAnsi="Calibri" w:cs="Calibri"/>
                <w:b/>
                <w:bCs/>
                <w:sz w:val="24"/>
                <w:szCs w:val="24"/>
              </w:rPr>
              <w:t>9,151</w:t>
            </w:r>
          </w:p>
        </w:tc>
        <w:tc>
          <w:tcPr>
            <w:tcW w:w="887" w:type="dxa"/>
          </w:tcPr>
          <w:p w:rsidR="003179F2" w:rsidRPr="00573F4C"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b/>
                <w:sz w:val="24"/>
                <w:szCs w:val="24"/>
              </w:rPr>
              <w:t>16,971</w:t>
            </w:r>
          </w:p>
        </w:tc>
        <w:tc>
          <w:tcPr>
            <w:tcW w:w="887" w:type="dxa"/>
          </w:tcPr>
          <w:p w:rsidR="003179F2" w:rsidRPr="000939EF"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Pr>
                <w:rFonts w:ascii="Calibri" w:hAnsi="Calibri" w:cs="Calibri"/>
                <w:b/>
                <w:bCs/>
                <w:noProof/>
                <w:color w:val="C45911" w:themeColor="accent2" w:themeShade="BF"/>
                <w:sz w:val="24"/>
                <w:szCs w:val="24"/>
              </w:rPr>
              <w:t>13,457</w:t>
            </w:r>
          </w:p>
        </w:tc>
        <w:tc>
          <w:tcPr>
            <w:tcW w:w="1190" w:type="dxa"/>
            <w:vAlign w:val="bottom"/>
          </w:tcPr>
          <w:p w:rsidR="003179F2" w:rsidRPr="00846B81" w:rsidRDefault="003179F2" w:rsidP="003179F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noProof/>
                <w:color w:val="C45911" w:themeColor="accent2" w:themeShade="BF"/>
                <w:sz w:val="24"/>
                <w:szCs w:val="24"/>
              </w:rPr>
            </w:pPr>
            <w:r>
              <w:rPr>
                <w:rFonts w:ascii="Calibri" w:hAnsi="Calibri" w:cs="Calibri"/>
                <w:b/>
                <w:bCs/>
                <w:noProof/>
                <w:color w:val="C45911" w:themeColor="accent2" w:themeShade="BF"/>
                <w:sz w:val="24"/>
                <w:szCs w:val="24"/>
              </w:rPr>
              <w:t>-3514</w:t>
            </w:r>
          </w:p>
        </w:tc>
        <w:tc>
          <w:tcPr>
            <w:tcW w:w="987" w:type="dxa"/>
            <w:vAlign w:val="center"/>
          </w:tcPr>
          <w:p w:rsidR="003179F2" w:rsidRPr="00405E60" w:rsidRDefault="00C760A3" w:rsidP="003179F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943634"/>
                <w:sz w:val="24"/>
                <w:szCs w:val="24"/>
              </w:rPr>
            </w:pPr>
            <w:r>
              <w:rPr>
                <w:noProof/>
              </w:rPr>
              <mc:AlternateContent>
                <mc:Choice Requires="wps">
                  <w:drawing>
                    <wp:anchor distT="0" distB="0" distL="114300" distR="114300" simplePos="0" relativeHeight="251771904" behindDoc="0" locked="0" layoutInCell="1" allowOverlap="1" wp14:anchorId="4DAC2A98" wp14:editId="60EAF244">
                      <wp:simplePos x="0" y="0"/>
                      <wp:positionH relativeFrom="column">
                        <wp:posOffset>5715</wp:posOffset>
                      </wp:positionH>
                      <wp:positionV relativeFrom="paragraph">
                        <wp:posOffset>6985</wp:posOffset>
                      </wp:positionV>
                      <wp:extent cx="140970" cy="138430"/>
                      <wp:effectExtent l="19050" t="0" r="30480" b="33020"/>
                      <wp:wrapNone/>
                      <wp:docPr id="1022" name="Arrow: Down 4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970" cy="1384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257AA" id="Arrow: Down 453" o:spid="_x0000_s1026" type="#_x0000_t67" style="position:absolute;margin-left:.45pt;margin-top:.55pt;width:11.1pt;height:10.9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" adj="10800" fillcolor="#4472c4 [3204]" strokecolor="#1f3763 [1604]" strokeweight="1pt">
                      <v:path arrowok="t"/>
                    </v:shape>
                  </w:pict>
                </mc:Fallback>
              </mc:AlternateContent>
            </w:r>
          </w:p>
        </w:tc>
      </w:tr>
      <w:tr w:rsidR="003179F2" w:rsidRPr="00DD1148" w:rsidTr="003179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34" w:type="dxa"/>
          </w:tcPr>
          <w:p w:rsidR="003179F2" w:rsidRPr="003048BA" w:rsidRDefault="003179F2" w:rsidP="003179F2">
            <w:pPr>
              <w:rPr>
                <w:rFonts w:cstheme="minorHAnsi"/>
                <w:color w:val="000000" w:themeColor="text1"/>
                <w:sz w:val="24"/>
                <w:szCs w:val="24"/>
              </w:rPr>
            </w:pPr>
            <w:r w:rsidRPr="003048BA">
              <w:rPr>
                <w:rFonts w:cstheme="minorHAnsi"/>
                <w:color w:val="000000" w:themeColor="text1"/>
                <w:sz w:val="24"/>
                <w:szCs w:val="24"/>
              </w:rPr>
              <w:t>Total Deaths</w:t>
            </w:r>
          </w:p>
        </w:tc>
        <w:tc>
          <w:tcPr>
            <w:tcW w:w="885"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05E60">
              <w:rPr>
                <w:rFonts w:cstheme="minorHAnsi"/>
                <w:sz w:val="24"/>
                <w:szCs w:val="24"/>
              </w:rPr>
              <w:t>1,517</w:t>
            </w:r>
          </w:p>
        </w:tc>
        <w:tc>
          <w:tcPr>
            <w:tcW w:w="885"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C2A17">
              <w:rPr>
                <w:rFonts w:ascii="Calibri" w:hAnsi="Calibri"/>
                <w:sz w:val="24"/>
                <w:szCs w:val="24"/>
              </w:rPr>
              <w:t>1,462</w:t>
            </w:r>
          </w:p>
        </w:tc>
        <w:tc>
          <w:tcPr>
            <w:tcW w:w="887"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6B81">
              <w:rPr>
                <w:rFonts w:ascii="Calibri" w:hAnsi="Calibri" w:cs="Calibri"/>
                <w:b/>
                <w:bCs/>
                <w:sz w:val="24"/>
                <w:szCs w:val="24"/>
              </w:rPr>
              <w:t>1,717</w:t>
            </w:r>
          </w:p>
        </w:tc>
        <w:tc>
          <w:tcPr>
            <w:tcW w:w="887"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6B81">
              <w:rPr>
                <w:rFonts w:ascii="Calibri" w:hAnsi="Calibri" w:cs="Calibri"/>
                <w:b/>
                <w:bCs/>
                <w:sz w:val="24"/>
                <w:szCs w:val="24"/>
              </w:rPr>
              <w:t>1,281</w:t>
            </w:r>
          </w:p>
        </w:tc>
        <w:tc>
          <w:tcPr>
            <w:tcW w:w="887"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ascii="Calibri" w:hAnsi="Calibri" w:cs="Calibri"/>
                <w:b/>
                <w:bCs/>
                <w:sz w:val="24"/>
                <w:szCs w:val="24"/>
              </w:rPr>
              <w:t>832</w:t>
            </w:r>
          </w:p>
        </w:tc>
        <w:tc>
          <w:tcPr>
            <w:tcW w:w="887"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b/>
                <w:sz w:val="24"/>
                <w:szCs w:val="24"/>
              </w:rPr>
              <w:t>1,831</w:t>
            </w:r>
          </w:p>
        </w:tc>
        <w:tc>
          <w:tcPr>
            <w:tcW w:w="887" w:type="dxa"/>
          </w:tcPr>
          <w:p w:rsidR="003179F2" w:rsidRPr="000939EF"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Pr>
                <w:rFonts w:ascii="Calibri" w:hAnsi="Calibri" w:cs="Calibri"/>
                <w:b/>
                <w:bCs/>
                <w:color w:val="C45911" w:themeColor="accent2" w:themeShade="BF"/>
                <w:sz w:val="24"/>
                <w:szCs w:val="24"/>
              </w:rPr>
              <w:t>1,560</w:t>
            </w:r>
          </w:p>
        </w:tc>
        <w:tc>
          <w:tcPr>
            <w:tcW w:w="1190" w:type="dxa"/>
            <w:vAlign w:val="bottom"/>
          </w:tcPr>
          <w:p w:rsidR="003179F2" w:rsidRPr="00846B81" w:rsidRDefault="003179F2" w:rsidP="003179F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C45911" w:themeColor="accent2" w:themeShade="BF"/>
                <w:sz w:val="24"/>
                <w:szCs w:val="24"/>
              </w:rPr>
            </w:pPr>
            <w:r>
              <w:rPr>
                <w:rFonts w:ascii="Calibri" w:hAnsi="Calibri" w:cs="Calibri"/>
                <w:b/>
                <w:bCs/>
                <w:color w:val="C45911" w:themeColor="accent2" w:themeShade="BF"/>
                <w:sz w:val="24"/>
                <w:szCs w:val="24"/>
              </w:rPr>
              <w:t>-271</w:t>
            </w:r>
          </w:p>
        </w:tc>
        <w:tc>
          <w:tcPr>
            <w:tcW w:w="987" w:type="dxa"/>
            <w:vAlign w:val="center"/>
          </w:tcPr>
          <w:p w:rsidR="003179F2" w:rsidRPr="00405E60" w:rsidRDefault="00C760A3" w:rsidP="003179F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943634"/>
                <w:sz w:val="24"/>
                <w:szCs w:val="24"/>
              </w:rPr>
            </w:pPr>
            <w:r>
              <w:rPr>
                <w:noProof/>
              </w:rPr>
              <mc:AlternateContent>
                <mc:Choice Requires="wps">
                  <w:drawing>
                    <wp:anchor distT="0" distB="0" distL="114300" distR="114300" simplePos="0" relativeHeight="251773952" behindDoc="0" locked="0" layoutInCell="1" allowOverlap="1" wp14:anchorId="3307FC0E" wp14:editId="545D7EED">
                      <wp:simplePos x="0" y="0"/>
                      <wp:positionH relativeFrom="column">
                        <wp:posOffset>5715</wp:posOffset>
                      </wp:positionH>
                      <wp:positionV relativeFrom="paragraph">
                        <wp:posOffset>1905</wp:posOffset>
                      </wp:positionV>
                      <wp:extent cx="140970" cy="138430"/>
                      <wp:effectExtent l="19050" t="0" r="30480" b="33020"/>
                      <wp:wrapNone/>
                      <wp:docPr id="1023" name="Arrow: Down 4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970" cy="1384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00442" id="Arrow: Down 453" o:spid="_x0000_s1026" type="#_x0000_t67" style="position:absolute;margin-left:.45pt;margin-top:.15pt;width:11.1pt;height:10.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" adj="10800" fillcolor="#4472c4 [3204]" strokecolor="#1f3763 [1604]" strokeweight="1pt">
                      <v:path arrowok="t"/>
                    </v:shape>
                  </w:pict>
                </mc:Fallback>
              </mc:AlternateContent>
            </w:r>
          </w:p>
        </w:tc>
      </w:tr>
      <w:tr w:rsidR="003179F2" w:rsidRPr="00DD1148" w:rsidTr="003179F2">
        <w:trPr>
          <w:trHeight w:val="279"/>
          <w:jc w:val="center"/>
        </w:trPr>
        <w:tc>
          <w:tcPr>
            <w:cnfStyle w:val="001000000000" w:firstRow="0" w:lastRow="0" w:firstColumn="1" w:lastColumn="0" w:oddVBand="0" w:evenVBand="0" w:oddHBand="0" w:evenHBand="0" w:firstRowFirstColumn="0" w:firstRowLastColumn="0" w:lastRowFirstColumn="0" w:lastRowLastColumn="0"/>
            <w:tcW w:w="3934" w:type="dxa"/>
          </w:tcPr>
          <w:p w:rsidR="003179F2" w:rsidRPr="003048BA" w:rsidRDefault="003179F2" w:rsidP="003179F2">
            <w:pPr>
              <w:rPr>
                <w:rFonts w:cstheme="minorHAnsi"/>
                <w:color w:val="000000" w:themeColor="text1"/>
                <w:sz w:val="24"/>
                <w:szCs w:val="24"/>
              </w:rPr>
            </w:pPr>
            <w:r>
              <w:rPr>
                <w:rFonts w:cstheme="minorHAnsi"/>
                <w:color w:val="000000" w:themeColor="text1"/>
                <w:sz w:val="24"/>
                <w:szCs w:val="24"/>
              </w:rPr>
              <w:t xml:space="preserve">Total </w:t>
            </w:r>
            <w:proofErr w:type="spellStart"/>
            <w:r>
              <w:rPr>
                <w:rFonts w:cstheme="minorHAnsi"/>
                <w:color w:val="000000" w:themeColor="text1"/>
                <w:sz w:val="24"/>
                <w:szCs w:val="24"/>
              </w:rPr>
              <w:t>Anaesthesia</w:t>
            </w:r>
            <w:proofErr w:type="spellEnd"/>
            <w:r>
              <w:rPr>
                <w:rFonts w:cstheme="minorHAnsi"/>
                <w:color w:val="000000" w:themeColor="text1"/>
                <w:sz w:val="24"/>
                <w:szCs w:val="24"/>
              </w:rPr>
              <w:t xml:space="preserve"> Procedures Performed</w:t>
            </w:r>
          </w:p>
        </w:tc>
        <w:tc>
          <w:tcPr>
            <w:tcW w:w="885" w:type="dxa"/>
          </w:tcPr>
          <w:p w:rsidR="003179F2" w:rsidRPr="00573F4C"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405E60">
              <w:rPr>
                <w:rFonts w:cstheme="minorHAnsi"/>
                <w:sz w:val="24"/>
                <w:szCs w:val="24"/>
              </w:rPr>
              <w:t>4,455</w:t>
            </w:r>
          </w:p>
        </w:tc>
        <w:tc>
          <w:tcPr>
            <w:tcW w:w="885" w:type="dxa"/>
          </w:tcPr>
          <w:p w:rsidR="003179F2" w:rsidRPr="00573F4C"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C2A17">
              <w:rPr>
                <w:rFonts w:ascii="Calibri" w:hAnsi="Calibri"/>
                <w:sz w:val="24"/>
                <w:szCs w:val="24"/>
              </w:rPr>
              <w:t>4,004</w:t>
            </w:r>
          </w:p>
        </w:tc>
        <w:tc>
          <w:tcPr>
            <w:tcW w:w="887" w:type="dxa"/>
          </w:tcPr>
          <w:p w:rsidR="003179F2" w:rsidRPr="00573F4C"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6B81">
              <w:rPr>
                <w:rFonts w:ascii="Calibri" w:hAnsi="Calibri" w:cs="Calibri"/>
                <w:b/>
                <w:bCs/>
                <w:sz w:val="24"/>
                <w:szCs w:val="24"/>
              </w:rPr>
              <w:t>4849</w:t>
            </w:r>
          </w:p>
        </w:tc>
        <w:tc>
          <w:tcPr>
            <w:tcW w:w="887" w:type="dxa"/>
          </w:tcPr>
          <w:p w:rsidR="003179F2" w:rsidRPr="00573F4C"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ascii="Calibri" w:hAnsi="Calibri" w:cs="Calibri"/>
                <w:sz w:val="24"/>
                <w:szCs w:val="24"/>
              </w:rPr>
              <w:t>*</w:t>
            </w:r>
          </w:p>
        </w:tc>
        <w:tc>
          <w:tcPr>
            <w:tcW w:w="887" w:type="dxa"/>
          </w:tcPr>
          <w:p w:rsidR="003179F2" w:rsidRPr="00573F4C"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ascii="Calibri" w:hAnsi="Calibri" w:cs="Calibri"/>
                <w:b/>
                <w:bCs/>
                <w:sz w:val="24"/>
                <w:szCs w:val="24"/>
              </w:rPr>
              <w:t>2,404</w:t>
            </w:r>
          </w:p>
        </w:tc>
        <w:tc>
          <w:tcPr>
            <w:tcW w:w="887" w:type="dxa"/>
          </w:tcPr>
          <w:p w:rsidR="003179F2" w:rsidRPr="00573F4C"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811F6">
              <w:rPr>
                <w:rFonts w:cstheme="minorHAnsi"/>
                <w:b/>
                <w:sz w:val="24"/>
                <w:szCs w:val="24"/>
              </w:rPr>
              <w:t>3945</w:t>
            </w:r>
          </w:p>
        </w:tc>
        <w:tc>
          <w:tcPr>
            <w:tcW w:w="887" w:type="dxa"/>
          </w:tcPr>
          <w:p w:rsidR="003179F2" w:rsidRPr="000939EF" w:rsidRDefault="00C05D10" w:rsidP="003179F2">
            <w:pPr>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C05D10">
              <w:rPr>
                <w:rFonts w:cstheme="minorHAnsi"/>
                <w:b/>
                <w:color w:val="FF0000"/>
                <w:sz w:val="24"/>
                <w:szCs w:val="24"/>
              </w:rPr>
              <w:t>***</w:t>
            </w:r>
          </w:p>
        </w:tc>
        <w:tc>
          <w:tcPr>
            <w:tcW w:w="1190" w:type="dxa"/>
          </w:tcPr>
          <w:p w:rsidR="003179F2" w:rsidRPr="00846B81" w:rsidRDefault="003179F2" w:rsidP="003179F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C45911" w:themeColor="accent2" w:themeShade="BF"/>
                <w:sz w:val="24"/>
                <w:szCs w:val="24"/>
              </w:rPr>
            </w:pPr>
          </w:p>
        </w:tc>
        <w:tc>
          <w:tcPr>
            <w:tcW w:w="987" w:type="dxa"/>
          </w:tcPr>
          <w:p w:rsidR="003179F2" w:rsidRPr="00405E60" w:rsidRDefault="00C760A3" w:rsidP="003179F2">
            <w:pPr>
              <w:cnfStyle w:val="000000000000" w:firstRow="0" w:lastRow="0" w:firstColumn="0" w:lastColumn="0" w:oddVBand="0" w:evenVBand="0" w:oddHBand="0" w:evenHBand="0" w:firstRowFirstColumn="0" w:firstRowLastColumn="0" w:lastRowFirstColumn="0" w:lastRowLastColumn="0"/>
              <w:rPr>
                <w:rFonts w:ascii="Calibri" w:hAnsi="Calibri"/>
                <w:b/>
                <w:bCs/>
                <w:color w:val="943634"/>
                <w:sz w:val="24"/>
                <w:szCs w:val="24"/>
              </w:rPr>
            </w:pPr>
            <w:r>
              <w:rPr>
                <w:noProof/>
              </w:rPr>
              <mc:AlternateContent>
                <mc:Choice Requires="wps">
                  <w:drawing>
                    <wp:anchor distT="0" distB="0" distL="114300" distR="114300" simplePos="0" relativeHeight="251776000" behindDoc="0" locked="0" layoutInCell="1" allowOverlap="1" wp14:anchorId="4080DE3B" wp14:editId="2ADA4930">
                      <wp:simplePos x="0" y="0"/>
                      <wp:positionH relativeFrom="column">
                        <wp:posOffset>5715</wp:posOffset>
                      </wp:positionH>
                      <wp:positionV relativeFrom="paragraph">
                        <wp:posOffset>7620</wp:posOffset>
                      </wp:positionV>
                      <wp:extent cx="140970" cy="138430"/>
                      <wp:effectExtent l="19050" t="0" r="30480" b="33020"/>
                      <wp:wrapNone/>
                      <wp:docPr id="1024" name="Arrow: Down 4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970" cy="1384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58DF8" id="Arrow: Down 453" o:spid="_x0000_s1026" type="#_x0000_t67" style="position:absolute;margin-left:.45pt;margin-top:.6pt;width:11.1pt;height:10.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" adj="10800" fillcolor="#4472c4 [3204]" strokecolor="#1f3763 [1604]" strokeweight="1pt">
                      <v:path arrowok="t"/>
                    </v:shape>
                  </w:pict>
                </mc:Fallback>
              </mc:AlternateContent>
            </w:r>
          </w:p>
        </w:tc>
      </w:tr>
      <w:tr w:rsidR="003179F2" w:rsidRPr="00DD1148" w:rsidTr="003179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34" w:type="dxa"/>
          </w:tcPr>
          <w:p w:rsidR="003179F2" w:rsidRDefault="003179F2" w:rsidP="003179F2">
            <w:pPr>
              <w:rPr>
                <w:rFonts w:cstheme="minorHAnsi"/>
                <w:color w:val="000000" w:themeColor="text1"/>
                <w:sz w:val="24"/>
                <w:szCs w:val="24"/>
              </w:rPr>
            </w:pPr>
            <w:r>
              <w:rPr>
                <w:rFonts w:cstheme="minorHAnsi"/>
                <w:color w:val="000000" w:themeColor="text1"/>
                <w:sz w:val="24"/>
                <w:szCs w:val="24"/>
              </w:rPr>
              <w:t>Total Delivery</w:t>
            </w:r>
          </w:p>
        </w:tc>
        <w:tc>
          <w:tcPr>
            <w:tcW w:w="885"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05E60">
              <w:rPr>
                <w:rFonts w:cstheme="minorHAnsi"/>
                <w:sz w:val="24"/>
                <w:szCs w:val="24"/>
              </w:rPr>
              <w:t>2,010</w:t>
            </w:r>
          </w:p>
        </w:tc>
        <w:tc>
          <w:tcPr>
            <w:tcW w:w="885"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C2A17">
              <w:rPr>
                <w:rFonts w:ascii="Calibri" w:hAnsi="Calibri"/>
                <w:sz w:val="24"/>
                <w:szCs w:val="24"/>
              </w:rPr>
              <w:t>1,535</w:t>
            </w:r>
          </w:p>
        </w:tc>
        <w:tc>
          <w:tcPr>
            <w:tcW w:w="887"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6B81">
              <w:rPr>
                <w:rFonts w:ascii="Calibri" w:hAnsi="Calibri" w:cs="Calibri"/>
                <w:b/>
                <w:bCs/>
                <w:sz w:val="24"/>
                <w:szCs w:val="24"/>
              </w:rPr>
              <w:t>2194</w:t>
            </w:r>
          </w:p>
        </w:tc>
        <w:tc>
          <w:tcPr>
            <w:tcW w:w="887"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6B81">
              <w:rPr>
                <w:rFonts w:ascii="Calibri" w:hAnsi="Calibri" w:cs="Calibri"/>
                <w:b/>
                <w:sz w:val="24"/>
                <w:szCs w:val="24"/>
              </w:rPr>
              <w:t>1,835</w:t>
            </w:r>
          </w:p>
        </w:tc>
        <w:tc>
          <w:tcPr>
            <w:tcW w:w="887"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ascii="Calibri" w:hAnsi="Calibri" w:cs="Calibri"/>
                <w:b/>
                <w:bCs/>
                <w:sz w:val="24"/>
                <w:szCs w:val="24"/>
              </w:rPr>
              <w:t>1,010</w:t>
            </w:r>
          </w:p>
        </w:tc>
        <w:tc>
          <w:tcPr>
            <w:tcW w:w="887"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b/>
                <w:sz w:val="24"/>
                <w:szCs w:val="24"/>
              </w:rPr>
              <w:t>1,736</w:t>
            </w:r>
          </w:p>
        </w:tc>
        <w:tc>
          <w:tcPr>
            <w:tcW w:w="887" w:type="dxa"/>
          </w:tcPr>
          <w:p w:rsidR="003179F2" w:rsidRPr="000939EF" w:rsidRDefault="00B13D7C" w:rsidP="003179F2">
            <w:pPr>
              <w:jc w:val="center"/>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Pr>
                <w:rFonts w:cstheme="minorHAnsi"/>
                <w:b/>
                <w:sz w:val="24"/>
                <w:szCs w:val="24"/>
              </w:rPr>
              <w:t>1526</w:t>
            </w:r>
          </w:p>
        </w:tc>
        <w:tc>
          <w:tcPr>
            <w:tcW w:w="1190" w:type="dxa"/>
            <w:vAlign w:val="bottom"/>
          </w:tcPr>
          <w:p w:rsidR="003179F2" w:rsidRPr="00846B81" w:rsidRDefault="006E2454" w:rsidP="003179F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C45911" w:themeColor="accent2" w:themeShade="BF"/>
                <w:sz w:val="24"/>
                <w:szCs w:val="24"/>
              </w:rPr>
            </w:pPr>
            <w:r>
              <w:rPr>
                <w:rFonts w:ascii="Calibri" w:hAnsi="Calibri" w:cs="Calibri"/>
                <w:b/>
                <w:bCs/>
                <w:color w:val="C45911" w:themeColor="accent2" w:themeShade="BF"/>
                <w:sz w:val="24"/>
                <w:szCs w:val="24"/>
              </w:rPr>
              <w:t>-210</w:t>
            </w:r>
          </w:p>
        </w:tc>
        <w:tc>
          <w:tcPr>
            <w:tcW w:w="987" w:type="dxa"/>
            <w:vAlign w:val="center"/>
          </w:tcPr>
          <w:p w:rsidR="003179F2" w:rsidRPr="00405E60" w:rsidRDefault="00C760A3" w:rsidP="003179F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943634"/>
                <w:sz w:val="24"/>
                <w:szCs w:val="24"/>
              </w:rPr>
            </w:pPr>
            <w:r>
              <w:rPr>
                <w:noProof/>
              </w:rPr>
              <mc:AlternateContent>
                <mc:Choice Requires="wps">
                  <w:drawing>
                    <wp:anchor distT="0" distB="0" distL="114300" distR="114300" simplePos="0" relativeHeight="251778048" behindDoc="0" locked="0" layoutInCell="1" allowOverlap="1" wp14:anchorId="0B46B9DA" wp14:editId="33548F7A">
                      <wp:simplePos x="0" y="0"/>
                      <wp:positionH relativeFrom="column">
                        <wp:posOffset>5715</wp:posOffset>
                      </wp:positionH>
                      <wp:positionV relativeFrom="paragraph">
                        <wp:posOffset>7620</wp:posOffset>
                      </wp:positionV>
                      <wp:extent cx="140970" cy="138430"/>
                      <wp:effectExtent l="19050" t="0" r="30480" b="33020"/>
                      <wp:wrapNone/>
                      <wp:docPr id="1025" name="Arrow: Down 4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970" cy="1384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82985" id="Arrow: Down 453" o:spid="_x0000_s1026" type="#_x0000_t67" style="position:absolute;margin-left:.45pt;margin-top:.6pt;width:11.1pt;height:10.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" adj="10800" fillcolor="#4472c4 [3204]" strokecolor="#1f3763 [1604]" strokeweight="1pt">
                      <v:path arrowok="t"/>
                    </v:shape>
                  </w:pict>
                </mc:Fallback>
              </mc:AlternateContent>
            </w:r>
          </w:p>
        </w:tc>
      </w:tr>
      <w:tr w:rsidR="003179F2" w:rsidRPr="00DD1148" w:rsidTr="003179F2">
        <w:trPr>
          <w:jc w:val="center"/>
        </w:trPr>
        <w:tc>
          <w:tcPr>
            <w:cnfStyle w:val="001000000000" w:firstRow="0" w:lastRow="0" w:firstColumn="1" w:lastColumn="0" w:oddVBand="0" w:evenVBand="0" w:oddHBand="0" w:evenHBand="0" w:firstRowFirstColumn="0" w:firstRowLastColumn="0" w:lastRowFirstColumn="0" w:lastRowLastColumn="0"/>
            <w:tcW w:w="3934" w:type="dxa"/>
          </w:tcPr>
          <w:p w:rsidR="003179F2" w:rsidRDefault="003179F2" w:rsidP="003179F2">
            <w:pPr>
              <w:rPr>
                <w:rFonts w:cstheme="minorHAnsi"/>
                <w:color w:val="000000" w:themeColor="text1"/>
                <w:sz w:val="24"/>
                <w:szCs w:val="24"/>
              </w:rPr>
            </w:pPr>
            <w:r>
              <w:rPr>
                <w:rFonts w:cstheme="minorHAnsi"/>
                <w:color w:val="000000" w:themeColor="text1"/>
                <w:sz w:val="24"/>
                <w:szCs w:val="24"/>
              </w:rPr>
              <w:t>Total Births</w:t>
            </w:r>
          </w:p>
        </w:tc>
        <w:tc>
          <w:tcPr>
            <w:tcW w:w="885" w:type="dxa"/>
          </w:tcPr>
          <w:p w:rsidR="003179F2" w:rsidRPr="00573F4C"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405E60">
              <w:rPr>
                <w:rFonts w:cstheme="minorHAnsi"/>
                <w:sz w:val="24"/>
                <w:szCs w:val="24"/>
              </w:rPr>
              <w:t>2,177</w:t>
            </w:r>
          </w:p>
        </w:tc>
        <w:tc>
          <w:tcPr>
            <w:tcW w:w="885" w:type="dxa"/>
          </w:tcPr>
          <w:p w:rsidR="003179F2" w:rsidRPr="00573F4C"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C2A17">
              <w:rPr>
                <w:rFonts w:ascii="Calibri" w:hAnsi="Calibri"/>
                <w:sz w:val="24"/>
                <w:szCs w:val="24"/>
              </w:rPr>
              <w:t>1,634</w:t>
            </w:r>
          </w:p>
        </w:tc>
        <w:tc>
          <w:tcPr>
            <w:tcW w:w="887" w:type="dxa"/>
          </w:tcPr>
          <w:p w:rsidR="003179F2" w:rsidRPr="00573F4C"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6B81">
              <w:rPr>
                <w:rFonts w:ascii="Calibri" w:hAnsi="Calibri" w:cs="Calibri"/>
                <w:b/>
                <w:bCs/>
                <w:sz w:val="24"/>
                <w:szCs w:val="24"/>
              </w:rPr>
              <w:t>2322</w:t>
            </w:r>
          </w:p>
        </w:tc>
        <w:tc>
          <w:tcPr>
            <w:tcW w:w="887" w:type="dxa"/>
          </w:tcPr>
          <w:p w:rsidR="003179F2" w:rsidRPr="00573F4C"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6B81">
              <w:rPr>
                <w:rFonts w:ascii="Calibri" w:hAnsi="Calibri" w:cs="Calibri"/>
                <w:b/>
                <w:sz w:val="24"/>
                <w:szCs w:val="24"/>
              </w:rPr>
              <w:t>1,902</w:t>
            </w:r>
          </w:p>
        </w:tc>
        <w:tc>
          <w:tcPr>
            <w:tcW w:w="887" w:type="dxa"/>
          </w:tcPr>
          <w:p w:rsidR="003179F2" w:rsidRPr="00573F4C"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ascii="Calibri" w:hAnsi="Calibri" w:cs="Calibri"/>
                <w:b/>
                <w:bCs/>
                <w:sz w:val="24"/>
                <w:szCs w:val="24"/>
              </w:rPr>
              <w:t>1,058</w:t>
            </w:r>
          </w:p>
        </w:tc>
        <w:tc>
          <w:tcPr>
            <w:tcW w:w="887" w:type="dxa"/>
          </w:tcPr>
          <w:p w:rsidR="003179F2" w:rsidRPr="00573F4C"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b/>
                <w:sz w:val="24"/>
                <w:szCs w:val="24"/>
              </w:rPr>
              <w:t>1,820</w:t>
            </w:r>
          </w:p>
        </w:tc>
        <w:tc>
          <w:tcPr>
            <w:tcW w:w="887" w:type="dxa"/>
          </w:tcPr>
          <w:p w:rsidR="003179F2" w:rsidRPr="000939EF" w:rsidRDefault="00B13D7C" w:rsidP="003179F2">
            <w:pPr>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Pr>
                <w:rFonts w:cstheme="minorHAnsi"/>
                <w:b/>
                <w:sz w:val="24"/>
                <w:szCs w:val="24"/>
              </w:rPr>
              <w:t>1,599</w:t>
            </w:r>
          </w:p>
        </w:tc>
        <w:tc>
          <w:tcPr>
            <w:tcW w:w="1190" w:type="dxa"/>
            <w:vAlign w:val="bottom"/>
          </w:tcPr>
          <w:p w:rsidR="003179F2" w:rsidRPr="00846B81" w:rsidRDefault="006E2454" w:rsidP="003179F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C45911" w:themeColor="accent2" w:themeShade="BF"/>
                <w:sz w:val="24"/>
                <w:szCs w:val="24"/>
              </w:rPr>
            </w:pPr>
            <w:r>
              <w:rPr>
                <w:rFonts w:ascii="Calibri" w:hAnsi="Calibri" w:cs="Calibri"/>
                <w:b/>
                <w:bCs/>
                <w:color w:val="C45911" w:themeColor="accent2" w:themeShade="BF"/>
                <w:sz w:val="24"/>
                <w:szCs w:val="24"/>
              </w:rPr>
              <w:t>-221</w:t>
            </w:r>
          </w:p>
        </w:tc>
        <w:tc>
          <w:tcPr>
            <w:tcW w:w="987" w:type="dxa"/>
            <w:vAlign w:val="center"/>
          </w:tcPr>
          <w:p w:rsidR="003179F2" w:rsidRPr="00405E60" w:rsidRDefault="00C760A3" w:rsidP="003179F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943634"/>
                <w:sz w:val="24"/>
                <w:szCs w:val="24"/>
              </w:rPr>
            </w:pPr>
            <w:r>
              <w:rPr>
                <w:noProof/>
              </w:rPr>
              <mc:AlternateContent>
                <mc:Choice Requires="wps">
                  <w:drawing>
                    <wp:anchor distT="0" distB="0" distL="114300" distR="114300" simplePos="0" relativeHeight="251780096" behindDoc="0" locked="0" layoutInCell="1" allowOverlap="1" wp14:anchorId="7844F29A" wp14:editId="081BF576">
                      <wp:simplePos x="0" y="0"/>
                      <wp:positionH relativeFrom="column">
                        <wp:posOffset>5715</wp:posOffset>
                      </wp:positionH>
                      <wp:positionV relativeFrom="paragraph">
                        <wp:posOffset>2540</wp:posOffset>
                      </wp:positionV>
                      <wp:extent cx="140970" cy="138430"/>
                      <wp:effectExtent l="19050" t="0" r="30480" b="33020"/>
                      <wp:wrapNone/>
                      <wp:docPr id="1026" name="Arrow: Down 4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970" cy="1384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DF63D" id="Arrow: Down 453" o:spid="_x0000_s1026" type="#_x0000_t67" style="position:absolute;margin-left:.45pt;margin-top:.2pt;width:11.1pt;height:10.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" adj="10800" fillcolor="#4472c4 [3204]" strokecolor="#1f3763 [1604]" strokeweight="1pt">
                      <v:path arrowok="t"/>
                    </v:shape>
                  </w:pict>
                </mc:Fallback>
              </mc:AlternateContent>
            </w:r>
          </w:p>
        </w:tc>
      </w:tr>
      <w:tr w:rsidR="003179F2" w:rsidRPr="00DD1148" w:rsidTr="003179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34" w:type="dxa"/>
          </w:tcPr>
          <w:p w:rsidR="003179F2" w:rsidRDefault="003179F2" w:rsidP="003179F2">
            <w:pPr>
              <w:rPr>
                <w:rFonts w:cstheme="minorHAnsi"/>
                <w:color w:val="000000" w:themeColor="text1"/>
                <w:sz w:val="24"/>
                <w:szCs w:val="24"/>
              </w:rPr>
            </w:pPr>
            <w:r>
              <w:rPr>
                <w:rFonts w:cstheme="minorHAnsi"/>
                <w:color w:val="000000" w:themeColor="text1"/>
                <w:sz w:val="24"/>
                <w:szCs w:val="24"/>
              </w:rPr>
              <w:t>Total Live Births</w:t>
            </w:r>
          </w:p>
        </w:tc>
        <w:tc>
          <w:tcPr>
            <w:tcW w:w="885"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05E60">
              <w:rPr>
                <w:rFonts w:cstheme="minorHAnsi"/>
                <w:sz w:val="24"/>
                <w:szCs w:val="24"/>
              </w:rPr>
              <w:t>2,074</w:t>
            </w:r>
          </w:p>
        </w:tc>
        <w:tc>
          <w:tcPr>
            <w:tcW w:w="885"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C2A17">
              <w:rPr>
                <w:rFonts w:ascii="Calibri" w:hAnsi="Calibri"/>
                <w:sz w:val="24"/>
                <w:szCs w:val="24"/>
              </w:rPr>
              <w:t>1,552</w:t>
            </w:r>
          </w:p>
        </w:tc>
        <w:tc>
          <w:tcPr>
            <w:tcW w:w="887"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6B81">
              <w:rPr>
                <w:rFonts w:ascii="Calibri" w:hAnsi="Calibri" w:cs="Calibri"/>
                <w:b/>
                <w:bCs/>
                <w:sz w:val="24"/>
                <w:szCs w:val="24"/>
              </w:rPr>
              <w:t>2206</w:t>
            </w:r>
          </w:p>
        </w:tc>
        <w:tc>
          <w:tcPr>
            <w:tcW w:w="887"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6B81">
              <w:rPr>
                <w:rFonts w:ascii="Calibri" w:hAnsi="Calibri" w:cs="Calibri"/>
                <w:b/>
                <w:sz w:val="24"/>
                <w:szCs w:val="24"/>
              </w:rPr>
              <w:t>1,776</w:t>
            </w:r>
          </w:p>
        </w:tc>
        <w:tc>
          <w:tcPr>
            <w:tcW w:w="887"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ascii="Calibri" w:hAnsi="Calibri" w:cs="Calibri"/>
                <w:b/>
                <w:bCs/>
                <w:sz w:val="24"/>
                <w:szCs w:val="24"/>
              </w:rPr>
              <w:t>991</w:t>
            </w:r>
          </w:p>
        </w:tc>
        <w:tc>
          <w:tcPr>
            <w:tcW w:w="887"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b/>
                <w:sz w:val="24"/>
                <w:szCs w:val="24"/>
              </w:rPr>
              <w:t>1,649</w:t>
            </w:r>
          </w:p>
        </w:tc>
        <w:tc>
          <w:tcPr>
            <w:tcW w:w="887" w:type="dxa"/>
          </w:tcPr>
          <w:p w:rsidR="003179F2" w:rsidRPr="000939EF" w:rsidRDefault="00B13D7C" w:rsidP="003179F2">
            <w:pPr>
              <w:jc w:val="center"/>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Pr>
                <w:rFonts w:cstheme="minorHAnsi"/>
                <w:b/>
                <w:sz w:val="24"/>
                <w:szCs w:val="24"/>
              </w:rPr>
              <w:t>1,441</w:t>
            </w:r>
          </w:p>
        </w:tc>
        <w:tc>
          <w:tcPr>
            <w:tcW w:w="1190" w:type="dxa"/>
            <w:vAlign w:val="bottom"/>
          </w:tcPr>
          <w:p w:rsidR="003179F2" w:rsidRPr="00846B81" w:rsidRDefault="006E2454" w:rsidP="003179F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C45911" w:themeColor="accent2" w:themeShade="BF"/>
                <w:sz w:val="24"/>
                <w:szCs w:val="24"/>
              </w:rPr>
            </w:pPr>
            <w:r>
              <w:rPr>
                <w:rFonts w:ascii="Calibri" w:hAnsi="Calibri" w:cs="Calibri"/>
                <w:b/>
                <w:bCs/>
                <w:color w:val="C45911" w:themeColor="accent2" w:themeShade="BF"/>
                <w:sz w:val="24"/>
                <w:szCs w:val="24"/>
              </w:rPr>
              <w:t>-208</w:t>
            </w:r>
          </w:p>
        </w:tc>
        <w:tc>
          <w:tcPr>
            <w:tcW w:w="987" w:type="dxa"/>
            <w:vAlign w:val="center"/>
          </w:tcPr>
          <w:p w:rsidR="003179F2" w:rsidRPr="00405E60" w:rsidRDefault="00C760A3" w:rsidP="003179F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943634"/>
                <w:sz w:val="24"/>
                <w:szCs w:val="24"/>
              </w:rPr>
            </w:pPr>
            <w:r>
              <w:rPr>
                <w:noProof/>
              </w:rPr>
              <mc:AlternateContent>
                <mc:Choice Requires="wps">
                  <w:drawing>
                    <wp:anchor distT="0" distB="0" distL="114300" distR="114300" simplePos="0" relativeHeight="251782144" behindDoc="0" locked="0" layoutInCell="1" allowOverlap="1" wp14:anchorId="0E4AF4B7" wp14:editId="6C9ACF1E">
                      <wp:simplePos x="0" y="0"/>
                      <wp:positionH relativeFrom="column">
                        <wp:posOffset>5715</wp:posOffset>
                      </wp:positionH>
                      <wp:positionV relativeFrom="paragraph">
                        <wp:posOffset>8890</wp:posOffset>
                      </wp:positionV>
                      <wp:extent cx="140970" cy="138430"/>
                      <wp:effectExtent l="19050" t="0" r="30480" b="33020"/>
                      <wp:wrapNone/>
                      <wp:docPr id="1027" name="Arrow: Down 4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970" cy="1384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E8315" id="Arrow: Down 453" o:spid="_x0000_s1026" type="#_x0000_t67" style="position:absolute;margin-left:.45pt;margin-top:.7pt;width:11.1pt;height:10.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" adj="10800" fillcolor="#4472c4 [3204]" strokecolor="#1f3763 [1604]" strokeweight="1pt">
                      <v:path arrowok="t"/>
                    </v:shape>
                  </w:pict>
                </mc:Fallback>
              </mc:AlternateContent>
            </w:r>
          </w:p>
        </w:tc>
      </w:tr>
      <w:tr w:rsidR="003179F2" w:rsidRPr="00DD1148" w:rsidTr="003179F2">
        <w:trPr>
          <w:jc w:val="center"/>
        </w:trPr>
        <w:tc>
          <w:tcPr>
            <w:cnfStyle w:val="001000000000" w:firstRow="0" w:lastRow="0" w:firstColumn="1" w:lastColumn="0" w:oddVBand="0" w:evenVBand="0" w:oddHBand="0" w:evenHBand="0" w:firstRowFirstColumn="0" w:firstRowLastColumn="0" w:lastRowFirstColumn="0" w:lastRowLastColumn="0"/>
            <w:tcW w:w="3934" w:type="dxa"/>
          </w:tcPr>
          <w:p w:rsidR="003179F2" w:rsidRDefault="003179F2" w:rsidP="003179F2">
            <w:pPr>
              <w:rPr>
                <w:rFonts w:cstheme="minorHAnsi"/>
                <w:color w:val="000000" w:themeColor="text1"/>
                <w:sz w:val="24"/>
                <w:szCs w:val="24"/>
              </w:rPr>
            </w:pPr>
            <w:r>
              <w:rPr>
                <w:rFonts w:cstheme="minorHAnsi"/>
                <w:color w:val="000000" w:themeColor="text1"/>
                <w:sz w:val="24"/>
                <w:szCs w:val="24"/>
              </w:rPr>
              <w:t>Total Still-births</w:t>
            </w:r>
          </w:p>
        </w:tc>
        <w:tc>
          <w:tcPr>
            <w:tcW w:w="885" w:type="dxa"/>
          </w:tcPr>
          <w:p w:rsidR="003179F2" w:rsidRPr="00573F4C"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405E60">
              <w:rPr>
                <w:rFonts w:cstheme="minorHAnsi"/>
                <w:sz w:val="24"/>
                <w:szCs w:val="24"/>
              </w:rPr>
              <w:t>97</w:t>
            </w:r>
          </w:p>
        </w:tc>
        <w:tc>
          <w:tcPr>
            <w:tcW w:w="885" w:type="dxa"/>
          </w:tcPr>
          <w:p w:rsidR="003179F2" w:rsidRPr="00573F4C"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C2A17">
              <w:rPr>
                <w:rFonts w:ascii="Calibri" w:hAnsi="Calibri"/>
                <w:sz w:val="24"/>
                <w:szCs w:val="24"/>
              </w:rPr>
              <w:t>72</w:t>
            </w:r>
          </w:p>
        </w:tc>
        <w:tc>
          <w:tcPr>
            <w:tcW w:w="887" w:type="dxa"/>
          </w:tcPr>
          <w:p w:rsidR="003179F2" w:rsidRPr="00573F4C"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6B81">
              <w:rPr>
                <w:rFonts w:ascii="Calibri" w:hAnsi="Calibri" w:cs="Calibri"/>
                <w:b/>
                <w:bCs/>
                <w:sz w:val="24"/>
                <w:szCs w:val="24"/>
              </w:rPr>
              <w:t>109</w:t>
            </w:r>
          </w:p>
        </w:tc>
        <w:tc>
          <w:tcPr>
            <w:tcW w:w="887" w:type="dxa"/>
          </w:tcPr>
          <w:p w:rsidR="003179F2" w:rsidRPr="00573F4C"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6B81">
              <w:rPr>
                <w:rFonts w:ascii="Calibri" w:hAnsi="Calibri" w:cs="Calibri"/>
                <w:b/>
                <w:sz w:val="24"/>
                <w:szCs w:val="24"/>
              </w:rPr>
              <w:t>126</w:t>
            </w:r>
          </w:p>
        </w:tc>
        <w:tc>
          <w:tcPr>
            <w:tcW w:w="887" w:type="dxa"/>
          </w:tcPr>
          <w:p w:rsidR="003179F2" w:rsidRPr="00573F4C"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ascii="Calibri" w:hAnsi="Calibri" w:cs="Calibri"/>
                <w:b/>
                <w:bCs/>
                <w:sz w:val="24"/>
                <w:szCs w:val="24"/>
              </w:rPr>
              <w:t>67</w:t>
            </w:r>
          </w:p>
        </w:tc>
        <w:tc>
          <w:tcPr>
            <w:tcW w:w="887" w:type="dxa"/>
          </w:tcPr>
          <w:p w:rsidR="003179F2" w:rsidRPr="00573F4C"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b/>
                <w:sz w:val="24"/>
                <w:szCs w:val="24"/>
              </w:rPr>
              <w:t>171</w:t>
            </w:r>
          </w:p>
        </w:tc>
        <w:tc>
          <w:tcPr>
            <w:tcW w:w="887" w:type="dxa"/>
          </w:tcPr>
          <w:p w:rsidR="003179F2" w:rsidRPr="000939EF" w:rsidRDefault="00B13D7C" w:rsidP="003179F2">
            <w:pPr>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Pr>
                <w:rFonts w:cstheme="minorHAnsi"/>
                <w:b/>
                <w:sz w:val="24"/>
                <w:szCs w:val="24"/>
              </w:rPr>
              <w:t>158</w:t>
            </w:r>
          </w:p>
        </w:tc>
        <w:tc>
          <w:tcPr>
            <w:tcW w:w="1190" w:type="dxa"/>
            <w:vAlign w:val="bottom"/>
          </w:tcPr>
          <w:p w:rsidR="003179F2" w:rsidRPr="00846B81" w:rsidRDefault="006E2454" w:rsidP="003179F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C45911" w:themeColor="accent2" w:themeShade="BF"/>
                <w:sz w:val="24"/>
                <w:szCs w:val="24"/>
              </w:rPr>
            </w:pPr>
            <w:r>
              <w:rPr>
                <w:rFonts w:ascii="Calibri" w:hAnsi="Calibri" w:cs="Calibri"/>
                <w:b/>
                <w:bCs/>
                <w:color w:val="C45911" w:themeColor="accent2" w:themeShade="BF"/>
                <w:sz w:val="24"/>
                <w:szCs w:val="24"/>
              </w:rPr>
              <w:t>-13</w:t>
            </w:r>
          </w:p>
        </w:tc>
        <w:tc>
          <w:tcPr>
            <w:tcW w:w="987" w:type="dxa"/>
            <w:vAlign w:val="center"/>
          </w:tcPr>
          <w:p w:rsidR="003179F2" w:rsidRPr="00405E60" w:rsidRDefault="00C760A3" w:rsidP="003179F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943634"/>
                <w:sz w:val="24"/>
                <w:szCs w:val="24"/>
              </w:rPr>
            </w:pPr>
            <w:r>
              <w:rPr>
                <w:noProof/>
              </w:rPr>
              <mc:AlternateContent>
                <mc:Choice Requires="wps">
                  <w:drawing>
                    <wp:anchor distT="0" distB="0" distL="114300" distR="114300" simplePos="0" relativeHeight="251784192" behindDoc="0" locked="0" layoutInCell="1" allowOverlap="1" wp14:anchorId="48A70578" wp14:editId="4A89A097">
                      <wp:simplePos x="0" y="0"/>
                      <wp:positionH relativeFrom="column">
                        <wp:posOffset>5715</wp:posOffset>
                      </wp:positionH>
                      <wp:positionV relativeFrom="paragraph">
                        <wp:posOffset>3175</wp:posOffset>
                      </wp:positionV>
                      <wp:extent cx="140970" cy="138430"/>
                      <wp:effectExtent l="19050" t="0" r="30480" b="33020"/>
                      <wp:wrapNone/>
                      <wp:docPr id="1028" name="Arrow: Down 4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970" cy="1384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E3160" id="Arrow: Down 453" o:spid="_x0000_s1026" type="#_x0000_t67" style="position:absolute;margin-left:.45pt;margin-top:.25pt;width:11.1pt;height:10.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" adj="10800" fillcolor="#4472c4 [3204]" strokecolor="#1f3763 [1604]" strokeweight="1pt">
                      <v:path arrowok="t"/>
                    </v:shape>
                  </w:pict>
                </mc:Fallback>
              </mc:AlternateContent>
            </w:r>
          </w:p>
        </w:tc>
      </w:tr>
      <w:tr w:rsidR="003179F2" w:rsidRPr="00DD1148" w:rsidTr="003179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34" w:type="dxa"/>
          </w:tcPr>
          <w:p w:rsidR="003179F2" w:rsidRDefault="003179F2" w:rsidP="003179F2">
            <w:pPr>
              <w:rPr>
                <w:rFonts w:cstheme="minorHAnsi"/>
                <w:color w:val="000000" w:themeColor="text1"/>
                <w:sz w:val="24"/>
                <w:szCs w:val="24"/>
              </w:rPr>
            </w:pPr>
            <w:r>
              <w:rPr>
                <w:rFonts w:cstheme="minorHAnsi"/>
                <w:color w:val="000000" w:themeColor="text1"/>
                <w:sz w:val="24"/>
                <w:szCs w:val="24"/>
              </w:rPr>
              <w:t>Total Infant Deaths</w:t>
            </w:r>
          </w:p>
        </w:tc>
        <w:tc>
          <w:tcPr>
            <w:tcW w:w="885"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05E60">
              <w:rPr>
                <w:rFonts w:cstheme="minorHAnsi"/>
                <w:sz w:val="24"/>
                <w:szCs w:val="24"/>
              </w:rPr>
              <w:t>158</w:t>
            </w:r>
          </w:p>
        </w:tc>
        <w:tc>
          <w:tcPr>
            <w:tcW w:w="885"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C2A17">
              <w:rPr>
                <w:rFonts w:ascii="Calibri" w:hAnsi="Calibri"/>
                <w:sz w:val="24"/>
                <w:szCs w:val="24"/>
              </w:rPr>
              <w:t>145</w:t>
            </w:r>
          </w:p>
        </w:tc>
        <w:tc>
          <w:tcPr>
            <w:tcW w:w="887"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6B81">
              <w:rPr>
                <w:rFonts w:ascii="Calibri" w:hAnsi="Calibri" w:cs="Calibri"/>
                <w:b/>
                <w:bCs/>
                <w:sz w:val="24"/>
                <w:szCs w:val="24"/>
              </w:rPr>
              <w:t>296</w:t>
            </w:r>
          </w:p>
        </w:tc>
        <w:tc>
          <w:tcPr>
            <w:tcW w:w="887"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6B81">
              <w:rPr>
                <w:rFonts w:ascii="Calibri" w:hAnsi="Calibri" w:cs="Calibri"/>
                <w:b/>
                <w:bCs/>
                <w:sz w:val="24"/>
                <w:szCs w:val="24"/>
              </w:rPr>
              <w:t>168</w:t>
            </w:r>
          </w:p>
        </w:tc>
        <w:tc>
          <w:tcPr>
            <w:tcW w:w="887"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ascii="Calibri" w:hAnsi="Calibri" w:cs="Calibri"/>
                <w:b/>
                <w:bCs/>
                <w:sz w:val="24"/>
                <w:szCs w:val="24"/>
              </w:rPr>
              <w:t>29</w:t>
            </w:r>
          </w:p>
        </w:tc>
        <w:tc>
          <w:tcPr>
            <w:tcW w:w="887"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b/>
                <w:sz w:val="24"/>
                <w:szCs w:val="24"/>
              </w:rPr>
              <w:t>184</w:t>
            </w:r>
          </w:p>
        </w:tc>
        <w:tc>
          <w:tcPr>
            <w:tcW w:w="887" w:type="dxa"/>
          </w:tcPr>
          <w:p w:rsidR="003179F2" w:rsidRPr="000939EF" w:rsidRDefault="00C760A3" w:rsidP="003179F2">
            <w:pPr>
              <w:jc w:val="center"/>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Pr>
                <w:rFonts w:cstheme="minorHAnsi"/>
                <w:b/>
                <w:sz w:val="24"/>
                <w:szCs w:val="24"/>
              </w:rPr>
              <w:t>127</w:t>
            </w:r>
          </w:p>
        </w:tc>
        <w:tc>
          <w:tcPr>
            <w:tcW w:w="1190" w:type="dxa"/>
            <w:vAlign w:val="bottom"/>
          </w:tcPr>
          <w:p w:rsidR="003179F2" w:rsidRPr="00846B81" w:rsidRDefault="00C760A3" w:rsidP="003179F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C45911" w:themeColor="accent2" w:themeShade="BF"/>
                <w:sz w:val="24"/>
                <w:szCs w:val="24"/>
              </w:rPr>
            </w:pPr>
            <w:r>
              <w:rPr>
                <w:rFonts w:ascii="Calibri" w:hAnsi="Calibri" w:cs="Calibri"/>
                <w:b/>
                <w:bCs/>
                <w:color w:val="C45911" w:themeColor="accent2" w:themeShade="BF"/>
                <w:sz w:val="24"/>
                <w:szCs w:val="24"/>
              </w:rPr>
              <w:t>-57</w:t>
            </w:r>
            <w:r w:rsidR="00317D45">
              <w:rPr>
                <w:rFonts w:ascii="Calibri" w:hAnsi="Calibri" w:cs="Calibri"/>
                <w:b/>
                <w:bCs/>
                <w:color w:val="C45911" w:themeColor="accent2" w:themeShade="BF"/>
                <w:sz w:val="24"/>
                <w:szCs w:val="24"/>
              </w:rPr>
              <w:t xml:space="preserve">  </w:t>
            </w:r>
          </w:p>
        </w:tc>
        <w:tc>
          <w:tcPr>
            <w:tcW w:w="987" w:type="dxa"/>
            <w:vAlign w:val="center"/>
          </w:tcPr>
          <w:p w:rsidR="003179F2" w:rsidRPr="00405E60" w:rsidRDefault="00C760A3" w:rsidP="003179F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943634"/>
                <w:sz w:val="24"/>
                <w:szCs w:val="24"/>
              </w:rPr>
            </w:pPr>
            <w:r>
              <w:rPr>
                <w:noProof/>
              </w:rPr>
              <mc:AlternateContent>
                <mc:Choice Requires="wps">
                  <w:drawing>
                    <wp:anchor distT="0" distB="0" distL="114300" distR="114300" simplePos="0" relativeHeight="251786240" behindDoc="0" locked="0" layoutInCell="1" allowOverlap="1" wp14:anchorId="3520C3F4" wp14:editId="450A398A">
                      <wp:simplePos x="0" y="0"/>
                      <wp:positionH relativeFrom="column">
                        <wp:posOffset>5715</wp:posOffset>
                      </wp:positionH>
                      <wp:positionV relativeFrom="paragraph">
                        <wp:posOffset>8890</wp:posOffset>
                      </wp:positionV>
                      <wp:extent cx="140970" cy="138430"/>
                      <wp:effectExtent l="19050" t="0" r="30480" b="33020"/>
                      <wp:wrapNone/>
                      <wp:docPr id="1029" name="Arrow: Down 4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970" cy="1384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0F9A5" id="Arrow: Down 453" o:spid="_x0000_s1026" type="#_x0000_t67" style="position:absolute;margin-left:.45pt;margin-top:.7pt;width:11.1pt;height:10.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" adj="10800" fillcolor="#4472c4 [3204]" strokecolor="#1f3763 [1604]" strokeweight="1pt">
                      <v:path arrowok="t"/>
                    </v:shape>
                  </w:pict>
                </mc:Fallback>
              </mc:AlternateContent>
            </w:r>
          </w:p>
        </w:tc>
      </w:tr>
      <w:tr w:rsidR="003179F2" w:rsidRPr="00DD1148" w:rsidTr="003179F2">
        <w:trPr>
          <w:jc w:val="center"/>
        </w:trPr>
        <w:tc>
          <w:tcPr>
            <w:cnfStyle w:val="001000000000" w:firstRow="0" w:lastRow="0" w:firstColumn="1" w:lastColumn="0" w:oddVBand="0" w:evenVBand="0" w:oddHBand="0" w:evenHBand="0" w:firstRowFirstColumn="0" w:firstRowLastColumn="0" w:lastRowFirstColumn="0" w:lastRowLastColumn="0"/>
            <w:tcW w:w="3934" w:type="dxa"/>
          </w:tcPr>
          <w:p w:rsidR="003179F2" w:rsidRDefault="003179F2" w:rsidP="003179F2">
            <w:pPr>
              <w:rPr>
                <w:rFonts w:cstheme="minorHAnsi"/>
                <w:color w:val="000000" w:themeColor="text1"/>
                <w:sz w:val="24"/>
                <w:szCs w:val="24"/>
              </w:rPr>
            </w:pPr>
            <w:r>
              <w:rPr>
                <w:rFonts w:cstheme="minorHAnsi"/>
                <w:color w:val="000000" w:themeColor="text1"/>
                <w:sz w:val="24"/>
                <w:szCs w:val="24"/>
              </w:rPr>
              <w:t>Maternal Deaths</w:t>
            </w:r>
          </w:p>
        </w:tc>
        <w:tc>
          <w:tcPr>
            <w:tcW w:w="885" w:type="dxa"/>
          </w:tcPr>
          <w:p w:rsidR="003179F2" w:rsidRPr="00573F4C"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405E60">
              <w:rPr>
                <w:rFonts w:cstheme="minorHAnsi"/>
                <w:sz w:val="24"/>
                <w:szCs w:val="24"/>
              </w:rPr>
              <w:t>25</w:t>
            </w:r>
          </w:p>
        </w:tc>
        <w:tc>
          <w:tcPr>
            <w:tcW w:w="885" w:type="dxa"/>
          </w:tcPr>
          <w:p w:rsidR="003179F2" w:rsidRPr="00573F4C"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C2A17">
              <w:rPr>
                <w:rFonts w:ascii="Calibri" w:hAnsi="Calibri"/>
                <w:sz w:val="24"/>
                <w:szCs w:val="24"/>
              </w:rPr>
              <w:t>26</w:t>
            </w:r>
          </w:p>
        </w:tc>
        <w:tc>
          <w:tcPr>
            <w:tcW w:w="887" w:type="dxa"/>
          </w:tcPr>
          <w:p w:rsidR="003179F2" w:rsidRPr="00573F4C"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6B81">
              <w:rPr>
                <w:rFonts w:ascii="Calibri" w:hAnsi="Calibri" w:cs="Calibri"/>
                <w:b/>
                <w:bCs/>
                <w:sz w:val="24"/>
                <w:szCs w:val="24"/>
              </w:rPr>
              <w:t>27</w:t>
            </w:r>
          </w:p>
        </w:tc>
        <w:tc>
          <w:tcPr>
            <w:tcW w:w="887" w:type="dxa"/>
          </w:tcPr>
          <w:p w:rsidR="003179F2" w:rsidRPr="00573F4C"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6B81">
              <w:rPr>
                <w:rFonts w:ascii="Calibri" w:hAnsi="Calibri" w:cs="Calibri"/>
                <w:b/>
                <w:bCs/>
                <w:sz w:val="24"/>
                <w:szCs w:val="24"/>
              </w:rPr>
              <w:t>20</w:t>
            </w:r>
          </w:p>
        </w:tc>
        <w:tc>
          <w:tcPr>
            <w:tcW w:w="887" w:type="dxa"/>
          </w:tcPr>
          <w:p w:rsidR="003179F2" w:rsidRPr="00573F4C"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ascii="Calibri" w:hAnsi="Calibri" w:cs="Calibri"/>
                <w:b/>
                <w:bCs/>
                <w:sz w:val="24"/>
                <w:szCs w:val="24"/>
              </w:rPr>
              <w:t>13</w:t>
            </w:r>
          </w:p>
        </w:tc>
        <w:tc>
          <w:tcPr>
            <w:tcW w:w="887" w:type="dxa"/>
          </w:tcPr>
          <w:p w:rsidR="003179F2" w:rsidRPr="00573F4C" w:rsidRDefault="003179F2" w:rsidP="003179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b/>
                <w:sz w:val="24"/>
                <w:szCs w:val="24"/>
              </w:rPr>
              <w:t>29</w:t>
            </w:r>
          </w:p>
        </w:tc>
        <w:tc>
          <w:tcPr>
            <w:tcW w:w="887" w:type="dxa"/>
          </w:tcPr>
          <w:p w:rsidR="003179F2" w:rsidRPr="000939EF" w:rsidRDefault="00C760A3" w:rsidP="003179F2">
            <w:pPr>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Pr>
                <w:rFonts w:cstheme="minorHAnsi"/>
                <w:b/>
                <w:sz w:val="24"/>
                <w:szCs w:val="24"/>
              </w:rPr>
              <w:t>21</w:t>
            </w:r>
          </w:p>
        </w:tc>
        <w:tc>
          <w:tcPr>
            <w:tcW w:w="1190" w:type="dxa"/>
            <w:vAlign w:val="bottom"/>
          </w:tcPr>
          <w:p w:rsidR="003179F2" w:rsidRPr="00846B81" w:rsidRDefault="00C760A3" w:rsidP="003179F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C45911" w:themeColor="accent2" w:themeShade="BF"/>
                <w:sz w:val="24"/>
                <w:szCs w:val="24"/>
              </w:rPr>
            </w:pPr>
            <w:r>
              <w:rPr>
                <w:rFonts w:ascii="Calibri" w:hAnsi="Calibri" w:cs="Calibri"/>
                <w:b/>
                <w:bCs/>
                <w:color w:val="C45911" w:themeColor="accent2" w:themeShade="BF"/>
                <w:sz w:val="24"/>
                <w:szCs w:val="24"/>
              </w:rPr>
              <w:t>-8</w:t>
            </w:r>
          </w:p>
        </w:tc>
        <w:tc>
          <w:tcPr>
            <w:tcW w:w="987" w:type="dxa"/>
            <w:vAlign w:val="center"/>
          </w:tcPr>
          <w:p w:rsidR="003179F2" w:rsidRPr="00405E60" w:rsidRDefault="00C760A3" w:rsidP="003179F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943634"/>
                <w:sz w:val="24"/>
                <w:szCs w:val="24"/>
              </w:rPr>
            </w:pPr>
            <w:r>
              <w:rPr>
                <w:noProof/>
              </w:rPr>
              <mc:AlternateContent>
                <mc:Choice Requires="wps">
                  <w:drawing>
                    <wp:anchor distT="0" distB="0" distL="114300" distR="114300" simplePos="0" relativeHeight="251788288" behindDoc="0" locked="0" layoutInCell="1" allowOverlap="1" wp14:anchorId="11506583" wp14:editId="54531400">
                      <wp:simplePos x="0" y="0"/>
                      <wp:positionH relativeFrom="column">
                        <wp:posOffset>5715</wp:posOffset>
                      </wp:positionH>
                      <wp:positionV relativeFrom="paragraph">
                        <wp:posOffset>3175</wp:posOffset>
                      </wp:positionV>
                      <wp:extent cx="140970" cy="138430"/>
                      <wp:effectExtent l="19050" t="0" r="30480" b="33020"/>
                      <wp:wrapNone/>
                      <wp:docPr id="1030" name="Arrow: Down 4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970" cy="1384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54017" id="Arrow: Down 453" o:spid="_x0000_s1026" type="#_x0000_t67" style="position:absolute;margin-left:.45pt;margin-top:.25pt;width:11.1pt;height:10.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" adj="10800" fillcolor="#4472c4 [3204]" strokecolor="#1f3763 [1604]" strokeweight="1pt">
                      <v:path arrowok="t"/>
                    </v:shape>
                  </w:pict>
                </mc:Fallback>
              </mc:AlternateContent>
            </w:r>
          </w:p>
        </w:tc>
      </w:tr>
      <w:tr w:rsidR="003179F2" w:rsidRPr="00DD1148" w:rsidTr="003179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34" w:type="dxa"/>
          </w:tcPr>
          <w:p w:rsidR="003179F2" w:rsidRDefault="003179F2" w:rsidP="003179F2">
            <w:pPr>
              <w:rPr>
                <w:rFonts w:cstheme="minorHAnsi"/>
                <w:color w:val="000000" w:themeColor="text1"/>
                <w:sz w:val="24"/>
                <w:szCs w:val="24"/>
              </w:rPr>
            </w:pPr>
            <w:r>
              <w:rPr>
                <w:rFonts w:cstheme="minorHAnsi"/>
                <w:color w:val="000000" w:themeColor="text1"/>
                <w:sz w:val="24"/>
                <w:szCs w:val="24"/>
              </w:rPr>
              <w:t>Neonatal Deaths</w:t>
            </w:r>
          </w:p>
        </w:tc>
        <w:tc>
          <w:tcPr>
            <w:tcW w:w="885"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05E60">
              <w:rPr>
                <w:rFonts w:cstheme="minorHAnsi"/>
                <w:sz w:val="24"/>
                <w:szCs w:val="24"/>
              </w:rPr>
              <w:t>123</w:t>
            </w:r>
          </w:p>
        </w:tc>
        <w:tc>
          <w:tcPr>
            <w:tcW w:w="885"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C2A17">
              <w:rPr>
                <w:rFonts w:ascii="Calibri" w:hAnsi="Calibri"/>
                <w:sz w:val="24"/>
                <w:szCs w:val="24"/>
              </w:rPr>
              <w:t>96</w:t>
            </w:r>
          </w:p>
        </w:tc>
        <w:tc>
          <w:tcPr>
            <w:tcW w:w="887"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6B81">
              <w:rPr>
                <w:rFonts w:ascii="Calibri" w:hAnsi="Calibri" w:cs="Calibri"/>
                <w:b/>
                <w:bCs/>
                <w:sz w:val="24"/>
                <w:szCs w:val="24"/>
              </w:rPr>
              <w:t>236</w:t>
            </w:r>
          </w:p>
        </w:tc>
        <w:tc>
          <w:tcPr>
            <w:tcW w:w="887"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6B81">
              <w:rPr>
                <w:rFonts w:ascii="Calibri" w:hAnsi="Calibri" w:cs="Calibri"/>
                <w:b/>
                <w:bCs/>
                <w:sz w:val="24"/>
                <w:szCs w:val="24"/>
              </w:rPr>
              <w:t>147</w:t>
            </w:r>
          </w:p>
        </w:tc>
        <w:tc>
          <w:tcPr>
            <w:tcW w:w="887"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ascii="Calibri" w:hAnsi="Calibri" w:cs="Calibri"/>
                <w:b/>
                <w:bCs/>
                <w:sz w:val="24"/>
                <w:szCs w:val="24"/>
              </w:rPr>
              <w:t>85</w:t>
            </w:r>
          </w:p>
        </w:tc>
        <w:tc>
          <w:tcPr>
            <w:tcW w:w="887" w:type="dxa"/>
          </w:tcPr>
          <w:p w:rsidR="003179F2" w:rsidRPr="00573F4C" w:rsidRDefault="003179F2" w:rsidP="003179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b/>
                <w:sz w:val="24"/>
                <w:szCs w:val="24"/>
              </w:rPr>
              <w:t>109</w:t>
            </w:r>
          </w:p>
        </w:tc>
        <w:tc>
          <w:tcPr>
            <w:tcW w:w="887" w:type="dxa"/>
          </w:tcPr>
          <w:p w:rsidR="003179F2" w:rsidRPr="000939EF" w:rsidRDefault="00C760A3" w:rsidP="003179F2">
            <w:pPr>
              <w:jc w:val="center"/>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Pr>
                <w:rFonts w:cstheme="minorHAnsi"/>
                <w:b/>
                <w:sz w:val="24"/>
                <w:szCs w:val="24"/>
              </w:rPr>
              <w:t>60</w:t>
            </w:r>
          </w:p>
        </w:tc>
        <w:tc>
          <w:tcPr>
            <w:tcW w:w="1190" w:type="dxa"/>
            <w:vAlign w:val="bottom"/>
          </w:tcPr>
          <w:p w:rsidR="003179F2" w:rsidRPr="00846B81" w:rsidRDefault="00C760A3" w:rsidP="003179F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C45911" w:themeColor="accent2" w:themeShade="BF"/>
                <w:sz w:val="24"/>
                <w:szCs w:val="24"/>
              </w:rPr>
            </w:pPr>
            <w:r>
              <w:rPr>
                <w:rFonts w:ascii="Calibri" w:hAnsi="Calibri" w:cs="Calibri"/>
                <w:b/>
                <w:bCs/>
                <w:color w:val="C45911" w:themeColor="accent2" w:themeShade="BF"/>
                <w:sz w:val="24"/>
                <w:szCs w:val="24"/>
              </w:rPr>
              <w:t>-49</w:t>
            </w:r>
          </w:p>
        </w:tc>
        <w:tc>
          <w:tcPr>
            <w:tcW w:w="987" w:type="dxa"/>
            <w:vAlign w:val="center"/>
          </w:tcPr>
          <w:p w:rsidR="003179F2" w:rsidRPr="00405E60" w:rsidRDefault="00C760A3" w:rsidP="003179F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943634"/>
                <w:sz w:val="24"/>
                <w:szCs w:val="24"/>
              </w:rPr>
            </w:pPr>
            <w:r>
              <w:rPr>
                <w:noProof/>
              </w:rPr>
              <mc:AlternateContent>
                <mc:Choice Requires="wps">
                  <w:drawing>
                    <wp:anchor distT="0" distB="0" distL="114300" distR="114300" simplePos="0" relativeHeight="251790336" behindDoc="0" locked="0" layoutInCell="1" allowOverlap="1" wp14:anchorId="09FEE7A6" wp14:editId="13099437">
                      <wp:simplePos x="0" y="0"/>
                      <wp:positionH relativeFrom="column">
                        <wp:posOffset>5715</wp:posOffset>
                      </wp:positionH>
                      <wp:positionV relativeFrom="paragraph">
                        <wp:posOffset>9525</wp:posOffset>
                      </wp:positionV>
                      <wp:extent cx="140970" cy="138430"/>
                      <wp:effectExtent l="19050" t="0" r="30480" b="33020"/>
                      <wp:wrapNone/>
                      <wp:docPr id="1031" name="Arrow: Down 4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970" cy="1384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C14BC" id="Arrow: Down 453" o:spid="_x0000_s1026" type="#_x0000_t67" style="position:absolute;margin-left:.45pt;margin-top:.75pt;width:11.1pt;height:10.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" adj="10800" fillcolor="#4472c4 [3204]" strokecolor="#1f3763 [1604]" strokeweight="1pt">
                      <v:path arrowok="t"/>
                    </v:shape>
                  </w:pict>
                </mc:Fallback>
              </mc:AlternateContent>
            </w:r>
          </w:p>
        </w:tc>
      </w:tr>
    </w:tbl>
    <w:p w:rsidR="00EB1847" w:rsidRDefault="00EB1847" w:rsidP="00EB1847">
      <w:pPr>
        <w:rPr>
          <w:rFonts w:cstheme="minorHAnsi"/>
          <w:b/>
          <w:sz w:val="24"/>
          <w:szCs w:val="24"/>
        </w:rPr>
      </w:pPr>
      <w:r>
        <w:rPr>
          <w:rFonts w:cstheme="minorHAnsi"/>
          <w:b/>
          <w:sz w:val="24"/>
          <w:szCs w:val="24"/>
        </w:rPr>
        <w:t>Note:</w:t>
      </w:r>
    </w:p>
    <w:p w:rsidR="00EB1847" w:rsidRDefault="00EB1847" w:rsidP="00EB1847">
      <w:pPr>
        <w:rPr>
          <w:rFonts w:cstheme="minorHAnsi"/>
          <w:b/>
          <w:sz w:val="24"/>
          <w:szCs w:val="24"/>
        </w:rPr>
      </w:pPr>
      <w:r>
        <w:rPr>
          <w:rFonts w:cstheme="minorHAnsi"/>
          <w:b/>
          <w:sz w:val="24"/>
          <w:szCs w:val="24"/>
        </w:rPr>
        <w:t>*</w:t>
      </w:r>
      <w:r>
        <w:rPr>
          <w:rFonts w:cstheme="minorHAnsi"/>
          <w:b/>
          <w:sz w:val="24"/>
          <w:szCs w:val="24"/>
        </w:rPr>
        <w:tab/>
        <w:t xml:space="preserve">- </w:t>
      </w:r>
      <w:r w:rsidRPr="003E3730">
        <w:rPr>
          <w:rFonts w:cstheme="minorHAnsi"/>
          <w:bCs/>
          <w:i/>
          <w:iCs/>
          <w:sz w:val="24"/>
          <w:szCs w:val="24"/>
        </w:rPr>
        <w:t>Data not provided</w:t>
      </w:r>
    </w:p>
    <w:p w:rsidR="00EB1847" w:rsidRDefault="00EB1847" w:rsidP="00EB1847">
      <w:pPr>
        <w:tabs>
          <w:tab w:val="left" w:pos="1356"/>
        </w:tabs>
        <w:ind w:firstLine="720"/>
        <w:rPr>
          <w:rFonts w:cstheme="minorHAnsi"/>
          <w:b/>
          <w:sz w:val="24"/>
          <w:szCs w:val="24"/>
        </w:rPr>
      </w:pPr>
      <w:r>
        <w:rPr>
          <w:noProof/>
        </w:rPr>
        <mc:AlternateContent>
          <mc:Choice Requires="wps">
            <w:drawing>
              <wp:anchor distT="0" distB="0" distL="114300" distR="114300" simplePos="0" relativeHeight="251659264" behindDoc="0" locked="0" layoutInCell="1" allowOverlap="1" wp14:anchorId="30A12970" wp14:editId="36793FF7">
                <wp:simplePos x="0" y="0"/>
                <wp:positionH relativeFrom="column">
                  <wp:posOffset>0</wp:posOffset>
                </wp:positionH>
                <wp:positionV relativeFrom="paragraph">
                  <wp:posOffset>18415</wp:posOffset>
                </wp:positionV>
                <wp:extent cx="133350" cy="125730"/>
                <wp:effectExtent l="19050" t="19050" r="38100" b="26670"/>
                <wp:wrapNone/>
                <wp:docPr id="1032" name="Arrow: Up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 cy="12573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8E162B6" id="Arrow: Up 9" o:spid="_x0000_s1026" type="#_x0000_t68" style="position:absolute;margin-left:0;margin-top:1.45pt;width:10.5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" adj="10800" fillcolor="red" strokecolor="#1f3763 [1604]" strokeweight="1pt">
                <v:path arrowok="t"/>
              </v:shape>
            </w:pict>
          </mc:Fallback>
        </mc:AlternateContent>
      </w:r>
      <w:r>
        <w:rPr>
          <w:rFonts w:cstheme="minorHAnsi"/>
          <w:b/>
          <w:sz w:val="24"/>
          <w:szCs w:val="24"/>
        </w:rPr>
        <w:t xml:space="preserve">- </w:t>
      </w:r>
      <w:r w:rsidRPr="00733B9C">
        <w:rPr>
          <w:rFonts w:cstheme="minorHAnsi"/>
          <w:bCs/>
          <w:i/>
          <w:iCs/>
          <w:sz w:val="24"/>
          <w:szCs w:val="24"/>
        </w:rPr>
        <w:t>Increase</w:t>
      </w:r>
    </w:p>
    <w:p w:rsidR="00EB1847" w:rsidRDefault="00EB1847" w:rsidP="00EB1847">
      <w:pPr>
        <w:tabs>
          <w:tab w:val="left" w:pos="1356"/>
        </w:tabs>
        <w:ind w:firstLine="720"/>
        <w:rPr>
          <w:rFonts w:cstheme="minorHAnsi"/>
          <w:b/>
          <w:sz w:val="24"/>
          <w:szCs w:val="24"/>
        </w:rPr>
      </w:pPr>
      <w:r>
        <w:rPr>
          <w:noProof/>
        </w:rPr>
        <mc:AlternateContent>
          <mc:Choice Requires="wps">
            <w:drawing>
              <wp:anchor distT="0" distB="0" distL="114300" distR="114300" simplePos="0" relativeHeight="251661312" behindDoc="0" locked="0" layoutInCell="1" allowOverlap="1" wp14:anchorId="31BF7EFC" wp14:editId="3FA50F0B">
                <wp:simplePos x="0" y="0"/>
                <wp:positionH relativeFrom="column">
                  <wp:posOffset>-38100</wp:posOffset>
                </wp:positionH>
                <wp:positionV relativeFrom="paragraph">
                  <wp:posOffset>213360</wp:posOffset>
                </wp:positionV>
                <wp:extent cx="220980" cy="106680"/>
                <wp:effectExtent l="19050" t="19050" r="26670" b="45720"/>
                <wp:wrapNone/>
                <wp:docPr id="1033" name="Arrow: Left-Right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980" cy="10668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51A59B4" id="Arrow: Left-Right 4" o:spid="_x0000_s1026" type="#_x0000_t69" style="position:absolute;margin-left:-3pt;margin-top:16.8pt;width:17.4pt;height: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" adj="5214" fillcolor="#4472c4 [3204]" strokecolor="#1f3763 [1604]" strokeweight="1pt">
                <v:path arrowok="t"/>
              </v:shape>
            </w:pict>
          </mc:Fallback>
        </mc:AlternateContent>
      </w:r>
      <w:r>
        <w:rPr>
          <w:noProof/>
        </w:rPr>
        <mc:AlternateContent>
          <mc:Choice Requires="wps">
            <w:drawing>
              <wp:anchor distT="0" distB="0" distL="114300" distR="114300" simplePos="0" relativeHeight="251660288" behindDoc="0" locked="0" layoutInCell="1" allowOverlap="1" wp14:anchorId="1A776676" wp14:editId="66847D8B">
                <wp:simplePos x="0" y="0"/>
                <wp:positionH relativeFrom="column">
                  <wp:posOffset>0</wp:posOffset>
                </wp:positionH>
                <wp:positionV relativeFrom="paragraph">
                  <wp:posOffset>-635</wp:posOffset>
                </wp:positionV>
                <wp:extent cx="140970" cy="138430"/>
                <wp:effectExtent l="19050" t="0" r="30480" b="33020"/>
                <wp:wrapNone/>
                <wp:docPr id="1034" name="Arrow: Down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970" cy="1384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2F29C42" id="Arrow: Down 3" o:spid="_x0000_s1026" type="#_x0000_t67" style="position:absolute;margin-left:0;margin-top:-.05pt;width:11.1pt;height:1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" adj="10800" fillcolor="#4472c4 [3204]" strokecolor="#1f3763 [1604]" strokeweight="1pt">
                <v:path arrowok="t"/>
              </v:shape>
            </w:pict>
          </mc:Fallback>
        </mc:AlternateContent>
      </w:r>
      <w:r>
        <w:rPr>
          <w:rFonts w:cstheme="minorHAnsi"/>
          <w:b/>
          <w:sz w:val="24"/>
          <w:szCs w:val="24"/>
        </w:rPr>
        <w:t xml:space="preserve">- </w:t>
      </w:r>
      <w:r w:rsidRPr="00733B9C">
        <w:rPr>
          <w:rFonts w:cstheme="minorHAnsi"/>
          <w:bCs/>
          <w:i/>
          <w:iCs/>
          <w:sz w:val="24"/>
          <w:szCs w:val="24"/>
        </w:rPr>
        <w:t>Decrease</w:t>
      </w:r>
    </w:p>
    <w:p w:rsidR="00EB1847" w:rsidRDefault="00EB1847" w:rsidP="00EB1847">
      <w:pPr>
        <w:tabs>
          <w:tab w:val="left" w:pos="1356"/>
        </w:tabs>
        <w:ind w:firstLine="720"/>
        <w:rPr>
          <w:rFonts w:cstheme="minorHAnsi"/>
          <w:b/>
          <w:sz w:val="24"/>
          <w:szCs w:val="24"/>
        </w:rPr>
      </w:pPr>
      <w:r>
        <w:rPr>
          <w:rFonts w:cstheme="minorHAnsi"/>
          <w:b/>
          <w:sz w:val="24"/>
          <w:szCs w:val="24"/>
        </w:rPr>
        <w:t xml:space="preserve">- </w:t>
      </w:r>
      <w:r w:rsidRPr="00733B9C">
        <w:rPr>
          <w:rFonts w:cstheme="minorHAnsi"/>
          <w:bCs/>
          <w:i/>
          <w:iCs/>
          <w:sz w:val="24"/>
          <w:szCs w:val="24"/>
        </w:rPr>
        <w:t>No change</w:t>
      </w:r>
    </w:p>
    <w:p w:rsidR="00EB1847" w:rsidRPr="000D2E9B" w:rsidRDefault="00EB1847" w:rsidP="00EB1847">
      <w:pPr>
        <w:rPr>
          <w:rFonts w:cstheme="minorHAnsi"/>
          <w:b/>
          <w:color w:val="FF0000"/>
          <w:sz w:val="36"/>
          <w:szCs w:val="36"/>
        </w:rPr>
      </w:pPr>
    </w:p>
    <w:p w:rsidR="00EB1847" w:rsidRDefault="00EB1847" w:rsidP="00EB1847">
      <w:pPr>
        <w:rPr>
          <w:rFonts w:cstheme="minorHAnsi"/>
          <w:b/>
          <w:sz w:val="24"/>
          <w:szCs w:val="24"/>
        </w:rPr>
      </w:pPr>
    </w:p>
    <w:p w:rsidR="00EB1847" w:rsidRDefault="00EB1847" w:rsidP="00EB1847">
      <w:pPr>
        <w:pBdr>
          <w:top w:val="thinThickSmallGap" w:sz="24" w:space="1" w:color="auto"/>
          <w:left w:val="thinThickSmallGap" w:sz="24" w:space="4" w:color="auto"/>
          <w:bottom w:val="thickThinSmallGap" w:sz="24" w:space="1" w:color="auto"/>
          <w:right w:val="thickThinSmallGap" w:sz="24" w:space="4" w:color="auto"/>
        </w:pBdr>
        <w:shd w:val="clear" w:color="auto" w:fill="C9C9C9" w:themeFill="accent3" w:themeFillTint="99"/>
        <w:spacing w:line="360" w:lineRule="auto"/>
        <w:jc w:val="both"/>
        <w:rPr>
          <w:rFonts w:cstheme="minorHAnsi"/>
          <w:b/>
          <w:sz w:val="24"/>
          <w:szCs w:val="24"/>
        </w:rPr>
      </w:pPr>
      <w:r w:rsidRPr="006F5ABB">
        <w:rPr>
          <w:rFonts w:cstheme="minorHAnsi"/>
          <w:b/>
          <w:sz w:val="24"/>
          <w:szCs w:val="24"/>
        </w:rPr>
        <w:t>After comparing previous ye</w:t>
      </w:r>
      <w:r>
        <w:rPr>
          <w:rFonts w:cstheme="minorHAnsi"/>
          <w:b/>
          <w:sz w:val="24"/>
          <w:szCs w:val="24"/>
        </w:rPr>
        <w:t>ar (202</w:t>
      </w:r>
      <w:r w:rsidR="003179F2">
        <w:rPr>
          <w:rFonts w:cstheme="minorHAnsi"/>
          <w:b/>
          <w:sz w:val="24"/>
          <w:szCs w:val="24"/>
        </w:rPr>
        <w:t>2</w:t>
      </w:r>
      <w:r>
        <w:rPr>
          <w:rFonts w:cstheme="minorHAnsi"/>
          <w:b/>
          <w:sz w:val="24"/>
          <w:szCs w:val="24"/>
        </w:rPr>
        <w:t xml:space="preserve">) with </w:t>
      </w:r>
      <w:r w:rsidRPr="006F5ABB">
        <w:rPr>
          <w:rFonts w:cstheme="minorHAnsi"/>
          <w:b/>
          <w:sz w:val="24"/>
          <w:szCs w:val="24"/>
        </w:rPr>
        <w:t>year</w:t>
      </w:r>
      <w:r w:rsidR="003179F2">
        <w:rPr>
          <w:rFonts w:cstheme="minorHAnsi"/>
          <w:b/>
          <w:sz w:val="24"/>
          <w:szCs w:val="24"/>
        </w:rPr>
        <w:t xml:space="preserve"> under review (2023</w:t>
      </w:r>
      <w:r>
        <w:rPr>
          <w:rFonts w:cstheme="minorHAnsi"/>
          <w:b/>
          <w:sz w:val="24"/>
          <w:szCs w:val="24"/>
        </w:rPr>
        <w:t>), it is observe</w:t>
      </w:r>
      <w:r w:rsidRPr="006F5ABB">
        <w:rPr>
          <w:rFonts w:cstheme="minorHAnsi"/>
          <w:b/>
          <w:sz w:val="24"/>
          <w:szCs w:val="24"/>
        </w:rPr>
        <w:t>d from the table</w:t>
      </w:r>
      <w:r>
        <w:rPr>
          <w:rFonts w:cstheme="minorHAnsi"/>
          <w:b/>
          <w:sz w:val="24"/>
          <w:szCs w:val="24"/>
        </w:rPr>
        <w:t xml:space="preserve"> (</w:t>
      </w:r>
      <w:r w:rsidR="003F10A3">
        <w:rPr>
          <w:rFonts w:cstheme="minorHAnsi"/>
          <w:b/>
          <w:sz w:val="24"/>
          <w:szCs w:val="24"/>
        </w:rPr>
        <w:t>2</w:t>
      </w:r>
      <w:r>
        <w:rPr>
          <w:rFonts w:cstheme="minorHAnsi"/>
          <w:b/>
          <w:sz w:val="24"/>
          <w:szCs w:val="24"/>
        </w:rPr>
        <w:t>)</w:t>
      </w:r>
      <w:r w:rsidRPr="006F5ABB">
        <w:rPr>
          <w:rFonts w:cstheme="minorHAnsi"/>
          <w:b/>
          <w:sz w:val="24"/>
          <w:szCs w:val="24"/>
        </w:rPr>
        <w:t xml:space="preserve"> above that</w:t>
      </w:r>
      <w:r>
        <w:rPr>
          <w:rFonts w:cstheme="minorHAnsi"/>
          <w:b/>
          <w:sz w:val="24"/>
          <w:szCs w:val="24"/>
        </w:rPr>
        <w:t>:</w:t>
      </w:r>
    </w:p>
    <w:p w:rsidR="00EB1847" w:rsidRDefault="00EB1847" w:rsidP="00EB1847">
      <w:pPr>
        <w:pStyle w:val="ListParagraph"/>
        <w:numPr>
          <w:ilvl w:val="0"/>
          <w:numId w:val="3"/>
        </w:numPr>
        <w:pBdr>
          <w:top w:val="thinThickSmallGap" w:sz="24" w:space="1" w:color="auto"/>
          <w:left w:val="thinThickSmallGap" w:sz="24" w:space="4" w:color="auto"/>
          <w:bottom w:val="thickThinSmallGap" w:sz="24" w:space="1" w:color="auto"/>
          <w:right w:val="thickThinSmallGap" w:sz="24" w:space="4" w:color="auto"/>
        </w:pBdr>
        <w:shd w:val="clear" w:color="auto" w:fill="C9C9C9" w:themeFill="accent3" w:themeFillTint="99"/>
        <w:spacing w:line="360" w:lineRule="auto"/>
        <w:jc w:val="both"/>
        <w:rPr>
          <w:rFonts w:cstheme="minorHAnsi"/>
          <w:b/>
          <w:sz w:val="24"/>
          <w:szCs w:val="24"/>
        </w:rPr>
      </w:pPr>
      <w:r>
        <w:rPr>
          <w:rFonts w:cstheme="minorHAnsi"/>
          <w:b/>
          <w:sz w:val="24"/>
          <w:szCs w:val="24"/>
        </w:rPr>
        <w:t>The hospital</w:t>
      </w:r>
      <w:r w:rsidR="003F10A3">
        <w:rPr>
          <w:rFonts w:cstheme="minorHAnsi"/>
          <w:b/>
          <w:sz w:val="24"/>
          <w:szCs w:val="24"/>
        </w:rPr>
        <w:t xml:space="preserve"> bed compliment decreased by 0.9</w:t>
      </w:r>
      <w:r>
        <w:rPr>
          <w:rFonts w:cstheme="minorHAnsi"/>
          <w:b/>
          <w:sz w:val="24"/>
          <w:szCs w:val="24"/>
        </w:rPr>
        <w:t xml:space="preserve">% from </w:t>
      </w:r>
      <w:r w:rsidR="003F10A3">
        <w:rPr>
          <w:rFonts w:cstheme="minorHAnsi"/>
          <w:b/>
          <w:sz w:val="24"/>
          <w:szCs w:val="24"/>
        </w:rPr>
        <w:t>891</w:t>
      </w:r>
      <w:r>
        <w:rPr>
          <w:rFonts w:cstheme="minorHAnsi"/>
          <w:b/>
          <w:sz w:val="24"/>
          <w:szCs w:val="24"/>
        </w:rPr>
        <w:t xml:space="preserve"> to </w:t>
      </w:r>
      <w:r w:rsidR="003F10A3">
        <w:rPr>
          <w:rFonts w:cstheme="minorHAnsi"/>
          <w:b/>
          <w:sz w:val="24"/>
          <w:szCs w:val="24"/>
        </w:rPr>
        <w:t>883</w:t>
      </w:r>
      <w:r>
        <w:rPr>
          <w:rFonts w:cstheme="minorHAnsi"/>
          <w:b/>
          <w:sz w:val="24"/>
          <w:szCs w:val="24"/>
        </w:rPr>
        <w:t xml:space="preserve"> beds.</w:t>
      </w:r>
    </w:p>
    <w:p w:rsidR="00EB1847" w:rsidRDefault="00EB1847" w:rsidP="00EB1847">
      <w:pPr>
        <w:pStyle w:val="ListParagraph"/>
        <w:numPr>
          <w:ilvl w:val="0"/>
          <w:numId w:val="3"/>
        </w:numPr>
        <w:pBdr>
          <w:top w:val="thinThickSmallGap" w:sz="24" w:space="1" w:color="auto"/>
          <w:left w:val="thinThickSmallGap" w:sz="24" w:space="4" w:color="auto"/>
          <w:bottom w:val="thickThinSmallGap" w:sz="24" w:space="1" w:color="auto"/>
          <w:right w:val="thickThinSmallGap" w:sz="24" w:space="4" w:color="auto"/>
        </w:pBdr>
        <w:shd w:val="clear" w:color="auto" w:fill="C9C9C9" w:themeFill="accent3" w:themeFillTint="99"/>
        <w:spacing w:line="360" w:lineRule="auto"/>
        <w:jc w:val="both"/>
        <w:rPr>
          <w:rFonts w:cstheme="minorHAnsi"/>
          <w:b/>
          <w:sz w:val="24"/>
          <w:szCs w:val="24"/>
        </w:rPr>
      </w:pPr>
      <w:r>
        <w:rPr>
          <w:rFonts w:cstheme="minorHAnsi"/>
          <w:b/>
          <w:sz w:val="24"/>
          <w:szCs w:val="24"/>
        </w:rPr>
        <w:t xml:space="preserve">The average number of beds available for use was </w:t>
      </w:r>
      <w:r w:rsidR="003F10A3">
        <w:rPr>
          <w:rFonts w:cstheme="minorHAnsi"/>
          <w:b/>
          <w:sz w:val="24"/>
          <w:szCs w:val="24"/>
        </w:rPr>
        <w:t>823, marking a</w:t>
      </w:r>
      <w:r w:rsidR="002216E6">
        <w:rPr>
          <w:rFonts w:cstheme="minorHAnsi"/>
          <w:b/>
          <w:sz w:val="24"/>
          <w:szCs w:val="24"/>
        </w:rPr>
        <w:t>n</w:t>
      </w:r>
      <w:r w:rsidR="003F10A3">
        <w:rPr>
          <w:rFonts w:cstheme="minorHAnsi"/>
          <w:b/>
          <w:sz w:val="24"/>
          <w:szCs w:val="24"/>
        </w:rPr>
        <w:t xml:space="preserve"> increase of </w:t>
      </w:r>
      <w:r w:rsidR="002216E6">
        <w:rPr>
          <w:rFonts w:cstheme="minorHAnsi"/>
          <w:b/>
          <w:sz w:val="24"/>
          <w:szCs w:val="24"/>
        </w:rPr>
        <w:t>4.6</w:t>
      </w:r>
      <w:r>
        <w:rPr>
          <w:rFonts w:cstheme="minorHAnsi"/>
          <w:b/>
          <w:sz w:val="24"/>
          <w:szCs w:val="24"/>
        </w:rPr>
        <w:t>%.</w:t>
      </w:r>
    </w:p>
    <w:p w:rsidR="00EB1847" w:rsidRDefault="00EB1847" w:rsidP="00EB1847">
      <w:pPr>
        <w:pStyle w:val="ListParagraph"/>
        <w:numPr>
          <w:ilvl w:val="0"/>
          <w:numId w:val="3"/>
        </w:numPr>
        <w:pBdr>
          <w:top w:val="thinThickSmallGap" w:sz="24" w:space="1" w:color="auto"/>
          <w:left w:val="thinThickSmallGap" w:sz="24" w:space="4" w:color="auto"/>
          <w:bottom w:val="thickThinSmallGap" w:sz="24" w:space="1" w:color="auto"/>
          <w:right w:val="thickThinSmallGap" w:sz="24" w:space="4" w:color="auto"/>
        </w:pBdr>
        <w:shd w:val="clear" w:color="auto" w:fill="C9C9C9" w:themeFill="accent3" w:themeFillTint="99"/>
        <w:spacing w:line="360" w:lineRule="auto"/>
        <w:jc w:val="both"/>
        <w:rPr>
          <w:rFonts w:cstheme="minorHAnsi"/>
          <w:b/>
          <w:sz w:val="24"/>
          <w:szCs w:val="24"/>
        </w:rPr>
      </w:pPr>
      <w:r>
        <w:rPr>
          <w:rFonts w:cstheme="minorHAnsi"/>
          <w:b/>
          <w:sz w:val="24"/>
          <w:szCs w:val="24"/>
        </w:rPr>
        <w:t>The av</w:t>
      </w:r>
      <w:r w:rsidR="002216E6">
        <w:rPr>
          <w:rFonts w:cstheme="minorHAnsi"/>
          <w:b/>
          <w:sz w:val="24"/>
          <w:szCs w:val="24"/>
        </w:rPr>
        <w:t>erage number of beds occupied decreased from 104 to 60</w:t>
      </w:r>
      <w:r>
        <w:rPr>
          <w:rFonts w:cstheme="minorHAnsi"/>
          <w:b/>
          <w:sz w:val="24"/>
          <w:szCs w:val="24"/>
        </w:rPr>
        <w:t xml:space="preserve"> beds for the year.</w:t>
      </w:r>
    </w:p>
    <w:p w:rsidR="00EB1847" w:rsidRDefault="00EB1847" w:rsidP="00EB1847">
      <w:pPr>
        <w:pStyle w:val="ListParagraph"/>
        <w:numPr>
          <w:ilvl w:val="0"/>
          <w:numId w:val="3"/>
        </w:numPr>
        <w:pBdr>
          <w:top w:val="thinThickSmallGap" w:sz="24" w:space="1" w:color="auto"/>
          <w:left w:val="thinThickSmallGap" w:sz="24" w:space="4" w:color="auto"/>
          <w:bottom w:val="thickThinSmallGap" w:sz="24" w:space="1" w:color="auto"/>
          <w:right w:val="thickThinSmallGap" w:sz="24" w:space="4" w:color="auto"/>
        </w:pBdr>
        <w:shd w:val="clear" w:color="auto" w:fill="C9C9C9" w:themeFill="accent3" w:themeFillTint="99"/>
        <w:spacing w:line="360" w:lineRule="auto"/>
        <w:jc w:val="both"/>
        <w:rPr>
          <w:rFonts w:cstheme="minorHAnsi"/>
          <w:b/>
          <w:sz w:val="24"/>
          <w:szCs w:val="24"/>
        </w:rPr>
      </w:pPr>
      <w:r>
        <w:rPr>
          <w:rFonts w:cstheme="minorHAnsi"/>
          <w:b/>
          <w:sz w:val="24"/>
          <w:szCs w:val="24"/>
        </w:rPr>
        <w:t xml:space="preserve">The total number </w:t>
      </w:r>
      <w:r w:rsidR="00B86F6B">
        <w:rPr>
          <w:rFonts w:cstheme="minorHAnsi"/>
          <w:b/>
          <w:sz w:val="24"/>
          <w:szCs w:val="24"/>
        </w:rPr>
        <w:t>of hospital admissions de</w:t>
      </w:r>
      <w:r>
        <w:rPr>
          <w:rFonts w:cstheme="minorHAnsi"/>
          <w:b/>
          <w:sz w:val="24"/>
          <w:szCs w:val="24"/>
        </w:rPr>
        <w:t xml:space="preserve">creased by </w:t>
      </w:r>
      <w:r w:rsidR="00B86F6B">
        <w:rPr>
          <w:rFonts w:cstheme="minorHAnsi"/>
          <w:b/>
          <w:sz w:val="24"/>
          <w:szCs w:val="24"/>
        </w:rPr>
        <w:t>10</w:t>
      </w:r>
      <w:r>
        <w:rPr>
          <w:rFonts w:cstheme="minorHAnsi"/>
          <w:b/>
          <w:sz w:val="24"/>
          <w:szCs w:val="24"/>
        </w:rPr>
        <w:t>.</w:t>
      </w:r>
      <w:r w:rsidR="00B86F6B">
        <w:rPr>
          <w:rFonts w:cstheme="minorHAnsi"/>
          <w:b/>
          <w:sz w:val="24"/>
          <w:szCs w:val="24"/>
        </w:rPr>
        <w:t>5</w:t>
      </w:r>
      <w:r>
        <w:rPr>
          <w:rFonts w:cstheme="minorHAnsi"/>
          <w:b/>
          <w:sz w:val="24"/>
          <w:szCs w:val="24"/>
        </w:rPr>
        <w:t>%.</w:t>
      </w:r>
    </w:p>
    <w:p w:rsidR="00EB1847" w:rsidRDefault="00EB1847" w:rsidP="00EB1847">
      <w:pPr>
        <w:pStyle w:val="ListParagraph"/>
        <w:numPr>
          <w:ilvl w:val="0"/>
          <w:numId w:val="3"/>
        </w:numPr>
        <w:pBdr>
          <w:top w:val="thinThickSmallGap" w:sz="24" w:space="1" w:color="auto"/>
          <w:left w:val="thinThickSmallGap" w:sz="24" w:space="4" w:color="auto"/>
          <w:bottom w:val="thickThinSmallGap" w:sz="24" w:space="1" w:color="auto"/>
          <w:right w:val="thickThinSmallGap" w:sz="24" w:space="4" w:color="auto"/>
        </w:pBdr>
        <w:shd w:val="clear" w:color="auto" w:fill="C9C9C9" w:themeFill="accent3" w:themeFillTint="99"/>
        <w:spacing w:line="360" w:lineRule="auto"/>
        <w:jc w:val="both"/>
        <w:rPr>
          <w:rFonts w:cstheme="minorHAnsi"/>
          <w:b/>
          <w:sz w:val="24"/>
          <w:szCs w:val="24"/>
        </w:rPr>
      </w:pPr>
      <w:r>
        <w:rPr>
          <w:rFonts w:cstheme="minorHAnsi"/>
          <w:b/>
          <w:sz w:val="24"/>
          <w:szCs w:val="24"/>
        </w:rPr>
        <w:t xml:space="preserve">The total </w:t>
      </w:r>
      <w:r w:rsidR="00B86F6B">
        <w:rPr>
          <w:rFonts w:cstheme="minorHAnsi"/>
          <w:b/>
          <w:sz w:val="24"/>
          <w:szCs w:val="24"/>
        </w:rPr>
        <w:t>number of hospital discharges de</w:t>
      </w:r>
      <w:r>
        <w:rPr>
          <w:rFonts w:cstheme="minorHAnsi"/>
          <w:b/>
          <w:sz w:val="24"/>
          <w:szCs w:val="24"/>
        </w:rPr>
        <w:t xml:space="preserve">creased by </w:t>
      </w:r>
      <w:r w:rsidR="00B86F6B">
        <w:rPr>
          <w:rFonts w:cstheme="minorHAnsi"/>
          <w:b/>
          <w:sz w:val="24"/>
          <w:szCs w:val="24"/>
        </w:rPr>
        <w:t>20</w:t>
      </w:r>
      <w:r>
        <w:rPr>
          <w:rFonts w:cstheme="minorHAnsi"/>
          <w:b/>
          <w:sz w:val="24"/>
          <w:szCs w:val="24"/>
        </w:rPr>
        <w:t>.</w:t>
      </w:r>
      <w:r w:rsidR="00B86F6B">
        <w:rPr>
          <w:rFonts w:cstheme="minorHAnsi"/>
          <w:b/>
          <w:sz w:val="24"/>
          <w:szCs w:val="24"/>
        </w:rPr>
        <w:t>7</w:t>
      </w:r>
      <w:r>
        <w:rPr>
          <w:rFonts w:cstheme="minorHAnsi"/>
          <w:b/>
          <w:sz w:val="24"/>
          <w:szCs w:val="24"/>
        </w:rPr>
        <w:t>%.</w:t>
      </w:r>
    </w:p>
    <w:p w:rsidR="00EB1847" w:rsidRDefault="00EB1847" w:rsidP="00EB1847">
      <w:pPr>
        <w:pStyle w:val="ListParagraph"/>
        <w:numPr>
          <w:ilvl w:val="0"/>
          <w:numId w:val="3"/>
        </w:numPr>
        <w:pBdr>
          <w:top w:val="thinThickSmallGap" w:sz="24" w:space="1" w:color="auto"/>
          <w:left w:val="thinThickSmallGap" w:sz="24" w:space="4" w:color="auto"/>
          <w:bottom w:val="thickThinSmallGap" w:sz="24" w:space="1" w:color="auto"/>
          <w:right w:val="thickThinSmallGap" w:sz="24" w:space="4" w:color="auto"/>
        </w:pBdr>
        <w:shd w:val="clear" w:color="auto" w:fill="C9C9C9" w:themeFill="accent3" w:themeFillTint="99"/>
        <w:spacing w:line="360" w:lineRule="auto"/>
        <w:jc w:val="both"/>
        <w:rPr>
          <w:rFonts w:cstheme="minorHAnsi"/>
          <w:b/>
          <w:sz w:val="24"/>
          <w:szCs w:val="24"/>
        </w:rPr>
      </w:pPr>
      <w:r>
        <w:rPr>
          <w:rFonts w:cstheme="minorHAnsi"/>
          <w:b/>
          <w:sz w:val="24"/>
          <w:szCs w:val="24"/>
        </w:rPr>
        <w:t>The tota</w:t>
      </w:r>
      <w:r w:rsidR="00B86F6B">
        <w:rPr>
          <w:rFonts w:cstheme="minorHAnsi"/>
          <w:b/>
          <w:sz w:val="24"/>
          <w:szCs w:val="24"/>
        </w:rPr>
        <w:t>l number of in-patient deaths de</w:t>
      </w:r>
      <w:r>
        <w:rPr>
          <w:rFonts w:cstheme="minorHAnsi"/>
          <w:b/>
          <w:sz w:val="24"/>
          <w:szCs w:val="24"/>
        </w:rPr>
        <w:t xml:space="preserve">creased by </w:t>
      </w:r>
      <w:r w:rsidR="00B86F6B">
        <w:rPr>
          <w:rFonts w:cstheme="minorHAnsi"/>
          <w:b/>
          <w:sz w:val="24"/>
          <w:szCs w:val="24"/>
        </w:rPr>
        <w:t>14</w:t>
      </w:r>
      <w:r>
        <w:rPr>
          <w:rFonts w:cstheme="minorHAnsi"/>
          <w:b/>
          <w:sz w:val="24"/>
          <w:szCs w:val="24"/>
        </w:rPr>
        <w:t>.</w:t>
      </w:r>
      <w:r w:rsidR="00B86F6B">
        <w:rPr>
          <w:rFonts w:cstheme="minorHAnsi"/>
          <w:b/>
          <w:sz w:val="24"/>
          <w:szCs w:val="24"/>
        </w:rPr>
        <w:t>8</w:t>
      </w:r>
      <w:r>
        <w:rPr>
          <w:rFonts w:cstheme="minorHAnsi"/>
          <w:b/>
          <w:sz w:val="24"/>
          <w:szCs w:val="24"/>
        </w:rPr>
        <w:t xml:space="preserve">%, resulting to </w:t>
      </w:r>
      <w:r w:rsidR="00B86F6B">
        <w:rPr>
          <w:rFonts w:cstheme="minorHAnsi"/>
          <w:b/>
          <w:sz w:val="24"/>
          <w:szCs w:val="24"/>
        </w:rPr>
        <w:t>10.4</w:t>
      </w:r>
      <w:r>
        <w:rPr>
          <w:rFonts w:cstheme="minorHAnsi"/>
          <w:b/>
          <w:sz w:val="24"/>
          <w:szCs w:val="24"/>
        </w:rPr>
        <w:t>% hospital death rate (HDR).</w:t>
      </w:r>
    </w:p>
    <w:p w:rsidR="00EB1847" w:rsidRDefault="00EB1847" w:rsidP="00EB1847">
      <w:pPr>
        <w:pStyle w:val="ListParagraph"/>
        <w:numPr>
          <w:ilvl w:val="0"/>
          <w:numId w:val="3"/>
        </w:numPr>
        <w:pBdr>
          <w:top w:val="thinThickSmallGap" w:sz="24" w:space="1" w:color="auto"/>
          <w:left w:val="thinThickSmallGap" w:sz="24" w:space="4" w:color="auto"/>
          <w:bottom w:val="thickThinSmallGap" w:sz="24" w:space="1" w:color="auto"/>
          <w:right w:val="thickThinSmallGap" w:sz="24" w:space="4" w:color="auto"/>
        </w:pBdr>
        <w:shd w:val="clear" w:color="auto" w:fill="C9C9C9" w:themeFill="accent3" w:themeFillTint="99"/>
        <w:spacing w:line="360" w:lineRule="auto"/>
        <w:jc w:val="both"/>
        <w:rPr>
          <w:rFonts w:cstheme="minorHAnsi"/>
          <w:b/>
          <w:sz w:val="24"/>
          <w:szCs w:val="24"/>
        </w:rPr>
      </w:pPr>
      <w:r>
        <w:rPr>
          <w:rFonts w:cstheme="minorHAnsi"/>
          <w:b/>
          <w:sz w:val="24"/>
          <w:szCs w:val="24"/>
        </w:rPr>
        <w:t xml:space="preserve">The total </w:t>
      </w:r>
      <w:r w:rsidR="00B86F6B">
        <w:rPr>
          <w:rFonts w:cstheme="minorHAnsi"/>
          <w:b/>
          <w:sz w:val="24"/>
          <w:szCs w:val="24"/>
        </w:rPr>
        <w:t>number of deliveries recorded de</w:t>
      </w:r>
      <w:r>
        <w:rPr>
          <w:rFonts w:cstheme="minorHAnsi"/>
          <w:b/>
          <w:sz w:val="24"/>
          <w:szCs w:val="24"/>
        </w:rPr>
        <w:t xml:space="preserve">creased by </w:t>
      </w:r>
      <w:r w:rsidR="00B86F6B">
        <w:rPr>
          <w:rFonts w:cstheme="minorHAnsi"/>
          <w:b/>
          <w:sz w:val="24"/>
          <w:szCs w:val="24"/>
        </w:rPr>
        <w:t>12.1</w:t>
      </w:r>
      <w:r>
        <w:rPr>
          <w:rFonts w:cstheme="minorHAnsi"/>
          <w:b/>
          <w:sz w:val="24"/>
          <w:szCs w:val="24"/>
        </w:rPr>
        <w:t>%.</w:t>
      </w:r>
    </w:p>
    <w:p w:rsidR="00EB1847" w:rsidRDefault="00EB1847" w:rsidP="00EB1847">
      <w:pPr>
        <w:pStyle w:val="ListParagraph"/>
        <w:numPr>
          <w:ilvl w:val="0"/>
          <w:numId w:val="3"/>
        </w:numPr>
        <w:pBdr>
          <w:top w:val="thinThickSmallGap" w:sz="24" w:space="1" w:color="auto"/>
          <w:left w:val="thinThickSmallGap" w:sz="24" w:space="4" w:color="auto"/>
          <w:bottom w:val="thickThinSmallGap" w:sz="24" w:space="1" w:color="auto"/>
          <w:right w:val="thickThinSmallGap" w:sz="24" w:space="4" w:color="auto"/>
        </w:pBdr>
        <w:shd w:val="clear" w:color="auto" w:fill="C9C9C9" w:themeFill="accent3" w:themeFillTint="99"/>
        <w:spacing w:line="360" w:lineRule="auto"/>
        <w:jc w:val="both"/>
        <w:rPr>
          <w:rFonts w:cstheme="minorHAnsi"/>
          <w:b/>
          <w:sz w:val="24"/>
          <w:szCs w:val="24"/>
        </w:rPr>
      </w:pPr>
      <w:r>
        <w:rPr>
          <w:rFonts w:cstheme="minorHAnsi"/>
          <w:b/>
          <w:sz w:val="24"/>
          <w:szCs w:val="24"/>
        </w:rPr>
        <w:t>The to</w:t>
      </w:r>
      <w:r w:rsidR="00B86F6B">
        <w:rPr>
          <w:rFonts w:cstheme="minorHAnsi"/>
          <w:b/>
          <w:sz w:val="24"/>
          <w:szCs w:val="24"/>
        </w:rPr>
        <w:t>tal number of births recorded de</w:t>
      </w:r>
      <w:r>
        <w:rPr>
          <w:rFonts w:cstheme="minorHAnsi"/>
          <w:b/>
          <w:sz w:val="24"/>
          <w:szCs w:val="24"/>
        </w:rPr>
        <w:t xml:space="preserve">creased by </w:t>
      </w:r>
      <w:r w:rsidR="00B86F6B">
        <w:rPr>
          <w:rFonts w:cstheme="minorHAnsi"/>
          <w:b/>
          <w:sz w:val="24"/>
          <w:szCs w:val="24"/>
        </w:rPr>
        <w:t>12</w:t>
      </w:r>
      <w:r>
        <w:rPr>
          <w:rFonts w:cstheme="minorHAnsi"/>
          <w:b/>
          <w:sz w:val="24"/>
          <w:szCs w:val="24"/>
        </w:rPr>
        <w:t>.</w:t>
      </w:r>
      <w:r w:rsidR="00B86F6B">
        <w:rPr>
          <w:rFonts w:cstheme="minorHAnsi"/>
          <w:b/>
          <w:sz w:val="24"/>
          <w:szCs w:val="24"/>
        </w:rPr>
        <w:t>1</w:t>
      </w:r>
      <w:r>
        <w:rPr>
          <w:rFonts w:cstheme="minorHAnsi"/>
          <w:b/>
          <w:sz w:val="24"/>
          <w:szCs w:val="24"/>
        </w:rPr>
        <w:t>%.</w:t>
      </w:r>
    </w:p>
    <w:p w:rsidR="00EB1847" w:rsidRDefault="00EB1847" w:rsidP="00EB1847">
      <w:pPr>
        <w:pStyle w:val="ListParagraph"/>
        <w:numPr>
          <w:ilvl w:val="0"/>
          <w:numId w:val="3"/>
        </w:numPr>
        <w:pBdr>
          <w:top w:val="thinThickSmallGap" w:sz="24" w:space="1" w:color="auto"/>
          <w:left w:val="thinThickSmallGap" w:sz="24" w:space="4" w:color="auto"/>
          <w:bottom w:val="thickThinSmallGap" w:sz="24" w:space="1" w:color="auto"/>
          <w:right w:val="thickThinSmallGap" w:sz="24" w:space="4" w:color="auto"/>
        </w:pBdr>
        <w:shd w:val="clear" w:color="auto" w:fill="C9C9C9" w:themeFill="accent3" w:themeFillTint="99"/>
        <w:spacing w:line="360" w:lineRule="auto"/>
        <w:jc w:val="both"/>
        <w:rPr>
          <w:rFonts w:cstheme="minorHAnsi"/>
          <w:b/>
          <w:sz w:val="24"/>
          <w:szCs w:val="24"/>
        </w:rPr>
      </w:pPr>
      <w:r>
        <w:rPr>
          <w:rFonts w:cstheme="minorHAnsi"/>
          <w:b/>
          <w:sz w:val="24"/>
          <w:szCs w:val="24"/>
        </w:rPr>
        <w:t>T</w:t>
      </w:r>
      <w:r w:rsidR="00B86F6B">
        <w:rPr>
          <w:rFonts w:cstheme="minorHAnsi"/>
          <w:b/>
          <w:sz w:val="24"/>
          <w:szCs w:val="24"/>
        </w:rPr>
        <w:t>he total live births recorded de</w:t>
      </w:r>
      <w:r>
        <w:rPr>
          <w:rFonts w:cstheme="minorHAnsi"/>
          <w:b/>
          <w:sz w:val="24"/>
          <w:szCs w:val="24"/>
        </w:rPr>
        <w:t xml:space="preserve">crease by </w:t>
      </w:r>
      <w:r w:rsidR="00B86F6B">
        <w:rPr>
          <w:rFonts w:cstheme="minorHAnsi"/>
          <w:b/>
          <w:sz w:val="24"/>
          <w:szCs w:val="24"/>
        </w:rPr>
        <w:t>12</w:t>
      </w:r>
      <w:r>
        <w:rPr>
          <w:rFonts w:cstheme="minorHAnsi"/>
          <w:b/>
          <w:sz w:val="24"/>
          <w:szCs w:val="24"/>
        </w:rPr>
        <w:t>.</w:t>
      </w:r>
      <w:r w:rsidR="00B86F6B">
        <w:rPr>
          <w:rFonts w:cstheme="minorHAnsi"/>
          <w:b/>
          <w:sz w:val="24"/>
          <w:szCs w:val="24"/>
        </w:rPr>
        <w:t>6</w:t>
      </w:r>
      <w:r>
        <w:rPr>
          <w:rFonts w:cstheme="minorHAnsi"/>
          <w:b/>
          <w:sz w:val="24"/>
          <w:szCs w:val="24"/>
        </w:rPr>
        <w:t>%.</w:t>
      </w:r>
    </w:p>
    <w:p w:rsidR="00EB1847" w:rsidRDefault="009813A1" w:rsidP="00EB1847">
      <w:pPr>
        <w:pStyle w:val="ListParagraph"/>
        <w:numPr>
          <w:ilvl w:val="0"/>
          <w:numId w:val="3"/>
        </w:numPr>
        <w:pBdr>
          <w:top w:val="thinThickSmallGap" w:sz="24" w:space="1" w:color="auto"/>
          <w:left w:val="thinThickSmallGap" w:sz="24" w:space="4" w:color="auto"/>
          <w:bottom w:val="thickThinSmallGap" w:sz="24" w:space="1" w:color="auto"/>
          <w:right w:val="thickThinSmallGap" w:sz="24" w:space="4" w:color="auto"/>
        </w:pBdr>
        <w:shd w:val="clear" w:color="auto" w:fill="C9C9C9" w:themeFill="accent3" w:themeFillTint="99"/>
        <w:spacing w:line="360" w:lineRule="auto"/>
        <w:jc w:val="both"/>
        <w:rPr>
          <w:rFonts w:cstheme="minorHAnsi"/>
          <w:b/>
          <w:sz w:val="24"/>
          <w:szCs w:val="24"/>
        </w:rPr>
      </w:pPr>
      <w:r>
        <w:rPr>
          <w:rFonts w:cstheme="minorHAnsi"/>
          <w:b/>
          <w:sz w:val="24"/>
          <w:szCs w:val="24"/>
        </w:rPr>
        <w:t>The total still-births de</w:t>
      </w:r>
      <w:r w:rsidR="00EB1847">
        <w:rPr>
          <w:rFonts w:cstheme="minorHAnsi"/>
          <w:b/>
          <w:sz w:val="24"/>
          <w:szCs w:val="24"/>
        </w:rPr>
        <w:t xml:space="preserve">creased by </w:t>
      </w:r>
      <w:r>
        <w:rPr>
          <w:rFonts w:cstheme="minorHAnsi"/>
          <w:b/>
          <w:sz w:val="24"/>
          <w:szCs w:val="24"/>
        </w:rPr>
        <w:t>7.6</w:t>
      </w:r>
      <w:r w:rsidR="00EB1847">
        <w:rPr>
          <w:rFonts w:cstheme="minorHAnsi"/>
          <w:b/>
          <w:sz w:val="24"/>
          <w:szCs w:val="24"/>
        </w:rPr>
        <w:t>%.</w:t>
      </w:r>
    </w:p>
    <w:p w:rsidR="00EB1847" w:rsidRDefault="009813A1" w:rsidP="00EB1847">
      <w:pPr>
        <w:pStyle w:val="ListParagraph"/>
        <w:numPr>
          <w:ilvl w:val="0"/>
          <w:numId w:val="3"/>
        </w:numPr>
        <w:pBdr>
          <w:top w:val="thinThickSmallGap" w:sz="24" w:space="1" w:color="auto"/>
          <w:left w:val="thinThickSmallGap" w:sz="24" w:space="4" w:color="auto"/>
          <w:bottom w:val="thickThinSmallGap" w:sz="24" w:space="1" w:color="auto"/>
          <w:right w:val="thickThinSmallGap" w:sz="24" w:space="4" w:color="auto"/>
        </w:pBdr>
        <w:shd w:val="clear" w:color="auto" w:fill="C9C9C9" w:themeFill="accent3" w:themeFillTint="99"/>
        <w:spacing w:line="360" w:lineRule="auto"/>
        <w:jc w:val="both"/>
        <w:rPr>
          <w:rFonts w:cstheme="minorHAnsi"/>
          <w:b/>
          <w:sz w:val="24"/>
          <w:szCs w:val="24"/>
        </w:rPr>
      </w:pPr>
      <w:r>
        <w:rPr>
          <w:rFonts w:cstheme="minorHAnsi"/>
          <w:b/>
          <w:sz w:val="24"/>
          <w:szCs w:val="24"/>
        </w:rPr>
        <w:t>The total infant deaths de</w:t>
      </w:r>
      <w:r w:rsidR="00EB1847">
        <w:rPr>
          <w:rFonts w:cstheme="minorHAnsi"/>
          <w:b/>
          <w:sz w:val="24"/>
          <w:szCs w:val="24"/>
        </w:rPr>
        <w:t xml:space="preserve">creased from </w:t>
      </w:r>
      <w:r>
        <w:rPr>
          <w:rFonts w:cstheme="minorHAnsi"/>
          <w:b/>
          <w:sz w:val="24"/>
          <w:szCs w:val="24"/>
        </w:rPr>
        <w:t>184</w:t>
      </w:r>
      <w:r w:rsidR="00EB1847">
        <w:rPr>
          <w:rFonts w:cstheme="minorHAnsi"/>
          <w:b/>
          <w:sz w:val="24"/>
          <w:szCs w:val="24"/>
        </w:rPr>
        <w:t xml:space="preserve"> to </w:t>
      </w:r>
      <w:r>
        <w:rPr>
          <w:rFonts w:cstheme="minorHAnsi"/>
          <w:b/>
          <w:sz w:val="24"/>
          <w:szCs w:val="24"/>
        </w:rPr>
        <w:t>127</w:t>
      </w:r>
      <w:r w:rsidR="00EB1847">
        <w:rPr>
          <w:rFonts w:cstheme="minorHAnsi"/>
          <w:b/>
          <w:sz w:val="24"/>
          <w:szCs w:val="24"/>
        </w:rPr>
        <w:t>.</w:t>
      </w:r>
    </w:p>
    <w:p w:rsidR="00EB1847" w:rsidRPr="00DD6DE6" w:rsidRDefault="009813A1" w:rsidP="00EB1847">
      <w:pPr>
        <w:pStyle w:val="ListParagraph"/>
        <w:numPr>
          <w:ilvl w:val="0"/>
          <w:numId w:val="3"/>
        </w:numPr>
        <w:pBdr>
          <w:top w:val="thinThickSmallGap" w:sz="24" w:space="1" w:color="auto"/>
          <w:left w:val="thinThickSmallGap" w:sz="24" w:space="4" w:color="auto"/>
          <w:bottom w:val="thickThinSmallGap" w:sz="24" w:space="1" w:color="auto"/>
          <w:right w:val="thickThinSmallGap" w:sz="24" w:space="4" w:color="auto"/>
        </w:pBdr>
        <w:shd w:val="clear" w:color="auto" w:fill="C9C9C9" w:themeFill="accent3" w:themeFillTint="99"/>
        <w:spacing w:line="360" w:lineRule="auto"/>
        <w:jc w:val="both"/>
        <w:rPr>
          <w:rFonts w:cstheme="minorHAnsi"/>
          <w:b/>
          <w:sz w:val="24"/>
          <w:szCs w:val="24"/>
        </w:rPr>
      </w:pPr>
      <w:r>
        <w:rPr>
          <w:rFonts w:cstheme="minorHAnsi"/>
          <w:b/>
          <w:sz w:val="24"/>
          <w:szCs w:val="24"/>
        </w:rPr>
        <w:t>The number of maternal deaths de</w:t>
      </w:r>
      <w:r w:rsidR="00EB1847">
        <w:rPr>
          <w:rFonts w:cstheme="minorHAnsi"/>
          <w:b/>
          <w:sz w:val="24"/>
          <w:szCs w:val="24"/>
        </w:rPr>
        <w:t>creased by</w:t>
      </w:r>
      <w:r>
        <w:rPr>
          <w:rFonts w:cstheme="minorHAnsi"/>
          <w:b/>
          <w:sz w:val="24"/>
          <w:szCs w:val="24"/>
        </w:rPr>
        <w:t xml:space="preserve"> 27.6</w:t>
      </w:r>
      <w:r w:rsidR="00EB1847">
        <w:rPr>
          <w:rFonts w:cstheme="minorHAnsi"/>
          <w:b/>
          <w:sz w:val="24"/>
          <w:szCs w:val="24"/>
        </w:rPr>
        <w:t>%.</w:t>
      </w:r>
    </w:p>
    <w:p w:rsidR="00EB1847" w:rsidRPr="00EB5A06" w:rsidRDefault="00EB1847" w:rsidP="00EB1847">
      <w:pPr>
        <w:pStyle w:val="ListParagraph"/>
        <w:numPr>
          <w:ilvl w:val="0"/>
          <w:numId w:val="3"/>
        </w:numPr>
        <w:pBdr>
          <w:top w:val="thinThickSmallGap" w:sz="24" w:space="1" w:color="auto"/>
          <w:left w:val="thinThickSmallGap" w:sz="24" w:space="4" w:color="auto"/>
          <w:bottom w:val="thickThinSmallGap" w:sz="24" w:space="1" w:color="auto"/>
          <w:right w:val="thickThinSmallGap" w:sz="24" w:space="4" w:color="auto"/>
        </w:pBdr>
        <w:shd w:val="clear" w:color="auto" w:fill="C9C9C9" w:themeFill="accent3" w:themeFillTint="99"/>
        <w:spacing w:line="360" w:lineRule="auto"/>
        <w:jc w:val="both"/>
        <w:rPr>
          <w:rFonts w:cstheme="minorHAnsi"/>
          <w:b/>
          <w:sz w:val="24"/>
          <w:szCs w:val="24"/>
        </w:rPr>
      </w:pPr>
      <w:r>
        <w:rPr>
          <w:rFonts w:cstheme="minorHAnsi"/>
          <w:b/>
          <w:sz w:val="24"/>
          <w:szCs w:val="24"/>
        </w:rPr>
        <w:t>The to</w:t>
      </w:r>
      <w:r w:rsidR="009813A1">
        <w:rPr>
          <w:rFonts w:cstheme="minorHAnsi"/>
          <w:b/>
          <w:sz w:val="24"/>
          <w:szCs w:val="24"/>
        </w:rPr>
        <w:t>tal number of neonatal deaths de</w:t>
      </w:r>
      <w:r>
        <w:rPr>
          <w:rFonts w:cstheme="minorHAnsi"/>
          <w:b/>
          <w:sz w:val="24"/>
          <w:szCs w:val="24"/>
        </w:rPr>
        <w:t>creased by</w:t>
      </w:r>
      <w:r w:rsidR="009813A1">
        <w:rPr>
          <w:rFonts w:cstheme="minorHAnsi"/>
          <w:b/>
          <w:sz w:val="24"/>
          <w:szCs w:val="24"/>
        </w:rPr>
        <w:t xml:space="preserve"> 45.0</w:t>
      </w:r>
      <w:r>
        <w:rPr>
          <w:rFonts w:cstheme="minorHAnsi"/>
          <w:b/>
          <w:sz w:val="24"/>
          <w:szCs w:val="24"/>
        </w:rPr>
        <w:t>%.</w:t>
      </w:r>
    </w:p>
    <w:p w:rsidR="00EB1847" w:rsidRDefault="00EB1847" w:rsidP="00EB1847">
      <w:pPr>
        <w:ind w:left="720"/>
        <w:rPr>
          <w:rFonts w:cstheme="minorHAnsi"/>
          <w:b/>
          <w:sz w:val="24"/>
          <w:szCs w:val="24"/>
        </w:rPr>
      </w:pPr>
    </w:p>
    <w:p w:rsidR="00EB1847" w:rsidRPr="009F2F16" w:rsidRDefault="00EB1847" w:rsidP="00EB1847">
      <w:pPr>
        <w:ind w:left="720"/>
        <w:rPr>
          <w:rFonts w:cstheme="minorHAnsi"/>
          <w:b/>
          <w:sz w:val="24"/>
          <w:szCs w:val="24"/>
        </w:rPr>
      </w:pPr>
    </w:p>
    <w:p w:rsidR="00EB1847" w:rsidRPr="00DD1148" w:rsidRDefault="00EB1847" w:rsidP="00EB1847">
      <w:pPr>
        <w:ind w:left="720"/>
        <w:rPr>
          <w:rFonts w:cstheme="minorHAnsi"/>
          <w:b/>
          <w:sz w:val="36"/>
          <w:szCs w:val="36"/>
        </w:rPr>
      </w:pPr>
    </w:p>
    <w:p w:rsidR="00EB1847" w:rsidRDefault="00EB1847" w:rsidP="00EB1847">
      <w:pPr>
        <w:ind w:left="720"/>
        <w:rPr>
          <w:rFonts w:cstheme="minorHAnsi"/>
          <w:b/>
          <w:sz w:val="36"/>
          <w:szCs w:val="36"/>
        </w:rPr>
      </w:pPr>
    </w:p>
    <w:p w:rsidR="00EB1847" w:rsidRPr="00DD1148" w:rsidRDefault="00EB1847" w:rsidP="00EB1847">
      <w:pPr>
        <w:ind w:left="720"/>
        <w:rPr>
          <w:rFonts w:cstheme="minorHAnsi"/>
          <w:b/>
          <w:sz w:val="36"/>
          <w:szCs w:val="36"/>
        </w:rPr>
      </w:pPr>
    </w:p>
    <w:p w:rsidR="00EB1847" w:rsidRPr="00DD1148" w:rsidRDefault="00EB1847" w:rsidP="00EB1847">
      <w:pPr>
        <w:ind w:left="720"/>
        <w:rPr>
          <w:rFonts w:cstheme="minorHAnsi"/>
          <w:b/>
          <w:sz w:val="36"/>
          <w:szCs w:val="36"/>
        </w:rPr>
      </w:pPr>
    </w:p>
    <w:p w:rsidR="00EB1847" w:rsidRPr="00DD1148" w:rsidRDefault="00EB1847" w:rsidP="00EB1847">
      <w:pPr>
        <w:rPr>
          <w:rFonts w:cstheme="minorHAnsi"/>
          <w:b/>
          <w:sz w:val="24"/>
          <w:szCs w:val="24"/>
        </w:rPr>
      </w:pPr>
    </w:p>
    <w:p w:rsidR="00EB1847" w:rsidRPr="002F773E" w:rsidRDefault="00EB1847" w:rsidP="00EB1847">
      <w:pPr>
        <w:rPr>
          <w:rFonts w:cstheme="minorHAnsi"/>
          <w:b/>
          <w:sz w:val="24"/>
          <w:szCs w:val="24"/>
        </w:rPr>
      </w:pPr>
      <w:r w:rsidRPr="00DD1148">
        <w:rPr>
          <w:rFonts w:cstheme="minorHAnsi"/>
          <w:b/>
          <w:sz w:val="24"/>
          <w:szCs w:val="24"/>
        </w:rPr>
        <w:tab/>
      </w:r>
    </w:p>
    <w:p w:rsidR="00EB1847" w:rsidRDefault="00EB1847" w:rsidP="00EB1847">
      <w:pPr>
        <w:rPr>
          <w:rFonts w:cstheme="minorHAnsi"/>
          <w:b/>
          <w:sz w:val="40"/>
          <w:szCs w:val="40"/>
        </w:rPr>
      </w:pPr>
    </w:p>
    <w:p w:rsidR="00EB1847" w:rsidRDefault="00EB1847" w:rsidP="00EB1847">
      <w:pPr>
        <w:jc w:val="center"/>
        <w:rPr>
          <w:rFonts w:cstheme="minorHAnsi"/>
          <w:b/>
          <w:sz w:val="40"/>
          <w:szCs w:val="40"/>
        </w:rPr>
      </w:pPr>
    </w:p>
    <w:p w:rsidR="0005187D" w:rsidRDefault="0005187D" w:rsidP="00EB1847">
      <w:pPr>
        <w:jc w:val="center"/>
        <w:rPr>
          <w:rFonts w:cstheme="minorHAnsi"/>
          <w:b/>
          <w:sz w:val="40"/>
          <w:szCs w:val="40"/>
        </w:rPr>
      </w:pPr>
    </w:p>
    <w:p w:rsidR="0005187D" w:rsidRDefault="0005187D" w:rsidP="00EB1847">
      <w:pPr>
        <w:jc w:val="center"/>
        <w:rPr>
          <w:rFonts w:cstheme="minorHAnsi"/>
          <w:b/>
          <w:sz w:val="40"/>
          <w:szCs w:val="40"/>
        </w:rPr>
      </w:pPr>
    </w:p>
    <w:p w:rsidR="0005187D" w:rsidRDefault="0005187D" w:rsidP="00EB1847">
      <w:pPr>
        <w:jc w:val="center"/>
        <w:rPr>
          <w:rFonts w:cstheme="minorHAnsi"/>
          <w:b/>
          <w:sz w:val="40"/>
          <w:szCs w:val="40"/>
        </w:rPr>
      </w:pPr>
    </w:p>
    <w:p w:rsidR="00EB1847" w:rsidRDefault="00EB1847" w:rsidP="00EB1847">
      <w:pPr>
        <w:jc w:val="center"/>
        <w:rPr>
          <w:rFonts w:cstheme="minorHAnsi"/>
          <w:b/>
          <w:sz w:val="40"/>
          <w:szCs w:val="40"/>
        </w:rPr>
      </w:pPr>
    </w:p>
    <w:p w:rsidR="00EB1847" w:rsidRPr="00DD1148" w:rsidRDefault="00EB1847" w:rsidP="00EB1847">
      <w:pPr>
        <w:jc w:val="center"/>
        <w:rPr>
          <w:rFonts w:cstheme="minorHAnsi"/>
          <w:b/>
          <w:sz w:val="40"/>
          <w:szCs w:val="40"/>
        </w:rPr>
      </w:pPr>
    </w:p>
    <w:p w:rsidR="00EB1847" w:rsidRPr="002D1F5D" w:rsidRDefault="00EB1847" w:rsidP="00EB1847">
      <w:pPr>
        <w:pBdr>
          <w:top w:val="thinThickSmallGap" w:sz="24" w:space="1" w:color="auto"/>
          <w:left w:val="thinThickSmallGap" w:sz="24" w:space="4" w:color="auto"/>
          <w:bottom w:val="thickThinSmallGap" w:sz="24" w:space="1" w:color="auto"/>
          <w:right w:val="thickThinSmallGap" w:sz="24" w:space="4" w:color="auto"/>
        </w:pBdr>
        <w:shd w:val="clear" w:color="auto" w:fill="BFBFBF" w:themeFill="background1" w:themeFillShade="BF"/>
        <w:jc w:val="center"/>
        <w:rPr>
          <w:rFonts w:cstheme="minorHAnsi"/>
          <w:b/>
          <w:color w:val="C45911" w:themeColor="accent2" w:themeShade="BF"/>
          <w:sz w:val="40"/>
          <w:szCs w:val="40"/>
        </w:rPr>
      </w:pPr>
      <w:r w:rsidRPr="002D1F5D">
        <w:rPr>
          <w:rFonts w:cstheme="minorHAnsi"/>
          <w:b/>
          <w:color w:val="C45911" w:themeColor="accent2" w:themeShade="BF"/>
          <w:sz w:val="40"/>
          <w:szCs w:val="40"/>
        </w:rPr>
        <w:t>Out-Patient Activ</w:t>
      </w:r>
      <w:r w:rsidR="00144917">
        <w:rPr>
          <w:rFonts w:cstheme="minorHAnsi"/>
          <w:b/>
          <w:color w:val="C45911" w:themeColor="accent2" w:themeShade="BF"/>
          <w:sz w:val="40"/>
          <w:szCs w:val="40"/>
        </w:rPr>
        <w:t>i</w:t>
      </w:r>
      <w:r w:rsidRPr="002D1F5D">
        <w:rPr>
          <w:rFonts w:cstheme="minorHAnsi"/>
          <w:b/>
          <w:color w:val="C45911" w:themeColor="accent2" w:themeShade="BF"/>
          <w:sz w:val="40"/>
          <w:szCs w:val="40"/>
        </w:rPr>
        <w:t>ties</w:t>
      </w:r>
      <w:r w:rsidR="00144917">
        <w:rPr>
          <w:rFonts w:cstheme="minorHAnsi"/>
          <w:b/>
          <w:color w:val="C45911" w:themeColor="accent2" w:themeShade="BF"/>
          <w:sz w:val="40"/>
          <w:szCs w:val="40"/>
        </w:rPr>
        <w:t xml:space="preserve"> </w:t>
      </w:r>
    </w:p>
    <w:p w:rsidR="00EB1847" w:rsidRPr="00DD1148" w:rsidRDefault="00EB1847" w:rsidP="00EB1847">
      <w:pPr>
        <w:rPr>
          <w:rFonts w:cstheme="minorHAnsi"/>
          <w:b/>
          <w:sz w:val="24"/>
          <w:szCs w:val="24"/>
        </w:rPr>
      </w:pPr>
    </w:p>
    <w:p w:rsidR="00EB1847" w:rsidRPr="00DD1148" w:rsidRDefault="00EB1847" w:rsidP="00EB1847">
      <w:pPr>
        <w:rPr>
          <w:rFonts w:cstheme="minorHAnsi"/>
          <w:b/>
          <w:sz w:val="24"/>
          <w:szCs w:val="24"/>
        </w:rPr>
      </w:pPr>
    </w:p>
    <w:p w:rsidR="00EB1847" w:rsidRPr="00DD1148" w:rsidRDefault="00EB1847" w:rsidP="00EB1847">
      <w:pPr>
        <w:rPr>
          <w:rFonts w:cstheme="minorHAnsi"/>
          <w:b/>
          <w:sz w:val="24"/>
          <w:szCs w:val="24"/>
        </w:rPr>
      </w:pPr>
    </w:p>
    <w:p w:rsidR="00EB1847" w:rsidRPr="00DD1148" w:rsidRDefault="00EB1847" w:rsidP="00EB1847">
      <w:pPr>
        <w:rPr>
          <w:rFonts w:cstheme="minorHAnsi"/>
          <w:b/>
          <w:sz w:val="24"/>
          <w:szCs w:val="24"/>
        </w:rPr>
      </w:pPr>
    </w:p>
    <w:p w:rsidR="00EB1847" w:rsidRPr="00DD1148" w:rsidRDefault="00EB1847" w:rsidP="00EB1847">
      <w:pPr>
        <w:rPr>
          <w:rFonts w:cstheme="minorHAnsi"/>
          <w:b/>
          <w:sz w:val="24"/>
          <w:szCs w:val="24"/>
        </w:rPr>
      </w:pPr>
    </w:p>
    <w:p w:rsidR="00EB1847" w:rsidRPr="00DD1148" w:rsidRDefault="00EB1847" w:rsidP="00EB1847">
      <w:pPr>
        <w:rPr>
          <w:rFonts w:cstheme="minorHAnsi"/>
          <w:b/>
          <w:sz w:val="24"/>
          <w:szCs w:val="24"/>
        </w:rPr>
      </w:pPr>
    </w:p>
    <w:p w:rsidR="00EB1847" w:rsidRDefault="00EB1847" w:rsidP="00EB1847">
      <w:pPr>
        <w:rPr>
          <w:rFonts w:cstheme="minorHAnsi"/>
          <w:b/>
          <w:sz w:val="24"/>
          <w:szCs w:val="24"/>
        </w:rPr>
      </w:pPr>
    </w:p>
    <w:p w:rsidR="00EB1847" w:rsidRDefault="00EB1847" w:rsidP="00EB1847">
      <w:pPr>
        <w:rPr>
          <w:rFonts w:cstheme="minorHAnsi"/>
          <w:b/>
          <w:sz w:val="24"/>
          <w:szCs w:val="24"/>
        </w:rPr>
      </w:pPr>
    </w:p>
    <w:p w:rsidR="00EB1847" w:rsidRDefault="00EB1847" w:rsidP="00EB1847">
      <w:pPr>
        <w:rPr>
          <w:rFonts w:cstheme="minorHAnsi"/>
          <w:b/>
          <w:sz w:val="24"/>
          <w:szCs w:val="24"/>
        </w:rPr>
      </w:pPr>
    </w:p>
    <w:p w:rsidR="00535BE7" w:rsidRDefault="00535BE7" w:rsidP="00EB1847">
      <w:pPr>
        <w:rPr>
          <w:rFonts w:cstheme="minorHAnsi"/>
          <w:b/>
          <w:sz w:val="24"/>
          <w:szCs w:val="24"/>
        </w:rPr>
      </w:pPr>
    </w:p>
    <w:p w:rsidR="00535BE7" w:rsidRDefault="00535BE7" w:rsidP="00EB1847">
      <w:pPr>
        <w:rPr>
          <w:rFonts w:cstheme="minorHAnsi"/>
          <w:b/>
          <w:sz w:val="24"/>
          <w:szCs w:val="24"/>
        </w:rPr>
      </w:pPr>
    </w:p>
    <w:p w:rsidR="00535BE7" w:rsidRDefault="00535BE7" w:rsidP="00EB1847">
      <w:pPr>
        <w:rPr>
          <w:rFonts w:cstheme="minorHAnsi"/>
          <w:b/>
          <w:sz w:val="24"/>
          <w:szCs w:val="24"/>
        </w:rPr>
      </w:pPr>
    </w:p>
    <w:p w:rsidR="00535BE7" w:rsidRDefault="00535BE7" w:rsidP="00EB1847">
      <w:pPr>
        <w:rPr>
          <w:rFonts w:cstheme="minorHAnsi"/>
          <w:b/>
          <w:sz w:val="24"/>
          <w:szCs w:val="24"/>
        </w:rPr>
      </w:pPr>
    </w:p>
    <w:p w:rsidR="00535BE7" w:rsidRDefault="00535BE7" w:rsidP="00EB1847">
      <w:pPr>
        <w:rPr>
          <w:rFonts w:cstheme="minorHAnsi"/>
          <w:b/>
          <w:sz w:val="24"/>
          <w:szCs w:val="24"/>
        </w:rPr>
      </w:pPr>
    </w:p>
    <w:p w:rsidR="00535BE7" w:rsidRDefault="00535BE7" w:rsidP="00EB1847">
      <w:pPr>
        <w:rPr>
          <w:rFonts w:cstheme="minorHAnsi"/>
          <w:b/>
          <w:sz w:val="24"/>
          <w:szCs w:val="24"/>
        </w:rPr>
      </w:pPr>
    </w:p>
    <w:p w:rsidR="00EB1847" w:rsidRPr="00F50229" w:rsidRDefault="00EB1847" w:rsidP="00EB184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cstheme="minorHAnsi"/>
          <w:b/>
          <w:color w:val="C45911" w:themeColor="accent2" w:themeShade="BF"/>
          <w:sz w:val="24"/>
          <w:szCs w:val="24"/>
        </w:rPr>
      </w:pPr>
      <w:r>
        <w:rPr>
          <w:rFonts w:cstheme="minorHAnsi"/>
          <w:b/>
          <w:color w:val="C45911" w:themeColor="accent2" w:themeShade="BF"/>
          <w:sz w:val="24"/>
          <w:szCs w:val="24"/>
        </w:rPr>
        <w:t xml:space="preserve">Hospital </w:t>
      </w:r>
      <w:r w:rsidRPr="00F50229">
        <w:rPr>
          <w:rFonts w:cstheme="minorHAnsi"/>
          <w:b/>
          <w:color w:val="C45911" w:themeColor="accent2" w:themeShade="BF"/>
          <w:sz w:val="24"/>
          <w:szCs w:val="24"/>
        </w:rPr>
        <w:t>Out-Patient Attendances</w:t>
      </w:r>
      <w:r>
        <w:rPr>
          <w:rFonts w:cstheme="minorHAnsi"/>
          <w:b/>
          <w:color w:val="C45911" w:themeColor="accent2" w:themeShade="BF"/>
          <w:sz w:val="24"/>
          <w:szCs w:val="24"/>
        </w:rPr>
        <w:t xml:space="preserve"> by Category</w:t>
      </w:r>
    </w:p>
    <w:p w:rsidR="00EB1847" w:rsidRPr="00955199" w:rsidRDefault="00EB1847" w:rsidP="00EB1847">
      <w:pPr>
        <w:rPr>
          <w:rFonts w:cstheme="minorHAnsi"/>
          <w:b/>
          <w:sz w:val="20"/>
          <w:szCs w:val="20"/>
        </w:rPr>
      </w:pPr>
    </w:p>
    <w:p w:rsidR="00EB1847" w:rsidRPr="00A05A32" w:rsidRDefault="00EB1847" w:rsidP="00EB1847">
      <w:pPr>
        <w:pBdr>
          <w:top w:val="thinThickSmallGap" w:sz="24" w:space="1" w:color="auto"/>
          <w:left w:val="thinThickSmallGap" w:sz="24" w:space="4" w:color="auto"/>
          <w:bottom w:val="thickThinSmallGap" w:sz="24" w:space="1" w:color="auto"/>
          <w:right w:val="thickThinSmallGap" w:sz="24" w:space="4" w:color="auto"/>
          <w:between w:val="single" w:sz="4" w:space="1" w:color="auto"/>
          <w:bar w:val="single" w:sz="4" w:color="auto"/>
        </w:pBdr>
        <w:shd w:val="clear" w:color="auto" w:fill="C9C9C9" w:themeFill="accent3" w:themeFillTint="99"/>
        <w:spacing w:line="360" w:lineRule="auto"/>
        <w:rPr>
          <w:rFonts w:cstheme="minorHAnsi"/>
          <w:b/>
        </w:rPr>
      </w:pPr>
      <w:r>
        <w:rPr>
          <w:rFonts w:cstheme="minorHAnsi"/>
          <w:b/>
        </w:rPr>
        <w:t>T</w:t>
      </w:r>
      <w:r w:rsidRPr="00A05A32">
        <w:rPr>
          <w:rFonts w:cstheme="minorHAnsi"/>
          <w:b/>
        </w:rPr>
        <w:t>able</w:t>
      </w:r>
      <w:r>
        <w:rPr>
          <w:rFonts w:cstheme="minorHAnsi"/>
          <w:b/>
        </w:rPr>
        <w:t xml:space="preserve"> (</w:t>
      </w:r>
      <w:r w:rsidR="009813A1">
        <w:rPr>
          <w:rFonts w:cstheme="minorHAnsi"/>
          <w:b/>
        </w:rPr>
        <w:t>3</w:t>
      </w:r>
      <w:r>
        <w:rPr>
          <w:rFonts w:cstheme="minorHAnsi"/>
          <w:b/>
        </w:rPr>
        <w:t>)</w:t>
      </w:r>
      <w:r w:rsidRPr="00A05A32">
        <w:rPr>
          <w:rFonts w:cstheme="minorHAnsi"/>
          <w:b/>
        </w:rPr>
        <w:t xml:space="preserve"> below shows</w:t>
      </w:r>
      <w:r>
        <w:rPr>
          <w:rFonts w:cstheme="minorHAnsi"/>
          <w:b/>
        </w:rPr>
        <w:t xml:space="preserve"> that</w:t>
      </w:r>
      <w:r w:rsidRPr="00A05A32">
        <w:rPr>
          <w:rFonts w:cstheme="minorHAnsi"/>
          <w:b/>
        </w:rPr>
        <w:t xml:space="preserve"> the tota</w:t>
      </w:r>
      <w:r>
        <w:rPr>
          <w:rFonts w:cstheme="minorHAnsi"/>
          <w:b/>
        </w:rPr>
        <w:t xml:space="preserve">l number of hospital </w:t>
      </w:r>
      <w:r w:rsidRPr="008B530B">
        <w:rPr>
          <w:rFonts w:cstheme="minorHAnsi"/>
          <w:b/>
        </w:rPr>
        <w:t xml:space="preserve">attendance (visits) for the year was </w:t>
      </w:r>
      <w:r w:rsidR="00425093">
        <w:rPr>
          <w:rFonts w:cstheme="minorHAnsi"/>
          <w:b/>
        </w:rPr>
        <w:t>270</w:t>
      </w:r>
      <w:r>
        <w:rPr>
          <w:rFonts w:cstheme="minorHAnsi"/>
          <w:b/>
        </w:rPr>
        <w:t>,</w:t>
      </w:r>
      <w:r w:rsidR="00425093">
        <w:rPr>
          <w:rFonts w:cstheme="minorHAnsi"/>
          <w:b/>
        </w:rPr>
        <w:t>992</w:t>
      </w:r>
      <w:r w:rsidRPr="008B530B">
        <w:rPr>
          <w:rFonts w:cstheme="minorHAnsi"/>
          <w:b/>
        </w:rPr>
        <w:t>.</w:t>
      </w:r>
      <w:r>
        <w:rPr>
          <w:rFonts w:cstheme="minorHAnsi"/>
          <w:b/>
        </w:rPr>
        <w:t xml:space="preserve"> Out of this number,</w:t>
      </w:r>
      <w:r w:rsidRPr="00A05A32">
        <w:rPr>
          <w:rFonts w:cstheme="minorHAnsi"/>
          <w:b/>
        </w:rPr>
        <w:t xml:space="preserve"> </w:t>
      </w:r>
      <w:r>
        <w:rPr>
          <w:rFonts w:cstheme="minorHAnsi"/>
          <w:b/>
        </w:rPr>
        <w:t xml:space="preserve">consultative departments’ attendance had </w:t>
      </w:r>
      <w:r w:rsidR="00425093">
        <w:rPr>
          <w:rFonts w:cstheme="minorHAnsi"/>
          <w:b/>
        </w:rPr>
        <w:t>39.5</w:t>
      </w:r>
      <w:r w:rsidRPr="00A05A32">
        <w:rPr>
          <w:rFonts w:cstheme="minorHAnsi"/>
          <w:b/>
        </w:rPr>
        <w:t>% and other consultative depa</w:t>
      </w:r>
      <w:r>
        <w:rPr>
          <w:rFonts w:cstheme="minorHAnsi"/>
          <w:b/>
        </w:rPr>
        <w:t xml:space="preserve">rtments’ attendance had </w:t>
      </w:r>
      <w:r w:rsidR="00425093">
        <w:rPr>
          <w:rFonts w:cstheme="minorHAnsi"/>
          <w:b/>
        </w:rPr>
        <w:t>60.5</w:t>
      </w:r>
      <w:r w:rsidRPr="00A05A32">
        <w:rPr>
          <w:rFonts w:cstheme="minorHAnsi"/>
          <w:b/>
        </w:rPr>
        <w:t xml:space="preserve"> %.</w:t>
      </w:r>
    </w:p>
    <w:p w:rsidR="00EB1847" w:rsidRDefault="00EB1847" w:rsidP="00EB1847">
      <w:pPr>
        <w:rPr>
          <w:rFonts w:cstheme="minorHAnsi"/>
          <w:b/>
          <w:sz w:val="24"/>
          <w:szCs w:val="24"/>
        </w:rPr>
      </w:pPr>
    </w:p>
    <w:p w:rsidR="00EB1847" w:rsidRPr="00DD3FCA" w:rsidRDefault="00EB1847" w:rsidP="00EB1847">
      <w:pPr>
        <w:shd w:val="clear" w:color="auto" w:fill="BFBFBF" w:themeFill="background1" w:themeFillShade="BF"/>
        <w:rPr>
          <w:rFonts w:cstheme="minorHAnsi"/>
          <w:color w:val="C45911" w:themeColor="accent2" w:themeShade="BF"/>
          <w:sz w:val="24"/>
          <w:szCs w:val="24"/>
        </w:rPr>
      </w:pPr>
      <w:r>
        <w:rPr>
          <w:rFonts w:cstheme="minorHAnsi"/>
          <w:color w:val="C45911" w:themeColor="accent2" w:themeShade="BF"/>
          <w:sz w:val="24"/>
          <w:szCs w:val="24"/>
        </w:rPr>
        <w:t xml:space="preserve">Table </w:t>
      </w:r>
      <w:r w:rsidR="00425093">
        <w:rPr>
          <w:rFonts w:cstheme="minorHAnsi"/>
          <w:color w:val="C45911" w:themeColor="accent2" w:themeShade="BF"/>
          <w:sz w:val="24"/>
          <w:szCs w:val="24"/>
        </w:rPr>
        <w:t>3</w:t>
      </w:r>
      <w:r w:rsidRPr="00DD3FCA">
        <w:rPr>
          <w:rFonts w:cstheme="minorHAnsi"/>
          <w:color w:val="C45911" w:themeColor="accent2" w:themeShade="BF"/>
          <w:sz w:val="24"/>
          <w:szCs w:val="24"/>
        </w:rPr>
        <w:t>:</w:t>
      </w:r>
      <w:r w:rsidRPr="00095C39">
        <w:rPr>
          <w:rFonts w:cstheme="minorHAnsi"/>
          <w:color w:val="C45911" w:themeColor="accent2" w:themeShade="BF"/>
          <w:sz w:val="24"/>
          <w:szCs w:val="24"/>
        </w:rPr>
        <w:t xml:space="preserve"> </w:t>
      </w:r>
      <w:r>
        <w:rPr>
          <w:rFonts w:cstheme="minorHAnsi"/>
          <w:color w:val="C45911" w:themeColor="accent2" w:themeShade="BF"/>
          <w:sz w:val="24"/>
          <w:szCs w:val="24"/>
        </w:rPr>
        <w:t>Showing the</w:t>
      </w:r>
      <w:r w:rsidRPr="00DD3FCA">
        <w:rPr>
          <w:rFonts w:cstheme="minorHAnsi"/>
          <w:color w:val="C45911" w:themeColor="accent2" w:themeShade="BF"/>
          <w:sz w:val="24"/>
          <w:szCs w:val="24"/>
        </w:rPr>
        <w:t xml:space="preserve"> Out-patient Attendances</w:t>
      </w:r>
    </w:p>
    <w:p w:rsidR="00EB1847" w:rsidRPr="00955199" w:rsidRDefault="00EB1847" w:rsidP="00EB1847">
      <w:pPr>
        <w:ind w:firstLine="720"/>
        <w:rPr>
          <w:rFonts w:cstheme="minorHAnsi"/>
          <w:b/>
          <w:sz w:val="20"/>
          <w:szCs w:val="20"/>
        </w:rPr>
      </w:pPr>
    </w:p>
    <w:tbl>
      <w:tblPr>
        <w:tblStyle w:val="MediumShading2-Accent5"/>
        <w:tblW w:w="0" w:type="auto"/>
        <w:jc w:val="center"/>
        <w:tblLook w:val="04A0" w:firstRow="1" w:lastRow="0" w:firstColumn="1" w:lastColumn="0" w:noHBand="0" w:noVBand="1"/>
      </w:tblPr>
      <w:tblGrid>
        <w:gridCol w:w="2970"/>
        <w:gridCol w:w="3330"/>
        <w:gridCol w:w="3056"/>
        <w:gridCol w:w="3154"/>
      </w:tblGrid>
      <w:tr w:rsidR="00EB1847" w:rsidRPr="00DD1148"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300" w:type="dxa"/>
            <w:gridSpan w:val="2"/>
          </w:tcPr>
          <w:p w:rsidR="00EB1847" w:rsidRPr="00AC00C3" w:rsidRDefault="00EB1847" w:rsidP="00A95E82">
            <w:pPr>
              <w:jc w:val="center"/>
              <w:rPr>
                <w:rFonts w:cstheme="minorHAnsi"/>
                <w:color w:val="C45911" w:themeColor="accent2" w:themeShade="BF"/>
                <w:sz w:val="24"/>
                <w:szCs w:val="24"/>
              </w:rPr>
            </w:pPr>
            <w:r w:rsidRPr="00AC00C3">
              <w:rPr>
                <w:rFonts w:cstheme="minorHAnsi"/>
                <w:color w:val="C45911" w:themeColor="accent2" w:themeShade="BF"/>
                <w:sz w:val="24"/>
                <w:szCs w:val="24"/>
              </w:rPr>
              <w:t>Consultative Departments’ Attendance</w:t>
            </w:r>
          </w:p>
        </w:tc>
        <w:tc>
          <w:tcPr>
            <w:tcW w:w="6210" w:type="dxa"/>
            <w:gridSpan w:val="2"/>
          </w:tcPr>
          <w:p w:rsidR="00EB1847" w:rsidRPr="00AC00C3"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sz w:val="24"/>
                <w:szCs w:val="24"/>
              </w:rPr>
            </w:pPr>
            <w:r w:rsidRPr="00AC00C3">
              <w:rPr>
                <w:rFonts w:cstheme="minorHAnsi"/>
                <w:color w:val="C45911" w:themeColor="accent2" w:themeShade="BF"/>
                <w:sz w:val="24"/>
                <w:szCs w:val="24"/>
              </w:rPr>
              <w:t>Other Consultative Departments’ Attendance</w:t>
            </w:r>
          </w:p>
        </w:tc>
      </w:tr>
      <w:tr w:rsidR="00EB1847" w:rsidRPr="00DD1148"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D9D9D9" w:themeFill="background1" w:themeFillShade="D9"/>
          </w:tcPr>
          <w:p w:rsidR="00EB1847" w:rsidRPr="00327B9A" w:rsidRDefault="00EB1847" w:rsidP="00A95E82">
            <w:pPr>
              <w:jc w:val="center"/>
              <w:rPr>
                <w:rFonts w:cstheme="minorHAnsi"/>
                <w:color w:val="auto"/>
                <w:sz w:val="24"/>
                <w:szCs w:val="24"/>
              </w:rPr>
            </w:pPr>
            <w:r w:rsidRPr="00327B9A">
              <w:rPr>
                <w:rFonts w:cstheme="minorHAnsi"/>
                <w:color w:val="auto"/>
                <w:sz w:val="24"/>
                <w:szCs w:val="24"/>
              </w:rPr>
              <w:t>New</w:t>
            </w:r>
          </w:p>
        </w:tc>
        <w:tc>
          <w:tcPr>
            <w:tcW w:w="3330" w:type="dxa"/>
            <w:shd w:val="clear" w:color="auto" w:fill="D9D9D9" w:themeFill="background1" w:themeFillShade="D9"/>
          </w:tcPr>
          <w:p w:rsidR="00EB1847" w:rsidRPr="00AC00C3"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AC00C3">
              <w:rPr>
                <w:rFonts w:cstheme="minorHAnsi"/>
                <w:b/>
                <w:sz w:val="24"/>
                <w:szCs w:val="24"/>
              </w:rPr>
              <w:t>Follow-Up</w:t>
            </w:r>
          </w:p>
        </w:tc>
        <w:tc>
          <w:tcPr>
            <w:tcW w:w="3056" w:type="dxa"/>
          </w:tcPr>
          <w:p w:rsidR="00EB1847" w:rsidRPr="00AC00C3"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AC00C3">
              <w:rPr>
                <w:rFonts w:cstheme="minorHAnsi"/>
                <w:b/>
                <w:sz w:val="24"/>
                <w:szCs w:val="24"/>
              </w:rPr>
              <w:t>New</w:t>
            </w:r>
          </w:p>
        </w:tc>
        <w:tc>
          <w:tcPr>
            <w:tcW w:w="3154" w:type="dxa"/>
          </w:tcPr>
          <w:p w:rsidR="00EB1847" w:rsidRPr="00AC00C3"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AC00C3">
              <w:rPr>
                <w:rFonts w:cstheme="minorHAnsi"/>
                <w:b/>
                <w:sz w:val="24"/>
                <w:szCs w:val="24"/>
              </w:rPr>
              <w:t>Follow-Up</w:t>
            </w:r>
          </w:p>
        </w:tc>
      </w:tr>
      <w:tr w:rsidR="00EB1847" w:rsidRPr="00DD1148" w:rsidTr="00A95E82">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FFFFFF" w:themeFill="background1"/>
          </w:tcPr>
          <w:p w:rsidR="00EB1847" w:rsidRPr="00E2236A" w:rsidRDefault="00E111B9" w:rsidP="00E111B9">
            <w:pPr>
              <w:jc w:val="center"/>
              <w:rPr>
                <w:rFonts w:cstheme="minorHAnsi"/>
                <w:b w:val="0"/>
                <w:bCs w:val="0"/>
                <w:color w:val="auto"/>
                <w:sz w:val="24"/>
                <w:szCs w:val="24"/>
              </w:rPr>
            </w:pPr>
            <w:r>
              <w:rPr>
                <w:rFonts w:ascii="Calibri" w:hAnsi="Calibri"/>
                <w:b w:val="0"/>
                <w:bCs w:val="0"/>
                <w:color w:val="auto"/>
                <w:sz w:val="24"/>
                <w:szCs w:val="24"/>
              </w:rPr>
              <w:t>21</w:t>
            </w:r>
            <w:r w:rsidR="00EB1847">
              <w:rPr>
                <w:rFonts w:ascii="Calibri" w:hAnsi="Calibri"/>
                <w:b w:val="0"/>
                <w:bCs w:val="0"/>
                <w:color w:val="auto"/>
                <w:sz w:val="24"/>
                <w:szCs w:val="24"/>
              </w:rPr>
              <w:t>,</w:t>
            </w:r>
            <w:r>
              <w:rPr>
                <w:rFonts w:ascii="Calibri" w:hAnsi="Calibri"/>
                <w:b w:val="0"/>
                <w:bCs w:val="0"/>
                <w:color w:val="auto"/>
                <w:sz w:val="24"/>
                <w:szCs w:val="24"/>
              </w:rPr>
              <w:t>345</w:t>
            </w:r>
          </w:p>
        </w:tc>
        <w:tc>
          <w:tcPr>
            <w:tcW w:w="3330" w:type="dxa"/>
            <w:shd w:val="clear" w:color="auto" w:fill="FFFFFF" w:themeFill="background1"/>
          </w:tcPr>
          <w:p w:rsidR="00EB1847" w:rsidRPr="00E2236A" w:rsidRDefault="00E111B9" w:rsidP="00A95E8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ascii="Calibri" w:hAnsi="Calibri"/>
                <w:sz w:val="24"/>
                <w:szCs w:val="24"/>
              </w:rPr>
              <w:t>85</w:t>
            </w:r>
            <w:r w:rsidR="00215AF4">
              <w:rPr>
                <w:rFonts w:ascii="Calibri" w:hAnsi="Calibri"/>
                <w:sz w:val="24"/>
                <w:szCs w:val="24"/>
              </w:rPr>
              <w:t>,648</w:t>
            </w:r>
          </w:p>
        </w:tc>
        <w:tc>
          <w:tcPr>
            <w:tcW w:w="3056" w:type="dxa"/>
            <w:vAlign w:val="bottom"/>
          </w:tcPr>
          <w:p w:rsidR="00EB1847" w:rsidRPr="00E2236A" w:rsidRDefault="00215AF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t>25,330</w:t>
            </w:r>
          </w:p>
        </w:tc>
        <w:tc>
          <w:tcPr>
            <w:tcW w:w="3154" w:type="dxa"/>
            <w:vAlign w:val="bottom"/>
          </w:tcPr>
          <w:p w:rsidR="00EB1847" w:rsidRPr="00E2236A" w:rsidRDefault="00215AF4" w:rsidP="00A95E8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138,669</w:t>
            </w:r>
          </w:p>
        </w:tc>
      </w:tr>
      <w:tr w:rsidR="00EB1847" w:rsidRPr="00DD1148"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00" w:type="dxa"/>
            <w:gridSpan w:val="2"/>
            <w:shd w:val="clear" w:color="auto" w:fill="D9D9D9" w:themeFill="background1" w:themeFillShade="D9"/>
          </w:tcPr>
          <w:p w:rsidR="00EB1847" w:rsidRPr="00AC00C3" w:rsidRDefault="00215AF4" w:rsidP="00215AF4">
            <w:pPr>
              <w:jc w:val="center"/>
              <w:rPr>
                <w:rFonts w:cstheme="minorHAnsi"/>
                <w:color w:val="C45911" w:themeColor="accent2" w:themeShade="BF"/>
                <w:sz w:val="24"/>
                <w:szCs w:val="24"/>
              </w:rPr>
            </w:pPr>
            <w:r>
              <w:rPr>
                <w:rFonts w:cstheme="minorHAnsi"/>
                <w:color w:val="C45911" w:themeColor="accent2" w:themeShade="BF"/>
                <w:sz w:val="24"/>
                <w:szCs w:val="24"/>
              </w:rPr>
              <w:t>106</w:t>
            </w:r>
            <w:r w:rsidR="00EB1847">
              <w:rPr>
                <w:rFonts w:cstheme="minorHAnsi"/>
                <w:color w:val="C45911" w:themeColor="accent2" w:themeShade="BF"/>
                <w:sz w:val="24"/>
                <w:szCs w:val="24"/>
              </w:rPr>
              <w:t>,</w:t>
            </w:r>
            <w:r>
              <w:rPr>
                <w:rFonts w:cstheme="minorHAnsi"/>
                <w:color w:val="C45911" w:themeColor="accent2" w:themeShade="BF"/>
                <w:sz w:val="24"/>
                <w:szCs w:val="24"/>
              </w:rPr>
              <w:t>993</w:t>
            </w:r>
            <w:r w:rsidR="00EB1847">
              <w:rPr>
                <w:rFonts w:cstheme="minorHAnsi"/>
                <w:color w:val="C45911" w:themeColor="accent2" w:themeShade="BF"/>
                <w:sz w:val="24"/>
                <w:szCs w:val="24"/>
              </w:rPr>
              <w:t xml:space="preserve"> </w:t>
            </w:r>
            <w:r w:rsidR="00EB1847" w:rsidRPr="00327B9A">
              <w:rPr>
                <w:rFonts w:cstheme="minorHAnsi"/>
                <w:color w:val="auto"/>
                <w:sz w:val="24"/>
                <w:szCs w:val="24"/>
              </w:rPr>
              <w:t>(</w:t>
            </w:r>
            <w:r>
              <w:rPr>
                <w:rFonts w:cstheme="minorHAnsi"/>
                <w:color w:val="auto"/>
                <w:sz w:val="24"/>
                <w:szCs w:val="24"/>
              </w:rPr>
              <w:t>39</w:t>
            </w:r>
            <w:r w:rsidR="00EB1847">
              <w:rPr>
                <w:rFonts w:cstheme="minorHAnsi"/>
                <w:color w:val="auto"/>
                <w:sz w:val="24"/>
                <w:szCs w:val="24"/>
              </w:rPr>
              <w:t>.</w:t>
            </w:r>
            <w:r>
              <w:rPr>
                <w:rFonts w:cstheme="minorHAnsi"/>
                <w:color w:val="auto"/>
                <w:sz w:val="24"/>
                <w:szCs w:val="24"/>
              </w:rPr>
              <w:t>5</w:t>
            </w:r>
            <w:r w:rsidR="00EB1847">
              <w:rPr>
                <w:rFonts w:cstheme="minorHAnsi"/>
                <w:color w:val="auto"/>
                <w:sz w:val="24"/>
                <w:szCs w:val="24"/>
              </w:rPr>
              <w:t>%)</w:t>
            </w:r>
          </w:p>
        </w:tc>
        <w:tc>
          <w:tcPr>
            <w:tcW w:w="6210" w:type="dxa"/>
            <w:gridSpan w:val="2"/>
          </w:tcPr>
          <w:p w:rsidR="00EB1847" w:rsidRPr="00E2236A" w:rsidRDefault="00215AF4" w:rsidP="00215AF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b/>
                <w:bCs/>
                <w:color w:val="C45911" w:themeColor="accent2" w:themeShade="BF"/>
                <w:sz w:val="24"/>
                <w:szCs w:val="24"/>
              </w:rPr>
              <w:t>163</w:t>
            </w:r>
            <w:r w:rsidR="00EB1847">
              <w:rPr>
                <w:rFonts w:ascii="Calibri" w:hAnsi="Calibri" w:cs="Calibri"/>
                <w:b/>
                <w:bCs/>
                <w:color w:val="C45911" w:themeColor="accent2" w:themeShade="BF"/>
                <w:sz w:val="24"/>
                <w:szCs w:val="24"/>
              </w:rPr>
              <w:t>,</w:t>
            </w:r>
            <w:r>
              <w:rPr>
                <w:rFonts w:ascii="Calibri" w:hAnsi="Calibri" w:cs="Calibri"/>
                <w:b/>
                <w:bCs/>
                <w:color w:val="C45911" w:themeColor="accent2" w:themeShade="BF"/>
                <w:sz w:val="24"/>
                <w:szCs w:val="24"/>
              </w:rPr>
              <w:t>999</w:t>
            </w:r>
            <w:r w:rsidR="00EB1847">
              <w:rPr>
                <w:rFonts w:ascii="Calibri" w:hAnsi="Calibri" w:cs="Calibri"/>
                <w:b/>
                <w:bCs/>
                <w:color w:val="C45911" w:themeColor="accent2" w:themeShade="BF"/>
                <w:sz w:val="24"/>
                <w:szCs w:val="24"/>
              </w:rPr>
              <w:t xml:space="preserve"> </w:t>
            </w:r>
            <w:r w:rsidR="00EB1847">
              <w:rPr>
                <w:rFonts w:cstheme="minorHAnsi"/>
                <w:b/>
                <w:sz w:val="24"/>
                <w:szCs w:val="24"/>
              </w:rPr>
              <w:t>(</w:t>
            </w:r>
            <w:r>
              <w:rPr>
                <w:rFonts w:cstheme="minorHAnsi"/>
                <w:b/>
                <w:sz w:val="24"/>
                <w:szCs w:val="24"/>
              </w:rPr>
              <w:t>60</w:t>
            </w:r>
            <w:r w:rsidR="00EB1847">
              <w:rPr>
                <w:rFonts w:cstheme="minorHAnsi"/>
                <w:b/>
                <w:sz w:val="24"/>
                <w:szCs w:val="24"/>
              </w:rPr>
              <w:t>.</w:t>
            </w:r>
            <w:r>
              <w:rPr>
                <w:rFonts w:cstheme="minorHAnsi"/>
                <w:b/>
                <w:sz w:val="24"/>
                <w:szCs w:val="24"/>
              </w:rPr>
              <w:t>5</w:t>
            </w:r>
            <w:r w:rsidR="00EB1847" w:rsidRPr="00AC00C3">
              <w:rPr>
                <w:rFonts w:cstheme="minorHAnsi"/>
                <w:b/>
                <w:sz w:val="24"/>
                <w:szCs w:val="24"/>
              </w:rPr>
              <w:t>%)</w:t>
            </w:r>
          </w:p>
        </w:tc>
      </w:tr>
      <w:tr w:rsidR="00EB1847" w:rsidRPr="00DD1148" w:rsidTr="00A95E82">
        <w:trPr>
          <w:jc w:val="center"/>
        </w:trPr>
        <w:tc>
          <w:tcPr>
            <w:cnfStyle w:val="001000000000" w:firstRow="0" w:lastRow="0" w:firstColumn="1" w:lastColumn="0" w:oddVBand="0" w:evenVBand="0" w:oddHBand="0" w:evenHBand="0" w:firstRowFirstColumn="0" w:firstRowLastColumn="0" w:lastRowFirstColumn="0" w:lastRowLastColumn="0"/>
            <w:tcW w:w="12510" w:type="dxa"/>
            <w:gridSpan w:val="4"/>
          </w:tcPr>
          <w:p w:rsidR="00EB1847" w:rsidRPr="00AC00C3" w:rsidRDefault="00215AF4" w:rsidP="00215AF4">
            <w:pPr>
              <w:jc w:val="center"/>
              <w:rPr>
                <w:rFonts w:cstheme="minorHAnsi"/>
                <w:color w:val="C45911" w:themeColor="accent2" w:themeShade="BF"/>
                <w:sz w:val="24"/>
                <w:szCs w:val="24"/>
              </w:rPr>
            </w:pPr>
            <w:r>
              <w:rPr>
                <w:rFonts w:cstheme="minorHAnsi"/>
                <w:color w:val="C45911" w:themeColor="accent2" w:themeShade="BF"/>
                <w:sz w:val="24"/>
                <w:szCs w:val="24"/>
              </w:rPr>
              <w:t>270</w:t>
            </w:r>
            <w:r w:rsidR="00EB1847">
              <w:rPr>
                <w:rFonts w:cstheme="minorHAnsi"/>
                <w:color w:val="C45911" w:themeColor="accent2" w:themeShade="BF"/>
                <w:sz w:val="24"/>
                <w:szCs w:val="24"/>
              </w:rPr>
              <w:t>,</w:t>
            </w:r>
            <w:r>
              <w:rPr>
                <w:rFonts w:cstheme="minorHAnsi"/>
                <w:color w:val="C45911" w:themeColor="accent2" w:themeShade="BF"/>
                <w:sz w:val="24"/>
                <w:szCs w:val="24"/>
              </w:rPr>
              <w:t>992</w:t>
            </w:r>
          </w:p>
        </w:tc>
      </w:tr>
    </w:tbl>
    <w:p w:rsidR="00EB1847" w:rsidRPr="00955199" w:rsidRDefault="00EB1847" w:rsidP="00EB1847">
      <w:pPr>
        <w:jc w:val="center"/>
        <w:rPr>
          <w:rFonts w:cstheme="minorHAnsi"/>
          <w:b/>
          <w:sz w:val="20"/>
          <w:szCs w:val="20"/>
        </w:rPr>
      </w:pPr>
    </w:p>
    <w:p w:rsidR="00EB1847" w:rsidRDefault="00425093" w:rsidP="00EB1847">
      <w:pPr>
        <w:jc w:val="center"/>
        <w:rPr>
          <w:rFonts w:cstheme="minorHAnsi"/>
          <w:b/>
          <w:sz w:val="24"/>
          <w:szCs w:val="24"/>
        </w:rPr>
      </w:pPr>
      <w:r>
        <w:rPr>
          <w:noProof/>
        </w:rPr>
        <w:drawing>
          <wp:inline distT="0" distB="0" distL="0" distR="0" wp14:anchorId="68840E6D" wp14:editId="2661985E">
            <wp:extent cx="8206740" cy="3048000"/>
            <wp:effectExtent l="19050" t="19050" r="22860" b="19050"/>
            <wp:docPr id="1035" name="Chart 48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B1847" w:rsidRDefault="00EB1847" w:rsidP="00EB1847">
      <w:pPr>
        <w:pStyle w:val="NoSpacing"/>
      </w:pPr>
    </w:p>
    <w:p w:rsidR="00EB1847" w:rsidRDefault="00EB1847" w:rsidP="00EB1847">
      <w:pPr>
        <w:rPr>
          <w:rFonts w:cstheme="minorHAnsi"/>
          <w:b/>
          <w:sz w:val="24"/>
          <w:szCs w:val="24"/>
        </w:rPr>
      </w:pPr>
    </w:p>
    <w:p w:rsidR="00EB1847" w:rsidRPr="00F50229" w:rsidRDefault="00EB1847" w:rsidP="00EB184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cstheme="minorHAnsi"/>
          <w:b/>
          <w:color w:val="C45911" w:themeColor="accent2" w:themeShade="BF"/>
          <w:sz w:val="24"/>
          <w:szCs w:val="24"/>
        </w:rPr>
      </w:pPr>
      <w:r>
        <w:rPr>
          <w:rFonts w:cstheme="minorHAnsi"/>
          <w:b/>
          <w:color w:val="C45911" w:themeColor="accent2" w:themeShade="BF"/>
          <w:sz w:val="24"/>
          <w:szCs w:val="24"/>
        </w:rPr>
        <w:t xml:space="preserve">Hospital </w:t>
      </w:r>
      <w:r w:rsidRPr="00F50229">
        <w:rPr>
          <w:rFonts w:cstheme="minorHAnsi"/>
          <w:b/>
          <w:color w:val="C45911" w:themeColor="accent2" w:themeShade="BF"/>
          <w:sz w:val="24"/>
          <w:szCs w:val="24"/>
        </w:rPr>
        <w:t>Out-Patient Attendances</w:t>
      </w:r>
      <w:r>
        <w:rPr>
          <w:rFonts w:cstheme="minorHAnsi"/>
          <w:b/>
          <w:color w:val="C45911" w:themeColor="accent2" w:themeShade="BF"/>
          <w:sz w:val="24"/>
          <w:szCs w:val="24"/>
        </w:rPr>
        <w:t xml:space="preserve"> by Type</w:t>
      </w:r>
    </w:p>
    <w:p w:rsidR="00EB1847" w:rsidRDefault="00EB1847" w:rsidP="00EB1847">
      <w:pPr>
        <w:rPr>
          <w:rFonts w:cstheme="minorHAnsi"/>
          <w:b/>
          <w:sz w:val="24"/>
          <w:szCs w:val="24"/>
        </w:rPr>
      </w:pPr>
    </w:p>
    <w:p w:rsidR="00EB1847" w:rsidRPr="00A05A32" w:rsidRDefault="00EB1847" w:rsidP="00EB1847">
      <w:pPr>
        <w:pBdr>
          <w:top w:val="thinThickSmallGap" w:sz="24" w:space="1" w:color="auto"/>
          <w:left w:val="thinThickSmallGap" w:sz="24" w:space="4" w:color="auto"/>
          <w:bottom w:val="thickThinSmallGap" w:sz="24" w:space="1" w:color="auto"/>
          <w:right w:val="thickThinSmallGap" w:sz="24" w:space="4" w:color="auto"/>
          <w:between w:val="single" w:sz="4" w:space="1" w:color="auto"/>
          <w:bar w:val="single" w:sz="4" w:color="auto"/>
        </w:pBdr>
        <w:shd w:val="clear" w:color="auto" w:fill="C9C9C9" w:themeFill="accent3" w:themeFillTint="99"/>
        <w:spacing w:line="360" w:lineRule="auto"/>
        <w:rPr>
          <w:rFonts w:cstheme="minorHAnsi"/>
          <w:b/>
        </w:rPr>
      </w:pPr>
      <w:r>
        <w:rPr>
          <w:rFonts w:cstheme="minorHAnsi"/>
          <w:b/>
        </w:rPr>
        <w:t>Table (</w:t>
      </w:r>
      <w:r w:rsidR="00425093">
        <w:rPr>
          <w:rFonts w:cstheme="minorHAnsi"/>
          <w:b/>
        </w:rPr>
        <w:t>4</w:t>
      </w:r>
      <w:r>
        <w:rPr>
          <w:rFonts w:cstheme="minorHAnsi"/>
          <w:b/>
        </w:rPr>
        <w:t>)</w:t>
      </w:r>
      <w:r w:rsidRPr="00A05A32">
        <w:rPr>
          <w:rFonts w:cstheme="minorHAnsi"/>
          <w:b/>
        </w:rPr>
        <w:t xml:space="preserve"> below shows th</w:t>
      </w:r>
      <w:r>
        <w:rPr>
          <w:rFonts w:cstheme="minorHAnsi"/>
          <w:b/>
        </w:rPr>
        <w:t xml:space="preserve">at </w:t>
      </w:r>
      <w:r w:rsidR="00037C27">
        <w:rPr>
          <w:rFonts w:cstheme="minorHAnsi"/>
          <w:b/>
        </w:rPr>
        <w:t>21.9</w:t>
      </w:r>
      <w:r w:rsidRPr="00A05A32">
        <w:rPr>
          <w:rFonts w:cstheme="minorHAnsi"/>
          <w:b/>
        </w:rPr>
        <w:t xml:space="preserve"> % of the total a</w:t>
      </w:r>
      <w:r>
        <w:rPr>
          <w:rFonts w:cstheme="minorHAnsi"/>
          <w:b/>
        </w:rPr>
        <w:t xml:space="preserve">ttendance was new attendance while </w:t>
      </w:r>
      <w:r w:rsidR="00037C27">
        <w:rPr>
          <w:rFonts w:cstheme="minorHAnsi"/>
          <w:b/>
        </w:rPr>
        <w:t>78</w:t>
      </w:r>
      <w:r>
        <w:rPr>
          <w:rFonts w:cstheme="minorHAnsi"/>
          <w:b/>
        </w:rPr>
        <w:t>.</w:t>
      </w:r>
      <w:r w:rsidR="00037C27">
        <w:rPr>
          <w:rFonts w:cstheme="minorHAnsi"/>
          <w:b/>
        </w:rPr>
        <w:t>1</w:t>
      </w:r>
      <w:r w:rsidRPr="00A05A32">
        <w:rPr>
          <w:rFonts w:cstheme="minorHAnsi"/>
          <w:b/>
        </w:rPr>
        <w:t>% was follow-up</w:t>
      </w:r>
      <w:r>
        <w:rPr>
          <w:rFonts w:cstheme="minorHAnsi"/>
          <w:b/>
        </w:rPr>
        <w:t xml:space="preserve"> attendance</w:t>
      </w:r>
      <w:r w:rsidRPr="00A05A32">
        <w:rPr>
          <w:rFonts w:cstheme="minorHAnsi"/>
          <w:b/>
        </w:rPr>
        <w:t>. It also reveal</w:t>
      </w:r>
      <w:r>
        <w:rPr>
          <w:rFonts w:cstheme="minorHAnsi"/>
          <w:b/>
        </w:rPr>
        <w:t>s</w:t>
      </w:r>
      <w:r w:rsidRPr="00A05A32">
        <w:rPr>
          <w:rFonts w:cstheme="minorHAnsi"/>
          <w:b/>
        </w:rPr>
        <w:t xml:space="preserve"> that the average number of client</w:t>
      </w:r>
      <w:r>
        <w:rPr>
          <w:rFonts w:cstheme="minorHAnsi"/>
          <w:b/>
        </w:rPr>
        <w:t>s seen per</w:t>
      </w:r>
      <w:r w:rsidRPr="00A05A32">
        <w:rPr>
          <w:rFonts w:cstheme="minorHAnsi"/>
          <w:b/>
        </w:rPr>
        <w:t xml:space="preserve"> clinic</w:t>
      </w:r>
      <w:r>
        <w:rPr>
          <w:rFonts w:cstheme="minorHAnsi"/>
          <w:b/>
        </w:rPr>
        <w:t xml:space="preserve"> session in the hospital was 1</w:t>
      </w:r>
      <w:r w:rsidR="00037C27">
        <w:rPr>
          <w:rFonts w:cstheme="minorHAnsi"/>
          <w:b/>
        </w:rPr>
        <w:t>4</w:t>
      </w:r>
      <w:r w:rsidRPr="00A05A32">
        <w:rPr>
          <w:rFonts w:cstheme="minorHAnsi"/>
          <w:b/>
        </w:rPr>
        <w:t>.</w:t>
      </w:r>
    </w:p>
    <w:p w:rsidR="00EB1847" w:rsidRDefault="00EB1847" w:rsidP="00EB1847">
      <w:pPr>
        <w:spacing w:line="240" w:lineRule="auto"/>
        <w:rPr>
          <w:rFonts w:cstheme="minorHAnsi"/>
          <w:b/>
          <w:sz w:val="24"/>
          <w:szCs w:val="24"/>
        </w:rPr>
      </w:pPr>
    </w:p>
    <w:p w:rsidR="00EB1847" w:rsidRPr="00095C39" w:rsidRDefault="00EB1847" w:rsidP="00EB1847">
      <w:pPr>
        <w:shd w:val="clear" w:color="auto" w:fill="BFBFBF" w:themeFill="background1" w:themeFillShade="BF"/>
        <w:spacing w:line="240" w:lineRule="auto"/>
        <w:rPr>
          <w:rFonts w:cstheme="minorHAnsi"/>
          <w:color w:val="C45911" w:themeColor="accent2" w:themeShade="BF"/>
          <w:sz w:val="24"/>
          <w:szCs w:val="24"/>
        </w:rPr>
      </w:pPr>
      <w:r>
        <w:rPr>
          <w:rFonts w:cstheme="minorHAnsi"/>
          <w:color w:val="C45911" w:themeColor="accent2" w:themeShade="BF"/>
          <w:sz w:val="24"/>
          <w:szCs w:val="24"/>
        </w:rPr>
        <w:t xml:space="preserve">Table </w:t>
      </w:r>
      <w:r w:rsidR="00425093">
        <w:rPr>
          <w:rFonts w:cstheme="minorHAnsi"/>
          <w:color w:val="C45911" w:themeColor="accent2" w:themeShade="BF"/>
          <w:sz w:val="24"/>
          <w:szCs w:val="24"/>
        </w:rPr>
        <w:t>4</w:t>
      </w:r>
      <w:r w:rsidRPr="00095C39">
        <w:rPr>
          <w:rFonts w:cstheme="minorHAnsi"/>
          <w:color w:val="C45911" w:themeColor="accent2" w:themeShade="BF"/>
          <w:sz w:val="24"/>
          <w:szCs w:val="24"/>
        </w:rPr>
        <w:t xml:space="preserve">: </w:t>
      </w:r>
      <w:r>
        <w:rPr>
          <w:rFonts w:cstheme="minorHAnsi"/>
          <w:color w:val="C45911" w:themeColor="accent2" w:themeShade="BF"/>
          <w:sz w:val="24"/>
          <w:szCs w:val="24"/>
        </w:rPr>
        <w:t xml:space="preserve">Showing the </w:t>
      </w:r>
      <w:r w:rsidRPr="00095C39">
        <w:rPr>
          <w:rFonts w:cstheme="minorHAnsi"/>
          <w:color w:val="C45911" w:themeColor="accent2" w:themeShade="BF"/>
          <w:sz w:val="24"/>
          <w:szCs w:val="24"/>
        </w:rPr>
        <w:t>Hospital Attendances with Clinic Session</w:t>
      </w:r>
    </w:p>
    <w:p w:rsidR="00EB1847" w:rsidRPr="00DD1148" w:rsidRDefault="00EB1847" w:rsidP="00EB1847">
      <w:pPr>
        <w:spacing w:line="240" w:lineRule="auto"/>
        <w:ind w:left="720" w:firstLine="720"/>
        <w:jc w:val="right"/>
        <w:rPr>
          <w:rFonts w:cstheme="minorHAnsi"/>
          <w:b/>
          <w:sz w:val="24"/>
          <w:szCs w:val="24"/>
        </w:rPr>
      </w:pPr>
    </w:p>
    <w:tbl>
      <w:tblPr>
        <w:tblStyle w:val="MediumShading2-Accent5"/>
        <w:tblW w:w="0" w:type="auto"/>
        <w:jc w:val="center"/>
        <w:tblLook w:val="04A0" w:firstRow="1" w:lastRow="0" w:firstColumn="1" w:lastColumn="0" w:noHBand="0" w:noVBand="1"/>
      </w:tblPr>
      <w:tblGrid>
        <w:gridCol w:w="1835"/>
        <w:gridCol w:w="2374"/>
        <w:gridCol w:w="1754"/>
        <w:gridCol w:w="1408"/>
        <w:gridCol w:w="3543"/>
      </w:tblGrid>
      <w:tr w:rsidR="00EB1847" w:rsidRPr="00DD1148"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35" w:type="dxa"/>
          </w:tcPr>
          <w:p w:rsidR="00EB1847" w:rsidRPr="00E463EB" w:rsidRDefault="00EB1847" w:rsidP="00A95E82">
            <w:pPr>
              <w:jc w:val="center"/>
              <w:rPr>
                <w:rFonts w:cstheme="minorHAnsi"/>
                <w:color w:val="C45911" w:themeColor="accent2" w:themeShade="BF"/>
                <w:sz w:val="24"/>
                <w:szCs w:val="24"/>
              </w:rPr>
            </w:pPr>
            <w:r w:rsidRPr="00E463EB">
              <w:rPr>
                <w:rFonts w:cstheme="minorHAnsi"/>
                <w:color w:val="C45911" w:themeColor="accent2" w:themeShade="BF"/>
                <w:sz w:val="24"/>
                <w:szCs w:val="24"/>
              </w:rPr>
              <w:t>New Attendance</w:t>
            </w:r>
          </w:p>
        </w:tc>
        <w:tc>
          <w:tcPr>
            <w:tcW w:w="2374" w:type="dxa"/>
          </w:tcPr>
          <w:p w:rsidR="00EB1847" w:rsidRPr="00E463EB"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sz w:val="24"/>
                <w:szCs w:val="24"/>
              </w:rPr>
            </w:pPr>
            <w:r w:rsidRPr="00E463EB">
              <w:rPr>
                <w:rFonts w:cstheme="minorHAnsi"/>
                <w:color w:val="C45911" w:themeColor="accent2" w:themeShade="BF"/>
                <w:sz w:val="24"/>
                <w:szCs w:val="24"/>
              </w:rPr>
              <w:t>Follow-Up Attendance</w:t>
            </w:r>
          </w:p>
        </w:tc>
        <w:tc>
          <w:tcPr>
            <w:tcW w:w="1754" w:type="dxa"/>
          </w:tcPr>
          <w:p w:rsidR="00EB1847" w:rsidRPr="00E463EB"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sz w:val="24"/>
                <w:szCs w:val="24"/>
              </w:rPr>
            </w:pPr>
            <w:r w:rsidRPr="00E463EB">
              <w:rPr>
                <w:rFonts w:cstheme="minorHAnsi"/>
                <w:color w:val="C45911" w:themeColor="accent2" w:themeShade="BF"/>
                <w:sz w:val="24"/>
                <w:szCs w:val="24"/>
              </w:rPr>
              <w:t>Total</w:t>
            </w:r>
            <w:r>
              <w:rPr>
                <w:rFonts w:cstheme="minorHAnsi"/>
                <w:color w:val="C45911" w:themeColor="accent2" w:themeShade="BF"/>
                <w:sz w:val="24"/>
                <w:szCs w:val="24"/>
              </w:rPr>
              <w:t xml:space="preserve"> Attendance</w:t>
            </w:r>
          </w:p>
        </w:tc>
        <w:tc>
          <w:tcPr>
            <w:tcW w:w="1408" w:type="dxa"/>
          </w:tcPr>
          <w:p w:rsidR="00EB1847" w:rsidRPr="00E463EB"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sz w:val="24"/>
                <w:szCs w:val="24"/>
              </w:rPr>
            </w:pPr>
            <w:r>
              <w:rPr>
                <w:rFonts w:cstheme="minorHAnsi"/>
                <w:color w:val="C45911" w:themeColor="accent2" w:themeShade="BF"/>
                <w:sz w:val="24"/>
                <w:szCs w:val="24"/>
              </w:rPr>
              <w:t>Clinic Session</w:t>
            </w:r>
          </w:p>
        </w:tc>
        <w:tc>
          <w:tcPr>
            <w:tcW w:w="3543" w:type="dxa"/>
          </w:tcPr>
          <w:p w:rsidR="00EB1847" w:rsidRPr="00E463EB"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sz w:val="24"/>
                <w:szCs w:val="24"/>
              </w:rPr>
            </w:pPr>
            <w:r w:rsidRPr="00E463EB">
              <w:rPr>
                <w:rFonts w:cstheme="minorHAnsi"/>
                <w:color w:val="C45911" w:themeColor="accent2" w:themeShade="BF"/>
                <w:sz w:val="24"/>
                <w:szCs w:val="24"/>
              </w:rPr>
              <w:t>Average Daily Attendance Per Clinic Session</w:t>
            </w:r>
          </w:p>
        </w:tc>
      </w:tr>
      <w:tr w:rsidR="00EB1847" w:rsidRPr="00DD1148"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vAlign w:val="bottom"/>
          </w:tcPr>
          <w:p w:rsidR="00EB1847" w:rsidRPr="00E2236A" w:rsidRDefault="00425093" w:rsidP="00A95E82">
            <w:pPr>
              <w:jc w:val="center"/>
              <w:rPr>
                <w:rFonts w:cstheme="minorHAnsi"/>
                <w:color w:val="000000"/>
                <w:sz w:val="24"/>
                <w:szCs w:val="24"/>
              </w:rPr>
            </w:pPr>
            <w:r>
              <w:rPr>
                <w:rFonts w:cstheme="minorHAnsi"/>
                <w:color w:val="000000"/>
                <w:sz w:val="24"/>
                <w:szCs w:val="24"/>
              </w:rPr>
              <w:t>46,675</w:t>
            </w:r>
          </w:p>
        </w:tc>
        <w:tc>
          <w:tcPr>
            <w:tcW w:w="2374" w:type="dxa"/>
            <w:vAlign w:val="bottom"/>
          </w:tcPr>
          <w:p w:rsidR="00EB1847" w:rsidRPr="00E2236A" w:rsidRDefault="00425093" w:rsidP="00A95E82">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themeColor="text1"/>
                <w:sz w:val="24"/>
                <w:szCs w:val="24"/>
              </w:rPr>
            </w:pPr>
            <w:r>
              <w:rPr>
                <w:rFonts w:cstheme="minorHAnsi"/>
                <w:b/>
                <w:bCs/>
                <w:color w:val="000000" w:themeColor="text1"/>
                <w:sz w:val="24"/>
                <w:szCs w:val="24"/>
              </w:rPr>
              <w:t>166,178</w:t>
            </w:r>
          </w:p>
        </w:tc>
        <w:tc>
          <w:tcPr>
            <w:tcW w:w="1754" w:type="dxa"/>
            <w:vAlign w:val="bottom"/>
          </w:tcPr>
          <w:p w:rsidR="00EB1847" w:rsidRPr="00E2236A" w:rsidRDefault="00425093" w:rsidP="00A95E82">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themeColor="text1"/>
                <w:sz w:val="24"/>
                <w:szCs w:val="24"/>
              </w:rPr>
            </w:pPr>
            <w:r>
              <w:rPr>
                <w:rFonts w:cstheme="minorHAnsi"/>
                <w:b/>
                <w:bCs/>
                <w:color w:val="000000" w:themeColor="text1"/>
                <w:sz w:val="24"/>
                <w:szCs w:val="24"/>
              </w:rPr>
              <w:t>212,853</w:t>
            </w:r>
          </w:p>
        </w:tc>
        <w:tc>
          <w:tcPr>
            <w:tcW w:w="1408" w:type="dxa"/>
            <w:vAlign w:val="center"/>
          </w:tcPr>
          <w:p w:rsidR="00EB1847" w:rsidRPr="00E2236A" w:rsidRDefault="00425093"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Pr>
                <w:rFonts w:cstheme="minorHAnsi"/>
                <w:b/>
                <w:sz w:val="24"/>
                <w:szCs w:val="24"/>
              </w:rPr>
              <w:t>14,949</w:t>
            </w:r>
          </w:p>
        </w:tc>
        <w:tc>
          <w:tcPr>
            <w:tcW w:w="3543" w:type="dxa"/>
            <w:vAlign w:val="center"/>
          </w:tcPr>
          <w:p w:rsidR="00EB1847" w:rsidRPr="00E2236A" w:rsidRDefault="00425093"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Pr>
                <w:rFonts w:cstheme="minorHAnsi"/>
                <w:b/>
                <w:sz w:val="24"/>
                <w:szCs w:val="24"/>
              </w:rPr>
              <w:t>14</w:t>
            </w:r>
          </w:p>
        </w:tc>
      </w:tr>
      <w:tr w:rsidR="00EB1847" w:rsidRPr="00DD1148" w:rsidTr="00A95E82">
        <w:trPr>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auto"/>
            <w:vAlign w:val="bottom"/>
          </w:tcPr>
          <w:p w:rsidR="00EB1847" w:rsidRPr="00E2236A" w:rsidRDefault="00425093" w:rsidP="00A95E82">
            <w:pPr>
              <w:jc w:val="center"/>
              <w:rPr>
                <w:rFonts w:cstheme="minorHAnsi"/>
                <w:b w:val="0"/>
                <w:bCs w:val="0"/>
                <w:color w:val="C45911" w:themeColor="accent2" w:themeShade="BF"/>
                <w:sz w:val="24"/>
                <w:szCs w:val="24"/>
              </w:rPr>
            </w:pPr>
            <w:r>
              <w:rPr>
                <w:rFonts w:cstheme="minorHAnsi"/>
                <w:b w:val="0"/>
                <w:bCs w:val="0"/>
                <w:color w:val="C45911" w:themeColor="accent2" w:themeShade="BF"/>
                <w:sz w:val="24"/>
                <w:szCs w:val="24"/>
              </w:rPr>
              <w:t>21.9</w:t>
            </w:r>
            <w:r w:rsidR="00EB1847">
              <w:rPr>
                <w:rFonts w:cstheme="minorHAnsi"/>
                <w:b w:val="0"/>
                <w:bCs w:val="0"/>
                <w:color w:val="C45911" w:themeColor="accent2" w:themeShade="BF"/>
                <w:sz w:val="24"/>
                <w:szCs w:val="24"/>
              </w:rPr>
              <w:t>%</w:t>
            </w:r>
          </w:p>
        </w:tc>
        <w:tc>
          <w:tcPr>
            <w:tcW w:w="2374" w:type="dxa"/>
            <w:shd w:val="clear" w:color="auto" w:fill="auto"/>
            <w:vAlign w:val="bottom"/>
          </w:tcPr>
          <w:p w:rsidR="00EB1847" w:rsidRPr="00E2236A" w:rsidRDefault="003D2F34" w:rsidP="00A95E82">
            <w:pPr>
              <w:jc w:val="center"/>
              <w:cnfStyle w:val="000000000000" w:firstRow="0" w:lastRow="0" w:firstColumn="0" w:lastColumn="0" w:oddVBand="0" w:evenVBand="0" w:oddHBand="0" w:evenHBand="0" w:firstRowFirstColumn="0" w:firstRowLastColumn="0" w:lastRowFirstColumn="0" w:lastRowLastColumn="0"/>
              <w:rPr>
                <w:rFonts w:cstheme="minorHAnsi"/>
                <w:color w:val="C45911" w:themeColor="accent2" w:themeShade="BF"/>
                <w:sz w:val="24"/>
                <w:szCs w:val="24"/>
              </w:rPr>
            </w:pPr>
            <w:r>
              <w:rPr>
                <w:rFonts w:cstheme="minorHAnsi"/>
                <w:color w:val="C45911" w:themeColor="accent2" w:themeShade="BF"/>
                <w:sz w:val="24"/>
                <w:szCs w:val="24"/>
              </w:rPr>
              <w:t>78.1</w:t>
            </w:r>
            <w:r w:rsidR="00EB1847">
              <w:rPr>
                <w:rFonts w:cstheme="minorHAnsi"/>
                <w:color w:val="C45911" w:themeColor="accent2" w:themeShade="BF"/>
                <w:sz w:val="24"/>
                <w:szCs w:val="24"/>
              </w:rPr>
              <w:t>%</w:t>
            </w:r>
          </w:p>
        </w:tc>
        <w:tc>
          <w:tcPr>
            <w:tcW w:w="1754" w:type="dxa"/>
            <w:shd w:val="clear" w:color="auto" w:fill="auto"/>
            <w:vAlign w:val="bottom"/>
          </w:tcPr>
          <w:p w:rsidR="00EB1847" w:rsidRPr="00E2236A" w:rsidRDefault="00EB1847" w:rsidP="00A95E82">
            <w:pPr>
              <w:jc w:val="center"/>
              <w:cnfStyle w:val="000000000000" w:firstRow="0" w:lastRow="0" w:firstColumn="0" w:lastColumn="0" w:oddVBand="0" w:evenVBand="0" w:oddHBand="0" w:evenHBand="0" w:firstRowFirstColumn="0" w:firstRowLastColumn="0" w:lastRowFirstColumn="0" w:lastRowLastColumn="0"/>
              <w:rPr>
                <w:rFonts w:cstheme="minorHAnsi"/>
                <w:color w:val="C45911" w:themeColor="accent2" w:themeShade="BF"/>
                <w:sz w:val="24"/>
                <w:szCs w:val="24"/>
              </w:rPr>
            </w:pPr>
            <w:r>
              <w:rPr>
                <w:rFonts w:cstheme="minorHAnsi"/>
                <w:color w:val="C45911" w:themeColor="accent2" w:themeShade="BF"/>
                <w:sz w:val="24"/>
                <w:szCs w:val="24"/>
              </w:rPr>
              <w:t>100%</w:t>
            </w:r>
          </w:p>
        </w:tc>
        <w:tc>
          <w:tcPr>
            <w:tcW w:w="1408" w:type="dxa"/>
            <w:shd w:val="clear" w:color="auto" w:fill="auto"/>
          </w:tcPr>
          <w:p w:rsidR="00EB1847" w:rsidRPr="00E2236A" w:rsidRDefault="00EB1847" w:rsidP="00A95E82">
            <w:pPr>
              <w:jc w:val="center"/>
              <w:cnfStyle w:val="000000000000" w:firstRow="0" w:lastRow="0" w:firstColumn="0" w:lastColumn="0" w:oddVBand="0" w:evenVBand="0" w:oddHBand="0" w:evenHBand="0" w:firstRowFirstColumn="0" w:firstRowLastColumn="0" w:lastRowFirstColumn="0" w:lastRowLastColumn="0"/>
              <w:rPr>
                <w:rFonts w:cstheme="minorHAnsi"/>
                <w:b/>
                <w:color w:val="C45911" w:themeColor="accent2" w:themeShade="BF"/>
                <w:sz w:val="24"/>
                <w:szCs w:val="24"/>
              </w:rPr>
            </w:pPr>
          </w:p>
        </w:tc>
        <w:tc>
          <w:tcPr>
            <w:tcW w:w="3543" w:type="dxa"/>
            <w:shd w:val="clear" w:color="auto" w:fill="auto"/>
          </w:tcPr>
          <w:p w:rsidR="00EB1847" w:rsidRPr="00E2236A" w:rsidRDefault="00EB1847" w:rsidP="00A95E82">
            <w:pPr>
              <w:jc w:val="center"/>
              <w:cnfStyle w:val="000000000000" w:firstRow="0" w:lastRow="0" w:firstColumn="0" w:lastColumn="0" w:oddVBand="0" w:evenVBand="0" w:oddHBand="0" w:evenHBand="0" w:firstRowFirstColumn="0" w:firstRowLastColumn="0" w:lastRowFirstColumn="0" w:lastRowLastColumn="0"/>
              <w:rPr>
                <w:rFonts w:cstheme="minorHAnsi"/>
                <w:b/>
                <w:color w:val="C45911" w:themeColor="accent2" w:themeShade="BF"/>
                <w:sz w:val="24"/>
                <w:szCs w:val="24"/>
              </w:rPr>
            </w:pPr>
          </w:p>
        </w:tc>
      </w:tr>
    </w:tbl>
    <w:p w:rsidR="00EB1847" w:rsidRDefault="00EB1847" w:rsidP="00EB1847">
      <w:pPr>
        <w:rPr>
          <w:rFonts w:cstheme="minorHAnsi"/>
          <w:b/>
          <w:sz w:val="24"/>
          <w:szCs w:val="24"/>
        </w:rPr>
      </w:pPr>
    </w:p>
    <w:p w:rsidR="00EB1847" w:rsidRDefault="00037C27" w:rsidP="00EB1847">
      <w:pPr>
        <w:jc w:val="center"/>
        <w:rPr>
          <w:rFonts w:cstheme="minorHAnsi"/>
          <w:b/>
          <w:sz w:val="24"/>
          <w:szCs w:val="24"/>
        </w:rPr>
      </w:pPr>
      <w:r>
        <w:rPr>
          <w:noProof/>
        </w:rPr>
        <w:drawing>
          <wp:inline distT="0" distB="0" distL="0" distR="0" wp14:anchorId="759C674F" wp14:editId="091F10D7">
            <wp:extent cx="7482840" cy="3108960"/>
            <wp:effectExtent l="19050" t="19050" r="22860" b="15240"/>
            <wp:docPr id="1036" name="Chart 48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B1847" w:rsidRDefault="00EB1847" w:rsidP="0005187D">
      <w:pPr>
        <w:rPr>
          <w:rFonts w:cstheme="minorHAnsi"/>
          <w:b/>
          <w:sz w:val="24"/>
          <w:szCs w:val="24"/>
        </w:rPr>
      </w:pPr>
    </w:p>
    <w:p w:rsidR="00EB1847" w:rsidRDefault="00EB1847" w:rsidP="00EB1847">
      <w:pPr>
        <w:jc w:val="center"/>
        <w:rPr>
          <w:rFonts w:cstheme="minorHAnsi"/>
          <w:b/>
          <w:sz w:val="24"/>
          <w:szCs w:val="24"/>
        </w:rPr>
      </w:pPr>
    </w:p>
    <w:p w:rsidR="00EB1847" w:rsidRPr="00A137D1" w:rsidRDefault="00EB1847" w:rsidP="00EB184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cstheme="minorHAnsi"/>
          <w:b/>
          <w:color w:val="C45911" w:themeColor="accent2" w:themeShade="BF"/>
          <w:sz w:val="28"/>
          <w:szCs w:val="28"/>
        </w:rPr>
      </w:pPr>
      <w:r w:rsidRPr="00A137D1">
        <w:rPr>
          <w:rFonts w:cstheme="minorHAnsi"/>
          <w:b/>
          <w:color w:val="C45911" w:themeColor="accent2" w:themeShade="BF"/>
          <w:sz w:val="28"/>
          <w:szCs w:val="28"/>
        </w:rPr>
        <w:t>Consultative Attendance by Department</w:t>
      </w:r>
    </w:p>
    <w:p w:rsidR="00EB1847" w:rsidRDefault="00EB1847" w:rsidP="00EB1847">
      <w:pPr>
        <w:rPr>
          <w:rFonts w:cstheme="minorHAnsi"/>
          <w:b/>
          <w:sz w:val="24"/>
          <w:szCs w:val="24"/>
        </w:rPr>
      </w:pPr>
    </w:p>
    <w:p w:rsidR="00EB1847" w:rsidRPr="00A05A32" w:rsidRDefault="00EB1847" w:rsidP="00EB1847">
      <w:pPr>
        <w:pBdr>
          <w:top w:val="thinThickSmallGap" w:sz="24" w:space="1" w:color="auto"/>
          <w:left w:val="thinThickSmallGap" w:sz="24" w:space="4" w:color="auto"/>
          <w:bottom w:val="thickThinSmallGap" w:sz="24" w:space="1" w:color="auto"/>
          <w:right w:val="thickThinSmallGap" w:sz="24" w:space="4" w:color="auto"/>
          <w:between w:val="single" w:sz="4" w:space="1" w:color="auto"/>
          <w:bar w:val="single" w:sz="4" w:color="auto"/>
        </w:pBdr>
        <w:shd w:val="clear" w:color="auto" w:fill="C9C9C9" w:themeFill="accent3" w:themeFillTint="99"/>
        <w:spacing w:line="360" w:lineRule="auto"/>
        <w:jc w:val="both"/>
        <w:rPr>
          <w:rFonts w:cstheme="minorHAnsi"/>
          <w:b/>
        </w:rPr>
      </w:pPr>
      <w:r>
        <w:rPr>
          <w:rFonts w:cstheme="minorHAnsi"/>
          <w:b/>
        </w:rPr>
        <w:t>Table (</w:t>
      </w:r>
      <w:r w:rsidR="00037C27">
        <w:rPr>
          <w:rFonts w:cstheme="minorHAnsi"/>
          <w:b/>
        </w:rPr>
        <w:t>5</w:t>
      </w:r>
      <w:r>
        <w:rPr>
          <w:rFonts w:cstheme="minorHAnsi"/>
          <w:b/>
        </w:rPr>
        <w:t>) below shows the new attendances of the Consultative Department of the Hospital. According to the table, the surgery department had the</w:t>
      </w:r>
      <w:r w:rsidRPr="00A05A32">
        <w:rPr>
          <w:rFonts w:cstheme="minorHAnsi"/>
          <w:b/>
        </w:rPr>
        <w:t xml:space="preserve"> highest </w:t>
      </w:r>
      <w:r>
        <w:rPr>
          <w:rFonts w:cstheme="minorHAnsi"/>
          <w:b/>
        </w:rPr>
        <w:t>num</w:t>
      </w:r>
      <w:r w:rsidR="00564A11">
        <w:rPr>
          <w:rFonts w:cstheme="minorHAnsi"/>
          <w:b/>
        </w:rPr>
        <w:t>ber of new attendances with 19.9</w:t>
      </w:r>
      <w:r>
        <w:rPr>
          <w:rFonts w:cstheme="minorHAnsi"/>
          <w:b/>
        </w:rPr>
        <w:t>%,</w:t>
      </w:r>
      <w:r w:rsidRPr="00A05A32">
        <w:rPr>
          <w:rFonts w:cstheme="minorHAnsi"/>
          <w:b/>
        </w:rPr>
        <w:t xml:space="preserve"> </w:t>
      </w:r>
      <w:r>
        <w:rPr>
          <w:rFonts w:cstheme="minorHAnsi"/>
          <w:b/>
        </w:rPr>
        <w:t xml:space="preserve">followed by the </w:t>
      </w:r>
      <w:r w:rsidR="00564A11">
        <w:rPr>
          <w:rFonts w:cstheme="minorHAnsi"/>
          <w:b/>
        </w:rPr>
        <w:t>medicine department with 14.1</w:t>
      </w:r>
      <w:r>
        <w:rPr>
          <w:rFonts w:cstheme="minorHAnsi"/>
          <w:b/>
        </w:rPr>
        <w:t xml:space="preserve">% </w:t>
      </w:r>
      <w:r w:rsidRPr="00A05A32">
        <w:rPr>
          <w:rFonts w:cstheme="minorHAnsi"/>
          <w:b/>
        </w:rPr>
        <w:t xml:space="preserve">while </w:t>
      </w:r>
      <w:r w:rsidR="00564A11">
        <w:rPr>
          <w:rFonts w:cstheme="minorHAnsi"/>
          <w:b/>
        </w:rPr>
        <w:t>the special t</w:t>
      </w:r>
      <w:r>
        <w:rPr>
          <w:rFonts w:cstheme="minorHAnsi"/>
          <w:b/>
        </w:rPr>
        <w:t xml:space="preserve">reatment clinic and </w:t>
      </w:r>
      <w:r w:rsidR="00564A11">
        <w:rPr>
          <w:rFonts w:cstheme="minorHAnsi"/>
          <w:b/>
        </w:rPr>
        <w:t>psychiatry</w:t>
      </w:r>
      <w:r>
        <w:rPr>
          <w:rFonts w:cstheme="minorHAnsi"/>
          <w:b/>
        </w:rPr>
        <w:t xml:space="preserve"> had the</w:t>
      </w:r>
      <w:r w:rsidRPr="00A05A32">
        <w:rPr>
          <w:rFonts w:cstheme="minorHAnsi"/>
          <w:b/>
        </w:rPr>
        <w:t xml:space="preserve"> </w:t>
      </w:r>
      <w:r w:rsidR="00564A11">
        <w:rPr>
          <w:rFonts w:cstheme="minorHAnsi"/>
          <w:b/>
        </w:rPr>
        <w:t>lowest attendance with 0.3</w:t>
      </w:r>
      <w:r>
        <w:rPr>
          <w:rFonts w:cstheme="minorHAnsi"/>
          <w:b/>
        </w:rPr>
        <w:t xml:space="preserve">%. </w:t>
      </w:r>
      <w:r w:rsidRPr="00DA7A27">
        <w:rPr>
          <w:rFonts w:cstheme="minorHAnsi"/>
          <w:b/>
        </w:rPr>
        <w:t xml:space="preserve">The table further reveals that the departments with the highest average number of new attendances per clinic session were the </w:t>
      </w:r>
      <w:r>
        <w:rPr>
          <w:rFonts w:cstheme="minorHAnsi"/>
          <w:b/>
        </w:rPr>
        <w:t>e</w:t>
      </w:r>
      <w:r w:rsidRPr="00DA7A27">
        <w:rPr>
          <w:rFonts w:cstheme="minorHAnsi"/>
          <w:b/>
        </w:rPr>
        <w:t xml:space="preserve">mergency, followed by </w:t>
      </w:r>
      <w:r>
        <w:rPr>
          <w:rFonts w:cstheme="minorHAnsi"/>
          <w:b/>
        </w:rPr>
        <w:t>s</w:t>
      </w:r>
      <w:r w:rsidRPr="00DA7A27">
        <w:rPr>
          <w:rFonts w:cstheme="minorHAnsi"/>
          <w:b/>
        </w:rPr>
        <w:t xml:space="preserve">urgery and </w:t>
      </w:r>
      <w:r>
        <w:rPr>
          <w:rFonts w:cstheme="minorHAnsi"/>
          <w:b/>
        </w:rPr>
        <w:t>o</w:t>
      </w:r>
      <w:r w:rsidRPr="00DA7A27">
        <w:rPr>
          <w:rFonts w:cstheme="minorHAnsi"/>
          <w:b/>
        </w:rPr>
        <w:t xml:space="preserve">torhinolaryngology, </w:t>
      </w:r>
      <w:r>
        <w:rPr>
          <w:rFonts w:cstheme="minorHAnsi"/>
          <w:b/>
          <w:bCs/>
        </w:rPr>
        <w:t>o</w:t>
      </w:r>
      <w:r w:rsidRPr="00DA7A27">
        <w:rPr>
          <w:rFonts w:cstheme="minorHAnsi"/>
          <w:b/>
          <w:bCs/>
        </w:rPr>
        <w:t xml:space="preserve">bstetrics &amp; </w:t>
      </w:r>
      <w:proofErr w:type="spellStart"/>
      <w:r>
        <w:rPr>
          <w:rFonts w:cstheme="minorHAnsi"/>
          <w:b/>
          <w:bCs/>
        </w:rPr>
        <w:t>g</w:t>
      </w:r>
      <w:r w:rsidRPr="00DA7A27">
        <w:rPr>
          <w:rFonts w:cstheme="minorHAnsi"/>
          <w:b/>
          <w:bCs/>
        </w:rPr>
        <w:t>ynaecology</w:t>
      </w:r>
      <w:proofErr w:type="spellEnd"/>
      <w:r w:rsidR="00564A11">
        <w:rPr>
          <w:rFonts w:cstheme="minorHAnsi"/>
          <w:b/>
          <w:bCs/>
        </w:rPr>
        <w:t xml:space="preserve"> </w:t>
      </w:r>
      <w:r w:rsidRPr="00DA7A27">
        <w:rPr>
          <w:rFonts w:cstheme="minorHAnsi"/>
          <w:b/>
          <w:bCs/>
        </w:rPr>
        <w:t>and then medicine</w:t>
      </w:r>
      <w:r w:rsidRPr="00DA7A27">
        <w:rPr>
          <w:rFonts w:cstheme="minorHAnsi"/>
          <w:b/>
        </w:rPr>
        <w:t xml:space="preserve">; and </w:t>
      </w:r>
      <w:r w:rsidR="00564A11">
        <w:rPr>
          <w:rFonts w:cstheme="minorHAnsi"/>
          <w:b/>
        </w:rPr>
        <w:t>special treatment clinic</w:t>
      </w:r>
      <w:r w:rsidRPr="00DA7A27">
        <w:rPr>
          <w:rFonts w:cstheme="minorHAnsi"/>
          <w:b/>
        </w:rPr>
        <w:t xml:space="preserve"> had the lowest average new attendance. </w:t>
      </w:r>
    </w:p>
    <w:p w:rsidR="00EB1847" w:rsidRDefault="00EB1847" w:rsidP="00EB1847">
      <w:pPr>
        <w:rPr>
          <w:rFonts w:cstheme="minorHAnsi"/>
          <w:b/>
          <w:sz w:val="24"/>
          <w:szCs w:val="24"/>
        </w:rPr>
      </w:pPr>
    </w:p>
    <w:p w:rsidR="00EB1847" w:rsidRPr="00095C39" w:rsidRDefault="00EB1847" w:rsidP="00EB1847">
      <w:pPr>
        <w:shd w:val="clear" w:color="auto" w:fill="BFBFBF" w:themeFill="background1" w:themeFillShade="BF"/>
        <w:rPr>
          <w:rFonts w:cstheme="minorHAnsi"/>
          <w:color w:val="C45911" w:themeColor="accent2" w:themeShade="BF"/>
          <w:sz w:val="24"/>
          <w:szCs w:val="24"/>
        </w:rPr>
      </w:pPr>
      <w:r w:rsidRPr="00095C39">
        <w:rPr>
          <w:rFonts w:cstheme="minorHAnsi"/>
          <w:color w:val="C45911" w:themeColor="accent2" w:themeShade="BF"/>
          <w:sz w:val="24"/>
          <w:szCs w:val="24"/>
        </w:rPr>
        <w:t xml:space="preserve">Table </w:t>
      </w:r>
      <w:r w:rsidR="00037C27">
        <w:rPr>
          <w:rFonts w:cstheme="minorHAnsi"/>
          <w:color w:val="C45911" w:themeColor="accent2" w:themeShade="BF"/>
          <w:sz w:val="24"/>
          <w:szCs w:val="24"/>
        </w:rPr>
        <w:t>5</w:t>
      </w:r>
      <w:r w:rsidRPr="00095C39">
        <w:rPr>
          <w:rFonts w:cstheme="minorHAnsi"/>
          <w:color w:val="C45911" w:themeColor="accent2" w:themeShade="BF"/>
          <w:sz w:val="24"/>
          <w:szCs w:val="24"/>
        </w:rPr>
        <w:t>:</w:t>
      </w:r>
      <w:r>
        <w:rPr>
          <w:rFonts w:cstheme="minorHAnsi"/>
          <w:color w:val="C45911" w:themeColor="accent2" w:themeShade="BF"/>
          <w:sz w:val="24"/>
          <w:szCs w:val="24"/>
        </w:rPr>
        <w:t xml:space="preserve"> Showing the </w:t>
      </w:r>
      <w:r w:rsidRPr="00095C39">
        <w:rPr>
          <w:rFonts w:cstheme="minorHAnsi"/>
          <w:color w:val="C45911" w:themeColor="accent2" w:themeShade="BF"/>
          <w:sz w:val="24"/>
          <w:szCs w:val="24"/>
        </w:rPr>
        <w:t>Consultative Attendances</w:t>
      </w:r>
      <w:r>
        <w:rPr>
          <w:rFonts w:cstheme="minorHAnsi"/>
          <w:color w:val="C45911" w:themeColor="accent2" w:themeShade="BF"/>
          <w:sz w:val="24"/>
          <w:szCs w:val="24"/>
        </w:rPr>
        <w:t xml:space="preserve"> (</w:t>
      </w:r>
      <w:r w:rsidRPr="00095C39">
        <w:rPr>
          <w:rFonts w:cstheme="minorHAnsi"/>
          <w:color w:val="C45911" w:themeColor="accent2" w:themeShade="BF"/>
          <w:sz w:val="24"/>
          <w:szCs w:val="24"/>
        </w:rPr>
        <w:t>New</w:t>
      </w:r>
      <w:r>
        <w:rPr>
          <w:rFonts w:cstheme="minorHAnsi"/>
          <w:color w:val="C45911" w:themeColor="accent2" w:themeShade="BF"/>
          <w:sz w:val="24"/>
          <w:szCs w:val="24"/>
        </w:rPr>
        <w:t>)</w:t>
      </w:r>
    </w:p>
    <w:p w:rsidR="00EB1847" w:rsidRPr="00DD1148" w:rsidRDefault="00EB1847" w:rsidP="00EB1847">
      <w:pPr>
        <w:rPr>
          <w:rFonts w:cstheme="minorHAnsi"/>
          <w:b/>
          <w:sz w:val="24"/>
          <w:szCs w:val="24"/>
        </w:rPr>
      </w:pPr>
    </w:p>
    <w:tbl>
      <w:tblPr>
        <w:tblStyle w:val="MediumShading2-Accent5"/>
        <w:tblW w:w="10941" w:type="dxa"/>
        <w:jc w:val="center"/>
        <w:tblLook w:val="04A0" w:firstRow="1" w:lastRow="0" w:firstColumn="1" w:lastColumn="0" w:noHBand="0" w:noVBand="1"/>
      </w:tblPr>
      <w:tblGrid>
        <w:gridCol w:w="3317"/>
        <w:gridCol w:w="898"/>
        <w:gridCol w:w="1159"/>
        <w:gridCol w:w="1094"/>
        <w:gridCol w:w="1586"/>
        <w:gridCol w:w="2887"/>
      </w:tblGrid>
      <w:tr w:rsidR="00EB1847" w:rsidRPr="00DD1148" w:rsidTr="00A95E82">
        <w:trPr>
          <w:cnfStyle w:val="100000000000" w:firstRow="1" w:lastRow="0" w:firstColumn="0" w:lastColumn="0" w:oddVBand="0" w:evenVBand="0" w:oddHBand="0" w:evenHBand="0" w:firstRowFirstColumn="0" w:firstRowLastColumn="0" w:lastRowFirstColumn="0" w:lastRowLastColumn="0"/>
          <w:trHeight w:val="316"/>
          <w:jc w:val="center"/>
        </w:trPr>
        <w:tc>
          <w:tcPr>
            <w:cnfStyle w:val="001000000100" w:firstRow="0" w:lastRow="0" w:firstColumn="1" w:lastColumn="0" w:oddVBand="0" w:evenVBand="0" w:oddHBand="0" w:evenHBand="0" w:firstRowFirstColumn="1" w:firstRowLastColumn="0" w:lastRowFirstColumn="0" w:lastRowLastColumn="0"/>
            <w:tcW w:w="3317" w:type="dxa"/>
            <w:vMerge w:val="restart"/>
          </w:tcPr>
          <w:p w:rsidR="00EB1847" w:rsidRPr="00430E6D" w:rsidRDefault="00EB1847" w:rsidP="00A95E82">
            <w:pPr>
              <w:ind w:left="630"/>
              <w:jc w:val="center"/>
              <w:rPr>
                <w:rFonts w:cstheme="minorHAnsi"/>
                <w:color w:val="C45911" w:themeColor="accent2" w:themeShade="BF"/>
              </w:rPr>
            </w:pPr>
          </w:p>
          <w:p w:rsidR="00EB1847" w:rsidRPr="00430E6D" w:rsidRDefault="00EB1847" w:rsidP="00A95E82">
            <w:pPr>
              <w:rPr>
                <w:rFonts w:cstheme="minorHAnsi"/>
                <w:color w:val="C45911" w:themeColor="accent2" w:themeShade="BF"/>
              </w:rPr>
            </w:pPr>
            <w:r w:rsidRPr="00430E6D">
              <w:rPr>
                <w:rFonts w:cstheme="minorHAnsi"/>
                <w:color w:val="C45911" w:themeColor="accent2" w:themeShade="BF"/>
              </w:rPr>
              <w:t>Specialty</w:t>
            </w:r>
          </w:p>
        </w:tc>
        <w:tc>
          <w:tcPr>
            <w:tcW w:w="0" w:type="auto"/>
            <w:gridSpan w:val="3"/>
          </w:tcPr>
          <w:p w:rsidR="00EB1847" w:rsidRPr="00430E6D"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rPr>
            </w:pPr>
            <w:r>
              <w:rPr>
                <w:rFonts w:cstheme="minorHAnsi"/>
                <w:color w:val="C45911" w:themeColor="accent2" w:themeShade="BF"/>
              </w:rPr>
              <w:t xml:space="preserve">Consultative </w:t>
            </w:r>
            <w:r w:rsidRPr="00430E6D">
              <w:rPr>
                <w:rFonts w:cstheme="minorHAnsi"/>
                <w:color w:val="C45911" w:themeColor="accent2" w:themeShade="BF"/>
              </w:rPr>
              <w:t>New Attendance</w:t>
            </w:r>
          </w:p>
        </w:tc>
        <w:tc>
          <w:tcPr>
            <w:tcW w:w="1586" w:type="dxa"/>
            <w:vMerge w:val="restart"/>
          </w:tcPr>
          <w:p w:rsidR="00EB1847" w:rsidRPr="00430E6D"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rPr>
            </w:pPr>
            <w:r w:rsidRPr="00430E6D">
              <w:rPr>
                <w:rFonts w:cstheme="minorHAnsi"/>
                <w:color w:val="C45911" w:themeColor="accent2" w:themeShade="BF"/>
              </w:rPr>
              <w:t>Percentage (%)</w:t>
            </w:r>
          </w:p>
        </w:tc>
        <w:tc>
          <w:tcPr>
            <w:tcW w:w="2887" w:type="dxa"/>
            <w:vMerge w:val="restart"/>
          </w:tcPr>
          <w:p w:rsidR="00EB1847" w:rsidRPr="00430E6D"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rPr>
            </w:pPr>
            <w:r>
              <w:rPr>
                <w:rFonts w:cstheme="minorHAnsi"/>
              </w:rPr>
              <w:t xml:space="preserve">Average New </w:t>
            </w:r>
            <w:r w:rsidRPr="008115DC">
              <w:rPr>
                <w:rFonts w:cstheme="minorHAnsi"/>
              </w:rPr>
              <w:t>Attendance</w:t>
            </w:r>
            <w:r>
              <w:rPr>
                <w:rFonts w:cstheme="minorHAnsi"/>
              </w:rPr>
              <w:t xml:space="preserve"> per Clinic Section</w:t>
            </w:r>
          </w:p>
        </w:tc>
      </w:tr>
      <w:tr w:rsidR="00EB1847" w:rsidRPr="00DD1148" w:rsidTr="00A95E82">
        <w:trPr>
          <w:cnfStyle w:val="000000100000" w:firstRow="0" w:lastRow="0" w:firstColumn="0" w:lastColumn="0" w:oddVBand="0" w:evenVBand="0" w:oddHBand="1" w:evenHBand="0" w:firstRowFirstColumn="0" w:firstRowLastColumn="0" w:lastRowFirstColumn="0" w:lastRowLastColumn="0"/>
          <w:trHeight w:val="99"/>
          <w:jc w:val="center"/>
        </w:trPr>
        <w:tc>
          <w:tcPr>
            <w:cnfStyle w:val="001000000000" w:firstRow="0" w:lastRow="0" w:firstColumn="1" w:lastColumn="0" w:oddVBand="0" w:evenVBand="0" w:oddHBand="0" w:evenHBand="0" w:firstRowFirstColumn="0" w:firstRowLastColumn="0" w:lastRowFirstColumn="0" w:lastRowLastColumn="0"/>
            <w:tcW w:w="3317" w:type="dxa"/>
            <w:vMerge/>
          </w:tcPr>
          <w:p w:rsidR="00EB1847" w:rsidRPr="00430E6D" w:rsidRDefault="00EB1847" w:rsidP="00A95E82">
            <w:pPr>
              <w:jc w:val="center"/>
              <w:rPr>
                <w:rFonts w:cstheme="minorHAnsi"/>
                <w:b w:val="0"/>
              </w:rPr>
            </w:pP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Male</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Female</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Total</w:t>
            </w:r>
          </w:p>
        </w:tc>
        <w:tc>
          <w:tcPr>
            <w:tcW w:w="1586" w:type="dxa"/>
            <w:vMerge/>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p>
        </w:tc>
        <w:tc>
          <w:tcPr>
            <w:tcW w:w="2887" w:type="dxa"/>
            <w:vMerge/>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p>
        </w:tc>
      </w:tr>
      <w:tr w:rsidR="00564A11" w:rsidRPr="00DD1148" w:rsidTr="00A95E82">
        <w:trPr>
          <w:trHeight w:val="316"/>
          <w:jc w:val="center"/>
        </w:trPr>
        <w:tc>
          <w:tcPr>
            <w:cnfStyle w:val="001000000000" w:firstRow="0" w:lastRow="0" w:firstColumn="1" w:lastColumn="0" w:oddVBand="0" w:evenVBand="0" w:oddHBand="0" w:evenHBand="0" w:firstRowFirstColumn="0" w:firstRowLastColumn="0" w:lastRowFirstColumn="0" w:lastRowLastColumn="0"/>
            <w:tcW w:w="3317" w:type="dxa"/>
          </w:tcPr>
          <w:p w:rsidR="00564A11" w:rsidRPr="00430E6D" w:rsidRDefault="00564A11" w:rsidP="00564A11">
            <w:pPr>
              <w:rPr>
                <w:rFonts w:cstheme="minorHAnsi"/>
                <w:color w:val="000000" w:themeColor="text1"/>
              </w:rPr>
            </w:pPr>
            <w:r w:rsidRPr="00430E6D">
              <w:rPr>
                <w:rFonts w:cstheme="minorHAnsi"/>
                <w:color w:val="000000" w:themeColor="text1"/>
              </w:rPr>
              <w:t>Medicine</w:t>
            </w:r>
          </w:p>
        </w:tc>
        <w:tc>
          <w:tcPr>
            <w:tcW w:w="0" w:type="auto"/>
            <w:vAlign w:val="bottom"/>
          </w:tcPr>
          <w:p w:rsidR="00564A11" w:rsidRPr="007F32AC" w:rsidRDefault="00564A11" w:rsidP="00564A11">
            <w:pPr>
              <w:jc w:val="center"/>
              <w:cnfStyle w:val="000000000000" w:firstRow="0" w:lastRow="0" w:firstColumn="0" w:lastColumn="0" w:oddVBand="0" w:evenVBand="0" w:oddHBand="0" w:evenHBand="0" w:firstRowFirstColumn="0" w:firstRowLastColumn="0" w:lastRowFirstColumn="0" w:lastRowLastColumn="0"/>
              <w:rPr>
                <w:bCs/>
                <w:color w:val="000000"/>
              </w:rPr>
            </w:pPr>
            <w:r>
              <w:rPr>
                <w:bCs/>
                <w:color w:val="000000"/>
              </w:rPr>
              <w:t>1407</w:t>
            </w:r>
          </w:p>
        </w:tc>
        <w:tc>
          <w:tcPr>
            <w:tcW w:w="0" w:type="auto"/>
            <w:vAlign w:val="bottom"/>
          </w:tcPr>
          <w:p w:rsidR="00564A11" w:rsidRPr="007F32AC" w:rsidRDefault="00564A11" w:rsidP="00564A11">
            <w:pPr>
              <w:jc w:val="center"/>
              <w:cnfStyle w:val="000000000000" w:firstRow="0" w:lastRow="0" w:firstColumn="0" w:lastColumn="0" w:oddVBand="0" w:evenVBand="0" w:oddHBand="0" w:evenHBand="0" w:firstRowFirstColumn="0" w:firstRowLastColumn="0" w:lastRowFirstColumn="0" w:lastRowLastColumn="0"/>
              <w:rPr>
                <w:bCs/>
                <w:color w:val="000000"/>
              </w:rPr>
            </w:pPr>
            <w:r>
              <w:rPr>
                <w:bCs/>
                <w:color w:val="000000"/>
              </w:rPr>
              <w:t>1605</w:t>
            </w:r>
          </w:p>
        </w:tc>
        <w:tc>
          <w:tcPr>
            <w:tcW w:w="0" w:type="auto"/>
            <w:vAlign w:val="bottom"/>
          </w:tcPr>
          <w:p w:rsidR="00564A11" w:rsidRPr="007F32AC" w:rsidRDefault="00564A11" w:rsidP="00564A11">
            <w:pPr>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3,012</w:t>
            </w:r>
          </w:p>
        </w:tc>
        <w:tc>
          <w:tcPr>
            <w:tcW w:w="1586" w:type="dxa"/>
            <w:vAlign w:val="bottom"/>
          </w:tcPr>
          <w:p w:rsidR="00564A11" w:rsidRPr="00BE1A3C" w:rsidRDefault="00564A11" w:rsidP="00564A11">
            <w:pPr>
              <w:jc w:val="center"/>
              <w:cnfStyle w:val="000000000000" w:firstRow="0" w:lastRow="0" w:firstColumn="0" w:lastColumn="0" w:oddVBand="0" w:evenVBand="0" w:oddHBand="0" w:evenHBand="0" w:firstRowFirstColumn="0" w:firstRowLastColumn="0" w:lastRowFirstColumn="0" w:lastRowLastColumn="0"/>
              <w:rPr>
                <w:rFonts w:ascii="Calibri" w:hAnsi="Calibri"/>
                <w:i/>
                <w:iCs/>
                <w:color w:val="C45911" w:themeColor="accent2" w:themeShade="BF"/>
              </w:rPr>
            </w:pPr>
            <w:r>
              <w:rPr>
                <w:rFonts w:ascii="Calibri" w:hAnsi="Calibri"/>
                <w:i/>
                <w:iCs/>
                <w:color w:val="C45911" w:themeColor="accent2" w:themeShade="BF"/>
              </w:rPr>
              <w:t>14.1</w:t>
            </w:r>
          </w:p>
        </w:tc>
        <w:tc>
          <w:tcPr>
            <w:tcW w:w="2887" w:type="dxa"/>
            <w:vAlign w:val="center"/>
          </w:tcPr>
          <w:p w:rsidR="00564A11" w:rsidRPr="00F24E2F" w:rsidRDefault="00564A11" w:rsidP="00564A11">
            <w:pPr>
              <w:jc w:val="center"/>
              <w:cnfStyle w:val="000000000000" w:firstRow="0" w:lastRow="0" w:firstColumn="0" w:lastColumn="0" w:oddVBand="0" w:evenVBand="0" w:oddHBand="0" w:evenHBand="0" w:firstRowFirstColumn="0" w:firstRowLastColumn="0" w:lastRowFirstColumn="0" w:lastRowLastColumn="0"/>
              <w:rPr>
                <w:rFonts w:cstheme="minorHAnsi"/>
                <w:b/>
                <w:iCs/>
                <w:color w:val="C45911" w:themeColor="accent2" w:themeShade="BF"/>
              </w:rPr>
            </w:pPr>
            <w:r>
              <w:rPr>
                <w:rFonts w:cstheme="minorHAnsi"/>
                <w:b/>
                <w:iCs/>
                <w:color w:val="C45911" w:themeColor="accent2" w:themeShade="BF"/>
              </w:rPr>
              <w:t>4</w:t>
            </w:r>
          </w:p>
        </w:tc>
      </w:tr>
      <w:tr w:rsidR="00564A11" w:rsidRPr="00DD1148" w:rsidTr="00A95E82">
        <w:trPr>
          <w:cnfStyle w:val="000000100000" w:firstRow="0" w:lastRow="0" w:firstColumn="0" w:lastColumn="0" w:oddVBand="0" w:evenVBand="0" w:oddHBand="1"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3317" w:type="dxa"/>
          </w:tcPr>
          <w:p w:rsidR="00564A11" w:rsidRPr="00430E6D" w:rsidRDefault="00564A11" w:rsidP="00564A11">
            <w:pPr>
              <w:rPr>
                <w:rFonts w:cstheme="minorHAnsi"/>
                <w:color w:val="000000" w:themeColor="text1"/>
              </w:rPr>
            </w:pPr>
            <w:r>
              <w:rPr>
                <w:rFonts w:cstheme="minorHAnsi"/>
                <w:color w:val="000000" w:themeColor="text1"/>
              </w:rPr>
              <w:t>Haematology</w:t>
            </w:r>
          </w:p>
        </w:tc>
        <w:tc>
          <w:tcPr>
            <w:tcW w:w="0" w:type="auto"/>
            <w:vAlign w:val="bottom"/>
          </w:tcPr>
          <w:p w:rsidR="00564A11" w:rsidRPr="007F32AC" w:rsidRDefault="00564A11" w:rsidP="00564A11">
            <w:pPr>
              <w:jc w:val="center"/>
              <w:cnfStyle w:val="000000100000" w:firstRow="0" w:lastRow="0" w:firstColumn="0" w:lastColumn="0" w:oddVBand="0" w:evenVBand="0" w:oddHBand="1" w:evenHBand="0" w:firstRowFirstColumn="0" w:firstRowLastColumn="0" w:lastRowFirstColumn="0" w:lastRowLastColumn="0"/>
              <w:rPr>
                <w:bCs/>
                <w:color w:val="000000"/>
              </w:rPr>
            </w:pPr>
            <w:r>
              <w:rPr>
                <w:bCs/>
                <w:color w:val="000000"/>
              </w:rPr>
              <w:t>69</w:t>
            </w:r>
          </w:p>
        </w:tc>
        <w:tc>
          <w:tcPr>
            <w:tcW w:w="0" w:type="auto"/>
            <w:vAlign w:val="bottom"/>
          </w:tcPr>
          <w:p w:rsidR="00564A11" w:rsidRPr="007F32AC" w:rsidRDefault="00564A11" w:rsidP="00564A11">
            <w:pPr>
              <w:jc w:val="center"/>
              <w:cnfStyle w:val="000000100000" w:firstRow="0" w:lastRow="0" w:firstColumn="0" w:lastColumn="0" w:oddVBand="0" w:evenVBand="0" w:oddHBand="1" w:evenHBand="0" w:firstRowFirstColumn="0" w:firstRowLastColumn="0" w:lastRowFirstColumn="0" w:lastRowLastColumn="0"/>
              <w:rPr>
                <w:bCs/>
                <w:color w:val="000000"/>
              </w:rPr>
            </w:pPr>
            <w:r>
              <w:rPr>
                <w:bCs/>
                <w:color w:val="000000"/>
              </w:rPr>
              <w:t>78</w:t>
            </w:r>
          </w:p>
        </w:tc>
        <w:tc>
          <w:tcPr>
            <w:tcW w:w="0" w:type="auto"/>
            <w:vAlign w:val="bottom"/>
          </w:tcPr>
          <w:p w:rsidR="00564A11" w:rsidRPr="007F32AC" w:rsidRDefault="00564A11" w:rsidP="00564A11">
            <w:pPr>
              <w:jc w:val="center"/>
              <w:cnfStyle w:val="000000100000" w:firstRow="0" w:lastRow="0" w:firstColumn="0" w:lastColumn="0" w:oddVBand="0" w:evenVBand="0" w:oddHBand="1" w:evenHBand="0" w:firstRowFirstColumn="0" w:firstRowLastColumn="0" w:lastRowFirstColumn="0" w:lastRowLastColumn="0"/>
              <w:rPr>
                <w:b/>
                <w:bCs/>
                <w:color w:val="C45911" w:themeColor="accent2" w:themeShade="BF"/>
              </w:rPr>
            </w:pPr>
            <w:r>
              <w:rPr>
                <w:b/>
                <w:bCs/>
                <w:color w:val="C45911" w:themeColor="accent2" w:themeShade="BF"/>
              </w:rPr>
              <w:t>147</w:t>
            </w:r>
          </w:p>
        </w:tc>
        <w:tc>
          <w:tcPr>
            <w:tcW w:w="1586" w:type="dxa"/>
            <w:vAlign w:val="bottom"/>
          </w:tcPr>
          <w:p w:rsidR="00564A11" w:rsidRPr="00BE1A3C" w:rsidRDefault="00564A11" w:rsidP="00564A11">
            <w:pPr>
              <w:jc w:val="center"/>
              <w:cnfStyle w:val="000000100000" w:firstRow="0" w:lastRow="0" w:firstColumn="0" w:lastColumn="0" w:oddVBand="0" w:evenVBand="0" w:oddHBand="1" w:evenHBand="0" w:firstRowFirstColumn="0" w:firstRowLastColumn="0" w:lastRowFirstColumn="0" w:lastRowLastColumn="0"/>
              <w:rPr>
                <w:rFonts w:ascii="Calibri" w:hAnsi="Calibri"/>
                <w:i/>
                <w:iCs/>
                <w:color w:val="C45911" w:themeColor="accent2" w:themeShade="BF"/>
              </w:rPr>
            </w:pPr>
            <w:r>
              <w:rPr>
                <w:rFonts w:ascii="Calibri" w:hAnsi="Calibri"/>
                <w:i/>
                <w:iCs/>
                <w:color w:val="C45911" w:themeColor="accent2" w:themeShade="BF"/>
              </w:rPr>
              <w:t>0.7</w:t>
            </w:r>
          </w:p>
        </w:tc>
        <w:tc>
          <w:tcPr>
            <w:tcW w:w="2887" w:type="dxa"/>
            <w:vAlign w:val="center"/>
          </w:tcPr>
          <w:p w:rsidR="00564A11" w:rsidRPr="00F24E2F" w:rsidRDefault="00564A11" w:rsidP="00564A11">
            <w:pPr>
              <w:jc w:val="center"/>
              <w:cnfStyle w:val="000000100000" w:firstRow="0" w:lastRow="0" w:firstColumn="0" w:lastColumn="0" w:oddVBand="0" w:evenVBand="0" w:oddHBand="1" w:evenHBand="0" w:firstRowFirstColumn="0" w:firstRowLastColumn="0" w:lastRowFirstColumn="0" w:lastRowLastColumn="0"/>
              <w:rPr>
                <w:rFonts w:cstheme="minorHAnsi"/>
                <w:b/>
                <w:iCs/>
                <w:color w:val="C45911" w:themeColor="accent2" w:themeShade="BF"/>
              </w:rPr>
            </w:pPr>
            <w:r>
              <w:rPr>
                <w:rFonts w:cstheme="minorHAnsi"/>
                <w:b/>
                <w:iCs/>
                <w:color w:val="C45911" w:themeColor="accent2" w:themeShade="BF"/>
              </w:rPr>
              <w:t>1</w:t>
            </w:r>
          </w:p>
        </w:tc>
      </w:tr>
      <w:tr w:rsidR="00564A11" w:rsidRPr="00DD1148" w:rsidTr="00A95E82">
        <w:trPr>
          <w:trHeight w:val="310"/>
          <w:jc w:val="center"/>
        </w:trPr>
        <w:tc>
          <w:tcPr>
            <w:cnfStyle w:val="001000000000" w:firstRow="0" w:lastRow="0" w:firstColumn="1" w:lastColumn="0" w:oddVBand="0" w:evenVBand="0" w:oddHBand="0" w:evenHBand="0" w:firstRowFirstColumn="0" w:firstRowLastColumn="0" w:lastRowFirstColumn="0" w:lastRowLastColumn="0"/>
            <w:tcW w:w="3317" w:type="dxa"/>
          </w:tcPr>
          <w:p w:rsidR="00564A11" w:rsidRPr="00430E6D" w:rsidRDefault="00564A11" w:rsidP="00564A11">
            <w:pPr>
              <w:rPr>
                <w:rFonts w:cstheme="minorHAnsi"/>
                <w:color w:val="000000" w:themeColor="text1"/>
              </w:rPr>
            </w:pPr>
            <w:r>
              <w:rPr>
                <w:rFonts w:cstheme="minorHAnsi"/>
                <w:color w:val="000000" w:themeColor="text1"/>
              </w:rPr>
              <w:t>Special Treatment Clinic</w:t>
            </w:r>
          </w:p>
        </w:tc>
        <w:tc>
          <w:tcPr>
            <w:tcW w:w="0" w:type="auto"/>
            <w:vAlign w:val="bottom"/>
          </w:tcPr>
          <w:p w:rsidR="00564A11" w:rsidRPr="007F32AC" w:rsidRDefault="00564A11" w:rsidP="00564A11">
            <w:pPr>
              <w:jc w:val="center"/>
              <w:cnfStyle w:val="000000000000" w:firstRow="0" w:lastRow="0" w:firstColumn="0" w:lastColumn="0" w:oddVBand="0" w:evenVBand="0" w:oddHBand="0" w:evenHBand="0" w:firstRowFirstColumn="0" w:firstRowLastColumn="0" w:lastRowFirstColumn="0" w:lastRowLastColumn="0"/>
              <w:rPr>
                <w:bCs/>
                <w:color w:val="000000"/>
              </w:rPr>
            </w:pPr>
            <w:r>
              <w:rPr>
                <w:bCs/>
                <w:color w:val="000000"/>
              </w:rPr>
              <w:t>38</w:t>
            </w:r>
          </w:p>
        </w:tc>
        <w:tc>
          <w:tcPr>
            <w:tcW w:w="0" w:type="auto"/>
            <w:vAlign w:val="bottom"/>
          </w:tcPr>
          <w:p w:rsidR="00564A11" w:rsidRPr="007F32AC" w:rsidRDefault="00564A11" w:rsidP="00564A11">
            <w:pPr>
              <w:jc w:val="center"/>
              <w:cnfStyle w:val="000000000000" w:firstRow="0" w:lastRow="0" w:firstColumn="0" w:lastColumn="0" w:oddVBand="0" w:evenVBand="0" w:oddHBand="0" w:evenHBand="0" w:firstRowFirstColumn="0" w:firstRowLastColumn="0" w:lastRowFirstColumn="0" w:lastRowLastColumn="0"/>
              <w:rPr>
                <w:bCs/>
                <w:color w:val="000000"/>
              </w:rPr>
            </w:pPr>
            <w:r>
              <w:rPr>
                <w:bCs/>
                <w:color w:val="000000"/>
              </w:rPr>
              <w:t>26</w:t>
            </w:r>
          </w:p>
        </w:tc>
        <w:tc>
          <w:tcPr>
            <w:tcW w:w="0" w:type="auto"/>
            <w:vAlign w:val="bottom"/>
          </w:tcPr>
          <w:p w:rsidR="00564A11" w:rsidRPr="007F32AC" w:rsidRDefault="00564A11" w:rsidP="00564A11">
            <w:pPr>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64</w:t>
            </w:r>
          </w:p>
        </w:tc>
        <w:tc>
          <w:tcPr>
            <w:tcW w:w="1586" w:type="dxa"/>
            <w:vAlign w:val="bottom"/>
          </w:tcPr>
          <w:p w:rsidR="00564A11" w:rsidRPr="00BE1A3C" w:rsidRDefault="00564A11" w:rsidP="00564A11">
            <w:pPr>
              <w:jc w:val="center"/>
              <w:cnfStyle w:val="000000000000" w:firstRow="0" w:lastRow="0" w:firstColumn="0" w:lastColumn="0" w:oddVBand="0" w:evenVBand="0" w:oddHBand="0" w:evenHBand="0" w:firstRowFirstColumn="0" w:firstRowLastColumn="0" w:lastRowFirstColumn="0" w:lastRowLastColumn="0"/>
              <w:rPr>
                <w:rFonts w:ascii="Calibri" w:hAnsi="Calibri"/>
                <w:i/>
                <w:iCs/>
                <w:color w:val="C45911" w:themeColor="accent2" w:themeShade="BF"/>
              </w:rPr>
            </w:pPr>
            <w:r>
              <w:rPr>
                <w:rFonts w:ascii="Calibri" w:hAnsi="Calibri"/>
                <w:i/>
                <w:iCs/>
                <w:color w:val="C45911" w:themeColor="accent2" w:themeShade="BF"/>
              </w:rPr>
              <w:t>0.3</w:t>
            </w:r>
          </w:p>
        </w:tc>
        <w:tc>
          <w:tcPr>
            <w:tcW w:w="2887" w:type="dxa"/>
            <w:vAlign w:val="center"/>
          </w:tcPr>
          <w:p w:rsidR="00564A11" w:rsidRPr="00F24E2F" w:rsidRDefault="00564A11" w:rsidP="00564A11">
            <w:pPr>
              <w:jc w:val="center"/>
              <w:cnfStyle w:val="000000000000" w:firstRow="0" w:lastRow="0" w:firstColumn="0" w:lastColumn="0" w:oddVBand="0" w:evenVBand="0" w:oddHBand="0" w:evenHBand="0" w:firstRowFirstColumn="0" w:firstRowLastColumn="0" w:lastRowFirstColumn="0" w:lastRowLastColumn="0"/>
              <w:rPr>
                <w:rFonts w:cstheme="minorHAnsi"/>
                <w:b/>
                <w:iCs/>
                <w:color w:val="C45911" w:themeColor="accent2" w:themeShade="BF"/>
              </w:rPr>
            </w:pPr>
            <w:r>
              <w:rPr>
                <w:rFonts w:cstheme="minorHAnsi"/>
                <w:b/>
                <w:iCs/>
                <w:color w:val="C45911" w:themeColor="accent2" w:themeShade="BF"/>
              </w:rPr>
              <w:t>0.4</w:t>
            </w:r>
          </w:p>
        </w:tc>
      </w:tr>
      <w:tr w:rsidR="00564A11" w:rsidRPr="00DD1148" w:rsidTr="00A95E82">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3317" w:type="dxa"/>
          </w:tcPr>
          <w:p w:rsidR="00564A11" w:rsidRPr="00430E6D" w:rsidRDefault="00564A11" w:rsidP="00564A11">
            <w:pPr>
              <w:rPr>
                <w:rFonts w:cstheme="minorHAnsi"/>
                <w:color w:val="000000" w:themeColor="text1"/>
              </w:rPr>
            </w:pPr>
            <w:r>
              <w:rPr>
                <w:rFonts w:cstheme="minorHAnsi"/>
                <w:color w:val="000000" w:themeColor="text1"/>
              </w:rPr>
              <w:t>Psychiatry</w:t>
            </w:r>
          </w:p>
        </w:tc>
        <w:tc>
          <w:tcPr>
            <w:tcW w:w="0" w:type="auto"/>
            <w:vAlign w:val="bottom"/>
          </w:tcPr>
          <w:p w:rsidR="00564A11" w:rsidRPr="007F32AC" w:rsidRDefault="00564A11" w:rsidP="00564A11">
            <w:pPr>
              <w:jc w:val="center"/>
              <w:cnfStyle w:val="000000100000" w:firstRow="0" w:lastRow="0" w:firstColumn="0" w:lastColumn="0" w:oddVBand="0" w:evenVBand="0" w:oddHBand="1" w:evenHBand="0" w:firstRowFirstColumn="0" w:firstRowLastColumn="0" w:lastRowFirstColumn="0" w:lastRowLastColumn="0"/>
              <w:rPr>
                <w:bCs/>
                <w:color w:val="000000"/>
              </w:rPr>
            </w:pPr>
            <w:r>
              <w:rPr>
                <w:bCs/>
                <w:color w:val="000000"/>
              </w:rPr>
              <w:t>190</w:t>
            </w:r>
          </w:p>
        </w:tc>
        <w:tc>
          <w:tcPr>
            <w:tcW w:w="0" w:type="auto"/>
            <w:vAlign w:val="bottom"/>
          </w:tcPr>
          <w:p w:rsidR="00564A11" w:rsidRPr="007F32AC" w:rsidRDefault="00564A11" w:rsidP="00564A11">
            <w:pPr>
              <w:jc w:val="center"/>
              <w:cnfStyle w:val="000000100000" w:firstRow="0" w:lastRow="0" w:firstColumn="0" w:lastColumn="0" w:oddVBand="0" w:evenVBand="0" w:oddHBand="1" w:evenHBand="0" w:firstRowFirstColumn="0" w:firstRowLastColumn="0" w:lastRowFirstColumn="0" w:lastRowLastColumn="0"/>
              <w:rPr>
                <w:bCs/>
                <w:color w:val="000000"/>
              </w:rPr>
            </w:pPr>
            <w:r>
              <w:rPr>
                <w:bCs/>
                <w:color w:val="000000"/>
              </w:rPr>
              <w:t>139</w:t>
            </w:r>
          </w:p>
        </w:tc>
        <w:tc>
          <w:tcPr>
            <w:tcW w:w="0" w:type="auto"/>
            <w:vAlign w:val="bottom"/>
          </w:tcPr>
          <w:p w:rsidR="00564A11" w:rsidRPr="007F32AC" w:rsidRDefault="00564A11" w:rsidP="00564A11">
            <w:pPr>
              <w:jc w:val="center"/>
              <w:cnfStyle w:val="000000100000" w:firstRow="0" w:lastRow="0" w:firstColumn="0" w:lastColumn="0" w:oddVBand="0" w:evenVBand="0" w:oddHBand="1" w:evenHBand="0" w:firstRowFirstColumn="0" w:firstRowLastColumn="0" w:lastRowFirstColumn="0" w:lastRowLastColumn="0"/>
              <w:rPr>
                <w:b/>
                <w:bCs/>
                <w:color w:val="C45911" w:themeColor="accent2" w:themeShade="BF"/>
              </w:rPr>
            </w:pPr>
            <w:r>
              <w:rPr>
                <w:b/>
                <w:bCs/>
                <w:color w:val="C45911" w:themeColor="accent2" w:themeShade="BF"/>
              </w:rPr>
              <w:t>329</w:t>
            </w:r>
          </w:p>
        </w:tc>
        <w:tc>
          <w:tcPr>
            <w:tcW w:w="1586" w:type="dxa"/>
            <w:vAlign w:val="bottom"/>
          </w:tcPr>
          <w:p w:rsidR="00564A11" w:rsidRPr="00BE1A3C" w:rsidRDefault="00564A11" w:rsidP="00564A11">
            <w:pPr>
              <w:jc w:val="center"/>
              <w:cnfStyle w:val="000000100000" w:firstRow="0" w:lastRow="0" w:firstColumn="0" w:lastColumn="0" w:oddVBand="0" w:evenVBand="0" w:oddHBand="1" w:evenHBand="0" w:firstRowFirstColumn="0" w:firstRowLastColumn="0" w:lastRowFirstColumn="0" w:lastRowLastColumn="0"/>
              <w:rPr>
                <w:rFonts w:ascii="Calibri" w:hAnsi="Calibri"/>
                <w:i/>
                <w:iCs/>
                <w:color w:val="C45911" w:themeColor="accent2" w:themeShade="BF"/>
              </w:rPr>
            </w:pPr>
            <w:r>
              <w:rPr>
                <w:rFonts w:ascii="Calibri" w:hAnsi="Calibri"/>
                <w:i/>
                <w:iCs/>
                <w:color w:val="C45911" w:themeColor="accent2" w:themeShade="BF"/>
              </w:rPr>
              <w:t>0.3</w:t>
            </w:r>
          </w:p>
        </w:tc>
        <w:tc>
          <w:tcPr>
            <w:tcW w:w="2887" w:type="dxa"/>
            <w:vAlign w:val="center"/>
          </w:tcPr>
          <w:p w:rsidR="00564A11" w:rsidRPr="00F24E2F" w:rsidRDefault="00564A11" w:rsidP="00564A11">
            <w:pPr>
              <w:jc w:val="center"/>
              <w:cnfStyle w:val="000000100000" w:firstRow="0" w:lastRow="0" w:firstColumn="0" w:lastColumn="0" w:oddVBand="0" w:evenVBand="0" w:oddHBand="1" w:evenHBand="0" w:firstRowFirstColumn="0" w:firstRowLastColumn="0" w:lastRowFirstColumn="0" w:lastRowLastColumn="0"/>
              <w:rPr>
                <w:rFonts w:cstheme="minorHAnsi"/>
                <w:b/>
                <w:iCs/>
                <w:color w:val="C45911" w:themeColor="accent2" w:themeShade="BF"/>
              </w:rPr>
            </w:pPr>
            <w:r>
              <w:rPr>
                <w:rFonts w:cstheme="minorHAnsi"/>
                <w:b/>
                <w:iCs/>
                <w:color w:val="C45911" w:themeColor="accent2" w:themeShade="BF"/>
              </w:rPr>
              <w:t>2</w:t>
            </w:r>
          </w:p>
        </w:tc>
      </w:tr>
      <w:tr w:rsidR="00564A11" w:rsidRPr="00DD1148" w:rsidTr="00A95E82">
        <w:trPr>
          <w:trHeight w:val="337"/>
          <w:jc w:val="center"/>
        </w:trPr>
        <w:tc>
          <w:tcPr>
            <w:cnfStyle w:val="001000000000" w:firstRow="0" w:lastRow="0" w:firstColumn="1" w:lastColumn="0" w:oddVBand="0" w:evenVBand="0" w:oddHBand="0" w:evenHBand="0" w:firstRowFirstColumn="0" w:firstRowLastColumn="0" w:lastRowFirstColumn="0" w:lastRowLastColumn="0"/>
            <w:tcW w:w="3317" w:type="dxa"/>
          </w:tcPr>
          <w:p w:rsidR="00564A11" w:rsidRPr="00430E6D" w:rsidRDefault="00564A11" w:rsidP="00564A11">
            <w:pPr>
              <w:rPr>
                <w:rFonts w:cstheme="minorHAnsi"/>
                <w:color w:val="000000" w:themeColor="text1"/>
              </w:rPr>
            </w:pPr>
            <w:r w:rsidRPr="00430E6D">
              <w:rPr>
                <w:rFonts w:cstheme="minorHAnsi"/>
                <w:color w:val="000000" w:themeColor="text1"/>
              </w:rPr>
              <w:t>Surgery</w:t>
            </w:r>
          </w:p>
        </w:tc>
        <w:tc>
          <w:tcPr>
            <w:tcW w:w="0" w:type="auto"/>
            <w:vAlign w:val="bottom"/>
          </w:tcPr>
          <w:p w:rsidR="00564A11" w:rsidRPr="007F32AC" w:rsidRDefault="00564A11" w:rsidP="00564A11">
            <w:pPr>
              <w:jc w:val="center"/>
              <w:cnfStyle w:val="000000000000" w:firstRow="0" w:lastRow="0" w:firstColumn="0" w:lastColumn="0" w:oddVBand="0" w:evenVBand="0" w:oddHBand="0" w:evenHBand="0" w:firstRowFirstColumn="0" w:firstRowLastColumn="0" w:lastRowFirstColumn="0" w:lastRowLastColumn="0"/>
              <w:rPr>
                <w:bCs/>
                <w:color w:val="000000"/>
              </w:rPr>
            </w:pPr>
            <w:r>
              <w:rPr>
                <w:bCs/>
                <w:color w:val="000000"/>
              </w:rPr>
              <w:t>2300</w:t>
            </w:r>
          </w:p>
        </w:tc>
        <w:tc>
          <w:tcPr>
            <w:tcW w:w="0" w:type="auto"/>
            <w:vAlign w:val="bottom"/>
          </w:tcPr>
          <w:p w:rsidR="00564A11" w:rsidRPr="007F32AC" w:rsidRDefault="00564A11" w:rsidP="00564A11">
            <w:pPr>
              <w:jc w:val="center"/>
              <w:cnfStyle w:val="000000000000" w:firstRow="0" w:lastRow="0" w:firstColumn="0" w:lastColumn="0" w:oddVBand="0" w:evenVBand="0" w:oddHBand="0" w:evenHBand="0" w:firstRowFirstColumn="0" w:firstRowLastColumn="0" w:lastRowFirstColumn="0" w:lastRowLastColumn="0"/>
              <w:rPr>
                <w:bCs/>
                <w:color w:val="000000"/>
              </w:rPr>
            </w:pPr>
            <w:r>
              <w:rPr>
                <w:bCs/>
                <w:color w:val="000000"/>
              </w:rPr>
              <w:t>1964</w:t>
            </w:r>
          </w:p>
        </w:tc>
        <w:tc>
          <w:tcPr>
            <w:tcW w:w="0" w:type="auto"/>
            <w:vAlign w:val="bottom"/>
          </w:tcPr>
          <w:p w:rsidR="00564A11" w:rsidRPr="007F32AC" w:rsidRDefault="00564A11" w:rsidP="00564A11">
            <w:pPr>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4,264</w:t>
            </w:r>
          </w:p>
        </w:tc>
        <w:tc>
          <w:tcPr>
            <w:tcW w:w="1586" w:type="dxa"/>
            <w:vAlign w:val="bottom"/>
          </w:tcPr>
          <w:p w:rsidR="00564A11" w:rsidRPr="00BE1A3C" w:rsidRDefault="00564A11" w:rsidP="00564A11">
            <w:pPr>
              <w:jc w:val="center"/>
              <w:cnfStyle w:val="000000000000" w:firstRow="0" w:lastRow="0" w:firstColumn="0" w:lastColumn="0" w:oddVBand="0" w:evenVBand="0" w:oddHBand="0" w:evenHBand="0" w:firstRowFirstColumn="0" w:firstRowLastColumn="0" w:lastRowFirstColumn="0" w:lastRowLastColumn="0"/>
              <w:rPr>
                <w:rFonts w:ascii="Calibri" w:hAnsi="Calibri"/>
                <w:i/>
                <w:iCs/>
                <w:color w:val="C45911" w:themeColor="accent2" w:themeShade="BF"/>
              </w:rPr>
            </w:pPr>
            <w:r>
              <w:rPr>
                <w:rFonts w:ascii="Calibri" w:hAnsi="Calibri"/>
                <w:i/>
                <w:iCs/>
                <w:color w:val="C45911" w:themeColor="accent2" w:themeShade="BF"/>
              </w:rPr>
              <w:t>19.9</w:t>
            </w:r>
          </w:p>
        </w:tc>
        <w:tc>
          <w:tcPr>
            <w:tcW w:w="2887" w:type="dxa"/>
            <w:vAlign w:val="center"/>
          </w:tcPr>
          <w:p w:rsidR="00564A11" w:rsidRPr="00F24E2F" w:rsidRDefault="00564A11" w:rsidP="00564A11">
            <w:pPr>
              <w:jc w:val="center"/>
              <w:cnfStyle w:val="000000000000" w:firstRow="0" w:lastRow="0" w:firstColumn="0" w:lastColumn="0" w:oddVBand="0" w:evenVBand="0" w:oddHBand="0" w:evenHBand="0" w:firstRowFirstColumn="0" w:firstRowLastColumn="0" w:lastRowFirstColumn="0" w:lastRowLastColumn="0"/>
              <w:rPr>
                <w:rFonts w:cstheme="minorHAnsi"/>
                <w:b/>
                <w:iCs/>
                <w:color w:val="C45911" w:themeColor="accent2" w:themeShade="BF"/>
              </w:rPr>
            </w:pPr>
            <w:r>
              <w:rPr>
                <w:rFonts w:cstheme="minorHAnsi"/>
                <w:b/>
                <w:iCs/>
                <w:color w:val="C45911" w:themeColor="accent2" w:themeShade="BF"/>
              </w:rPr>
              <w:t>7</w:t>
            </w:r>
          </w:p>
        </w:tc>
      </w:tr>
      <w:tr w:rsidR="00564A11" w:rsidRPr="00DD1148" w:rsidTr="00A95E82">
        <w:trPr>
          <w:cnfStyle w:val="000000100000" w:firstRow="0" w:lastRow="0" w:firstColumn="0" w:lastColumn="0" w:oddVBand="0" w:evenVBand="0" w:oddHBand="1"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3317" w:type="dxa"/>
          </w:tcPr>
          <w:p w:rsidR="00564A11" w:rsidRPr="00430E6D" w:rsidRDefault="00564A11" w:rsidP="00564A11">
            <w:pPr>
              <w:rPr>
                <w:rFonts w:cstheme="minorHAnsi"/>
                <w:color w:val="000000" w:themeColor="text1"/>
              </w:rPr>
            </w:pPr>
            <w:r w:rsidRPr="00430E6D">
              <w:rPr>
                <w:rFonts w:cstheme="minorHAnsi"/>
                <w:color w:val="000000" w:themeColor="text1"/>
              </w:rPr>
              <w:t>Ophthalmology</w:t>
            </w:r>
          </w:p>
        </w:tc>
        <w:tc>
          <w:tcPr>
            <w:tcW w:w="0" w:type="auto"/>
            <w:vAlign w:val="bottom"/>
          </w:tcPr>
          <w:p w:rsidR="00564A11" w:rsidRPr="007F32AC" w:rsidRDefault="00564A11" w:rsidP="00564A11">
            <w:pPr>
              <w:jc w:val="center"/>
              <w:cnfStyle w:val="000000100000" w:firstRow="0" w:lastRow="0" w:firstColumn="0" w:lastColumn="0" w:oddVBand="0" w:evenVBand="0" w:oddHBand="1" w:evenHBand="0" w:firstRowFirstColumn="0" w:firstRowLastColumn="0" w:lastRowFirstColumn="0" w:lastRowLastColumn="0"/>
              <w:rPr>
                <w:bCs/>
                <w:color w:val="000000"/>
              </w:rPr>
            </w:pPr>
            <w:r>
              <w:rPr>
                <w:bCs/>
                <w:color w:val="000000"/>
              </w:rPr>
              <w:t>794</w:t>
            </w:r>
          </w:p>
        </w:tc>
        <w:tc>
          <w:tcPr>
            <w:tcW w:w="0" w:type="auto"/>
            <w:vAlign w:val="bottom"/>
          </w:tcPr>
          <w:p w:rsidR="00564A11" w:rsidRPr="007F32AC" w:rsidRDefault="00564A11" w:rsidP="00564A11">
            <w:pPr>
              <w:jc w:val="center"/>
              <w:cnfStyle w:val="000000100000" w:firstRow="0" w:lastRow="0" w:firstColumn="0" w:lastColumn="0" w:oddVBand="0" w:evenVBand="0" w:oddHBand="1" w:evenHBand="0" w:firstRowFirstColumn="0" w:firstRowLastColumn="0" w:lastRowFirstColumn="0" w:lastRowLastColumn="0"/>
              <w:rPr>
                <w:bCs/>
                <w:color w:val="000000"/>
              </w:rPr>
            </w:pPr>
            <w:r>
              <w:rPr>
                <w:bCs/>
                <w:color w:val="000000"/>
              </w:rPr>
              <w:t>878</w:t>
            </w:r>
          </w:p>
        </w:tc>
        <w:tc>
          <w:tcPr>
            <w:tcW w:w="0" w:type="auto"/>
            <w:vAlign w:val="bottom"/>
          </w:tcPr>
          <w:p w:rsidR="00564A11" w:rsidRPr="007F32AC" w:rsidRDefault="00564A11" w:rsidP="00564A11">
            <w:pPr>
              <w:jc w:val="center"/>
              <w:cnfStyle w:val="000000100000" w:firstRow="0" w:lastRow="0" w:firstColumn="0" w:lastColumn="0" w:oddVBand="0" w:evenVBand="0" w:oddHBand="1" w:evenHBand="0" w:firstRowFirstColumn="0" w:firstRowLastColumn="0" w:lastRowFirstColumn="0" w:lastRowLastColumn="0"/>
              <w:rPr>
                <w:b/>
                <w:bCs/>
                <w:color w:val="C45911" w:themeColor="accent2" w:themeShade="BF"/>
              </w:rPr>
            </w:pPr>
            <w:r>
              <w:rPr>
                <w:b/>
                <w:bCs/>
                <w:color w:val="C45911" w:themeColor="accent2" w:themeShade="BF"/>
              </w:rPr>
              <w:t>1,672</w:t>
            </w:r>
          </w:p>
        </w:tc>
        <w:tc>
          <w:tcPr>
            <w:tcW w:w="1586" w:type="dxa"/>
            <w:vAlign w:val="bottom"/>
          </w:tcPr>
          <w:p w:rsidR="00564A11" w:rsidRPr="00BE1A3C" w:rsidRDefault="00564A11" w:rsidP="00564A11">
            <w:pPr>
              <w:jc w:val="center"/>
              <w:cnfStyle w:val="000000100000" w:firstRow="0" w:lastRow="0" w:firstColumn="0" w:lastColumn="0" w:oddVBand="0" w:evenVBand="0" w:oddHBand="1" w:evenHBand="0" w:firstRowFirstColumn="0" w:firstRowLastColumn="0" w:lastRowFirstColumn="0" w:lastRowLastColumn="0"/>
              <w:rPr>
                <w:rFonts w:ascii="Calibri" w:hAnsi="Calibri"/>
                <w:i/>
                <w:iCs/>
                <w:color w:val="C45911" w:themeColor="accent2" w:themeShade="BF"/>
              </w:rPr>
            </w:pPr>
            <w:r>
              <w:rPr>
                <w:rFonts w:ascii="Calibri" w:hAnsi="Calibri"/>
                <w:i/>
                <w:iCs/>
                <w:color w:val="C45911" w:themeColor="accent2" w:themeShade="BF"/>
              </w:rPr>
              <w:t>7.8</w:t>
            </w:r>
          </w:p>
        </w:tc>
        <w:tc>
          <w:tcPr>
            <w:tcW w:w="2887" w:type="dxa"/>
            <w:vAlign w:val="center"/>
          </w:tcPr>
          <w:p w:rsidR="00564A11" w:rsidRPr="00F24E2F" w:rsidRDefault="00564A11" w:rsidP="00564A11">
            <w:pPr>
              <w:jc w:val="center"/>
              <w:cnfStyle w:val="000000100000" w:firstRow="0" w:lastRow="0" w:firstColumn="0" w:lastColumn="0" w:oddVBand="0" w:evenVBand="0" w:oddHBand="1" w:evenHBand="0" w:firstRowFirstColumn="0" w:firstRowLastColumn="0" w:lastRowFirstColumn="0" w:lastRowLastColumn="0"/>
              <w:rPr>
                <w:rFonts w:cstheme="minorHAnsi"/>
                <w:b/>
                <w:iCs/>
                <w:color w:val="C45911" w:themeColor="accent2" w:themeShade="BF"/>
              </w:rPr>
            </w:pPr>
            <w:r>
              <w:rPr>
                <w:rFonts w:cstheme="minorHAnsi"/>
                <w:b/>
                <w:iCs/>
                <w:color w:val="C45911" w:themeColor="accent2" w:themeShade="BF"/>
              </w:rPr>
              <w:t>3</w:t>
            </w:r>
          </w:p>
        </w:tc>
      </w:tr>
      <w:tr w:rsidR="00564A11" w:rsidRPr="00DD1148" w:rsidTr="00A95E82">
        <w:trPr>
          <w:trHeight w:val="316"/>
          <w:jc w:val="center"/>
        </w:trPr>
        <w:tc>
          <w:tcPr>
            <w:cnfStyle w:val="001000000000" w:firstRow="0" w:lastRow="0" w:firstColumn="1" w:lastColumn="0" w:oddVBand="0" w:evenVBand="0" w:oddHBand="0" w:evenHBand="0" w:firstRowFirstColumn="0" w:firstRowLastColumn="0" w:lastRowFirstColumn="0" w:lastRowLastColumn="0"/>
            <w:tcW w:w="3317" w:type="dxa"/>
          </w:tcPr>
          <w:p w:rsidR="00564A11" w:rsidRPr="00430E6D" w:rsidRDefault="00564A11" w:rsidP="00564A11">
            <w:pPr>
              <w:rPr>
                <w:rFonts w:cstheme="minorHAnsi"/>
                <w:color w:val="000000" w:themeColor="text1"/>
              </w:rPr>
            </w:pPr>
            <w:r>
              <w:rPr>
                <w:rFonts w:cstheme="minorHAnsi"/>
                <w:color w:val="000000" w:themeColor="text1"/>
              </w:rPr>
              <w:t>Dental Clinic</w:t>
            </w:r>
          </w:p>
        </w:tc>
        <w:tc>
          <w:tcPr>
            <w:tcW w:w="0" w:type="auto"/>
            <w:vAlign w:val="bottom"/>
          </w:tcPr>
          <w:p w:rsidR="00564A11" w:rsidRPr="007F32AC" w:rsidRDefault="00564A11" w:rsidP="00564A11">
            <w:pPr>
              <w:jc w:val="center"/>
              <w:cnfStyle w:val="000000000000" w:firstRow="0" w:lastRow="0" w:firstColumn="0" w:lastColumn="0" w:oddVBand="0" w:evenVBand="0" w:oddHBand="0" w:evenHBand="0" w:firstRowFirstColumn="0" w:firstRowLastColumn="0" w:lastRowFirstColumn="0" w:lastRowLastColumn="0"/>
              <w:rPr>
                <w:bCs/>
                <w:color w:val="000000"/>
              </w:rPr>
            </w:pPr>
            <w:r>
              <w:rPr>
                <w:bCs/>
                <w:color w:val="000000"/>
              </w:rPr>
              <w:t>1182</w:t>
            </w:r>
          </w:p>
        </w:tc>
        <w:tc>
          <w:tcPr>
            <w:tcW w:w="0" w:type="auto"/>
            <w:vAlign w:val="bottom"/>
          </w:tcPr>
          <w:p w:rsidR="00564A11" w:rsidRPr="007F32AC" w:rsidRDefault="00564A11" w:rsidP="00564A11">
            <w:pPr>
              <w:jc w:val="center"/>
              <w:cnfStyle w:val="000000000000" w:firstRow="0" w:lastRow="0" w:firstColumn="0" w:lastColumn="0" w:oddVBand="0" w:evenVBand="0" w:oddHBand="0" w:evenHBand="0" w:firstRowFirstColumn="0" w:firstRowLastColumn="0" w:lastRowFirstColumn="0" w:lastRowLastColumn="0"/>
              <w:rPr>
                <w:bCs/>
                <w:color w:val="000000"/>
              </w:rPr>
            </w:pPr>
            <w:r>
              <w:rPr>
                <w:bCs/>
                <w:color w:val="000000"/>
              </w:rPr>
              <w:t>1302</w:t>
            </w:r>
          </w:p>
        </w:tc>
        <w:tc>
          <w:tcPr>
            <w:tcW w:w="0" w:type="auto"/>
            <w:vAlign w:val="bottom"/>
          </w:tcPr>
          <w:p w:rsidR="00564A11" w:rsidRPr="007F32AC" w:rsidRDefault="00564A11" w:rsidP="00564A11">
            <w:pPr>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2,484</w:t>
            </w:r>
          </w:p>
        </w:tc>
        <w:tc>
          <w:tcPr>
            <w:tcW w:w="1586" w:type="dxa"/>
            <w:vAlign w:val="bottom"/>
          </w:tcPr>
          <w:p w:rsidR="00564A11" w:rsidRPr="00BE1A3C" w:rsidRDefault="00564A11" w:rsidP="00564A11">
            <w:pPr>
              <w:jc w:val="center"/>
              <w:cnfStyle w:val="000000000000" w:firstRow="0" w:lastRow="0" w:firstColumn="0" w:lastColumn="0" w:oddVBand="0" w:evenVBand="0" w:oddHBand="0" w:evenHBand="0" w:firstRowFirstColumn="0" w:firstRowLastColumn="0" w:lastRowFirstColumn="0" w:lastRowLastColumn="0"/>
              <w:rPr>
                <w:rFonts w:ascii="Calibri" w:hAnsi="Calibri"/>
                <w:i/>
                <w:iCs/>
                <w:color w:val="C45911" w:themeColor="accent2" w:themeShade="BF"/>
              </w:rPr>
            </w:pPr>
            <w:r>
              <w:rPr>
                <w:rFonts w:ascii="Calibri" w:hAnsi="Calibri"/>
                <w:i/>
                <w:iCs/>
                <w:color w:val="C45911" w:themeColor="accent2" w:themeShade="BF"/>
              </w:rPr>
              <w:t>11.6</w:t>
            </w:r>
          </w:p>
        </w:tc>
        <w:tc>
          <w:tcPr>
            <w:tcW w:w="2887" w:type="dxa"/>
            <w:vAlign w:val="center"/>
          </w:tcPr>
          <w:p w:rsidR="00564A11" w:rsidRPr="00F24E2F" w:rsidRDefault="00564A11" w:rsidP="00564A11">
            <w:pPr>
              <w:jc w:val="center"/>
              <w:cnfStyle w:val="000000000000" w:firstRow="0" w:lastRow="0" w:firstColumn="0" w:lastColumn="0" w:oddVBand="0" w:evenVBand="0" w:oddHBand="0" w:evenHBand="0" w:firstRowFirstColumn="0" w:firstRowLastColumn="0" w:lastRowFirstColumn="0" w:lastRowLastColumn="0"/>
              <w:rPr>
                <w:rFonts w:cstheme="minorHAnsi"/>
                <w:b/>
                <w:iCs/>
                <w:color w:val="C45911" w:themeColor="accent2" w:themeShade="BF"/>
              </w:rPr>
            </w:pPr>
            <w:r>
              <w:rPr>
                <w:rFonts w:cstheme="minorHAnsi"/>
                <w:b/>
                <w:iCs/>
                <w:color w:val="C45911" w:themeColor="accent2" w:themeShade="BF"/>
              </w:rPr>
              <w:t>2</w:t>
            </w:r>
          </w:p>
        </w:tc>
      </w:tr>
      <w:tr w:rsidR="00564A11" w:rsidRPr="00DD1148" w:rsidTr="00A95E82">
        <w:trPr>
          <w:cnfStyle w:val="000000100000" w:firstRow="0" w:lastRow="0" w:firstColumn="0" w:lastColumn="0" w:oddVBand="0" w:evenVBand="0" w:oddHBand="1"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3317" w:type="dxa"/>
          </w:tcPr>
          <w:p w:rsidR="00564A11" w:rsidRDefault="00564A11" w:rsidP="00564A11">
            <w:pPr>
              <w:rPr>
                <w:rFonts w:cstheme="minorHAnsi"/>
                <w:color w:val="000000" w:themeColor="text1"/>
              </w:rPr>
            </w:pPr>
            <w:r>
              <w:rPr>
                <w:rFonts w:cstheme="minorHAnsi"/>
                <w:color w:val="000000" w:themeColor="text1"/>
              </w:rPr>
              <w:t>Dental Private Suite</w:t>
            </w:r>
          </w:p>
        </w:tc>
        <w:tc>
          <w:tcPr>
            <w:tcW w:w="0" w:type="auto"/>
            <w:vAlign w:val="bottom"/>
          </w:tcPr>
          <w:p w:rsidR="00564A11" w:rsidRPr="007F32AC" w:rsidRDefault="00564A11" w:rsidP="00564A11">
            <w:pPr>
              <w:jc w:val="center"/>
              <w:cnfStyle w:val="000000100000" w:firstRow="0" w:lastRow="0" w:firstColumn="0" w:lastColumn="0" w:oddVBand="0" w:evenVBand="0" w:oddHBand="1" w:evenHBand="0" w:firstRowFirstColumn="0" w:firstRowLastColumn="0" w:lastRowFirstColumn="0" w:lastRowLastColumn="0"/>
              <w:rPr>
                <w:bCs/>
                <w:color w:val="000000"/>
              </w:rPr>
            </w:pPr>
            <w:r>
              <w:rPr>
                <w:bCs/>
                <w:color w:val="000000"/>
              </w:rPr>
              <w:t>46</w:t>
            </w:r>
          </w:p>
        </w:tc>
        <w:tc>
          <w:tcPr>
            <w:tcW w:w="0" w:type="auto"/>
            <w:vAlign w:val="bottom"/>
          </w:tcPr>
          <w:p w:rsidR="00564A11" w:rsidRPr="007F32AC" w:rsidRDefault="00564A11" w:rsidP="00564A11">
            <w:pPr>
              <w:jc w:val="center"/>
              <w:cnfStyle w:val="000000100000" w:firstRow="0" w:lastRow="0" w:firstColumn="0" w:lastColumn="0" w:oddVBand="0" w:evenVBand="0" w:oddHBand="1" w:evenHBand="0" w:firstRowFirstColumn="0" w:firstRowLastColumn="0" w:lastRowFirstColumn="0" w:lastRowLastColumn="0"/>
              <w:rPr>
                <w:bCs/>
                <w:color w:val="000000"/>
              </w:rPr>
            </w:pPr>
            <w:r>
              <w:rPr>
                <w:bCs/>
                <w:color w:val="000000"/>
              </w:rPr>
              <w:t>45</w:t>
            </w:r>
          </w:p>
        </w:tc>
        <w:tc>
          <w:tcPr>
            <w:tcW w:w="0" w:type="auto"/>
            <w:vAlign w:val="bottom"/>
          </w:tcPr>
          <w:p w:rsidR="00564A11" w:rsidRPr="007F32AC" w:rsidRDefault="00564A11" w:rsidP="00564A11">
            <w:pPr>
              <w:jc w:val="center"/>
              <w:cnfStyle w:val="000000100000" w:firstRow="0" w:lastRow="0" w:firstColumn="0" w:lastColumn="0" w:oddVBand="0" w:evenVBand="0" w:oddHBand="1" w:evenHBand="0" w:firstRowFirstColumn="0" w:firstRowLastColumn="0" w:lastRowFirstColumn="0" w:lastRowLastColumn="0"/>
              <w:rPr>
                <w:b/>
                <w:bCs/>
                <w:color w:val="C45911" w:themeColor="accent2" w:themeShade="BF"/>
              </w:rPr>
            </w:pPr>
            <w:r>
              <w:rPr>
                <w:b/>
                <w:bCs/>
                <w:color w:val="C45911" w:themeColor="accent2" w:themeShade="BF"/>
              </w:rPr>
              <w:t>91</w:t>
            </w:r>
          </w:p>
        </w:tc>
        <w:tc>
          <w:tcPr>
            <w:tcW w:w="1586" w:type="dxa"/>
            <w:vAlign w:val="bottom"/>
          </w:tcPr>
          <w:p w:rsidR="00564A11" w:rsidRPr="00BE1A3C" w:rsidRDefault="00564A11" w:rsidP="00564A11">
            <w:pPr>
              <w:jc w:val="center"/>
              <w:cnfStyle w:val="000000100000" w:firstRow="0" w:lastRow="0" w:firstColumn="0" w:lastColumn="0" w:oddVBand="0" w:evenVBand="0" w:oddHBand="1" w:evenHBand="0" w:firstRowFirstColumn="0" w:firstRowLastColumn="0" w:lastRowFirstColumn="0" w:lastRowLastColumn="0"/>
              <w:rPr>
                <w:rFonts w:ascii="Calibri" w:hAnsi="Calibri"/>
                <w:i/>
                <w:iCs/>
                <w:color w:val="C45911" w:themeColor="accent2" w:themeShade="BF"/>
              </w:rPr>
            </w:pPr>
            <w:r>
              <w:rPr>
                <w:rFonts w:ascii="Calibri" w:hAnsi="Calibri"/>
                <w:i/>
                <w:iCs/>
                <w:color w:val="C45911" w:themeColor="accent2" w:themeShade="BF"/>
              </w:rPr>
              <w:t>0.4</w:t>
            </w:r>
          </w:p>
        </w:tc>
        <w:tc>
          <w:tcPr>
            <w:tcW w:w="2887" w:type="dxa"/>
            <w:vAlign w:val="center"/>
          </w:tcPr>
          <w:p w:rsidR="00564A11" w:rsidRPr="00F24E2F" w:rsidRDefault="00564A11" w:rsidP="00564A11">
            <w:pPr>
              <w:jc w:val="center"/>
              <w:cnfStyle w:val="000000100000" w:firstRow="0" w:lastRow="0" w:firstColumn="0" w:lastColumn="0" w:oddVBand="0" w:evenVBand="0" w:oddHBand="1" w:evenHBand="0" w:firstRowFirstColumn="0" w:firstRowLastColumn="0" w:lastRowFirstColumn="0" w:lastRowLastColumn="0"/>
              <w:rPr>
                <w:rFonts w:cstheme="minorHAnsi"/>
                <w:b/>
                <w:iCs/>
                <w:color w:val="C45911" w:themeColor="accent2" w:themeShade="BF"/>
              </w:rPr>
            </w:pPr>
            <w:r>
              <w:rPr>
                <w:rFonts w:cstheme="minorHAnsi"/>
                <w:b/>
                <w:iCs/>
                <w:color w:val="C45911" w:themeColor="accent2" w:themeShade="BF"/>
              </w:rPr>
              <w:t>0.3</w:t>
            </w:r>
          </w:p>
        </w:tc>
      </w:tr>
      <w:tr w:rsidR="00564A11" w:rsidRPr="00DD1148" w:rsidTr="00A95E82">
        <w:trPr>
          <w:trHeight w:val="337"/>
          <w:jc w:val="center"/>
        </w:trPr>
        <w:tc>
          <w:tcPr>
            <w:cnfStyle w:val="001000000000" w:firstRow="0" w:lastRow="0" w:firstColumn="1" w:lastColumn="0" w:oddVBand="0" w:evenVBand="0" w:oddHBand="0" w:evenHBand="0" w:firstRowFirstColumn="0" w:firstRowLastColumn="0" w:lastRowFirstColumn="0" w:lastRowLastColumn="0"/>
            <w:tcW w:w="3317" w:type="dxa"/>
          </w:tcPr>
          <w:p w:rsidR="00564A11" w:rsidRDefault="00564A11" w:rsidP="00564A11">
            <w:pPr>
              <w:rPr>
                <w:rFonts w:cstheme="minorHAnsi"/>
                <w:color w:val="000000" w:themeColor="text1"/>
              </w:rPr>
            </w:pPr>
            <w:proofErr w:type="spellStart"/>
            <w:r>
              <w:rPr>
                <w:rFonts w:cstheme="minorHAnsi"/>
                <w:color w:val="000000" w:themeColor="text1"/>
              </w:rPr>
              <w:t>Paediatric</w:t>
            </w:r>
            <w:proofErr w:type="spellEnd"/>
          </w:p>
        </w:tc>
        <w:tc>
          <w:tcPr>
            <w:tcW w:w="0" w:type="auto"/>
            <w:vAlign w:val="bottom"/>
          </w:tcPr>
          <w:p w:rsidR="00564A11" w:rsidRPr="007F32AC" w:rsidRDefault="00564A11" w:rsidP="00564A11">
            <w:pPr>
              <w:jc w:val="center"/>
              <w:cnfStyle w:val="000000000000" w:firstRow="0" w:lastRow="0" w:firstColumn="0" w:lastColumn="0" w:oddVBand="0" w:evenVBand="0" w:oddHBand="0" w:evenHBand="0" w:firstRowFirstColumn="0" w:firstRowLastColumn="0" w:lastRowFirstColumn="0" w:lastRowLastColumn="0"/>
              <w:rPr>
                <w:bCs/>
                <w:color w:val="000000"/>
              </w:rPr>
            </w:pPr>
            <w:r>
              <w:rPr>
                <w:bCs/>
                <w:color w:val="000000"/>
              </w:rPr>
              <w:t>1455</w:t>
            </w:r>
          </w:p>
        </w:tc>
        <w:tc>
          <w:tcPr>
            <w:tcW w:w="0" w:type="auto"/>
            <w:vAlign w:val="bottom"/>
          </w:tcPr>
          <w:p w:rsidR="00564A11" w:rsidRPr="007F32AC" w:rsidRDefault="00564A11" w:rsidP="00564A11">
            <w:pPr>
              <w:jc w:val="center"/>
              <w:cnfStyle w:val="000000000000" w:firstRow="0" w:lastRow="0" w:firstColumn="0" w:lastColumn="0" w:oddVBand="0" w:evenVBand="0" w:oddHBand="0" w:evenHBand="0" w:firstRowFirstColumn="0" w:firstRowLastColumn="0" w:lastRowFirstColumn="0" w:lastRowLastColumn="0"/>
              <w:rPr>
                <w:bCs/>
                <w:color w:val="000000"/>
              </w:rPr>
            </w:pPr>
            <w:r>
              <w:rPr>
                <w:bCs/>
                <w:color w:val="000000"/>
              </w:rPr>
              <w:t>1052</w:t>
            </w:r>
          </w:p>
        </w:tc>
        <w:tc>
          <w:tcPr>
            <w:tcW w:w="0" w:type="auto"/>
            <w:vAlign w:val="bottom"/>
          </w:tcPr>
          <w:p w:rsidR="00564A11" w:rsidRPr="007F32AC" w:rsidRDefault="00564A11" w:rsidP="00564A11">
            <w:pPr>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2,507</w:t>
            </w:r>
          </w:p>
        </w:tc>
        <w:tc>
          <w:tcPr>
            <w:tcW w:w="1586" w:type="dxa"/>
            <w:vAlign w:val="bottom"/>
          </w:tcPr>
          <w:p w:rsidR="00564A11" w:rsidRPr="00BE1A3C" w:rsidRDefault="00564A11" w:rsidP="00564A11">
            <w:pPr>
              <w:jc w:val="center"/>
              <w:cnfStyle w:val="000000000000" w:firstRow="0" w:lastRow="0" w:firstColumn="0" w:lastColumn="0" w:oddVBand="0" w:evenVBand="0" w:oddHBand="0" w:evenHBand="0" w:firstRowFirstColumn="0" w:firstRowLastColumn="0" w:lastRowFirstColumn="0" w:lastRowLastColumn="0"/>
              <w:rPr>
                <w:rFonts w:ascii="Calibri" w:hAnsi="Calibri"/>
                <w:i/>
                <w:iCs/>
                <w:color w:val="C45911" w:themeColor="accent2" w:themeShade="BF"/>
              </w:rPr>
            </w:pPr>
            <w:r>
              <w:rPr>
                <w:rFonts w:ascii="Calibri" w:hAnsi="Calibri"/>
                <w:i/>
                <w:iCs/>
                <w:color w:val="C45911" w:themeColor="accent2" w:themeShade="BF"/>
              </w:rPr>
              <w:t>11.7</w:t>
            </w:r>
          </w:p>
        </w:tc>
        <w:tc>
          <w:tcPr>
            <w:tcW w:w="2887" w:type="dxa"/>
            <w:vAlign w:val="center"/>
          </w:tcPr>
          <w:p w:rsidR="00564A11" w:rsidRPr="00F24E2F" w:rsidRDefault="00564A11" w:rsidP="00564A11">
            <w:pPr>
              <w:jc w:val="center"/>
              <w:cnfStyle w:val="000000000000" w:firstRow="0" w:lastRow="0" w:firstColumn="0" w:lastColumn="0" w:oddVBand="0" w:evenVBand="0" w:oddHBand="0" w:evenHBand="0" w:firstRowFirstColumn="0" w:firstRowLastColumn="0" w:lastRowFirstColumn="0" w:lastRowLastColumn="0"/>
              <w:rPr>
                <w:rFonts w:cstheme="minorHAnsi"/>
                <w:b/>
                <w:iCs/>
                <w:color w:val="C45911" w:themeColor="accent2" w:themeShade="BF"/>
              </w:rPr>
            </w:pPr>
            <w:r>
              <w:rPr>
                <w:rFonts w:cstheme="minorHAnsi"/>
                <w:b/>
                <w:iCs/>
                <w:color w:val="C45911" w:themeColor="accent2" w:themeShade="BF"/>
              </w:rPr>
              <w:t>2</w:t>
            </w:r>
          </w:p>
        </w:tc>
      </w:tr>
      <w:tr w:rsidR="00564A11" w:rsidRPr="00DD1148" w:rsidTr="00A95E82">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3317" w:type="dxa"/>
          </w:tcPr>
          <w:p w:rsidR="00564A11" w:rsidRPr="00430E6D" w:rsidRDefault="00564A11" w:rsidP="00564A11">
            <w:pPr>
              <w:rPr>
                <w:rFonts w:cstheme="minorHAnsi"/>
                <w:color w:val="000000" w:themeColor="text1"/>
              </w:rPr>
            </w:pPr>
            <w:r w:rsidRPr="00430E6D">
              <w:rPr>
                <w:rFonts w:cstheme="minorHAnsi"/>
                <w:color w:val="000000" w:themeColor="text1"/>
              </w:rPr>
              <w:t>O</w:t>
            </w:r>
            <w:r>
              <w:rPr>
                <w:rFonts w:cstheme="minorHAnsi"/>
                <w:color w:val="000000" w:themeColor="text1"/>
              </w:rPr>
              <w:t xml:space="preserve">bstetrics </w:t>
            </w:r>
            <w:r w:rsidRPr="00430E6D">
              <w:rPr>
                <w:rFonts w:cstheme="minorHAnsi"/>
                <w:color w:val="000000" w:themeColor="text1"/>
              </w:rPr>
              <w:t>&amp;</w:t>
            </w:r>
            <w:r>
              <w:rPr>
                <w:rFonts w:cstheme="minorHAnsi"/>
                <w:color w:val="000000" w:themeColor="text1"/>
              </w:rPr>
              <w:t xml:space="preserve"> </w:t>
            </w:r>
            <w:proofErr w:type="spellStart"/>
            <w:r w:rsidRPr="00430E6D">
              <w:rPr>
                <w:rFonts w:cstheme="minorHAnsi"/>
                <w:color w:val="000000" w:themeColor="text1"/>
              </w:rPr>
              <w:t>G</w:t>
            </w:r>
            <w:r>
              <w:rPr>
                <w:rFonts w:cstheme="minorHAnsi"/>
                <w:color w:val="000000" w:themeColor="text1"/>
              </w:rPr>
              <w:t>ynaecology</w:t>
            </w:r>
            <w:proofErr w:type="spellEnd"/>
          </w:p>
        </w:tc>
        <w:tc>
          <w:tcPr>
            <w:tcW w:w="0" w:type="auto"/>
            <w:vAlign w:val="bottom"/>
          </w:tcPr>
          <w:p w:rsidR="00564A11" w:rsidRPr="007F32AC" w:rsidRDefault="00564A11" w:rsidP="00564A11">
            <w:pPr>
              <w:jc w:val="center"/>
              <w:cnfStyle w:val="000000100000" w:firstRow="0" w:lastRow="0" w:firstColumn="0" w:lastColumn="0" w:oddVBand="0" w:evenVBand="0" w:oddHBand="1" w:evenHBand="0" w:firstRowFirstColumn="0" w:firstRowLastColumn="0" w:lastRowFirstColumn="0" w:lastRowLastColumn="0"/>
              <w:rPr>
                <w:bCs/>
                <w:color w:val="000000"/>
              </w:rPr>
            </w:pPr>
            <w:r>
              <w:rPr>
                <w:bCs/>
                <w:color w:val="000000"/>
              </w:rPr>
              <w:t>0</w:t>
            </w:r>
          </w:p>
        </w:tc>
        <w:tc>
          <w:tcPr>
            <w:tcW w:w="0" w:type="auto"/>
            <w:vAlign w:val="bottom"/>
          </w:tcPr>
          <w:p w:rsidR="00564A11" w:rsidRPr="007F32AC" w:rsidRDefault="00564A11" w:rsidP="00564A11">
            <w:pPr>
              <w:jc w:val="center"/>
              <w:cnfStyle w:val="000000100000" w:firstRow="0" w:lastRow="0" w:firstColumn="0" w:lastColumn="0" w:oddVBand="0" w:evenVBand="0" w:oddHBand="1" w:evenHBand="0" w:firstRowFirstColumn="0" w:firstRowLastColumn="0" w:lastRowFirstColumn="0" w:lastRowLastColumn="0"/>
              <w:rPr>
                <w:bCs/>
                <w:color w:val="000000"/>
              </w:rPr>
            </w:pPr>
            <w:r>
              <w:rPr>
                <w:bCs/>
                <w:color w:val="000000"/>
              </w:rPr>
              <w:t>2180</w:t>
            </w:r>
          </w:p>
        </w:tc>
        <w:tc>
          <w:tcPr>
            <w:tcW w:w="0" w:type="auto"/>
            <w:vAlign w:val="bottom"/>
          </w:tcPr>
          <w:p w:rsidR="00564A11" w:rsidRPr="007F32AC" w:rsidRDefault="00564A11" w:rsidP="00564A11">
            <w:pPr>
              <w:jc w:val="center"/>
              <w:cnfStyle w:val="000000100000" w:firstRow="0" w:lastRow="0" w:firstColumn="0" w:lastColumn="0" w:oddVBand="0" w:evenVBand="0" w:oddHBand="1" w:evenHBand="0" w:firstRowFirstColumn="0" w:firstRowLastColumn="0" w:lastRowFirstColumn="0" w:lastRowLastColumn="0"/>
              <w:rPr>
                <w:b/>
                <w:bCs/>
                <w:color w:val="C45911" w:themeColor="accent2" w:themeShade="BF"/>
              </w:rPr>
            </w:pPr>
            <w:r>
              <w:rPr>
                <w:b/>
                <w:bCs/>
                <w:color w:val="C45911" w:themeColor="accent2" w:themeShade="BF"/>
              </w:rPr>
              <w:t>2,180</w:t>
            </w:r>
          </w:p>
        </w:tc>
        <w:tc>
          <w:tcPr>
            <w:tcW w:w="1586" w:type="dxa"/>
            <w:vAlign w:val="bottom"/>
          </w:tcPr>
          <w:p w:rsidR="00564A11" w:rsidRPr="00BE1A3C" w:rsidRDefault="00564A11" w:rsidP="00564A11">
            <w:pPr>
              <w:jc w:val="center"/>
              <w:cnfStyle w:val="000000100000" w:firstRow="0" w:lastRow="0" w:firstColumn="0" w:lastColumn="0" w:oddVBand="0" w:evenVBand="0" w:oddHBand="1" w:evenHBand="0" w:firstRowFirstColumn="0" w:firstRowLastColumn="0" w:lastRowFirstColumn="0" w:lastRowLastColumn="0"/>
              <w:rPr>
                <w:rFonts w:ascii="Calibri" w:hAnsi="Calibri"/>
                <w:i/>
                <w:iCs/>
                <w:color w:val="C45911" w:themeColor="accent2" w:themeShade="BF"/>
              </w:rPr>
            </w:pPr>
            <w:r>
              <w:rPr>
                <w:rFonts w:ascii="Calibri" w:hAnsi="Calibri"/>
                <w:i/>
                <w:iCs/>
                <w:color w:val="C45911" w:themeColor="accent2" w:themeShade="BF"/>
              </w:rPr>
              <w:t>10.2</w:t>
            </w:r>
          </w:p>
        </w:tc>
        <w:tc>
          <w:tcPr>
            <w:tcW w:w="2887" w:type="dxa"/>
            <w:vAlign w:val="center"/>
          </w:tcPr>
          <w:p w:rsidR="00564A11" w:rsidRPr="00F24E2F" w:rsidRDefault="00564A11" w:rsidP="00564A11">
            <w:pPr>
              <w:jc w:val="center"/>
              <w:cnfStyle w:val="000000100000" w:firstRow="0" w:lastRow="0" w:firstColumn="0" w:lastColumn="0" w:oddVBand="0" w:evenVBand="0" w:oddHBand="1" w:evenHBand="0" w:firstRowFirstColumn="0" w:firstRowLastColumn="0" w:lastRowFirstColumn="0" w:lastRowLastColumn="0"/>
              <w:rPr>
                <w:rFonts w:cstheme="minorHAnsi"/>
                <w:b/>
                <w:iCs/>
                <w:color w:val="C45911" w:themeColor="accent2" w:themeShade="BF"/>
              </w:rPr>
            </w:pPr>
            <w:r>
              <w:rPr>
                <w:rFonts w:cstheme="minorHAnsi"/>
                <w:b/>
                <w:iCs/>
                <w:color w:val="C45911" w:themeColor="accent2" w:themeShade="BF"/>
              </w:rPr>
              <w:t>5</w:t>
            </w:r>
          </w:p>
        </w:tc>
      </w:tr>
      <w:tr w:rsidR="00564A11" w:rsidRPr="00DD1148" w:rsidTr="00A95E82">
        <w:trPr>
          <w:trHeight w:val="337"/>
          <w:jc w:val="center"/>
        </w:trPr>
        <w:tc>
          <w:tcPr>
            <w:cnfStyle w:val="001000000000" w:firstRow="0" w:lastRow="0" w:firstColumn="1" w:lastColumn="0" w:oddVBand="0" w:evenVBand="0" w:oddHBand="0" w:evenHBand="0" w:firstRowFirstColumn="0" w:firstRowLastColumn="0" w:lastRowFirstColumn="0" w:lastRowLastColumn="0"/>
            <w:tcW w:w="3317" w:type="dxa"/>
          </w:tcPr>
          <w:p w:rsidR="00564A11" w:rsidRPr="00430E6D" w:rsidRDefault="00564A11" w:rsidP="00564A11">
            <w:pPr>
              <w:rPr>
                <w:rFonts w:cstheme="minorHAnsi"/>
                <w:color w:val="000000" w:themeColor="text1"/>
              </w:rPr>
            </w:pPr>
            <w:r>
              <w:rPr>
                <w:rFonts w:cstheme="minorHAnsi"/>
                <w:color w:val="000000" w:themeColor="text1"/>
              </w:rPr>
              <w:t>Otorhinolaryngology</w:t>
            </w:r>
          </w:p>
        </w:tc>
        <w:tc>
          <w:tcPr>
            <w:tcW w:w="0" w:type="auto"/>
            <w:vAlign w:val="bottom"/>
          </w:tcPr>
          <w:p w:rsidR="00564A11" w:rsidRPr="007F32AC" w:rsidRDefault="00564A11" w:rsidP="00564A11">
            <w:pPr>
              <w:jc w:val="center"/>
              <w:cnfStyle w:val="000000000000" w:firstRow="0" w:lastRow="0" w:firstColumn="0" w:lastColumn="0" w:oddVBand="0" w:evenVBand="0" w:oddHBand="0" w:evenHBand="0" w:firstRowFirstColumn="0" w:firstRowLastColumn="0" w:lastRowFirstColumn="0" w:lastRowLastColumn="0"/>
              <w:rPr>
                <w:bCs/>
                <w:color w:val="000000"/>
              </w:rPr>
            </w:pPr>
            <w:r>
              <w:rPr>
                <w:bCs/>
                <w:color w:val="000000"/>
              </w:rPr>
              <w:t>645</w:t>
            </w:r>
          </w:p>
        </w:tc>
        <w:tc>
          <w:tcPr>
            <w:tcW w:w="0" w:type="auto"/>
            <w:vAlign w:val="bottom"/>
          </w:tcPr>
          <w:p w:rsidR="00564A11" w:rsidRPr="007F32AC" w:rsidRDefault="00564A11" w:rsidP="00564A11">
            <w:pPr>
              <w:jc w:val="center"/>
              <w:cnfStyle w:val="000000000000" w:firstRow="0" w:lastRow="0" w:firstColumn="0" w:lastColumn="0" w:oddVBand="0" w:evenVBand="0" w:oddHBand="0" w:evenHBand="0" w:firstRowFirstColumn="0" w:firstRowLastColumn="0" w:lastRowFirstColumn="0" w:lastRowLastColumn="0"/>
              <w:rPr>
                <w:bCs/>
                <w:color w:val="000000"/>
              </w:rPr>
            </w:pPr>
            <w:r>
              <w:rPr>
                <w:bCs/>
                <w:color w:val="000000"/>
              </w:rPr>
              <w:t>694</w:t>
            </w:r>
          </w:p>
        </w:tc>
        <w:tc>
          <w:tcPr>
            <w:tcW w:w="0" w:type="auto"/>
            <w:vAlign w:val="bottom"/>
          </w:tcPr>
          <w:p w:rsidR="00564A11" w:rsidRPr="007F32AC" w:rsidRDefault="00564A11" w:rsidP="00564A11">
            <w:pPr>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1,339</w:t>
            </w:r>
          </w:p>
        </w:tc>
        <w:tc>
          <w:tcPr>
            <w:tcW w:w="1586" w:type="dxa"/>
            <w:vAlign w:val="bottom"/>
          </w:tcPr>
          <w:p w:rsidR="00564A11" w:rsidRPr="00BE1A3C" w:rsidRDefault="00564A11" w:rsidP="00564A11">
            <w:pPr>
              <w:jc w:val="center"/>
              <w:cnfStyle w:val="000000000000" w:firstRow="0" w:lastRow="0" w:firstColumn="0" w:lastColumn="0" w:oddVBand="0" w:evenVBand="0" w:oddHBand="0" w:evenHBand="0" w:firstRowFirstColumn="0" w:firstRowLastColumn="0" w:lastRowFirstColumn="0" w:lastRowLastColumn="0"/>
              <w:rPr>
                <w:rFonts w:ascii="Calibri" w:hAnsi="Calibri"/>
                <w:i/>
                <w:iCs/>
                <w:color w:val="C45911" w:themeColor="accent2" w:themeShade="BF"/>
              </w:rPr>
            </w:pPr>
            <w:r>
              <w:rPr>
                <w:rFonts w:ascii="Calibri" w:hAnsi="Calibri"/>
                <w:i/>
                <w:iCs/>
                <w:color w:val="C45911" w:themeColor="accent2" w:themeShade="BF"/>
              </w:rPr>
              <w:t>6.3</w:t>
            </w:r>
          </w:p>
        </w:tc>
        <w:tc>
          <w:tcPr>
            <w:tcW w:w="2887" w:type="dxa"/>
            <w:vAlign w:val="center"/>
          </w:tcPr>
          <w:p w:rsidR="00564A11" w:rsidRPr="00F24E2F" w:rsidRDefault="00564A11" w:rsidP="00564A11">
            <w:pPr>
              <w:jc w:val="center"/>
              <w:cnfStyle w:val="000000000000" w:firstRow="0" w:lastRow="0" w:firstColumn="0" w:lastColumn="0" w:oddVBand="0" w:evenVBand="0" w:oddHBand="0" w:evenHBand="0" w:firstRowFirstColumn="0" w:firstRowLastColumn="0" w:lastRowFirstColumn="0" w:lastRowLastColumn="0"/>
              <w:rPr>
                <w:rFonts w:cstheme="minorHAnsi"/>
                <w:b/>
                <w:iCs/>
                <w:color w:val="C45911" w:themeColor="accent2" w:themeShade="BF"/>
              </w:rPr>
            </w:pPr>
            <w:r>
              <w:rPr>
                <w:rFonts w:cstheme="minorHAnsi"/>
                <w:b/>
                <w:iCs/>
                <w:color w:val="C45911" w:themeColor="accent2" w:themeShade="BF"/>
              </w:rPr>
              <w:t>6</w:t>
            </w:r>
          </w:p>
        </w:tc>
      </w:tr>
      <w:tr w:rsidR="00564A11" w:rsidRPr="00DD1148" w:rsidTr="00A95E82">
        <w:trPr>
          <w:cnfStyle w:val="000000100000" w:firstRow="0" w:lastRow="0" w:firstColumn="0" w:lastColumn="0" w:oddVBand="0" w:evenVBand="0" w:oddHBand="1"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3317" w:type="dxa"/>
          </w:tcPr>
          <w:p w:rsidR="00564A11" w:rsidRPr="00430E6D" w:rsidRDefault="00564A11" w:rsidP="00564A11">
            <w:pPr>
              <w:rPr>
                <w:rFonts w:cstheme="minorHAnsi"/>
                <w:color w:val="000000" w:themeColor="text1"/>
              </w:rPr>
            </w:pPr>
            <w:r>
              <w:rPr>
                <w:rFonts w:cstheme="minorHAnsi"/>
                <w:color w:val="000000" w:themeColor="text1"/>
              </w:rPr>
              <w:t>Radiation Oncology</w:t>
            </w:r>
          </w:p>
        </w:tc>
        <w:tc>
          <w:tcPr>
            <w:tcW w:w="0" w:type="auto"/>
            <w:vAlign w:val="bottom"/>
          </w:tcPr>
          <w:p w:rsidR="00564A11" w:rsidRPr="007F32AC" w:rsidRDefault="00564A11" w:rsidP="00564A11">
            <w:pPr>
              <w:jc w:val="center"/>
              <w:cnfStyle w:val="000000100000" w:firstRow="0" w:lastRow="0" w:firstColumn="0" w:lastColumn="0" w:oddVBand="0" w:evenVBand="0" w:oddHBand="1" w:evenHBand="0" w:firstRowFirstColumn="0" w:firstRowLastColumn="0" w:lastRowFirstColumn="0" w:lastRowLastColumn="0"/>
              <w:rPr>
                <w:bCs/>
                <w:color w:val="000000"/>
              </w:rPr>
            </w:pPr>
            <w:r>
              <w:rPr>
                <w:bCs/>
                <w:color w:val="000000"/>
              </w:rPr>
              <w:t>94</w:t>
            </w:r>
          </w:p>
        </w:tc>
        <w:tc>
          <w:tcPr>
            <w:tcW w:w="0" w:type="auto"/>
            <w:vAlign w:val="bottom"/>
          </w:tcPr>
          <w:p w:rsidR="00564A11" w:rsidRPr="007F32AC" w:rsidRDefault="00564A11" w:rsidP="00564A11">
            <w:pPr>
              <w:jc w:val="center"/>
              <w:cnfStyle w:val="000000100000" w:firstRow="0" w:lastRow="0" w:firstColumn="0" w:lastColumn="0" w:oddVBand="0" w:evenVBand="0" w:oddHBand="1" w:evenHBand="0" w:firstRowFirstColumn="0" w:firstRowLastColumn="0" w:lastRowFirstColumn="0" w:lastRowLastColumn="0"/>
              <w:rPr>
                <w:bCs/>
                <w:color w:val="000000"/>
              </w:rPr>
            </w:pPr>
            <w:r>
              <w:rPr>
                <w:bCs/>
                <w:color w:val="000000"/>
              </w:rPr>
              <w:t>194</w:t>
            </w:r>
          </w:p>
        </w:tc>
        <w:tc>
          <w:tcPr>
            <w:tcW w:w="0" w:type="auto"/>
            <w:vAlign w:val="bottom"/>
          </w:tcPr>
          <w:p w:rsidR="00564A11" w:rsidRPr="007F32AC" w:rsidRDefault="00564A11" w:rsidP="00564A11">
            <w:pPr>
              <w:jc w:val="center"/>
              <w:cnfStyle w:val="000000100000" w:firstRow="0" w:lastRow="0" w:firstColumn="0" w:lastColumn="0" w:oddVBand="0" w:evenVBand="0" w:oddHBand="1" w:evenHBand="0" w:firstRowFirstColumn="0" w:firstRowLastColumn="0" w:lastRowFirstColumn="0" w:lastRowLastColumn="0"/>
              <w:rPr>
                <w:b/>
                <w:bCs/>
                <w:color w:val="C45911" w:themeColor="accent2" w:themeShade="BF"/>
              </w:rPr>
            </w:pPr>
            <w:r>
              <w:rPr>
                <w:b/>
                <w:bCs/>
                <w:color w:val="C45911" w:themeColor="accent2" w:themeShade="BF"/>
              </w:rPr>
              <w:t>288</w:t>
            </w:r>
          </w:p>
        </w:tc>
        <w:tc>
          <w:tcPr>
            <w:tcW w:w="1586" w:type="dxa"/>
            <w:vAlign w:val="bottom"/>
          </w:tcPr>
          <w:p w:rsidR="00564A11" w:rsidRPr="00BE1A3C" w:rsidRDefault="00564A11" w:rsidP="00564A11">
            <w:pPr>
              <w:jc w:val="center"/>
              <w:cnfStyle w:val="000000100000" w:firstRow="0" w:lastRow="0" w:firstColumn="0" w:lastColumn="0" w:oddVBand="0" w:evenVBand="0" w:oddHBand="1" w:evenHBand="0" w:firstRowFirstColumn="0" w:firstRowLastColumn="0" w:lastRowFirstColumn="0" w:lastRowLastColumn="0"/>
              <w:rPr>
                <w:rFonts w:ascii="Calibri" w:hAnsi="Calibri"/>
                <w:i/>
                <w:iCs/>
                <w:color w:val="C45911" w:themeColor="accent2" w:themeShade="BF"/>
              </w:rPr>
            </w:pPr>
            <w:r>
              <w:rPr>
                <w:rFonts w:ascii="Calibri" w:hAnsi="Calibri"/>
                <w:i/>
                <w:iCs/>
                <w:color w:val="C45911" w:themeColor="accent2" w:themeShade="BF"/>
              </w:rPr>
              <w:t>1.3</w:t>
            </w:r>
          </w:p>
        </w:tc>
        <w:tc>
          <w:tcPr>
            <w:tcW w:w="2887" w:type="dxa"/>
            <w:vAlign w:val="center"/>
          </w:tcPr>
          <w:p w:rsidR="00564A11" w:rsidRPr="00F24E2F" w:rsidRDefault="00564A11" w:rsidP="00564A11">
            <w:pPr>
              <w:jc w:val="center"/>
              <w:cnfStyle w:val="000000100000" w:firstRow="0" w:lastRow="0" w:firstColumn="0" w:lastColumn="0" w:oddVBand="0" w:evenVBand="0" w:oddHBand="1" w:evenHBand="0" w:firstRowFirstColumn="0" w:firstRowLastColumn="0" w:lastRowFirstColumn="0" w:lastRowLastColumn="0"/>
              <w:rPr>
                <w:rFonts w:cstheme="minorHAnsi"/>
                <w:b/>
                <w:iCs/>
                <w:color w:val="C45911" w:themeColor="accent2" w:themeShade="BF"/>
              </w:rPr>
            </w:pPr>
            <w:r>
              <w:rPr>
                <w:rFonts w:cstheme="minorHAnsi"/>
                <w:b/>
                <w:iCs/>
                <w:color w:val="C45911" w:themeColor="accent2" w:themeShade="BF"/>
              </w:rPr>
              <w:t>1</w:t>
            </w:r>
          </w:p>
        </w:tc>
      </w:tr>
      <w:tr w:rsidR="00564A11" w:rsidRPr="00DD1148" w:rsidTr="00A95E82">
        <w:trPr>
          <w:trHeight w:val="316"/>
          <w:jc w:val="center"/>
        </w:trPr>
        <w:tc>
          <w:tcPr>
            <w:cnfStyle w:val="001000000000" w:firstRow="0" w:lastRow="0" w:firstColumn="1" w:lastColumn="0" w:oddVBand="0" w:evenVBand="0" w:oddHBand="0" w:evenHBand="0" w:firstRowFirstColumn="0" w:firstRowLastColumn="0" w:lastRowFirstColumn="0" w:lastRowLastColumn="0"/>
            <w:tcW w:w="3317" w:type="dxa"/>
          </w:tcPr>
          <w:p w:rsidR="00564A11" w:rsidRPr="00430E6D" w:rsidRDefault="00564A11" w:rsidP="00564A11">
            <w:pPr>
              <w:rPr>
                <w:rFonts w:cstheme="minorHAnsi"/>
                <w:color w:val="000000" w:themeColor="text1"/>
              </w:rPr>
            </w:pPr>
            <w:r>
              <w:rPr>
                <w:rFonts w:cstheme="minorHAnsi"/>
                <w:color w:val="000000" w:themeColor="text1"/>
              </w:rPr>
              <w:t>Emergency</w:t>
            </w:r>
            <w:r w:rsidRPr="00430E6D">
              <w:rPr>
                <w:rFonts w:cstheme="minorHAnsi"/>
                <w:color w:val="000000" w:themeColor="text1"/>
              </w:rPr>
              <w:t xml:space="preserve"> (Cons)</w:t>
            </w:r>
          </w:p>
        </w:tc>
        <w:tc>
          <w:tcPr>
            <w:tcW w:w="0" w:type="auto"/>
            <w:vAlign w:val="bottom"/>
          </w:tcPr>
          <w:p w:rsidR="00564A11" w:rsidRPr="007F32AC" w:rsidRDefault="00564A11" w:rsidP="00564A11">
            <w:pPr>
              <w:jc w:val="center"/>
              <w:cnfStyle w:val="000000000000" w:firstRow="0" w:lastRow="0" w:firstColumn="0" w:lastColumn="0" w:oddVBand="0" w:evenVBand="0" w:oddHBand="0" w:evenHBand="0" w:firstRowFirstColumn="0" w:firstRowLastColumn="0" w:lastRowFirstColumn="0" w:lastRowLastColumn="0"/>
              <w:rPr>
                <w:bCs/>
                <w:color w:val="000000"/>
              </w:rPr>
            </w:pPr>
            <w:r>
              <w:rPr>
                <w:bCs/>
                <w:color w:val="000000"/>
              </w:rPr>
              <w:t>1450</w:t>
            </w:r>
          </w:p>
        </w:tc>
        <w:tc>
          <w:tcPr>
            <w:tcW w:w="0" w:type="auto"/>
            <w:vAlign w:val="bottom"/>
          </w:tcPr>
          <w:p w:rsidR="00564A11" w:rsidRPr="007F32AC" w:rsidRDefault="00564A11" w:rsidP="00564A11">
            <w:pPr>
              <w:jc w:val="center"/>
              <w:cnfStyle w:val="000000000000" w:firstRow="0" w:lastRow="0" w:firstColumn="0" w:lastColumn="0" w:oddVBand="0" w:evenVBand="0" w:oddHBand="0" w:evenHBand="0" w:firstRowFirstColumn="0" w:firstRowLastColumn="0" w:lastRowFirstColumn="0" w:lastRowLastColumn="0"/>
              <w:rPr>
                <w:bCs/>
                <w:color w:val="000000"/>
              </w:rPr>
            </w:pPr>
            <w:r>
              <w:rPr>
                <w:bCs/>
                <w:color w:val="000000"/>
              </w:rPr>
              <w:t>1518</w:t>
            </w:r>
          </w:p>
        </w:tc>
        <w:tc>
          <w:tcPr>
            <w:tcW w:w="0" w:type="auto"/>
            <w:vAlign w:val="bottom"/>
          </w:tcPr>
          <w:p w:rsidR="00564A11" w:rsidRPr="007F32AC" w:rsidRDefault="00564A11" w:rsidP="00564A11">
            <w:pPr>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2,968</w:t>
            </w:r>
          </w:p>
        </w:tc>
        <w:tc>
          <w:tcPr>
            <w:tcW w:w="1586" w:type="dxa"/>
            <w:vAlign w:val="bottom"/>
          </w:tcPr>
          <w:p w:rsidR="00564A11" w:rsidRPr="00BE1A3C" w:rsidRDefault="00564A11" w:rsidP="00564A11">
            <w:pPr>
              <w:jc w:val="center"/>
              <w:cnfStyle w:val="000000000000" w:firstRow="0" w:lastRow="0" w:firstColumn="0" w:lastColumn="0" w:oddVBand="0" w:evenVBand="0" w:oddHBand="0" w:evenHBand="0" w:firstRowFirstColumn="0" w:firstRowLastColumn="0" w:lastRowFirstColumn="0" w:lastRowLastColumn="0"/>
              <w:rPr>
                <w:rFonts w:ascii="Calibri" w:hAnsi="Calibri"/>
                <w:i/>
                <w:iCs/>
                <w:color w:val="C45911" w:themeColor="accent2" w:themeShade="BF"/>
              </w:rPr>
            </w:pPr>
            <w:r>
              <w:rPr>
                <w:rFonts w:ascii="Calibri" w:hAnsi="Calibri"/>
                <w:i/>
                <w:iCs/>
                <w:color w:val="C45911" w:themeColor="accent2" w:themeShade="BF"/>
              </w:rPr>
              <w:t>13.9</w:t>
            </w:r>
          </w:p>
        </w:tc>
        <w:tc>
          <w:tcPr>
            <w:tcW w:w="2887" w:type="dxa"/>
            <w:vAlign w:val="center"/>
          </w:tcPr>
          <w:p w:rsidR="00564A11" w:rsidRPr="00F24E2F" w:rsidRDefault="00564A11" w:rsidP="00564A11">
            <w:pPr>
              <w:jc w:val="center"/>
              <w:cnfStyle w:val="000000000000" w:firstRow="0" w:lastRow="0" w:firstColumn="0" w:lastColumn="0" w:oddVBand="0" w:evenVBand="0" w:oddHBand="0" w:evenHBand="0" w:firstRowFirstColumn="0" w:firstRowLastColumn="0" w:lastRowFirstColumn="0" w:lastRowLastColumn="0"/>
              <w:rPr>
                <w:rFonts w:cstheme="minorHAnsi"/>
                <w:b/>
                <w:iCs/>
                <w:color w:val="C45911" w:themeColor="accent2" w:themeShade="BF"/>
              </w:rPr>
            </w:pPr>
            <w:r>
              <w:rPr>
                <w:rFonts w:cstheme="minorHAnsi"/>
                <w:b/>
                <w:iCs/>
                <w:color w:val="C45911" w:themeColor="accent2" w:themeShade="BF"/>
              </w:rPr>
              <w:t>10</w:t>
            </w:r>
          </w:p>
        </w:tc>
      </w:tr>
      <w:tr w:rsidR="00564A11" w:rsidRPr="00DD1148" w:rsidTr="00A95E82">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3317" w:type="dxa"/>
          </w:tcPr>
          <w:p w:rsidR="00564A11" w:rsidRPr="00BE1A3C" w:rsidRDefault="00564A11" w:rsidP="00564A11">
            <w:pPr>
              <w:rPr>
                <w:rFonts w:cstheme="minorHAnsi"/>
                <w:color w:val="000000" w:themeColor="text1"/>
              </w:rPr>
            </w:pPr>
            <w:r w:rsidRPr="00BE1A3C">
              <w:rPr>
                <w:rFonts w:cstheme="minorHAnsi"/>
                <w:color w:val="000000" w:themeColor="text1"/>
              </w:rPr>
              <w:t>TOTAL</w:t>
            </w:r>
          </w:p>
        </w:tc>
        <w:tc>
          <w:tcPr>
            <w:tcW w:w="0" w:type="auto"/>
            <w:vAlign w:val="bottom"/>
          </w:tcPr>
          <w:p w:rsidR="00564A11" w:rsidRPr="00BE1A3C" w:rsidRDefault="00564A11" w:rsidP="00564A11">
            <w:pPr>
              <w:jc w:val="center"/>
              <w:cnfStyle w:val="000000100000" w:firstRow="0" w:lastRow="0" w:firstColumn="0" w:lastColumn="0" w:oddVBand="0" w:evenVBand="0" w:oddHBand="1" w:evenHBand="0" w:firstRowFirstColumn="0" w:firstRowLastColumn="0" w:lastRowFirstColumn="0" w:lastRowLastColumn="0"/>
              <w:rPr>
                <w:b/>
                <w:bCs/>
                <w:color w:val="C45911" w:themeColor="accent2" w:themeShade="BF"/>
              </w:rPr>
            </w:pPr>
            <w:r>
              <w:rPr>
                <w:b/>
                <w:bCs/>
                <w:color w:val="C45911" w:themeColor="accent2" w:themeShade="BF"/>
              </w:rPr>
              <w:t>9670</w:t>
            </w:r>
          </w:p>
        </w:tc>
        <w:tc>
          <w:tcPr>
            <w:tcW w:w="0" w:type="auto"/>
            <w:vAlign w:val="bottom"/>
          </w:tcPr>
          <w:p w:rsidR="00564A11" w:rsidRPr="00BE1A3C" w:rsidRDefault="00564A11" w:rsidP="00564A11">
            <w:pPr>
              <w:jc w:val="center"/>
              <w:cnfStyle w:val="000000100000" w:firstRow="0" w:lastRow="0" w:firstColumn="0" w:lastColumn="0" w:oddVBand="0" w:evenVBand="0" w:oddHBand="1" w:evenHBand="0" w:firstRowFirstColumn="0" w:firstRowLastColumn="0" w:lastRowFirstColumn="0" w:lastRowLastColumn="0"/>
              <w:rPr>
                <w:b/>
                <w:bCs/>
                <w:color w:val="C45911" w:themeColor="accent2" w:themeShade="BF"/>
              </w:rPr>
            </w:pPr>
            <w:r>
              <w:rPr>
                <w:b/>
                <w:bCs/>
                <w:color w:val="C45911" w:themeColor="accent2" w:themeShade="BF"/>
              </w:rPr>
              <w:t>11675</w:t>
            </w:r>
          </w:p>
        </w:tc>
        <w:tc>
          <w:tcPr>
            <w:tcW w:w="0" w:type="auto"/>
            <w:vAlign w:val="bottom"/>
          </w:tcPr>
          <w:p w:rsidR="00564A11" w:rsidRPr="00BE1A3C" w:rsidRDefault="00564A11" w:rsidP="00564A11">
            <w:pPr>
              <w:jc w:val="center"/>
              <w:cnfStyle w:val="000000100000" w:firstRow="0" w:lastRow="0" w:firstColumn="0" w:lastColumn="0" w:oddVBand="0" w:evenVBand="0" w:oddHBand="1" w:evenHBand="0" w:firstRowFirstColumn="0" w:firstRowLastColumn="0" w:lastRowFirstColumn="0" w:lastRowLastColumn="0"/>
              <w:rPr>
                <w:b/>
                <w:bCs/>
                <w:color w:val="000000"/>
              </w:rPr>
            </w:pPr>
            <w:r>
              <w:rPr>
                <w:b/>
                <w:bCs/>
                <w:color w:val="000000"/>
              </w:rPr>
              <w:t>21,345</w:t>
            </w:r>
          </w:p>
        </w:tc>
        <w:tc>
          <w:tcPr>
            <w:tcW w:w="1586" w:type="dxa"/>
            <w:vAlign w:val="bottom"/>
          </w:tcPr>
          <w:p w:rsidR="00564A11" w:rsidRPr="00F24E2F" w:rsidRDefault="00564A11" w:rsidP="00564A1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98.5</w:t>
            </w:r>
          </w:p>
        </w:tc>
        <w:tc>
          <w:tcPr>
            <w:tcW w:w="2887" w:type="dxa"/>
            <w:vAlign w:val="center"/>
          </w:tcPr>
          <w:p w:rsidR="00564A11" w:rsidRPr="007D02CF" w:rsidRDefault="00564A11" w:rsidP="00564A11">
            <w:pPr>
              <w:jc w:val="center"/>
              <w:cnfStyle w:val="000000100000" w:firstRow="0" w:lastRow="0" w:firstColumn="0" w:lastColumn="0" w:oddVBand="0" w:evenVBand="0" w:oddHBand="1" w:evenHBand="0" w:firstRowFirstColumn="0" w:firstRowLastColumn="0" w:lastRowFirstColumn="0" w:lastRowLastColumn="0"/>
              <w:rPr>
                <w:rFonts w:cstheme="minorHAnsi"/>
                <w:b/>
                <w:iCs/>
              </w:rPr>
            </w:pPr>
            <w:r>
              <w:rPr>
                <w:rFonts w:cstheme="minorHAnsi"/>
                <w:b/>
                <w:iCs/>
              </w:rPr>
              <w:t>43.7</w:t>
            </w:r>
          </w:p>
        </w:tc>
      </w:tr>
    </w:tbl>
    <w:p w:rsidR="009F2248" w:rsidRDefault="009F2248" w:rsidP="00EB1847">
      <w:pPr>
        <w:ind w:firstLine="720"/>
        <w:jc w:val="center"/>
        <w:rPr>
          <w:noProof/>
        </w:rPr>
      </w:pPr>
    </w:p>
    <w:p w:rsidR="00EB63FA" w:rsidRDefault="007C22BD" w:rsidP="0005187D">
      <w:pPr>
        <w:ind w:firstLine="720"/>
        <w:jc w:val="center"/>
        <w:rPr>
          <w:rFonts w:cstheme="minorHAnsi"/>
          <w:b/>
          <w:sz w:val="24"/>
          <w:szCs w:val="24"/>
        </w:rPr>
      </w:pPr>
      <w:r>
        <w:rPr>
          <w:noProof/>
        </w:rPr>
        <w:drawing>
          <wp:inline distT="0" distB="0" distL="0" distR="0" wp14:anchorId="3932C7B8" wp14:editId="665F5BD7">
            <wp:extent cx="7665720" cy="5135880"/>
            <wp:effectExtent l="19050" t="19050" r="11430" b="26670"/>
            <wp:docPr id="1037" name="Chart 48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F2248" w:rsidRDefault="009F2248" w:rsidP="0005187D">
      <w:pPr>
        <w:ind w:firstLine="720"/>
        <w:jc w:val="center"/>
        <w:rPr>
          <w:rFonts w:cstheme="minorHAnsi"/>
          <w:b/>
          <w:sz w:val="24"/>
          <w:szCs w:val="24"/>
        </w:rPr>
      </w:pPr>
    </w:p>
    <w:p w:rsidR="009F2248" w:rsidRDefault="009F2248" w:rsidP="0005187D">
      <w:pPr>
        <w:ind w:firstLine="720"/>
        <w:jc w:val="center"/>
        <w:rPr>
          <w:rFonts w:cstheme="minorHAnsi"/>
          <w:b/>
          <w:sz w:val="24"/>
          <w:szCs w:val="24"/>
        </w:rPr>
      </w:pPr>
    </w:p>
    <w:p w:rsidR="009F2248" w:rsidRDefault="009F2248" w:rsidP="0005187D">
      <w:pPr>
        <w:ind w:firstLine="720"/>
        <w:jc w:val="center"/>
        <w:rPr>
          <w:rFonts w:cstheme="minorHAnsi"/>
          <w:b/>
          <w:sz w:val="24"/>
          <w:szCs w:val="24"/>
        </w:rPr>
      </w:pPr>
    </w:p>
    <w:p w:rsidR="009F2248" w:rsidRDefault="009F2248" w:rsidP="009F2248">
      <w:pPr>
        <w:rPr>
          <w:rFonts w:cstheme="minorHAnsi"/>
          <w:b/>
          <w:sz w:val="24"/>
          <w:szCs w:val="24"/>
        </w:rPr>
      </w:pPr>
    </w:p>
    <w:p w:rsidR="00EB1847" w:rsidRPr="00095C39" w:rsidRDefault="00EB1847" w:rsidP="00EB1847">
      <w:pPr>
        <w:shd w:val="clear" w:color="auto" w:fill="BFBFBF" w:themeFill="background1" w:themeFillShade="BF"/>
        <w:rPr>
          <w:rFonts w:cstheme="minorHAnsi"/>
          <w:color w:val="C45911" w:themeColor="accent2" w:themeShade="BF"/>
          <w:sz w:val="24"/>
          <w:szCs w:val="24"/>
        </w:rPr>
      </w:pPr>
      <w:r w:rsidRPr="00095C39">
        <w:rPr>
          <w:rFonts w:cstheme="minorHAnsi"/>
          <w:color w:val="C45911" w:themeColor="accent2" w:themeShade="BF"/>
          <w:sz w:val="24"/>
          <w:szCs w:val="24"/>
        </w:rPr>
        <w:lastRenderedPageBreak/>
        <w:t xml:space="preserve">Table </w:t>
      </w:r>
      <w:r w:rsidR="005B0E0A">
        <w:rPr>
          <w:rFonts w:cstheme="minorHAnsi"/>
          <w:color w:val="C45911" w:themeColor="accent2" w:themeShade="BF"/>
          <w:sz w:val="24"/>
          <w:szCs w:val="24"/>
        </w:rPr>
        <w:t>6</w:t>
      </w:r>
      <w:r w:rsidRPr="00095C39">
        <w:rPr>
          <w:rFonts w:cstheme="minorHAnsi"/>
          <w:color w:val="C45911" w:themeColor="accent2" w:themeShade="BF"/>
          <w:sz w:val="24"/>
          <w:szCs w:val="24"/>
        </w:rPr>
        <w:t xml:space="preserve">: </w:t>
      </w:r>
      <w:r>
        <w:rPr>
          <w:rFonts w:cstheme="minorHAnsi"/>
          <w:color w:val="C45911" w:themeColor="accent2" w:themeShade="BF"/>
          <w:sz w:val="24"/>
          <w:szCs w:val="24"/>
        </w:rPr>
        <w:t xml:space="preserve">Showing the Consultative </w:t>
      </w:r>
      <w:r w:rsidRPr="00095C39">
        <w:rPr>
          <w:rFonts w:cstheme="minorHAnsi"/>
          <w:color w:val="C45911" w:themeColor="accent2" w:themeShade="BF"/>
          <w:sz w:val="24"/>
          <w:szCs w:val="24"/>
        </w:rPr>
        <w:t>Attendances</w:t>
      </w:r>
      <w:r>
        <w:rPr>
          <w:rFonts w:cstheme="minorHAnsi"/>
          <w:color w:val="C45911" w:themeColor="accent2" w:themeShade="BF"/>
          <w:sz w:val="24"/>
          <w:szCs w:val="24"/>
        </w:rPr>
        <w:t xml:space="preserve"> (New)</w:t>
      </w:r>
    </w:p>
    <w:tbl>
      <w:tblPr>
        <w:tblStyle w:val="MediumShading2-Accent5"/>
        <w:tblpPr w:leftFromText="180" w:rightFromText="180" w:vertAnchor="text" w:horzAnchor="margin" w:tblpXSpec="center" w:tblpY="133"/>
        <w:tblW w:w="13812" w:type="dxa"/>
        <w:tblLook w:val="04A0" w:firstRow="1" w:lastRow="0" w:firstColumn="1" w:lastColumn="0" w:noHBand="0" w:noVBand="1"/>
      </w:tblPr>
      <w:tblGrid>
        <w:gridCol w:w="2731"/>
        <w:gridCol w:w="722"/>
        <w:gridCol w:w="722"/>
        <w:gridCol w:w="722"/>
        <w:gridCol w:w="723"/>
        <w:gridCol w:w="723"/>
        <w:gridCol w:w="723"/>
        <w:gridCol w:w="723"/>
        <w:gridCol w:w="723"/>
        <w:gridCol w:w="723"/>
        <w:gridCol w:w="723"/>
        <w:gridCol w:w="723"/>
        <w:gridCol w:w="723"/>
        <w:gridCol w:w="844"/>
        <w:gridCol w:w="1564"/>
      </w:tblGrid>
      <w:tr w:rsidR="009F2248" w:rsidTr="009F2248">
        <w:trPr>
          <w:cnfStyle w:val="100000000000" w:firstRow="1" w:lastRow="0" w:firstColumn="0" w:lastColumn="0" w:oddVBand="0" w:evenVBand="0" w:oddHBand="0" w:evenHBand="0" w:firstRowFirstColumn="0" w:firstRowLastColumn="0" w:lastRowFirstColumn="0" w:lastRowLastColumn="0"/>
          <w:trHeight w:val="295"/>
        </w:trPr>
        <w:tc>
          <w:tcPr>
            <w:cnfStyle w:val="001000000100" w:firstRow="0" w:lastRow="0" w:firstColumn="1" w:lastColumn="0" w:oddVBand="0" w:evenVBand="0" w:oddHBand="0" w:evenHBand="0" w:firstRowFirstColumn="1" w:firstRowLastColumn="0" w:lastRowFirstColumn="0" w:lastRowLastColumn="0"/>
            <w:tcW w:w="2732" w:type="dxa"/>
            <w:tcBorders>
              <w:left w:val="single" w:sz="4" w:space="0" w:color="auto"/>
            </w:tcBorders>
          </w:tcPr>
          <w:p w:rsidR="009F2248" w:rsidRPr="00430E6D" w:rsidRDefault="009F2248" w:rsidP="009F2248">
            <w:pPr>
              <w:rPr>
                <w:rFonts w:cstheme="minorHAnsi"/>
                <w:b w:val="0"/>
              </w:rPr>
            </w:pPr>
          </w:p>
        </w:tc>
        <w:tc>
          <w:tcPr>
            <w:tcW w:w="0" w:type="auto"/>
            <w:gridSpan w:val="12"/>
          </w:tcPr>
          <w:p w:rsidR="009F2248" w:rsidRPr="00430E6D" w:rsidRDefault="009F2248" w:rsidP="009F2248">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sidRPr="00430E6D">
              <w:rPr>
                <w:rFonts w:cstheme="minorHAnsi"/>
                <w:color w:val="C45911" w:themeColor="accent2" w:themeShade="BF"/>
              </w:rPr>
              <w:t xml:space="preserve">Consultative </w:t>
            </w:r>
            <w:r>
              <w:rPr>
                <w:rFonts w:cstheme="minorHAnsi"/>
                <w:color w:val="C45911" w:themeColor="accent2" w:themeShade="BF"/>
              </w:rPr>
              <w:t xml:space="preserve">New </w:t>
            </w:r>
            <w:r w:rsidRPr="00430E6D">
              <w:rPr>
                <w:rFonts w:cstheme="minorHAnsi"/>
                <w:color w:val="C45911" w:themeColor="accent2" w:themeShade="BF"/>
              </w:rPr>
              <w:t>Attendance</w:t>
            </w:r>
          </w:p>
        </w:tc>
        <w:tc>
          <w:tcPr>
            <w:tcW w:w="844" w:type="dxa"/>
            <w:tcBorders>
              <w:right w:val="single" w:sz="4" w:space="0" w:color="auto"/>
            </w:tcBorders>
          </w:tcPr>
          <w:p w:rsidR="009F2248" w:rsidRPr="00430E6D" w:rsidRDefault="009F2248" w:rsidP="009F2248">
            <w:pPr>
              <w:cnfStyle w:val="100000000000" w:firstRow="1" w:lastRow="0" w:firstColumn="0" w:lastColumn="0" w:oddVBand="0" w:evenVBand="0" w:oddHBand="0" w:evenHBand="0" w:firstRowFirstColumn="0" w:firstRowLastColumn="0" w:lastRowFirstColumn="0" w:lastRowLastColumn="0"/>
              <w:rPr>
                <w:rFonts w:cstheme="minorHAnsi"/>
                <w:b w:val="0"/>
              </w:rPr>
            </w:pPr>
          </w:p>
        </w:tc>
        <w:tc>
          <w:tcPr>
            <w:tcW w:w="1564" w:type="dxa"/>
            <w:vMerge w:val="restart"/>
            <w:tcBorders>
              <w:right w:val="single" w:sz="4" w:space="0" w:color="auto"/>
            </w:tcBorders>
          </w:tcPr>
          <w:p w:rsidR="009F2248" w:rsidRPr="00C51B3A" w:rsidRDefault="009F2248" w:rsidP="009F2248">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Average New Attendance</w:t>
            </w:r>
          </w:p>
        </w:tc>
      </w:tr>
      <w:tr w:rsidR="009F2248" w:rsidTr="009F2248">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2732" w:type="dxa"/>
            <w:tcBorders>
              <w:left w:val="single" w:sz="4" w:space="0" w:color="auto"/>
            </w:tcBorders>
          </w:tcPr>
          <w:p w:rsidR="009F2248" w:rsidRPr="00430E6D" w:rsidRDefault="009F2248" w:rsidP="009F2248">
            <w:pPr>
              <w:rPr>
                <w:rFonts w:cstheme="minorHAnsi"/>
                <w:color w:val="C45911" w:themeColor="accent2" w:themeShade="BF"/>
              </w:rPr>
            </w:pPr>
            <w:r w:rsidRPr="00430E6D">
              <w:rPr>
                <w:rFonts w:cstheme="minorHAnsi"/>
                <w:color w:val="C45911" w:themeColor="accent2" w:themeShade="BF"/>
              </w:rPr>
              <w:t xml:space="preserve"> Specialty</w:t>
            </w:r>
          </w:p>
        </w:tc>
        <w:tc>
          <w:tcPr>
            <w:tcW w:w="0" w:type="auto"/>
          </w:tcPr>
          <w:p w:rsidR="009F2248" w:rsidRPr="00430E6D" w:rsidRDefault="009F2248" w:rsidP="009F2248">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Jan</w:t>
            </w:r>
          </w:p>
        </w:tc>
        <w:tc>
          <w:tcPr>
            <w:tcW w:w="0" w:type="auto"/>
          </w:tcPr>
          <w:p w:rsidR="009F2248" w:rsidRPr="00430E6D" w:rsidRDefault="009F2248" w:rsidP="009F2248">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Feb</w:t>
            </w:r>
          </w:p>
        </w:tc>
        <w:tc>
          <w:tcPr>
            <w:tcW w:w="0" w:type="auto"/>
          </w:tcPr>
          <w:p w:rsidR="009F2248" w:rsidRPr="00430E6D" w:rsidRDefault="009F2248" w:rsidP="009F2248">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Mar</w:t>
            </w:r>
          </w:p>
        </w:tc>
        <w:tc>
          <w:tcPr>
            <w:tcW w:w="0" w:type="auto"/>
          </w:tcPr>
          <w:p w:rsidR="009F2248" w:rsidRPr="00430E6D" w:rsidRDefault="009F2248" w:rsidP="009F2248">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April</w:t>
            </w:r>
          </w:p>
        </w:tc>
        <w:tc>
          <w:tcPr>
            <w:tcW w:w="0" w:type="auto"/>
          </w:tcPr>
          <w:p w:rsidR="009F2248" w:rsidRPr="00430E6D" w:rsidRDefault="009F2248" w:rsidP="009F2248">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May</w:t>
            </w:r>
          </w:p>
        </w:tc>
        <w:tc>
          <w:tcPr>
            <w:tcW w:w="0" w:type="auto"/>
          </w:tcPr>
          <w:p w:rsidR="009F2248" w:rsidRPr="00430E6D" w:rsidRDefault="009F2248" w:rsidP="009F2248">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June</w:t>
            </w:r>
          </w:p>
        </w:tc>
        <w:tc>
          <w:tcPr>
            <w:tcW w:w="0" w:type="auto"/>
          </w:tcPr>
          <w:p w:rsidR="009F2248" w:rsidRPr="00430E6D" w:rsidRDefault="009F2248" w:rsidP="009F2248">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July</w:t>
            </w:r>
          </w:p>
        </w:tc>
        <w:tc>
          <w:tcPr>
            <w:tcW w:w="0" w:type="auto"/>
          </w:tcPr>
          <w:p w:rsidR="009F2248" w:rsidRPr="00430E6D" w:rsidRDefault="009F2248" w:rsidP="009F2248">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Aug</w:t>
            </w:r>
          </w:p>
        </w:tc>
        <w:tc>
          <w:tcPr>
            <w:tcW w:w="0" w:type="auto"/>
          </w:tcPr>
          <w:p w:rsidR="009F2248" w:rsidRPr="00430E6D" w:rsidRDefault="009F2248" w:rsidP="009F2248">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Sep</w:t>
            </w:r>
          </w:p>
        </w:tc>
        <w:tc>
          <w:tcPr>
            <w:tcW w:w="0" w:type="auto"/>
          </w:tcPr>
          <w:p w:rsidR="009F2248" w:rsidRPr="00430E6D" w:rsidRDefault="009F2248" w:rsidP="009F2248">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Oct</w:t>
            </w:r>
          </w:p>
        </w:tc>
        <w:tc>
          <w:tcPr>
            <w:tcW w:w="0" w:type="auto"/>
          </w:tcPr>
          <w:p w:rsidR="009F2248" w:rsidRPr="00430E6D" w:rsidRDefault="009F2248" w:rsidP="009F2248">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Nov</w:t>
            </w:r>
          </w:p>
        </w:tc>
        <w:tc>
          <w:tcPr>
            <w:tcW w:w="0" w:type="auto"/>
          </w:tcPr>
          <w:p w:rsidR="009F2248" w:rsidRPr="00430E6D" w:rsidRDefault="009F2248" w:rsidP="009F2248">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Dec</w:t>
            </w:r>
          </w:p>
        </w:tc>
        <w:tc>
          <w:tcPr>
            <w:tcW w:w="844" w:type="dxa"/>
            <w:tcBorders>
              <w:right w:val="single" w:sz="4" w:space="0" w:color="auto"/>
            </w:tcBorders>
          </w:tcPr>
          <w:p w:rsidR="009F2248" w:rsidRPr="00430E6D" w:rsidRDefault="009F2248" w:rsidP="009F2248">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TOTAL</w:t>
            </w:r>
          </w:p>
        </w:tc>
        <w:tc>
          <w:tcPr>
            <w:tcW w:w="1564" w:type="dxa"/>
            <w:vMerge/>
            <w:tcBorders>
              <w:right w:val="single" w:sz="4" w:space="0" w:color="auto"/>
            </w:tcBorders>
          </w:tcPr>
          <w:p w:rsidR="009F2248" w:rsidRPr="00430E6D" w:rsidRDefault="009F2248" w:rsidP="009F2248">
            <w:pPr>
              <w:jc w:val="center"/>
              <w:cnfStyle w:val="000000100000" w:firstRow="0" w:lastRow="0" w:firstColumn="0" w:lastColumn="0" w:oddVBand="0" w:evenVBand="0" w:oddHBand="1" w:evenHBand="0" w:firstRowFirstColumn="0" w:firstRowLastColumn="0" w:lastRowFirstColumn="0" w:lastRowLastColumn="0"/>
              <w:rPr>
                <w:rFonts w:cstheme="minorHAnsi"/>
                <w:b/>
              </w:rPr>
            </w:pPr>
          </w:p>
        </w:tc>
      </w:tr>
      <w:tr w:rsidR="009F2248" w:rsidTr="009F2248">
        <w:trPr>
          <w:trHeight w:val="250"/>
        </w:trPr>
        <w:tc>
          <w:tcPr>
            <w:cnfStyle w:val="001000000000" w:firstRow="0" w:lastRow="0" w:firstColumn="1" w:lastColumn="0" w:oddVBand="0" w:evenVBand="0" w:oddHBand="0" w:evenHBand="0" w:firstRowFirstColumn="0" w:firstRowLastColumn="0" w:lastRowFirstColumn="0" w:lastRowLastColumn="0"/>
            <w:tcW w:w="2732" w:type="dxa"/>
            <w:tcBorders>
              <w:left w:val="single" w:sz="4" w:space="0" w:color="auto"/>
            </w:tcBorders>
          </w:tcPr>
          <w:p w:rsidR="009F2248" w:rsidRPr="00430E6D" w:rsidRDefault="009F2248" w:rsidP="009F2248">
            <w:pPr>
              <w:rPr>
                <w:rFonts w:cstheme="minorHAnsi"/>
                <w:color w:val="000000" w:themeColor="text1"/>
              </w:rPr>
            </w:pPr>
            <w:r w:rsidRPr="00430E6D">
              <w:rPr>
                <w:rFonts w:cstheme="minorHAnsi"/>
                <w:color w:val="000000" w:themeColor="text1"/>
              </w:rPr>
              <w:t>Medicine</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321</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282</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289</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204</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191</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173</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238</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228</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264</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246</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290</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286</w:t>
            </w:r>
          </w:p>
        </w:tc>
        <w:tc>
          <w:tcPr>
            <w:tcW w:w="844" w:type="dxa"/>
            <w:tcBorders>
              <w:right w:val="single" w:sz="4" w:space="0" w:color="auto"/>
            </w:tcBorders>
            <w:vAlign w:val="bottom"/>
          </w:tcPr>
          <w:p w:rsidR="009F2248" w:rsidRPr="00DD3351"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3012</w:t>
            </w:r>
          </w:p>
        </w:tc>
        <w:tc>
          <w:tcPr>
            <w:tcW w:w="1564" w:type="dxa"/>
            <w:tcBorders>
              <w:right w:val="single" w:sz="4" w:space="0" w:color="auto"/>
            </w:tcBorders>
            <w:vAlign w:val="bottom"/>
          </w:tcPr>
          <w:p w:rsidR="009F2248" w:rsidRPr="00C95863"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i/>
                <w:iCs/>
                <w:color w:val="C45911" w:themeColor="accent2" w:themeShade="BF"/>
              </w:rPr>
            </w:pPr>
            <w:r>
              <w:rPr>
                <w:rFonts w:ascii="Calibri" w:hAnsi="Calibri"/>
                <w:i/>
                <w:iCs/>
                <w:color w:val="C45911" w:themeColor="accent2" w:themeShade="BF"/>
              </w:rPr>
              <w:t>251</w:t>
            </w:r>
          </w:p>
        </w:tc>
      </w:tr>
      <w:tr w:rsidR="009F2248" w:rsidTr="009F2248">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732" w:type="dxa"/>
            <w:tcBorders>
              <w:left w:val="single" w:sz="4" w:space="0" w:color="auto"/>
            </w:tcBorders>
          </w:tcPr>
          <w:p w:rsidR="009F2248" w:rsidRPr="00430E6D" w:rsidRDefault="009F2248" w:rsidP="009F2248">
            <w:pPr>
              <w:rPr>
                <w:rFonts w:cstheme="minorHAnsi"/>
                <w:color w:val="000000" w:themeColor="text1"/>
              </w:rPr>
            </w:pPr>
            <w:r>
              <w:rPr>
                <w:rFonts w:cstheme="minorHAnsi"/>
                <w:color w:val="000000" w:themeColor="text1"/>
              </w:rPr>
              <w:t>Haematology</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16</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18</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16</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w:t>
            </w:r>
          </w:p>
        </w:tc>
        <w:tc>
          <w:tcPr>
            <w:tcW w:w="844" w:type="dxa"/>
            <w:tcBorders>
              <w:right w:val="single" w:sz="4" w:space="0" w:color="auto"/>
            </w:tcBorders>
            <w:vAlign w:val="bottom"/>
          </w:tcPr>
          <w:p w:rsidR="009F2248" w:rsidRPr="00DD3351"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147</w:t>
            </w:r>
          </w:p>
        </w:tc>
        <w:tc>
          <w:tcPr>
            <w:tcW w:w="1564" w:type="dxa"/>
            <w:tcBorders>
              <w:right w:val="single" w:sz="4" w:space="0" w:color="auto"/>
            </w:tcBorders>
            <w:vAlign w:val="bottom"/>
          </w:tcPr>
          <w:p w:rsidR="009F2248" w:rsidRPr="00C95863"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i/>
                <w:iCs/>
                <w:color w:val="C45911" w:themeColor="accent2" w:themeShade="BF"/>
              </w:rPr>
            </w:pPr>
            <w:r>
              <w:rPr>
                <w:rFonts w:ascii="Calibri" w:hAnsi="Calibri"/>
                <w:i/>
                <w:iCs/>
                <w:color w:val="C45911" w:themeColor="accent2" w:themeShade="BF"/>
              </w:rPr>
              <w:t>12</w:t>
            </w:r>
          </w:p>
        </w:tc>
      </w:tr>
      <w:tr w:rsidR="009F2248" w:rsidTr="009F2248">
        <w:trPr>
          <w:trHeight w:val="172"/>
        </w:trPr>
        <w:tc>
          <w:tcPr>
            <w:cnfStyle w:val="001000000000" w:firstRow="0" w:lastRow="0" w:firstColumn="1" w:lastColumn="0" w:oddVBand="0" w:evenVBand="0" w:oddHBand="0" w:evenHBand="0" w:firstRowFirstColumn="0" w:firstRowLastColumn="0" w:lastRowFirstColumn="0" w:lastRowLastColumn="0"/>
            <w:tcW w:w="2732" w:type="dxa"/>
            <w:tcBorders>
              <w:left w:val="single" w:sz="4" w:space="0" w:color="auto"/>
            </w:tcBorders>
          </w:tcPr>
          <w:p w:rsidR="009F2248" w:rsidRPr="00430E6D" w:rsidRDefault="009F2248" w:rsidP="009F2248">
            <w:pPr>
              <w:rPr>
                <w:rFonts w:cstheme="minorHAnsi"/>
                <w:color w:val="000000" w:themeColor="text1"/>
              </w:rPr>
            </w:pPr>
            <w:r>
              <w:rPr>
                <w:rFonts w:cstheme="minorHAnsi"/>
                <w:color w:val="000000" w:themeColor="text1"/>
              </w:rPr>
              <w:t>Special Treatment Clinic</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w:t>
            </w:r>
          </w:p>
        </w:tc>
        <w:tc>
          <w:tcPr>
            <w:tcW w:w="844" w:type="dxa"/>
            <w:tcBorders>
              <w:right w:val="single" w:sz="4" w:space="0" w:color="auto"/>
            </w:tcBorders>
            <w:vAlign w:val="bottom"/>
          </w:tcPr>
          <w:p w:rsidR="009F2248" w:rsidRPr="00DD3351"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64</w:t>
            </w:r>
          </w:p>
        </w:tc>
        <w:tc>
          <w:tcPr>
            <w:tcW w:w="1564" w:type="dxa"/>
            <w:tcBorders>
              <w:right w:val="single" w:sz="4" w:space="0" w:color="auto"/>
            </w:tcBorders>
            <w:vAlign w:val="bottom"/>
          </w:tcPr>
          <w:p w:rsidR="009F2248" w:rsidRPr="00C95863"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i/>
                <w:iCs/>
                <w:color w:val="C45911" w:themeColor="accent2" w:themeShade="BF"/>
              </w:rPr>
            </w:pPr>
            <w:r>
              <w:rPr>
                <w:rFonts w:ascii="Calibri" w:hAnsi="Calibri"/>
                <w:i/>
                <w:iCs/>
                <w:color w:val="C45911" w:themeColor="accent2" w:themeShade="BF"/>
              </w:rPr>
              <w:t>5</w:t>
            </w:r>
          </w:p>
        </w:tc>
      </w:tr>
      <w:tr w:rsidR="009F2248" w:rsidTr="009F224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32" w:type="dxa"/>
            <w:tcBorders>
              <w:left w:val="single" w:sz="4" w:space="0" w:color="auto"/>
            </w:tcBorders>
          </w:tcPr>
          <w:p w:rsidR="009F2248" w:rsidRPr="00430E6D" w:rsidRDefault="009F2248" w:rsidP="009F2248">
            <w:pPr>
              <w:rPr>
                <w:rFonts w:cstheme="minorHAnsi"/>
                <w:color w:val="000000" w:themeColor="text1"/>
              </w:rPr>
            </w:pPr>
            <w:r>
              <w:rPr>
                <w:rFonts w:cstheme="minorHAnsi"/>
                <w:color w:val="000000" w:themeColor="text1"/>
              </w:rPr>
              <w:t>Psychiatry</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30</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27</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26</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20</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23</w:t>
            </w:r>
          </w:p>
        </w:tc>
        <w:tc>
          <w:tcPr>
            <w:tcW w:w="0" w:type="auto"/>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20</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23</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31</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42</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30</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33</w:t>
            </w:r>
          </w:p>
        </w:tc>
        <w:tc>
          <w:tcPr>
            <w:tcW w:w="844" w:type="dxa"/>
            <w:tcBorders>
              <w:right w:val="single" w:sz="4" w:space="0" w:color="auto"/>
            </w:tcBorders>
            <w:vAlign w:val="bottom"/>
          </w:tcPr>
          <w:p w:rsidR="009F2248" w:rsidRPr="00DD3351"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329</w:t>
            </w:r>
          </w:p>
        </w:tc>
        <w:tc>
          <w:tcPr>
            <w:tcW w:w="1564" w:type="dxa"/>
            <w:tcBorders>
              <w:right w:val="single" w:sz="4" w:space="0" w:color="auto"/>
            </w:tcBorders>
            <w:vAlign w:val="bottom"/>
          </w:tcPr>
          <w:p w:rsidR="009F2248" w:rsidRPr="00C95863"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i/>
                <w:iCs/>
                <w:color w:val="C45911" w:themeColor="accent2" w:themeShade="BF"/>
              </w:rPr>
            </w:pPr>
            <w:r>
              <w:rPr>
                <w:rFonts w:ascii="Calibri" w:hAnsi="Calibri"/>
                <w:i/>
                <w:iCs/>
                <w:color w:val="C45911" w:themeColor="accent2" w:themeShade="BF"/>
              </w:rPr>
              <w:t>27</w:t>
            </w:r>
          </w:p>
        </w:tc>
      </w:tr>
      <w:tr w:rsidR="009F2248" w:rsidTr="009F2248">
        <w:trPr>
          <w:trHeight w:val="295"/>
        </w:trPr>
        <w:tc>
          <w:tcPr>
            <w:cnfStyle w:val="001000000000" w:firstRow="0" w:lastRow="0" w:firstColumn="1" w:lastColumn="0" w:oddVBand="0" w:evenVBand="0" w:oddHBand="0" w:evenHBand="0" w:firstRowFirstColumn="0" w:firstRowLastColumn="0" w:lastRowFirstColumn="0" w:lastRowLastColumn="0"/>
            <w:tcW w:w="2732" w:type="dxa"/>
            <w:tcBorders>
              <w:left w:val="single" w:sz="4" w:space="0" w:color="auto"/>
            </w:tcBorders>
          </w:tcPr>
          <w:p w:rsidR="009F2248" w:rsidRPr="00430E6D" w:rsidRDefault="009F2248" w:rsidP="009F2248">
            <w:pPr>
              <w:rPr>
                <w:rFonts w:cstheme="minorHAnsi"/>
                <w:color w:val="000000" w:themeColor="text1"/>
              </w:rPr>
            </w:pPr>
            <w:r w:rsidRPr="00430E6D">
              <w:rPr>
                <w:rFonts w:cstheme="minorHAnsi"/>
                <w:color w:val="000000" w:themeColor="text1"/>
              </w:rPr>
              <w:t>Surgery</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427</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323</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448</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240</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328</w:t>
            </w:r>
          </w:p>
        </w:tc>
        <w:tc>
          <w:tcPr>
            <w:tcW w:w="0" w:type="auto"/>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264</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292</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294</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314</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402</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396</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311</w:t>
            </w:r>
          </w:p>
        </w:tc>
        <w:tc>
          <w:tcPr>
            <w:tcW w:w="844" w:type="dxa"/>
            <w:tcBorders>
              <w:right w:val="single" w:sz="4" w:space="0" w:color="auto"/>
            </w:tcBorders>
            <w:vAlign w:val="bottom"/>
          </w:tcPr>
          <w:p w:rsidR="009F2248" w:rsidRPr="00DD3351"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4039</w:t>
            </w:r>
          </w:p>
        </w:tc>
        <w:tc>
          <w:tcPr>
            <w:tcW w:w="1564" w:type="dxa"/>
            <w:tcBorders>
              <w:right w:val="single" w:sz="4" w:space="0" w:color="auto"/>
            </w:tcBorders>
            <w:vAlign w:val="bottom"/>
          </w:tcPr>
          <w:p w:rsidR="009F2248" w:rsidRPr="00C95863"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i/>
                <w:iCs/>
                <w:color w:val="C45911" w:themeColor="accent2" w:themeShade="BF"/>
              </w:rPr>
            </w:pPr>
            <w:r>
              <w:rPr>
                <w:rFonts w:ascii="Calibri" w:hAnsi="Calibri"/>
                <w:i/>
                <w:iCs/>
                <w:color w:val="C45911" w:themeColor="accent2" w:themeShade="BF"/>
              </w:rPr>
              <w:t>337</w:t>
            </w:r>
          </w:p>
        </w:tc>
      </w:tr>
      <w:tr w:rsidR="009F2248" w:rsidTr="009F224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32" w:type="dxa"/>
            <w:tcBorders>
              <w:left w:val="single" w:sz="4" w:space="0" w:color="auto"/>
            </w:tcBorders>
          </w:tcPr>
          <w:p w:rsidR="009F2248" w:rsidRPr="00430E6D" w:rsidRDefault="009F2248" w:rsidP="009F2248">
            <w:pPr>
              <w:rPr>
                <w:rFonts w:cstheme="minorHAnsi"/>
                <w:color w:val="000000" w:themeColor="text1"/>
              </w:rPr>
            </w:pPr>
            <w:r w:rsidRPr="00430E6D">
              <w:rPr>
                <w:rFonts w:cstheme="minorHAnsi"/>
                <w:color w:val="000000" w:themeColor="text1"/>
              </w:rPr>
              <w:t>Ophthalmology</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198</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149</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173</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94</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128</w:t>
            </w:r>
          </w:p>
        </w:tc>
        <w:tc>
          <w:tcPr>
            <w:tcW w:w="0" w:type="auto"/>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89</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132</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101</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167</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127</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183</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131</w:t>
            </w:r>
          </w:p>
        </w:tc>
        <w:tc>
          <w:tcPr>
            <w:tcW w:w="844" w:type="dxa"/>
            <w:tcBorders>
              <w:right w:val="single" w:sz="4" w:space="0" w:color="auto"/>
            </w:tcBorders>
            <w:vAlign w:val="bottom"/>
          </w:tcPr>
          <w:p w:rsidR="009F2248" w:rsidRPr="00DD3351"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1672</w:t>
            </w:r>
          </w:p>
        </w:tc>
        <w:tc>
          <w:tcPr>
            <w:tcW w:w="1564" w:type="dxa"/>
            <w:tcBorders>
              <w:right w:val="single" w:sz="4" w:space="0" w:color="auto"/>
            </w:tcBorders>
            <w:vAlign w:val="bottom"/>
          </w:tcPr>
          <w:p w:rsidR="009F2248" w:rsidRPr="00C95863"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i/>
                <w:iCs/>
                <w:color w:val="C45911" w:themeColor="accent2" w:themeShade="BF"/>
              </w:rPr>
            </w:pPr>
            <w:r>
              <w:rPr>
                <w:rFonts w:ascii="Calibri" w:hAnsi="Calibri"/>
                <w:i/>
                <w:iCs/>
                <w:color w:val="C45911" w:themeColor="accent2" w:themeShade="BF"/>
              </w:rPr>
              <w:t>139</w:t>
            </w:r>
          </w:p>
        </w:tc>
      </w:tr>
      <w:tr w:rsidR="009F2248" w:rsidTr="009F2248">
        <w:trPr>
          <w:trHeight w:val="295"/>
        </w:trPr>
        <w:tc>
          <w:tcPr>
            <w:cnfStyle w:val="001000000000" w:firstRow="0" w:lastRow="0" w:firstColumn="1" w:lastColumn="0" w:oddVBand="0" w:evenVBand="0" w:oddHBand="0" w:evenHBand="0" w:firstRowFirstColumn="0" w:firstRowLastColumn="0" w:lastRowFirstColumn="0" w:lastRowLastColumn="0"/>
            <w:tcW w:w="2732" w:type="dxa"/>
            <w:tcBorders>
              <w:left w:val="single" w:sz="4" w:space="0" w:color="auto"/>
            </w:tcBorders>
          </w:tcPr>
          <w:p w:rsidR="009F2248" w:rsidRPr="00430E6D" w:rsidRDefault="009F2248" w:rsidP="009F2248">
            <w:pPr>
              <w:rPr>
                <w:rFonts w:cstheme="minorHAnsi"/>
                <w:color w:val="000000" w:themeColor="text1"/>
              </w:rPr>
            </w:pPr>
            <w:r>
              <w:rPr>
                <w:rFonts w:cstheme="minorHAnsi"/>
                <w:color w:val="000000" w:themeColor="text1"/>
              </w:rPr>
              <w:t>Dental Clinic</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234</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149</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200</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235</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176</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182</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177</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227</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251</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201</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227</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225</w:t>
            </w:r>
          </w:p>
        </w:tc>
        <w:tc>
          <w:tcPr>
            <w:tcW w:w="844" w:type="dxa"/>
            <w:tcBorders>
              <w:right w:val="single" w:sz="4" w:space="0" w:color="auto"/>
            </w:tcBorders>
            <w:vAlign w:val="bottom"/>
          </w:tcPr>
          <w:p w:rsidR="009F2248" w:rsidRPr="00DD3351"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2484</w:t>
            </w:r>
          </w:p>
        </w:tc>
        <w:tc>
          <w:tcPr>
            <w:tcW w:w="1564" w:type="dxa"/>
            <w:tcBorders>
              <w:right w:val="single" w:sz="4" w:space="0" w:color="auto"/>
            </w:tcBorders>
            <w:vAlign w:val="bottom"/>
          </w:tcPr>
          <w:p w:rsidR="009F2248" w:rsidRPr="00C95863"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i/>
                <w:iCs/>
                <w:color w:val="C45911" w:themeColor="accent2" w:themeShade="BF"/>
              </w:rPr>
            </w:pPr>
            <w:r>
              <w:rPr>
                <w:rFonts w:ascii="Calibri" w:hAnsi="Calibri"/>
                <w:i/>
                <w:iCs/>
                <w:color w:val="C45911" w:themeColor="accent2" w:themeShade="BF"/>
              </w:rPr>
              <w:t>207</w:t>
            </w:r>
          </w:p>
        </w:tc>
      </w:tr>
      <w:tr w:rsidR="009F2248" w:rsidTr="009F224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32" w:type="dxa"/>
            <w:tcBorders>
              <w:left w:val="single" w:sz="4" w:space="0" w:color="auto"/>
            </w:tcBorders>
          </w:tcPr>
          <w:p w:rsidR="009F2248" w:rsidRDefault="009F2248" w:rsidP="009F2248">
            <w:pPr>
              <w:rPr>
                <w:rFonts w:cstheme="minorHAnsi"/>
                <w:color w:val="000000" w:themeColor="text1"/>
              </w:rPr>
            </w:pPr>
            <w:r>
              <w:rPr>
                <w:rFonts w:cstheme="minorHAnsi"/>
                <w:color w:val="000000" w:themeColor="text1"/>
              </w:rPr>
              <w:t>Dental Private Suite</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844" w:type="dxa"/>
            <w:tcBorders>
              <w:right w:val="single" w:sz="4" w:space="0" w:color="auto"/>
            </w:tcBorders>
            <w:vAlign w:val="bottom"/>
          </w:tcPr>
          <w:p w:rsidR="009F2248" w:rsidRPr="00DD3351"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91</w:t>
            </w:r>
          </w:p>
        </w:tc>
        <w:tc>
          <w:tcPr>
            <w:tcW w:w="1564" w:type="dxa"/>
            <w:tcBorders>
              <w:right w:val="single" w:sz="4" w:space="0" w:color="auto"/>
            </w:tcBorders>
            <w:vAlign w:val="bottom"/>
          </w:tcPr>
          <w:p w:rsidR="009F2248" w:rsidRPr="00C95863"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i/>
                <w:iCs/>
                <w:color w:val="C45911" w:themeColor="accent2" w:themeShade="BF"/>
              </w:rPr>
            </w:pPr>
            <w:r>
              <w:rPr>
                <w:rFonts w:ascii="Calibri" w:hAnsi="Calibri"/>
                <w:i/>
                <w:iCs/>
                <w:color w:val="C45911" w:themeColor="accent2" w:themeShade="BF"/>
              </w:rPr>
              <w:t>8</w:t>
            </w:r>
          </w:p>
        </w:tc>
      </w:tr>
      <w:tr w:rsidR="009F2248" w:rsidTr="009F2248">
        <w:trPr>
          <w:trHeight w:val="295"/>
        </w:trPr>
        <w:tc>
          <w:tcPr>
            <w:cnfStyle w:val="001000000000" w:firstRow="0" w:lastRow="0" w:firstColumn="1" w:lastColumn="0" w:oddVBand="0" w:evenVBand="0" w:oddHBand="0" w:evenHBand="0" w:firstRowFirstColumn="0" w:firstRowLastColumn="0" w:lastRowFirstColumn="0" w:lastRowLastColumn="0"/>
            <w:tcW w:w="2732" w:type="dxa"/>
            <w:tcBorders>
              <w:left w:val="single" w:sz="4" w:space="0" w:color="auto"/>
            </w:tcBorders>
          </w:tcPr>
          <w:p w:rsidR="009F2248" w:rsidRDefault="009F2248" w:rsidP="009F2248">
            <w:pPr>
              <w:rPr>
                <w:rFonts w:cstheme="minorHAnsi"/>
                <w:color w:val="000000" w:themeColor="text1"/>
              </w:rPr>
            </w:pPr>
            <w:proofErr w:type="spellStart"/>
            <w:r>
              <w:rPr>
                <w:rFonts w:cstheme="minorHAnsi"/>
                <w:color w:val="000000" w:themeColor="text1"/>
              </w:rPr>
              <w:t>Paediatric</w:t>
            </w:r>
            <w:proofErr w:type="spellEnd"/>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249</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195</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243</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234</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179</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166</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170</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196</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199</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208</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249</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219</w:t>
            </w:r>
          </w:p>
        </w:tc>
        <w:tc>
          <w:tcPr>
            <w:tcW w:w="844" w:type="dxa"/>
            <w:tcBorders>
              <w:right w:val="single" w:sz="4" w:space="0" w:color="auto"/>
            </w:tcBorders>
            <w:vAlign w:val="bottom"/>
          </w:tcPr>
          <w:p w:rsidR="009F2248" w:rsidRPr="00DD3351"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2507</w:t>
            </w:r>
          </w:p>
        </w:tc>
        <w:tc>
          <w:tcPr>
            <w:tcW w:w="1564" w:type="dxa"/>
            <w:tcBorders>
              <w:right w:val="single" w:sz="4" w:space="0" w:color="auto"/>
            </w:tcBorders>
            <w:vAlign w:val="bottom"/>
          </w:tcPr>
          <w:p w:rsidR="009F2248" w:rsidRPr="00C95863"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i/>
                <w:iCs/>
                <w:color w:val="C45911" w:themeColor="accent2" w:themeShade="BF"/>
              </w:rPr>
            </w:pPr>
            <w:r>
              <w:rPr>
                <w:rFonts w:ascii="Calibri" w:hAnsi="Calibri"/>
                <w:i/>
                <w:iCs/>
                <w:color w:val="C45911" w:themeColor="accent2" w:themeShade="BF"/>
              </w:rPr>
              <w:t>209</w:t>
            </w:r>
          </w:p>
        </w:tc>
      </w:tr>
      <w:tr w:rsidR="009F2248" w:rsidTr="009F224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32" w:type="dxa"/>
            <w:tcBorders>
              <w:left w:val="single" w:sz="4" w:space="0" w:color="auto"/>
            </w:tcBorders>
          </w:tcPr>
          <w:p w:rsidR="009F2248" w:rsidRPr="00430E6D" w:rsidRDefault="009F2248" w:rsidP="009F2248">
            <w:pPr>
              <w:rPr>
                <w:rFonts w:cstheme="minorHAnsi"/>
                <w:color w:val="000000" w:themeColor="text1"/>
              </w:rPr>
            </w:pPr>
            <w:r w:rsidRPr="00430E6D">
              <w:rPr>
                <w:rFonts w:cstheme="minorHAnsi"/>
                <w:color w:val="000000" w:themeColor="text1"/>
              </w:rPr>
              <w:t>O</w:t>
            </w:r>
            <w:r>
              <w:rPr>
                <w:rFonts w:cstheme="minorHAnsi"/>
                <w:color w:val="000000" w:themeColor="text1"/>
              </w:rPr>
              <w:t xml:space="preserve">bstetrics </w:t>
            </w:r>
            <w:r w:rsidRPr="00430E6D">
              <w:rPr>
                <w:rFonts w:cstheme="minorHAnsi"/>
                <w:color w:val="000000" w:themeColor="text1"/>
              </w:rPr>
              <w:t>&amp;</w:t>
            </w:r>
            <w:r>
              <w:rPr>
                <w:rFonts w:cstheme="minorHAnsi"/>
                <w:color w:val="000000" w:themeColor="text1"/>
              </w:rPr>
              <w:t xml:space="preserve"> </w:t>
            </w:r>
            <w:proofErr w:type="spellStart"/>
            <w:r w:rsidRPr="00430E6D">
              <w:rPr>
                <w:rFonts w:cstheme="minorHAnsi"/>
                <w:color w:val="000000" w:themeColor="text1"/>
              </w:rPr>
              <w:t>G</w:t>
            </w:r>
            <w:r>
              <w:rPr>
                <w:rFonts w:cstheme="minorHAnsi"/>
                <w:color w:val="000000" w:themeColor="text1"/>
              </w:rPr>
              <w:t>ynaecology</w:t>
            </w:r>
            <w:proofErr w:type="spellEnd"/>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215</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161</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186</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164</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173</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126</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199</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212</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144</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234</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210</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156</w:t>
            </w:r>
          </w:p>
        </w:tc>
        <w:tc>
          <w:tcPr>
            <w:tcW w:w="844" w:type="dxa"/>
            <w:tcBorders>
              <w:right w:val="single" w:sz="4" w:space="0" w:color="auto"/>
            </w:tcBorders>
            <w:vAlign w:val="bottom"/>
          </w:tcPr>
          <w:p w:rsidR="009F2248" w:rsidRPr="00DD3351"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2180</w:t>
            </w:r>
          </w:p>
        </w:tc>
        <w:tc>
          <w:tcPr>
            <w:tcW w:w="1564" w:type="dxa"/>
            <w:tcBorders>
              <w:right w:val="single" w:sz="4" w:space="0" w:color="auto"/>
            </w:tcBorders>
            <w:vAlign w:val="bottom"/>
          </w:tcPr>
          <w:p w:rsidR="009F2248" w:rsidRPr="00C95863"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i/>
                <w:iCs/>
                <w:color w:val="C45911" w:themeColor="accent2" w:themeShade="BF"/>
              </w:rPr>
            </w:pPr>
            <w:r>
              <w:rPr>
                <w:rFonts w:ascii="Calibri" w:hAnsi="Calibri"/>
                <w:i/>
                <w:iCs/>
                <w:color w:val="C45911" w:themeColor="accent2" w:themeShade="BF"/>
              </w:rPr>
              <w:t>182</w:t>
            </w:r>
          </w:p>
        </w:tc>
      </w:tr>
      <w:tr w:rsidR="009F2248" w:rsidTr="009F2248">
        <w:trPr>
          <w:trHeight w:val="280"/>
        </w:trPr>
        <w:tc>
          <w:tcPr>
            <w:cnfStyle w:val="001000000000" w:firstRow="0" w:lastRow="0" w:firstColumn="1" w:lastColumn="0" w:oddVBand="0" w:evenVBand="0" w:oddHBand="0" w:evenHBand="0" w:firstRowFirstColumn="0" w:firstRowLastColumn="0" w:lastRowFirstColumn="0" w:lastRowLastColumn="0"/>
            <w:tcW w:w="2732" w:type="dxa"/>
            <w:tcBorders>
              <w:left w:val="single" w:sz="4" w:space="0" w:color="auto"/>
            </w:tcBorders>
          </w:tcPr>
          <w:p w:rsidR="009F2248" w:rsidRPr="00430E6D" w:rsidRDefault="009F2248" w:rsidP="009F2248">
            <w:pPr>
              <w:rPr>
                <w:rFonts w:cstheme="minorHAnsi"/>
                <w:color w:val="000000" w:themeColor="text1"/>
              </w:rPr>
            </w:pPr>
            <w:r>
              <w:rPr>
                <w:rFonts w:cstheme="minorHAnsi"/>
                <w:color w:val="000000" w:themeColor="text1"/>
              </w:rPr>
              <w:t>Otorhinolaryngology</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149</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109</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134</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82</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90</w:t>
            </w:r>
          </w:p>
        </w:tc>
        <w:tc>
          <w:tcPr>
            <w:tcW w:w="0" w:type="auto"/>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67</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105</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109</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120</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123</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145</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106</w:t>
            </w:r>
          </w:p>
        </w:tc>
        <w:tc>
          <w:tcPr>
            <w:tcW w:w="844" w:type="dxa"/>
            <w:tcBorders>
              <w:right w:val="single" w:sz="4" w:space="0" w:color="auto"/>
            </w:tcBorders>
            <w:vAlign w:val="bottom"/>
          </w:tcPr>
          <w:p w:rsidR="009F2248" w:rsidRPr="00DD3351"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1339</w:t>
            </w:r>
          </w:p>
        </w:tc>
        <w:tc>
          <w:tcPr>
            <w:tcW w:w="1564" w:type="dxa"/>
            <w:tcBorders>
              <w:right w:val="single" w:sz="4" w:space="0" w:color="auto"/>
            </w:tcBorders>
            <w:vAlign w:val="bottom"/>
          </w:tcPr>
          <w:p w:rsidR="009F2248" w:rsidRPr="00C95863"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i/>
                <w:iCs/>
                <w:color w:val="C45911" w:themeColor="accent2" w:themeShade="BF"/>
              </w:rPr>
            </w:pPr>
            <w:r>
              <w:rPr>
                <w:rFonts w:ascii="Calibri" w:hAnsi="Calibri"/>
                <w:i/>
                <w:iCs/>
                <w:color w:val="C45911" w:themeColor="accent2" w:themeShade="BF"/>
              </w:rPr>
              <w:t>112</w:t>
            </w:r>
          </w:p>
        </w:tc>
      </w:tr>
      <w:tr w:rsidR="009F2248" w:rsidTr="009F2248">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732" w:type="dxa"/>
            <w:tcBorders>
              <w:left w:val="single" w:sz="4" w:space="0" w:color="auto"/>
            </w:tcBorders>
          </w:tcPr>
          <w:p w:rsidR="009F2248" w:rsidRPr="00430E6D" w:rsidRDefault="009F2248" w:rsidP="009F2248">
            <w:pPr>
              <w:rPr>
                <w:rFonts w:cstheme="minorHAnsi"/>
                <w:color w:val="000000" w:themeColor="text1"/>
              </w:rPr>
            </w:pPr>
            <w:r>
              <w:rPr>
                <w:rFonts w:cstheme="minorHAnsi"/>
                <w:color w:val="000000" w:themeColor="text1"/>
              </w:rPr>
              <w:t>Radiation Oncology</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18</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23</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36</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23</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18</w:t>
            </w:r>
          </w:p>
        </w:tc>
        <w:tc>
          <w:tcPr>
            <w:tcW w:w="0" w:type="auto"/>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28</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23</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33</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23</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28</w:t>
            </w:r>
          </w:p>
        </w:tc>
        <w:tc>
          <w:tcPr>
            <w:tcW w:w="0" w:type="auto"/>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20</w:t>
            </w:r>
          </w:p>
        </w:tc>
        <w:tc>
          <w:tcPr>
            <w:tcW w:w="844" w:type="dxa"/>
            <w:tcBorders>
              <w:right w:val="single" w:sz="4" w:space="0" w:color="auto"/>
            </w:tcBorders>
            <w:vAlign w:val="bottom"/>
          </w:tcPr>
          <w:p w:rsidR="009F2248" w:rsidRPr="00DD3351"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288</w:t>
            </w:r>
          </w:p>
        </w:tc>
        <w:tc>
          <w:tcPr>
            <w:tcW w:w="1564" w:type="dxa"/>
            <w:tcBorders>
              <w:right w:val="single" w:sz="4" w:space="0" w:color="auto"/>
            </w:tcBorders>
            <w:vAlign w:val="bottom"/>
          </w:tcPr>
          <w:p w:rsidR="009F2248" w:rsidRPr="00C95863"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i/>
                <w:iCs/>
                <w:color w:val="C45911" w:themeColor="accent2" w:themeShade="BF"/>
              </w:rPr>
            </w:pPr>
            <w:r>
              <w:rPr>
                <w:rFonts w:ascii="Calibri" w:hAnsi="Calibri"/>
                <w:i/>
                <w:iCs/>
                <w:color w:val="C45911" w:themeColor="accent2" w:themeShade="BF"/>
              </w:rPr>
              <w:t>24</w:t>
            </w:r>
          </w:p>
        </w:tc>
      </w:tr>
      <w:tr w:rsidR="009F2248" w:rsidTr="009F2248">
        <w:trPr>
          <w:trHeight w:val="280"/>
        </w:trPr>
        <w:tc>
          <w:tcPr>
            <w:cnfStyle w:val="001000000000" w:firstRow="0" w:lastRow="0" w:firstColumn="1" w:lastColumn="0" w:oddVBand="0" w:evenVBand="0" w:oddHBand="0" w:evenHBand="0" w:firstRowFirstColumn="0" w:firstRowLastColumn="0" w:lastRowFirstColumn="0" w:lastRowLastColumn="0"/>
            <w:tcW w:w="2732" w:type="dxa"/>
            <w:tcBorders>
              <w:left w:val="single" w:sz="4" w:space="0" w:color="auto"/>
            </w:tcBorders>
          </w:tcPr>
          <w:p w:rsidR="009F2248" w:rsidRPr="00430E6D" w:rsidRDefault="009F2248" w:rsidP="009F2248">
            <w:pPr>
              <w:rPr>
                <w:rFonts w:cstheme="minorHAnsi"/>
                <w:color w:val="000000" w:themeColor="text1"/>
              </w:rPr>
            </w:pPr>
            <w:r>
              <w:rPr>
                <w:rFonts w:cstheme="minorHAnsi"/>
                <w:color w:val="000000" w:themeColor="text1"/>
              </w:rPr>
              <w:t>Emergency</w:t>
            </w:r>
            <w:r w:rsidRPr="00430E6D">
              <w:rPr>
                <w:rFonts w:cstheme="minorHAnsi"/>
                <w:color w:val="000000" w:themeColor="text1"/>
              </w:rPr>
              <w:t xml:space="preserve"> (Cons)</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340</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236</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289</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337</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184</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232</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190</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159</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261</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226</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243</w:t>
            </w:r>
          </w:p>
        </w:tc>
        <w:tc>
          <w:tcPr>
            <w:tcW w:w="0" w:type="auto"/>
            <w:vAlign w:val="bottom"/>
          </w:tcPr>
          <w:p w:rsidR="009F2248"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271</w:t>
            </w:r>
          </w:p>
        </w:tc>
        <w:tc>
          <w:tcPr>
            <w:tcW w:w="844" w:type="dxa"/>
            <w:tcBorders>
              <w:right w:val="single" w:sz="4" w:space="0" w:color="auto"/>
            </w:tcBorders>
            <w:vAlign w:val="bottom"/>
          </w:tcPr>
          <w:p w:rsidR="009F2248" w:rsidRPr="00DD3351"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2968</w:t>
            </w:r>
          </w:p>
        </w:tc>
        <w:tc>
          <w:tcPr>
            <w:tcW w:w="1564" w:type="dxa"/>
            <w:tcBorders>
              <w:right w:val="single" w:sz="4" w:space="0" w:color="auto"/>
            </w:tcBorders>
            <w:vAlign w:val="bottom"/>
          </w:tcPr>
          <w:p w:rsidR="009F2248" w:rsidRPr="00C95863" w:rsidRDefault="009F2248" w:rsidP="009F2248">
            <w:pPr>
              <w:jc w:val="center"/>
              <w:cnfStyle w:val="000000000000" w:firstRow="0" w:lastRow="0" w:firstColumn="0" w:lastColumn="0" w:oddVBand="0" w:evenVBand="0" w:oddHBand="0" w:evenHBand="0" w:firstRowFirstColumn="0" w:firstRowLastColumn="0" w:lastRowFirstColumn="0" w:lastRowLastColumn="0"/>
              <w:rPr>
                <w:rFonts w:ascii="Calibri" w:hAnsi="Calibri"/>
                <w:i/>
                <w:iCs/>
                <w:color w:val="C45911" w:themeColor="accent2" w:themeShade="BF"/>
              </w:rPr>
            </w:pPr>
            <w:r>
              <w:rPr>
                <w:rFonts w:ascii="Calibri" w:hAnsi="Calibri"/>
                <w:i/>
                <w:iCs/>
                <w:color w:val="C45911" w:themeColor="accent2" w:themeShade="BF"/>
              </w:rPr>
              <w:t>247</w:t>
            </w:r>
          </w:p>
        </w:tc>
      </w:tr>
      <w:tr w:rsidR="009F2248" w:rsidTr="009F2248">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732" w:type="dxa"/>
            <w:tcBorders>
              <w:left w:val="single" w:sz="4" w:space="0" w:color="auto"/>
            </w:tcBorders>
          </w:tcPr>
          <w:p w:rsidR="009F2248" w:rsidRPr="00430E6D" w:rsidRDefault="009F2248" w:rsidP="009F2248">
            <w:pPr>
              <w:rPr>
                <w:rFonts w:cstheme="minorHAnsi"/>
                <w:color w:val="000000" w:themeColor="text1"/>
              </w:rPr>
            </w:pPr>
            <w:r w:rsidRPr="00430E6D">
              <w:rPr>
                <w:rFonts w:cstheme="minorHAnsi"/>
                <w:color w:val="000000" w:themeColor="text1"/>
              </w:rPr>
              <w:t>TOTAL</w:t>
            </w:r>
          </w:p>
        </w:tc>
        <w:tc>
          <w:tcPr>
            <w:tcW w:w="0" w:type="auto"/>
            <w:vAlign w:val="bottom"/>
          </w:tcPr>
          <w:p w:rsidR="009F2248" w:rsidRPr="00DD3351"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2210</w:t>
            </w:r>
          </w:p>
        </w:tc>
        <w:tc>
          <w:tcPr>
            <w:tcW w:w="0" w:type="auto"/>
            <w:vAlign w:val="bottom"/>
          </w:tcPr>
          <w:p w:rsidR="009F2248" w:rsidRPr="00DD3351"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1679</w:t>
            </w:r>
          </w:p>
        </w:tc>
        <w:tc>
          <w:tcPr>
            <w:tcW w:w="0" w:type="auto"/>
            <w:vAlign w:val="bottom"/>
          </w:tcPr>
          <w:p w:rsidR="009F2248" w:rsidRPr="00DD3351"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2046</w:t>
            </w:r>
          </w:p>
        </w:tc>
        <w:tc>
          <w:tcPr>
            <w:tcW w:w="0" w:type="auto"/>
            <w:vAlign w:val="bottom"/>
          </w:tcPr>
          <w:p w:rsidR="009F2248" w:rsidRPr="00DD3351"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1658</w:t>
            </w:r>
          </w:p>
        </w:tc>
        <w:tc>
          <w:tcPr>
            <w:tcW w:w="0" w:type="auto"/>
            <w:vAlign w:val="bottom"/>
          </w:tcPr>
          <w:p w:rsidR="009F2248" w:rsidRPr="00DD3351"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1505</w:t>
            </w:r>
          </w:p>
        </w:tc>
        <w:tc>
          <w:tcPr>
            <w:tcW w:w="0" w:type="auto"/>
            <w:vAlign w:val="bottom"/>
          </w:tcPr>
          <w:p w:rsidR="009F2248" w:rsidRPr="00DD3351"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1374</w:t>
            </w:r>
          </w:p>
        </w:tc>
        <w:tc>
          <w:tcPr>
            <w:tcW w:w="0" w:type="auto"/>
            <w:vAlign w:val="bottom"/>
          </w:tcPr>
          <w:p w:rsidR="009F2248" w:rsidRPr="00DD3351"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1570</w:t>
            </w:r>
          </w:p>
        </w:tc>
        <w:tc>
          <w:tcPr>
            <w:tcW w:w="0" w:type="auto"/>
            <w:vAlign w:val="bottom"/>
          </w:tcPr>
          <w:p w:rsidR="009F2248" w:rsidRPr="00DD3351"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1589</w:t>
            </w:r>
          </w:p>
        </w:tc>
        <w:tc>
          <w:tcPr>
            <w:tcW w:w="0" w:type="auto"/>
            <w:vAlign w:val="bottom"/>
          </w:tcPr>
          <w:p w:rsidR="009F2248" w:rsidRPr="00DD3351"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1820</w:t>
            </w:r>
          </w:p>
        </w:tc>
        <w:tc>
          <w:tcPr>
            <w:tcW w:w="0" w:type="auto"/>
            <w:vAlign w:val="bottom"/>
          </w:tcPr>
          <w:p w:rsidR="009F2248" w:rsidRPr="00DD3351"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1861</w:t>
            </w:r>
          </w:p>
        </w:tc>
        <w:tc>
          <w:tcPr>
            <w:tcW w:w="0" w:type="auto"/>
            <w:vAlign w:val="bottom"/>
          </w:tcPr>
          <w:p w:rsidR="009F2248" w:rsidRPr="00DD3351"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2035</w:t>
            </w:r>
          </w:p>
        </w:tc>
        <w:tc>
          <w:tcPr>
            <w:tcW w:w="0" w:type="auto"/>
            <w:vAlign w:val="bottom"/>
          </w:tcPr>
          <w:p w:rsidR="009F2248" w:rsidRPr="00DD3351"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1773</w:t>
            </w:r>
          </w:p>
        </w:tc>
        <w:tc>
          <w:tcPr>
            <w:tcW w:w="844" w:type="dxa"/>
            <w:tcBorders>
              <w:right w:val="single" w:sz="4" w:space="0" w:color="auto"/>
            </w:tcBorders>
            <w:vAlign w:val="bottom"/>
          </w:tcPr>
          <w:p w:rsidR="009F2248"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21,120</w:t>
            </w:r>
          </w:p>
        </w:tc>
        <w:tc>
          <w:tcPr>
            <w:tcW w:w="1564" w:type="dxa"/>
            <w:tcBorders>
              <w:right w:val="single" w:sz="4" w:space="0" w:color="auto"/>
            </w:tcBorders>
            <w:vAlign w:val="bottom"/>
          </w:tcPr>
          <w:p w:rsidR="009F2248" w:rsidRPr="00C95863" w:rsidRDefault="009F2248" w:rsidP="009F2248">
            <w:pPr>
              <w:jc w:val="center"/>
              <w:cnfStyle w:val="000000100000" w:firstRow="0" w:lastRow="0" w:firstColumn="0" w:lastColumn="0" w:oddVBand="0" w:evenVBand="0" w:oddHBand="1" w:evenHBand="0" w:firstRowFirstColumn="0" w:firstRowLastColumn="0" w:lastRowFirstColumn="0" w:lastRowLastColumn="0"/>
              <w:rPr>
                <w:rFonts w:ascii="Calibri" w:hAnsi="Calibri"/>
                <w:b/>
                <w:bCs/>
                <w:i/>
                <w:iCs/>
                <w:color w:val="000000"/>
              </w:rPr>
            </w:pPr>
            <w:r>
              <w:rPr>
                <w:rFonts w:ascii="Calibri" w:hAnsi="Calibri"/>
                <w:b/>
                <w:bCs/>
                <w:i/>
                <w:iCs/>
                <w:color w:val="000000"/>
              </w:rPr>
              <w:t>1760</w:t>
            </w:r>
          </w:p>
        </w:tc>
      </w:tr>
    </w:tbl>
    <w:p w:rsidR="009F2248" w:rsidRDefault="009F2248" w:rsidP="009F2248">
      <w:pPr>
        <w:rPr>
          <w:rFonts w:cstheme="minorHAnsi"/>
          <w:b/>
          <w:sz w:val="20"/>
          <w:szCs w:val="20"/>
        </w:rPr>
      </w:pPr>
    </w:p>
    <w:p w:rsidR="009F2248" w:rsidRDefault="009F2248" w:rsidP="00EB1847">
      <w:pPr>
        <w:jc w:val="center"/>
        <w:rPr>
          <w:rFonts w:cstheme="minorHAnsi"/>
          <w:b/>
          <w:sz w:val="20"/>
          <w:szCs w:val="20"/>
        </w:rPr>
      </w:pPr>
    </w:p>
    <w:p w:rsidR="00EB1847" w:rsidRDefault="005B0E0A" w:rsidP="00EB1847">
      <w:pPr>
        <w:jc w:val="center"/>
        <w:rPr>
          <w:rFonts w:cstheme="minorHAnsi"/>
          <w:b/>
          <w:sz w:val="20"/>
          <w:szCs w:val="20"/>
        </w:rPr>
      </w:pPr>
      <w:r>
        <w:rPr>
          <w:noProof/>
        </w:rPr>
        <w:drawing>
          <wp:inline distT="0" distB="0" distL="0" distR="0" wp14:anchorId="39BE4970" wp14:editId="73534223">
            <wp:extent cx="8229600" cy="2432304"/>
            <wp:effectExtent l="19050" t="19050" r="19050" b="25400"/>
            <wp:docPr id="1038" name="Chart 48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B1847" w:rsidRDefault="00EB1847" w:rsidP="00EB1847">
      <w:pPr>
        <w:rPr>
          <w:rFonts w:cstheme="minorHAnsi"/>
          <w:b/>
          <w:sz w:val="24"/>
          <w:szCs w:val="24"/>
        </w:rPr>
      </w:pPr>
    </w:p>
    <w:p w:rsidR="00EB1847" w:rsidRPr="001A1B1E" w:rsidRDefault="00EB1847" w:rsidP="00EB1847">
      <w:pPr>
        <w:shd w:val="clear" w:color="auto" w:fill="BFBFBF" w:themeFill="background1" w:themeFillShade="BF"/>
        <w:rPr>
          <w:rFonts w:cstheme="minorHAnsi"/>
          <w:color w:val="C45911" w:themeColor="accent2" w:themeShade="BF"/>
          <w:sz w:val="24"/>
          <w:szCs w:val="24"/>
        </w:rPr>
      </w:pPr>
      <w:r w:rsidRPr="001A1B1E">
        <w:rPr>
          <w:rFonts w:cstheme="minorHAnsi"/>
          <w:color w:val="C45911" w:themeColor="accent2" w:themeShade="BF"/>
          <w:sz w:val="24"/>
          <w:szCs w:val="24"/>
        </w:rPr>
        <w:t>T</w:t>
      </w:r>
      <w:r>
        <w:rPr>
          <w:rFonts w:cstheme="minorHAnsi"/>
          <w:color w:val="C45911" w:themeColor="accent2" w:themeShade="BF"/>
          <w:sz w:val="24"/>
          <w:szCs w:val="24"/>
        </w:rPr>
        <w:t xml:space="preserve">able </w:t>
      </w:r>
      <w:r w:rsidR="005B0E0A">
        <w:rPr>
          <w:rFonts w:cstheme="minorHAnsi"/>
          <w:color w:val="C45911" w:themeColor="accent2" w:themeShade="BF"/>
          <w:sz w:val="24"/>
          <w:szCs w:val="24"/>
        </w:rPr>
        <w:t>7</w:t>
      </w:r>
      <w:r>
        <w:rPr>
          <w:rFonts w:cstheme="minorHAnsi"/>
          <w:color w:val="C45911" w:themeColor="accent2" w:themeShade="BF"/>
          <w:sz w:val="24"/>
          <w:szCs w:val="24"/>
        </w:rPr>
        <w:t xml:space="preserve">: Showing the </w:t>
      </w:r>
      <w:r w:rsidRPr="001A1B1E">
        <w:rPr>
          <w:rFonts w:cstheme="minorHAnsi"/>
          <w:color w:val="C45911" w:themeColor="accent2" w:themeShade="BF"/>
          <w:sz w:val="24"/>
          <w:szCs w:val="24"/>
        </w:rPr>
        <w:t>Consultative Attendance</w:t>
      </w:r>
      <w:r>
        <w:rPr>
          <w:rFonts w:cstheme="minorHAnsi"/>
          <w:color w:val="C45911" w:themeColor="accent2" w:themeShade="BF"/>
          <w:sz w:val="24"/>
          <w:szCs w:val="24"/>
        </w:rPr>
        <w:t xml:space="preserve"> (Total)</w:t>
      </w:r>
    </w:p>
    <w:p w:rsidR="00EB1847" w:rsidRDefault="00EB1847" w:rsidP="00EB1847">
      <w:pPr>
        <w:rPr>
          <w:rFonts w:cstheme="minorHAnsi"/>
          <w:b/>
          <w:sz w:val="24"/>
          <w:szCs w:val="24"/>
        </w:rPr>
      </w:pPr>
    </w:p>
    <w:tbl>
      <w:tblPr>
        <w:tblStyle w:val="MediumShading2-Accent5"/>
        <w:tblpPr w:leftFromText="180" w:rightFromText="180" w:vertAnchor="text" w:horzAnchor="margin" w:tblpXSpec="center" w:tblpY="148"/>
        <w:tblW w:w="0" w:type="auto"/>
        <w:tblLook w:val="04A0" w:firstRow="1" w:lastRow="0" w:firstColumn="1" w:lastColumn="0" w:noHBand="0" w:noVBand="1"/>
      </w:tblPr>
      <w:tblGrid>
        <w:gridCol w:w="2694"/>
        <w:gridCol w:w="1428"/>
        <w:gridCol w:w="1008"/>
        <w:gridCol w:w="1008"/>
        <w:gridCol w:w="1800"/>
        <w:gridCol w:w="2302"/>
      </w:tblGrid>
      <w:tr w:rsidR="00EB1847" w:rsidRPr="00DD1148" w:rsidTr="00A95E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4" w:type="dxa"/>
            <w:vMerge w:val="restart"/>
          </w:tcPr>
          <w:p w:rsidR="00EB1847" w:rsidRPr="003048BA" w:rsidRDefault="00EB1847" w:rsidP="00A95E82">
            <w:pPr>
              <w:ind w:left="630"/>
              <w:jc w:val="center"/>
              <w:rPr>
                <w:rFonts w:cstheme="minorHAnsi"/>
                <w:color w:val="C45911" w:themeColor="accent2" w:themeShade="BF"/>
                <w:sz w:val="24"/>
                <w:szCs w:val="24"/>
              </w:rPr>
            </w:pPr>
          </w:p>
          <w:p w:rsidR="00EB1847" w:rsidRPr="003048BA" w:rsidRDefault="00EB1847" w:rsidP="00A95E82">
            <w:pPr>
              <w:rPr>
                <w:rFonts w:cstheme="minorHAnsi"/>
                <w:color w:val="C45911" w:themeColor="accent2" w:themeShade="BF"/>
                <w:sz w:val="24"/>
                <w:szCs w:val="24"/>
              </w:rPr>
            </w:pPr>
            <w:r w:rsidRPr="003048BA">
              <w:rPr>
                <w:rFonts w:cstheme="minorHAnsi"/>
                <w:color w:val="C45911" w:themeColor="accent2" w:themeShade="BF"/>
                <w:sz w:val="24"/>
                <w:szCs w:val="24"/>
              </w:rPr>
              <w:t>Specialty</w:t>
            </w:r>
          </w:p>
        </w:tc>
        <w:tc>
          <w:tcPr>
            <w:tcW w:w="3444" w:type="dxa"/>
            <w:gridSpan w:val="3"/>
          </w:tcPr>
          <w:p w:rsidR="00EB1847" w:rsidRPr="003048BA"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sz w:val="24"/>
                <w:szCs w:val="24"/>
              </w:rPr>
            </w:pPr>
            <w:r>
              <w:rPr>
                <w:rFonts w:cstheme="minorHAnsi"/>
                <w:color w:val="C45911" w:themeColor="accent2" w:themeShade="BF"/>
                <w:sz w:val="24"/>
                <w:szCs w:val="24"/>
              </w:rPr>
              <w:t>Consultative Total</w:t>
            </w:r>
            <w:r w:rsidRPr="003048BA">
              <w:rPr>
                <w:rFonts w:cstheme="minorHAnsi"/>
                <w:color w:val="C45911" w:themeColor="accent2" w:themeShade="BF"/>
                <w:sz w:val="24"/>
                <w:szCs w:val="24"/>
              </w:rPr>
              <w:t xml:space="preserve"> Attendance</w:t>
            </w:r>
          </w:p>
        </w:tc>
        <w:tc>
          <w:tcPr>
            <w:tcW w:w="1800" w:type="dxa"/>
            <w:vMerge w:val="restart"/>
          </w:tcPr>
          <w:p w:rsidR="00EB1847" w:rsidRPr="003048BA"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sz w:val="24"/>
                <w:szCs w:val="24"/>
              </w:rPr>
            </w:pPr>
          </w:p>
          <w:p w:rsidR="00EB1847" w:rsidRPr="003048BA"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sz w:val="24"/>
                <w:szCs w:val="24"/>
              </w:rPr>
            </w:pPr>
            <w:r w:rsidRPr="008115DC">
              <w:rPr>
                <w:rFonts w:cstheme="minorHAnsi"/>
                <w:sz w:val="24"/>
                <w:szCs w:val="24"/>
              </w:rPr>
              <w:t>Percentage (%)</w:t>
            </w:r>
          </w:p>
        </w:tc>
        <w:tc>
          <w:tcPr>
            <w:tcW w:w="2302" w:type="dxa"/>
            <w:vMerge w:val="restart"/>
          </w:tcPr>
          <w:p w:rsidR="00EB1847" w:rsidRPr="008115DC"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sz w:val="24"/>
                <w:szCs w:val="24"/>
              </w:rPr>
            </w:pPr>
            <w:r>
              <w:rPr>
                <w:rFonts w:cstheme="minorHAnsi"/>
                <w:sz w:val="24"/>
                <w:szCs w:val="24"/>
              </w:rPr>
              <w:t>Average</w:t>
            </w:r>
            <w:r w:rsidRPr="008115DC">
              <w:rPr>
                <w:rFonts w:cstheme="minorHAnsi"/>
                <w:sz w:val="24"/>
                <w:szCs w:val="24"/>
              </w:rPr>
              <w:t xml:space="preserve"> Attendance</w:t>
            </w:r>
            <w:r>
              <w:rPr>
                <w:rFonts w:cstheme="minorHAnsi"/>
                <w:sz w:val="24"/>
                <w:szCs w:val="24"/>
              </w:rPr>
              <w:t xml:space="preserve"> per Clinic Day</w:t>
            </w:r>
            <w:r w:rsidRPr="008115DC">
              <w:rPr>
                <w:rFonts w:cstheme="minorHAnsi"/>
                <w:sz w:val="24"/>
                <w:szCs w:val="24"/>
              </w:rPr>
              <w:t xml:space="preserve"> </w:t>
            </w:r>
          </w:p>
        </w:tc>
      </w:tr>
      <w:tr w:rsidR="00EB1847" w:rsidRPr="00DD114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Merge/>
          </w:tcPr>
          <w:p w:rsidR="00EB1847" w:rsidRPr="00DD1148" w:rsidRDefault="00EB1847" w:rsidP="00A95E82">
            <w:pPr>
              <w:jc w:val="center"/>
              <w:rPr>
                <w:rFonts w:cstheme="minorHAnsi"/>
                <w:b w:val="0"/>
                <w:sz w:val="24"/>
                <w:szCs w:val="24"/>
              </w:rPr>
            </w:pPr>
          </w:p>
        </w:tc>
        <w:tc>
          <w:tcPr>
            <w:tcW w:w="1428" w:type="dxa"/>
          </w:tcPr>
          <w:p w:rsidR="00EB1847" w:rsidRPr="00DD1148"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DD1148">
              <w:rPr>
                <w:rFonts w:cstheme="minorHAnsi"/>
                <w:b/>
                <w:sz w:val="24"/>
                <w:szCs w:val="24"/>
              </w:rPr>
              <w:t>Male</w:t>
            </w:r>
          </w:p>
        </w:tc>
        <w:tc>
          <w:tcPr>
            <w:tcW w:w="1008" w:type="dxa"/>
          </w:tcPr>
          <w:p w:rsidR="00EB1847" w:rsidRPr="00DD1148"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DD1148">
              <w:rPr>
                <w:rFonts w:cstheme="minorHAnsi"/>
                <w:b/>
                <w:sz w:val="24"/>
                <w:szCs w:val="24"/>
              </w:rPr>
              <w:t>Female</w:t>
            </w:r>
          </w:p>
        </w:tc>
        <w:tc>
          <w:tcPr>
            <w:tcW w:w="1008" w:type="dxa"/>
          </w:tcPr>
          <w:p w:rsidR="00EB1847" w:rsidRPr="00DD1148"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DD1148">
              <w:rPr>
                <w:rFonts w:cstheme="minorHAnsi"/>
                <w:b/>
                <w:sz w:val="24"/>
                <w:szCs w:val="24"/>
              </w:rPr>
              <w:t>Total</w:t>
            </w:r>
          </w:p>
        </w:tc>
        <w:tc>
          <w:tcPr>
            <w:tcW w:w="1800" w:type="dxa"/>
            <w:vMerge/>
          </w:tcPr>
          <w:p w:rsidR="00EB1847" w:rsidRPr="00DD1148"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4"/>
                <w:szCs w:val="24"/>
              </w:rPr>
            </w:pPr>
          </w:p>
        </w:tc>
        <w:tc>
          <w:tcPr>
            <w:tcW w:w="2302" w:type="dxa"/>
            <w:vMerge/>
          </w:tcPr>
          <w:p w:rsidR="00EB1847" w:rsidRPr="00DD1148"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4"/>
                <w:szCs w:val="24"/>
              </w:rPr>
            </w:pPr>
          </w:p>
        </w:tc>
      </w:tr>
      <w:tr w:rsidR="00220520" w:rsidRPr="00DD1148" w:rsidTr="00A95E82">
        <w:tc>
          <w:tcPr>
            <w:cnfStyle w:val="001000000000" w:firstRow="0" w:lastRow="0" w:firstColumn="1" w:lastColumn="0" w:oddVBand="0" w:evenVBand="0" w:oddHBand="0" w:evenHBand="0" w:firstRowFirstColumn="0" w:firstRowLastColumn="0" w:lastRowFirstColumn="0" w:lastRowLastColumn="0"/>
            <w:tcW w:w="2694" w:type="dxa"/>
          </w:tcPr>
          <w:p w:rsidR="00220520" w:rsidRPr="00430E6D" w:rsidRDefault="00220520" w:rsidP="00220520">
            <w:pPr>
              <w:rPr>
                <w:rFonts w:cstheme="minorHAnsi"/>
                <w:color w:val="000000" w:themeColor="text1"/>
              </w:rPr>
            </w:pPr>
            <w:r w:rsidRPr="00430E6D">
              <w:rPr>
                <w:rFonts w:cstheme="minorHAnsi"/>
                <w:color w:val="000000" w:themeColor="text1"/>
              </w:rPr>
              <w:t>Medicine</w:t>
            </w:r>
          </w:p>
        </w:tc>
        <w:tc>
          <w:tcPr>
            <w:tcW w:w="1428" w:type="dxa"/>
            <w:vAlign w:val="center"/>
          </w:tcPr>
          <w:p w:rsidR="00220520" w:rsidRPr="00BF004D" w:rsidRDefault="00220520" w:rsidP="00220520">
            <w:pPr>
              <w:jc w:val="center"/>
              <w:cnfStyle w:val="000000000000" w:firstRow="0" w:lastRow="0" w:firstColumn="0" w:lastColumn="0" w:oddVBand="0" w:evenVBand="0" w:oddHBand="0" w:evenHBand="0" w:firstRowFirstColumn="0" w:firstRowLastColumn="0" w:lastRowFirstColumn="0" w:lastRowLastColumn="0"/>
              <w:rPr>
                <w:bCs/>
                <w:color w:val="000000"/>
              </w:rPr>
            </w:pPr>
            <w:r>
              <w:rPr>
                <w:bCs/>
                <w:color w:val="000000"/>
              </w:rPr>
              <w:t>7727</w:t>
            </w:r>
          </w:p>
        </w:tc>
        <w:tc>
          <w:tcPr>
            <w:tcW w:w="1008" w:type="dxa"/>
            <w:vAlign w:val="center"/>
          </w:tcPr>
          <w:p w:rsidR="00220520" w:rsidRPr="008F1040" w:rsidRDefault="00220520" w:rsidP="0022052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9336</w:t>
            </w:r>
          </w:p>
        </w:tc>
        <w:tc>
          <w:tcPr>
            <w:tcW w:w="1008" w:type="dxa"/>
            <w:vAlign w:val="center"/>
          </w:tcPr>
          <w:p w:rsidR="00220520" w:rsidRPr="00BF004D" w:rsidRDefault="00220520" w:rsidP="00220520">
            <w:pPr>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17063</w:t>
            </w:r>
          </w:p>
        </w:tc>
        <w:tc>
          <w:tcPr>
            <w:tcW w:w="1800" w:type="dxa"/>
            <w:vAlign w:val="bottom"/>
          </w:tcPr>
          <w:p w:rsidR="00220520" w:rsidRPr="00C95863" w:rsidRDefault="00220520" w:rsidP="00220520">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15.9</w:t>
            </w:r>
          </w:p>
        </w:tc>
        <w:tc>
          <w:tcPr>
            <w:tcW w:w="2302" w:type="dxa"/>
            <w:vAlign w:val="center"/>
          </w:tcPr>
          <w:p w:rsidR="00220520" w:rsidRPr="00C95863" w:rsidRDefault="00220520" w:rsidP="00220520">
            <w:pPr>
              <w:jc w:val="center"/>
              <w:cnfStyle w:val="000000000000" w:firstRow="0" w:lastRow="0" w:firstColumn="0" w:lastColumn="0" w:oddVBand="0" w:evenVBand="0" w:oddHBand="0" w:evenHBand="0" w:firstRowFirstColumn="0" w:firstRowLastColumn="0" w:lastRowFirstColumn="0" w:lastRowLastColumn="0"/>
              <w:rPr>
                <w:rFonts w:ascii="Calibri" w:hAnsi="Calibri"/>
                <w:bCs/>
                <w:i/>
                <w:iCs/>
                <w:color w:val="C45911" w:themeColor="accent2" w:themeShade="BF"/>
              </w:rPr>
            </w:pPr>
            <w:r>
              <w:rPr>
                <w:rFonts w:ascii="Calibri" w:hAnsi="Calibri"/>
                <w:bCs/>
                <w:i/>
                <w:iCs/>
                <w:color w:val="C45911" w:themeColor="accent2" w:themeShade="BF"/>
              </w:rPr>
              <w:t>21</w:t>
            </w:r>
          </w:p>
        </w:tc>
      </w:tr>
      <w:tr w:rsidR="00220520" w:rsidRPr="00DD114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220520" w:rsidRPr="00430E6D" w:rsidRDefault="00220520" w:rsidP="00220520">
            <w:pPr>
              <w:rPr>
                <w:rFonts w:cstheme="minorHAnsi"/>
                <w:color w:val="000000" w:themeColor="text1"/>
              </w:rPr>
            </w:pPr>
            <w:r>
              <w:rPr>
                <w:rFonts w:cstheme="minorHAnsi"/>
                <w:color w:val="000000" w:themeColor="text1"/>
              </w:rPr>
              <w:t>Haematology</w:t>
            </w:r>
          </w:p>
        </w:tc>
        <w:tc>
          <w:tcPr>
            <w:tcW w:w="1428" w:type="dxa"/>
            <w:vAlign w:val="center"/>
          </w:tcPr>
          <w:p w:rsidR="00220520" w:rsidRPr="00BF004D" w:rsidRDefault="00220520" w:rsidP="00220520">
            <w:pPr>
              <w:jc w:val="center"/>
              <w:cnfStyle w:val="000000100000" w:firstRow="0" w:lastRow="0" w:firstColumn="0" w:lastColumn="0" w:oddVBand="0" w:evenVBand="0" w:oddHBand="1" w:evenHBand="0" w:firstRowFirstColumn="0" w:firstRowLastColumn="0" w:lastRowFirstColumn="0" w:lastRowLastColumn="0"/>
              <w:rPr>
                <w:bCs/>
                <w:color w:val="000000"/>
              </w:rPr>
            </w:pPr>
            <w:r>
              <w:rPr>
                <w:bCs/>
                <w:color w:val="000000"/>
              </w:rPr>
              <w:t>945</w:t>
            </w:r>
          </w:p>
        </w:tc>
        <w:tc>
          <w:tcPr>
            <w:tcW w:w="1008" w:type="dxa"/>
            <w:vAlign w:val="center"/>
          </w:tcPr>
          <w:p w:rsidR="00220520" w:rsidRPr="00BF004D" w:rsidRDefault="00220520" w:rsidP="00220520">
            <w:pPr>
              <w:jc w:val="center"/>
              <w:cnfStyle w:val="000000100000" w:firstRow="0" w:lastRow="0" w:firstColumn="0" w:lastColumn="0" w:oddVBand="0" w:evenVBand="0" w:oddHBand="1" w:evenHBand="0" w:firstRowFirstColumn="0" w:firstRowLastColumn="0" w:lastRowFirstColumn="0" w:lastRowLastColumn="0"/>
              <w:rPr>
                <w:bCs/>
                <w:color w:val="000000"/>
              </w:rPr>
            </w:pPr>
            <w:r>
              <w:rPr>
                <w:bCs/>
                <w:color w:val="000000"/>
              </w:rPr>
              <w:t>1071</w:t>
            </w:r>
          </w:p>
        </w:tc>
        <w:tc>
          <w:tcPr>
            <w:tcW w:w="1008" w:type="dxa"/>
            <w:vAlign w:val="center"/>
          </w:tcPr>
          <w:p w:rsidR="00220520" w:rsidRPr="00BF004D" w:rsidRDefault="00220520" w:rsidP="00220520">
            <w:pPr>
              <w:jc w:val="center"/>
              <w:cnfStyle w:val="000000100000" w:firstRow="0" w:lastRow="0" w:firstColumn="0" w:lastColumn="0" w:oddVBand="0" w:evenVBand="0" w:oddHBand="1" w:evenHBand="0" w:firstRowFirstColumn="0" w:firstRowLastColumn="0" w:lastRowFirstColumn="0" w:lastRowLastColumn="0"/>
              <w:rPr>
                <w:b/>
                <w:bCs/>
                <w:color w:val="C45911" w:themeColor="accent2" w:themeShade="BF"/>
              </w:rPr>
            </w:pPr>
            <w:r>
              <w:rPr>
                <w:b/>
                <w:bCs/>
                <w:color w:val="C45911" w:themeColor="accent2" w:themeShade="BF"/>
              </w:rPr>
              <w:t>2016</w:t>
            </w:r>
          </w:p>
        </w:tc>
        <w:tc>
          <w:tcPr>
            <w:tcW w:w="1800" w:type="dxa"/>
            <w:vAlign w:val="bottom"/>
          </w:tcPr>
          <w:p w:rsidR="00220520" w:rsidRPr="00C95863" w:rsidRDefault="00220520" w:rsidP="00220520">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2.0</w:t>
            </w:r>
          </w:p>
        </w:tc>
        <w:tc>
          <w:tcPr>
            <w:tcW w:w="2302" w:type="dxa"/>
            <w:vAlign w:val="center"/>
          </w:tcPr>
          <w:p w:rsidR="00220520" w:rsidRPr="00C95863" w:rsidRDefault="00220520" w:rsidP="00220520">
            <w:pPr>
              <w:jc w:val="center"/>
              <w:cnfStyle w:val="000000100000" w:firstRow="0" w:lastRow="0" w:firstColumn="0" w:lastColumn="0" w:oddVBand="0" w:evenVBand="0" w:oddHBand="1" w:evenHBand="0" w:firstRowFirstColumn="0" w:firstRowLastColumn="0" w:lastRowFirstColumn="0" w:lastRowLastColumn="0"/>
              <w:rPr>
                <w:rFonts w:ascii="Calibri" w:hAnsi="Calibri"/>
                <w:bCs/>
                <w:i/>
                <w:iCs/>
                <w:color w:val="C45911" w:themeColor="accent2" w:themeShade="BF"/>
              </w:rPr>
            </w:pPr>
            <w:r>
              <w:rPr>
                <w:rFonts w:ascii="Calibri" w:hAnsi="Calibri"/>
                <w:bCs/>
                <w:i/>
                <w:iCs/>
                <w:color w:val="C45911" w:themeColor="accent2" w:themeShade="BF"/>
              </w:rPr>
              <w:t>9</w:t>
            </w:r>
          </w:p>
        </w:tc>
      </w:tr>
      <w:tr w:rsidR="00220520" w:rsidRPr="00DD1148" w:rsidTr="00A95E82">
        <w:tc>
          <w:tcPr>
            <w:cnfStyle w:val="001000000000" w:firstRow="0" w:lastRow="0" w:firstColumn="1" w:lastColumn="0" w:oddVBand="0" w:evenVBand="0" w:oddHBand="0" w:evenHBand="0" w:firstRowFirstColumn="0" w:firstRowLastColumn="0" w:lastRowFirstColumn="0" w:lastRowLastColumn="0"/>
            <w:tcW w:w="2694" w:type="dxa"/>
          </w:tcPr>
          <w:p w:rsidR="00220520" w:rsidRPr="00430E6D" w:rsidRDefault="00220520" w:rsidP="00220520">
            <w:pPr>
              <w:rPr>
                <w:rFonts w:cstheme="minorHAnsi"/>
                <w:color w:val="000000" w:themeColor="text1"/>
              </w:rPr>
            </w:pPr>
            <w:r>
              <w:rPr>
                <w:rFonts w:cstheme="minorHAnsi"/>
                <w:color w:val="000000" w:themeColor="text1"/>
              </w:rPr>
              <w:t>Special Treatment Clinic</w:t>
            </w:r>
          </w:p>
        </w:tc>
        <w:tc>
          <w:tcPr>
            <w:tcW w:w="1428" w:type="dxa"/>
            <w:vAlign w:val="center"/>
          </w:tcPr>
          <w:p w:rsidR="00220520" w:rsidRPr="00BF004D" w:rsidRDefault="00220520" w:rsidP="00220520">
            <w:pPr>
              <w:jc w:val="center"/>
              <w:cnfStyle w:val="000000000000" w:firstRow="0" w:lastRow="0" w:firstColumn="0" w:lastColumn="0" w:oddVBand="0" w:evenVBand="0" w:oddHBand="0" w:evenHBand="0" w:firstRowFirstColumn="0" w:firstRowLastColumn="0" w:lastRowFirstColumn="0" w:lastRowLastColumn="0"/>
              <w:rPr>
                <w:bCs/>
                <w:color w:val="000000"/>
              </w:rPr>
            </w:pPr>
            <w:r>
              <w:rPr>
                <w:bCs/>
                <w:color w:val="000000"/>
              </w:rPr>
              <w:t>180</w:t>
            </w:r>
          </w:p>
        </w:tc>
        <w:tc>
          <w:tcPr>
            <w:tcW w:w="1008" w:type="dxa"/>
            <w:vAlign w:val="center"/>
          </w:tcPr>
          <w:p w:rsidR="00220520" w:rsidRPr="00BF004D" w:rsidRDefault="00220520" w:rsidP="00220520">
            <w:pPr>
              <w:jc w:val="center"/>
              <w:cnfStyle w:val="000000000000" w:firstRow="0" w:lastRow="0" w:firstColumn="0" w:lastColumn="0" w:oddVBand="0" w:evenVBand="0" w:oddHBand="0" w:evenHBand="0" w:firstRowFirstColumn="0" w:firstRowLastColumn="0" w:lastRowFirstColumn="0" w:lastRowLastColumn="0"/>
              <w:rPr>
                <w:bCs/>
                <w:color w:val="000000"/>
              </w:rPr>
            </w:pPr>
            <w:r>
              <w:rPr>
                <w:bCs/>
                <w:color w:val="000000"/>
              </w:rPr>
              <w:t>143</w:t>
            </w:r>
          </w:p>
        </w:tc>
        <w:tc>
          <w:tcPr>
            <w:tcW w:w="1008" w:type="dxa"/>
            <w:vAlign w:val="center"/>
          </w:tcPr>
          <w:p w:rsidR="00220520" w:rsidRPr="00BF004D" w:rsidRDefault="00220520" w:rsidP="00220520">
            <w:pPr>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323</w:t>
            </w:r>
          </w:p>
        </w:tc>
        <w:tc>
          <w:tcPr>
            <w:tcW w:w="1800" w:type="dxa"/>
            <w:vAlign w:val="bottom"/>
          </w:tcPr>
          <w:p w:rsidR="00220520" w:rsidRPr="00C95863" w:rsidRDefault="00220520" w:rsidP="00220520">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0.3</w:t>
            </w:r>
          </w:p>
        </w:tc>
        <w:tc>
          <w:tcPr>
            <w:tcW w:w="2302" w:type="dxa"/>
            <w:vAlign w:val="center"/>
          </w:tcPr>
          <w:p w:rsidR="00220520" w:rsidRPr="00C95863" w:rsidRDefault="00220520" w:rsidP="00220520">
            <w:pPr>
              <w:jc w:val="center"/>
              <w:cnfStyle w:val="000000000000" w:firstRow="0" w:lastRow="0" w:firstColumn="0" w:lastColumn="0" w:oddVBand="0" w:evenVBand="0" w:oddHBand="0" w:evenHBand="0" w:firstRowFirstColumn="0" w:firstRowLastColumn="0" w:lastRowFirstColumn="0" w:lastRowLastColumn="0"/>
              <w:rPr>
                <w:rFonts w:ascii="Calibri" w:hAnsi="Calibri"/>
                <w:bCs/>
                <w:i/>
                <w:iCs/>
                <w:color w:val="C45911" w:themeColor="accent2" w:themeShade="BF"/>
              </w:rPr>
            </w:pPr>
            <w:r>
              <w:rPr>
                <w:rFonts w:ascii="Calibri" w:hAnsi="Calibri"/>
                <w:bCs/>
                <w:i/>
                <w:iCs/>
                <w:color w:val="C45911" w:themeColor="accent2" w:themeShade="BF"/>
              </w:rPr>
              <w:t>2</w:t>
            </w:r>
          </w:p>
        </w:tc>
      </w:tr>
      <w:tr w:rsidR="00220520" w:rsidRPr="00DD114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220520" w:rsidRPr="00430E6D" w:rsidRDefault="00220520" w:rsidP="00220520">
            <w:pPr>
              <w:rPr>
                <w:rFonts w:cstheme="minorHAnsi"/>
                <w:color w:val="000000" w:themeColor="text1"/>
              </w:rPr>
            </w:pPr>
            <w:r>
              <w:rPr>
                <w:rFonts w:cstheme="minorHAnsi"/>
                <w:color w:val="000000" w:themeColor="text1"/>
              </w:rPr>
              <w:t>Psychiatry</w:t>
            </w:r>
          </w:p>
        </w:tc>
        <w:tc>
          <w:tcPr>
            <w:tcW w:w="1428" w:type="dxa"/>
            <w:vAlign w:val="center"/>
          </w:tcPr>
          <w:p w:rsidR="00220520" w:rsidRPr="00BF004D" w:rsidRDefault="00220520" w:rsidP="00220520">
            <w:pPr>
              <w:jc w:val="center"/>
              <w:cnfStyle w:val="000000100000" w:firstRow="0" w:lastRow="0" w:firstColumn="0" w:lastColumn="0" w:oddVBand="0" w:evenVBand="0" w:oddHBand="1" w:evenHBand="0" w:firstRowFirstColumn="0" w:firstRowLastColumn="0" w:lastRowFirstColumn="0" w:lastRowLastColumn="0"/>
              <w:rPr>
                <w:bCs/>
                <w:color w:val="000000"/>
              </w:rPr>
            </w:pPr>
            <w:r>
              <w:rPr>
                <w:bCs/>
                <w:color w:val="000000"/>
              </w:rPr>
              <w:t>1883</w:t>
            </w:r>
          </w:p>
        </w:tc>
        <w:tc>
          <w:tcPr>
            <w:tcW w:w="1008" w:type="dxa"/>
            <w:vAlign w:val="center"/>
          </w:tcPr>
          <w:p w:rsidR="00220520" w:rsidRPr="00BF004D" w:rsidRDefault="00220520" w:rsidP="00220520">
            <w:pPr>
              <w:jc w:val="center"/>
              <w:cnfStyle w:val="000000100000" w:firstRow="0" w:lastRow="0" w:firstColumn="0" w:lastColumn="0" w:oddVBand="0" w:evenVBand="0" w:oddHBand="1" w:evenHBand="0" w:firstRowFirstColumn="0" w:firstRowLastColumn="0" w:lastRowFirstColumn="0" w:lastRowLastColumn="0"/>
              <w:rPr>
                <w:bCs/>
                <w:color w:val="000000"/>
              </w:rPr>
            </w:pPr>
            <w:r>
              <w:rPr>
                <w:bCs/>
                <w:color w:val="000000"/>
              </w:rPr>
              <w:t>2487</w:t>
            </w:r>
          </w:p>
        </w:tc>
        <w:tc>
          <w:tcPr>
            <w:tcW w:w="1008" w:type="dxa"/>
            <w:vAlign w:val="center"/>
          </w:tcPr>
          <w:p w:rsidR="00220520" w:rsidRPr="00BF004D" w:rsidRDefault="00220520" w:rsidP="00220520">
            <w:pPr>
              <w:jc w:val="center"/>
              <w:cnfStyle w:val="000000100000" w:firstRow="0" w:lastRow="0" w:firstColumn="0" w:lastColumn="0" w:oddVBand="0" w:evenVBand="0" w:oddHBand="1" w:evenHBand="0" w:firstRowFirstColumn="0" w:firstRowLastColumn="0" w:lastRowFirstColumn="0" w:lastRowLastColumn="0"/>
              <w:rPr>
                <w:b/>
                <w:bCs/>
                <w:color w:val="C45911" w:themeColor="accent2" w:themeShade="BF"/>
              </w:rPr>
            </w:pPr>
            <w:r>
              <w:rPr>
                <w:b/>
                <w:bCs/>
                <w:color w:val="C45911" w:themeColor="accent2" w:themeShade="BF"/>
              </w:rPr>
              <w:t>4370</w:t>
            </w:r>
          </w:p>
        </w:tc>
        <w:tc>
          <w:tcPr>
            <w:tcW w:w="1800" w:type="dxa"/>
            <w:vAlign w:val="bottom"/>
          </w:tcPr>
          <w:p w:rsidR="00220520" w:rsidRPr="00C95863" w:rsidRDefault="00220520" w:rsidP="00220520">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4.1</w:t>
            </w:r>
          </w:p>
        </w:tc>
        <w:tc>
          <w:tcPr>
            <w:tcW w:w="2302" w:type="dxa"/>
            <w:vAlign w:val="center"/>
          </w:tcPr>
          <w:p w:rsidR="00220520" w:rsidRPr="00C95863" w:rsidRDefault="00220520" w:rsidP="00220520">
            <w:pPr>
              <w:jc w:val="center"/>
              <w:cnfStyle w:val="000000100000" w:firstRow="0" w:lastRow="0" w:firstColumn="0" w:lastColumn="0" w:oddVBand="0" w:evenVBand="0" w:oddHBand="1" w:evenHBand="0" w:firstRowFirstColumn="0" w:firstRowLastColumn="0" w:lastRowFirstColumn="0" w:lastRowLastColumn="0"/>
              <w:rPr>
                <w:rFonts w:ascii="Calibri" w:hAnsi="Calibri"/>
                <w:bCs/>
                <w:i/>
                <w:iCs/>
                <w:color w:val="C45911" w:themeColor="accent2" w:themeShade="BF"/>
              </w:rPr>
            </w:pPr>
            <w:r>
              <w:rPr>
                <w:rFonts w:ascii="Calibri" w:hAnsi="Calibri"/>
                <w:bCs/>
                <w:i/>
                <w:iCs/>
                <w:color w:val="C45911" w:themeColor="accent2" w:themeShade="BF"/>
              </w:rPr>
              <w:t>20</w:t>
            </w:r>
          </w:p>
        </w:tc>
      </w:tr>
      <w:tr w:rsidR="00220520" w:rsidRPr="00DD1148" w:rsidTr="00A95E82">
        <w:tc>
          <w:tcPr>
            <w:cnfStyle w:val="001000000000" w:firstRow="0" w:lastRow="0" w:firstColumn="1" w:lastColumn="0" w:oddVBand="0" w:evenVBand="0" w:oddHBand="0" w:evenHBand="0" w:firstRowFirstColumn="0" w:firstRowLastColumn="0" w:lastRowFirstColumn="0" w:lastRowLastColumn="0"/>
            <w:tcW w:w="2694" w:type="dxa"/>
          </w:tcPr>
          <w:p w:rsidR="00220520" w:rsidRPr="00430E6D" w:rsidRDefault="00220520" w:rsidP="00220520">
            <w:pPr>
              <w:rPr>
                <w:rFonts w:cstheme="minorHAnsi"/>
                <w:color w:val="000000" w:themeColor="text1"/>
              </w:rPr>
            </w:pPr>
            <w:r w:rsidRPr="00430E6D">
              <w:rPr>
                <w:rFonts w:cstheme="minorHAnsi"/>
                <w:color w:val="000000" w:themeColor="text1"/>
              </w:rPr>
              <w:t>Surgery</w:t>
            </w:r>
          </w:p>
        </w:tc>
        <w:tc>
          <w:tcPr>
            <w:tcW w:w="1428" w:type="dxa"/>
            <w:vAlign w:val="center"/>
          </w:tcPr>
          <w:p w:rsidR="00220520" w:rsidRPr="00BF004D" w:rsidRDefault="00220520" w:rsidP="00220520">
            <w:pPr>
              <w:jc w:val="center"/>
              <w:cnfStyle w:val="000000000000" w:firstRow="0" w:lastRow="0" w:firstColumn="0" w:lastColumn="0" w:oddVBand="0" w:evenVBand="0" w:oddHBand="0" w:evenHBand="0" w:firstRowFirstColumn="0" w:firstRowLastColumn="0" w:lastRowFirstColumn="0" w:lastRowLastColumn="0"/>
              <w:rPr>
                <w:bCs/>
                <w:color w:val="000000"/>
              </w:rPr>
            </w:pPr>
            <w:r>
              <w:rPr>
                <w:bCs/>
                <w:color w:val="000000"/>
              </w:rPr>
              <w:t>10152</w:t>
            </w:r>
          </w:p>
        </w:tc>
        <w:tc>
          <w:tcPr>
            <w:tcW w:w="1008" w:type="dxa"/>
            <w:vAlign w:val="center"/>
          </w:tcPr>
          <w:p w:rsidR="00220520" w:rsidRPr="00BF004D" w:rsidRDefault="00220520" w:rsidP="00220520">
            <w:pPr>
              <w:jc w:val="center"/>
              <w:cnfStyle w:val="000000000000" w:firstRow="0" w:lastRow="0" w:firstColumn="0" w:lastColumn="0" w:oddVBand="0" w:evenVBand="0" w:oddHBand="0" w:evenHBand="0" w:firstRowFirstColumn="0" w:firstRowLastColumn="0" w:lastRowFirstColumn="0" w:lastRowLastColumn="0"/>
              <w:rPr>
                <w:bCs/>
                <w:color w:val="000000"/>
              </w:rPr>
            </w:pPr>
            <w:r>
              <w:rPr>
                <w:bCs/>
                <w:color w:val="000000"/>
              </w:rPr>
              <w:t>8507</w:t>
            </w:r>
          </w:p>
        </w:tc>
        <w:tc>
          <w:tcPr>
            <w:tcW w:w="1008" w:type="dxa"/>
            <w:vAlign w:val="center"/>
          </w:tcPr>
          <w:p w:rsidR="00220520" w:rsidRPr="00BF004D" w:rsidRDefault="00220520" w:rsidP="00220520">
            <w:pPr>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18659</w:t>
            </w:r>
          </w:p>
        </w:tc>
        <w:tc>
          <w:tcPr>
            <w:tcW w:w="1800" w:type="dxa"/>
            <w:vAlign w:val="bottom"/>
          </w:tcPr>
          <w:p w:rsidR="00220520" w:rsidRPr="00C95863" w:rsidRDefault="00220520" w:rsidP="00220520">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17.4</w:t>
            </w:r>
          </w:p>
        </w:tc>
        <w:tc>
          <w:tcPr>
            <w:tcW w:w="2302" w:type="dxa"/>
            <w:vAlign w:val="center"/>
          </w:tcPr>
          <w:p w:rsidR="00220520" w:rsidRPr="00C95863" w:rsidRDefault="00220520" w:rsidP="00220520">
            <w:pPr>
              <w:jc w:val="center"/>
              <w:cnfStyle w:val="000000000000" w:firstRow="0" w:lastRow="0" w:firstColumn="0" w:lastColumn="0" w:oddVBand="0" w:evenVBand="0" w:oddHBand="0" w:evenHBand="0" w:firstRowFirstColumn="0" w:firstRowLastColumn="0" w:lastRowFirstColumn="0" w:lastRowLastColumn="0"/>
              <w:rPr>
                <w:rFonts w:ascii="Calibri" w:hAnsi="Calibri"/>
                <w:bCs/>
                <w:i/>
                <w:iCs/>
                <w:color w:val="C45911" w:themeColor="accent2" w:themeShade="BF"/>
              </w:rPr>
            </w:pPr>
            <w:r>
              <w:rPr>
                <w:rFonts w:ascii="Calibri" w:hAnsi="Calibri"/>
                <w:bCs/>
                <w:i/>
                <w:iCs/>
                <w:color w:val="C45911" w:themeColor="accent2" w:themeShade="BF"/>
              </w:rPr>
              <w:t>31</w:t>
            </w:r>
          </w:p>
        </w:tc>
      </w:tr>
      <w:tr w:rsidR="00220520" w:rsidRPr="00DD114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220520" w:rsidRPr="00430E6D" w:rsidRDefault="00220520" w:rsidP="00220520">
            <w:pPr>
              <w:rPr>
                <w:rFonts w:cstheme="minorHAnsi"/>
                <w:color w:val="000000" w:themeColor="text1"/>
              </w:rPr>
            </w:pPr>
            <w:r w:rsidRPr="00430E6D">
              <w:rPr>
                <w:rFonts w:cstheme="minorHAnsi"/>
                <w:color w:val="000000" w:themeColor="text1"/>
              </w:rPr>
              <w:t>Ophthalmology</w:t>
            </w:r>
          </w:p>
        </w:tc>
        <w:tc>
          <w:tcPr>
            <w:tcW w:w="1428" w:type="dxa"/>
            <w:vAlign w:val="center"/>
          </w:tcPr>
          <w:p w:rsidR="00220520" w:rsidRPr="00BF004D" w:rsidRDefault="00220520" w:rsidP="00220520">
            <w:pPr>
              <w:jc w:val="center"/>
              <w:cnfStyle w:val="000000100000" w:firstRow="0" w:lastRow="0" w:firstColumn="0" w:lastColumn="0" w:oddVBand="0" w:evenVBand="0" w:oddHBand="1" w:evenHBand="0" w:firstRowFirstColumn="0" w:firstRowLastColumn="0" w:lastRowFirstColumn="0" w:lastRowLastColumn="0"/>
              <w:rPr>
                <w:bCs/>
                <w:color w:val="000000"/>
              </w:rPr>
            </w:pPr>
            <w:r>
              <w:rPr>
                <w:bCs/>
                <w:color w:val="000000"/>
              </w:rPr>
              <w:t>6489</w:t>
            </w:r>
          </w:p>
        </w:tc>
        <w:tc>
          <w:tcPr>
            <w:tcW w:w="1008" w:type="dxa"/>
            <w:vAlign w:val="center"/>
          </w:tcPr>
          <w:p w:rsidR="00220520" w:rsidRPr="00BF004D" w:rsidRDefault="00220520" w:rsidP="00220520">
            <w:pPr>
              <w:jc w:val="center"/>
              <w:cnfStyle w:val="000000100000" w:firstRow="0" w:lastRow="0" w:firstColumn="0" w:lastColumn="0" w:oddVBand="0" w:evenVBand="0" w:oddHBand="1" w:evenHBand="0" w:firstRowFirstColumn="0" w:firstRowLastColumn="0" w:lastRowFirstColumn="0" w:lastRowLastColumn="0"/>
              <w:rPr>
                <w:bCs/>
                <w:color w:val="000000"/>
              </w:rPr>
            </w:pPr>
            <w:r>
              <w:rPr>
                <w:bCs/>
                <w:color w:val="000000"/>
              </w:rPr>
              <w:t>7060</w:t>
            </w:r>
          </w:p>
        </w:tc>
        <w:tc>
          <w:tcPr>
            <w:tcW w:w="1008" w:type="dxa"/>
            <w:vAlign w:val="center"/>
          </w:tcPr>
          <w:p w:rsidR="00220520" w:rsidRPr="00BF004D" w:rsidRDefault="00220520" w:rsidP="00220520">
            <w:pPr>
              <w:jc w:val="center"/>
              <w:cnfStyle w:val="000000100000" w:firstRow="0" w:lastRow="0" w:firstColumn="0" w:lastColumn="0" w:oddVBand="0" w:evenVBand="0" w:oddHBand="1" w:evenHBand="0" w:firstRowFirstColumn="0" w:firstRowLastColumn="0" w:lastRowFirstColumn="0" w:lastRowLastColumn="0"/>
              <w:rPr>
                <w:b/>
                <w:bCs/>
                <w:color w:val="C45911" w:themeColor="accent2" w:themeShade="BF"/>
              </w:rPr>
            </w:pPr>
            <w:r>
              <w:rPr>
                <w:b/>
                <w:bCs/>
                <w:color w:val="C45911" w:themeColor="accent2" w:themeShade="BF"/>
              </w:rPr>
              <w:t>13549</w:t>
            </w:r>
          </w:p>
        </w:tc>
        <w:tc>
          <w:tcPr>
            <w:tcW w:w="1800" w:type="dxa"/>
            <w:vAlign w:val="bottom"/>
          </w:tcPr>
          <w:p w:rsidR="00220520" w:rsidRPr="00C95863" w:rsidRDefault="00220520" w:rsidP="00220520">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12.6</w:t>
            </w:r>
          </w:p>
        </w:tc>
        <w:tc>
          <w:tcPr>
            <w:tcW w:w="2302" w:type="dxa"/>
            <w:vAlign w:val="center"/>
          </w:tcPr>
          <w:p w:rsidR="00220520" w:rsidRPr="00C95863" w:rsidRDefault="00220520" w:rsidP="00220520">
            <w:pPr>
              <w:jc w:val="center"/>
              <w:cnfStyle w:val="000000100000" w:firstRow="0" w:lastRow="0" w:firstColumn="0" w:lastColumn="0" w:oddVBand="0" w:evenVBand="0" w:oddHBand="1" w:evenHBand="0" w:firstRowFirstColumn="0" w:firstRowLastColumn="0" w:lastRowFirstColumn="0" w:lastRowLastColumn="0"/>
              <w:rPr>
                <w:rFonts w:ascii="Calibri" w:hAnsi="Calibri"/>
                <w:bCs/>
                <w:i/>
                <w:iCs/>
                <w:color w:val="C45911" w:themeColor="accent2" w:themeShade="BF"/>
              </w:rPr>
            </w:pPr>
            <w:r>
              <w:rPr>
                <w:rFonts w:ascii="Calibri" w:hAnsi="Calibri"/>
                <w:bCs/>
                <w:i/>
                <w:iCs/>
                <w:color w:val="C45911" w:themeColor="accent2" w:themeShade="BF"/>
              </w:rPr>
              <w:t>22</w:t>
            </w:r>
          </w:p>
        </w:tc>
      </w:tr>
      <w:tr w:rsidR="00220520" w:rsidRPr="00DD1148" w:rsidTr="00A95E82">
        <w:tc>
          <w:tcPr>
            <w:cnfStyle w:val="001000000000" w:firstRow="0" w:lastRow="0" w:firstColumn="1" w:lastColumn="0" w:oddVBand="0" w:evenVBand="0" w:oddHBand="0" w:evenHBand="0" w:firstRowFirstColumn="0" w:firstRowLastColumn="0" w:lastRowFirstColumn="0" w:lastRowLastColumn="0"/>
            <w:tcW w:w="2694" w:type="dxa"/>
          </w:tcPr>
          <w:p w:rsidR="00220520" w:rsidRPr="00430E6D" w:rsidRDefault="00220520" w:rsidP="00220520">
            <w:pPr>
              <w:rPr>
                <w:rFonts w:cstheme="minorHAnsi"/>
                <w:color w:val="000000" w:themeColor="text1"/>
              </w:rPr>
            </w:pPr>
            <w:r>
              <w:rPr>
                <w:rFonts w:cstheme="minorHAnsi"/>
                <w:color w:val="000000" w:themeColor="text1"/>
              </w:rPr>
              <w:t>Dental Clinic</w:t>
            </w:r>
          </w:p>
        </w:tc>
        <w:tc>
          <w:tcPr>
            <w:tcW w:w="1428" w:type="dxa"/>
            <w:vAlign w:val="center"/>
          </w:tcPr>
          <w:p w:rsidR="00220520" w:rsidRPr="00BF004D" w:rsidRDefault="00220520" w:rsidP="00220520">
            <w:pPr>
              <w:jc w:val="center"/>
              <w:cnfStyle w:val="000000000000" w:firstRow="0" w:lastRow="0" w:firstColumn="0" w:lastColumn="0" w:oddVBand="0" w:evenVBand="0" w:oddHBand="0" w:evenHBand="0" w:firstRowFirstColumn="0" w:firstRowLastColumn="0" w:lastRowFirstColumn="0" w:lastRowLastColumn="0"/>
              <w:rPr>
                <w:bCs/>
                <w:color w:val="000000"/>
              </w:rPr>
            </w:pPr>
            <w:r>
              <w:rPr>
                <w:bCs/>
                <w:color w:val="000000"/>
              </w:rPr>
              <w:t>6796</w:t>
            </w:r>
          </w:p>
        </w:tc>
        <w:tc>
          <w:tcPr>
            <w:tcW w:w="1008" w:type="dxa"/>
            <w:vAlign w:val="center"/>
          </w:tcPr>
          <w:p w:rsidR="00220520" w:rsidRPr="00BF004D" w:rsidRDefault="00220520" w:rsidP="00220520">
            <w:pPr>
              <w:jc w:val="center"/>
              <w:cnfStyle w:val="000000000000" w:firstRow="0" w:lastRow="0" w:firstColumn="0" w:lastColumn="0" w:oddVBand="0" w:evenVBand="0" w:oddHBand="0" w:evenHBand="0" w:firstRowFirstColumn="0" w:firstRowLastColumn="0" w:lastRowFirstColumn="0" w:lastRowLastColumn="0"/>
              <w:rPr>
                <w:bCs/>
                <w:color w:val="000000"/>
              </w:rPr>
            </w:pPr>
            <w:r>
              <w:rPr>
                <w:bCs/>
                <w:color w:val="000000"/>
              </w:rPr>
              <w:t>8229</w:t>
            </w:r>
          </w:p>
        </w:tc>
        <w:tc>
          <w:tcPr>
            <w:tcW w:w="1008" w:type="dxa"/>
            <w:vAlign w:val="center"/>
          </w:tcPr>
          <w:p w:rsidR="00220520" w:rsidRPr="00BF004D" w:rsidRDefault="00220520" w:rsidP="00220520">
            <w:pPr>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15025</w:t>
            </w:r>
          </w:p>
        </w:tc>
        <w:tc>
          <w:tcPr>
            <w:tcW w:w="1800" w:type="dxa"/>
            <w:vAlign w:val="bottom"/>
          </w:tcPr>
          <w:p w:rsidR="00220520" w:rsidRPr="00C95863" w:rsidRDefault="00220520" w:rsidP="00220520">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14.0</w:t>
            </w:r>
          </w:p>
        </w:tc>
        <w:tc>
          <w:tcPr>
            <w:tcW w:w="2302" w:type="dxa"/>
            <w:vAlign w:val="center"/>
          </w:tcPr>
          <w:p w:rsidR="00220520" w:rsidRPr="00C95863" w:rsidRDefault="00220520" w:rsidP="00220520">
            <w:pPr>
              <w:jc w:val="center"/>
              <w:cnfStyle w:val="000000000000" w:firstRow="0" w:lastRow="0" w:firstColumn="0" w:lastColumn="0" w:oddVBand="0" w:evenVBand="0" w:oddHBand="0" w:evenHBand="0" w:firstRowFirstColumn="0" w:firstRowLastColumn="0" w:lastRowFirstColumn="0" w:lastRowLastColumn="0"/>
              <w:rPr>
                <w:rFonts w:ascii="Calibri" w:hAnsi="Calibri"/>
                <w:bCs/>
                <w:i/>
                <w:iCs/>
                <w:color w:val="C45911" w:themeColor="accent2" w:themeShade="BF"/>
              </w:rPr>
            </w:pPr>
            <w:r>
              <w:rPr>
                <w:rFonts w:ascii="Calibri" w:hAnsi="Calibri"/>
                <w:bCs/>
                <w:i/>
                <w:iCs/>
                <w:color w:val="C45911" w:themeColor="accent2" w:themeShade="BF"/>
              </w:rPr>
              <w:t>9</w:t>
            </w:r>
          </w:p>
        </w:tc>
      </w:tr>
      <w:tr w:rsidR="00220520" w:rsidRPr="00DD114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220520" w:rsidRDefault="00220520" w:rsidP="00220520">
            <w:pPr>
              <w:rPr>
                <w:rFonts w:cstheme="minorHAnsi"/>
                <w:color w:val="000000" w:themeColor="text1"/>
              </w:rPr>
            </w:pPr>
            <w:r>
              <w:rPr>
                <w:rFonts w:cstheme="minorHAnsi"/>
                <w:color w:val="000000" w:themeColor="text1"/>
              </w:rPr>
              <w:t>Dental Private Suite</w:t>
            </w:r>
          </w:p>
        </w:tc>
        <w:tc>
          <w:tcPr>
            <w:tcW w:w="1428" w:type="dxa"/>
            <w:vAlign w:val="center"/>
          </w:tcPr>
          <w:p w:rsidR="00220520" w:rsidRPr="00BF004D" w:rsidRDefault="00220520" w:rsidP="00220520">
            <w:pPr>
              <w:jc w:val="center"/>
              <w:cnfStyle w:val="000000100000" w:firstRow="0" w:lastRow="0" w:firstColumn="0" w:lastColumn="0" w:oddVBand="0" w:evenVBand="0" w:oddHBand="1" w:evenHBand="0" w:firstRowFirstColumn="0" w:firstRowLastColumn="0" w:lastRowFirstColumn="0" w:lastRowLastColumn="0"/>
              <w:rPr>
                <w:bCs/>
                <w:color w:val="000000"/>
              </w:rPr>
            </w:pPr>
            <w:r>
              <w:rPr>
                <w:bCs/>
                <w:color w:val="000000"/>
              </w:rPr>
              <w:t>243</w:t>
            </w:r>
          </w:p>
        </w:tc>
        <w:tc>
          <w:tcPr>
            <w:tcW w:w="1008" w:type="dxa"/>
            <w:vAlign w:val="center"/>
          </w:tcPr>
          <w:p w:rsidR="00220520" w:rsidRPr="00BF004D" w:rsidRDefault="00220520" w:rsidP="00220520">
            <w:pPr>
              <w:jc w:val="center"/>
              <w:cnfStyle w:val="000000100000" w:firstRow="0" w:lastRow="0" w:firstColumn="0" w:lastColumn="0" w:oddVBand="0" w:evenVBand="0" w:oddHBand="1" w:evenHBand="0" w:firstRowFirstColumn="0" w:firstRowLastColumn="0" w:lastRowFirstColumn="0" w:lastRowLastColumn="0"/>
              <w:rPr>
                <w:bCs/>
                <w:color w:val="000000"/>
              </w:rPr>
            </w:pPr>
            <w:r>
              <w:rPr>
                <w:bCs/>
                <w:color w:val="000000"/>
              </w:rPr>
              <w:t>180</w:t>
            </w:r>
          </w:p>
        </w:tc>
        <w:tc>
          <w:tcPr>
            <w:tcW w:w="1008" w:type="dxa"/>
            <w:vAlign w:val="center"/>
          </w:tcPr>
          <w:p w:rsidR="00220520" w:rsidRPr="00BF004D" w:rsidRDefault="00220520" w:rsidP="00220520">
            <w:pPr>
              <w:jc w:val="center"/>
              <w:cnfStyle w:val="000000100000" w:firstRow="0" w:lastRow="0" w:firstColumn="0" w:lastColumn="0" w:oddVBand="0" w:evenVBand="0" w:oddHBand="1" w:evenHBand="0" w:firstRowFirstColumn="0" w:firstRowLastColumn="0" w:lastRowFirstColumn="0" w:lastRowLastColumn="0"/>
              <w:rPr>
                <w:b/>
                <w:bCs/>
                <w:color w:val="C45911" w:themeColor="accent2" w:themeShade="BF"/>
              </w:rPr>
            </w:pPr>
            <w:r>
              <w:rPr>
                <w:b/>
                <w:bCs/>
                <w:color w:val="C45911" w:themeColor="accent2" w:themeShade="BF"/>
              </w:rPr>
              <w:t>423</w:t>
            </w:r>
          </w:p>
        </w:tc>
        <w:tc>
          <w:tcPr>
            <w:tcW w:w="1800" w:type="dxa"/>
            <w:vAlign w:val="bottom"/>
          </w:tcPr>
          <w:p w:rsidR="00220520" w:rsidRPr="00C95863" w:rsidRDefault="00220520" w:rsidP="00220520">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0.4</w:t>
            </w:r>
          </w:p>
        </w:tc>
        <w:tc>
          <w:tcPr>
            <w:tcW w:w="2302" w:type="dxa"/>
            <w:vAlign w:val="center"/>
          </w:tcPr>
          <w:p w:rsidR="00220520" w:rsidRPr="00C95863" w:rsidRDefault="00220520" w:rsidP="00220520">
            <w:pPr>
              <w:jc w:val="center"/>
              <w:cnfStyle w:val="000000100000" w:firstRow="0" w:lastRow="0" w:firstColumn="0" w:lastColumn="0" w:oddVBand="0" w:evenVBand="0" w:oddHBand="1" w:evenHBand="0" w:firstRowFirstColumn="0" w:firstRowLastColumn="0" w:lastRowFirstColumn="0" w:lastRowLastColumn="0"/>
              <w:rPr>
                <w:rFonts w:ascii="Calibri" w:hAnsi="Calibri"/>
                <w:bCs/>
                <w:i/>
                <w:iCs/>
                <w:color w:val="C45911" w:themeColor="accent2" w:themeShade="BF"/>
              </w:rPr>
            </w:pPr>
            <w:r>
              <w:rPr>
                <w:rFonts w:ascii="Calibri" w:hAnsi="Calibri"/>
                <w:bCs/>
                <w:i/>
                <w:iCs/>
                <w:color w:val="C45911" w:themeColor="accent2" w:themeShade="BF"/>
              </w:rPr>
              <w:t>1</w:t>
            </w:r>
          </w:p>
        </w:tc>
      </w:tr>
      <w:tr w:rsidR="00220520" w:rsidRPr="00DD1148" w:rsidTr="00A95E82">
        <w:tc>
          <w:tcPr>
            <w:cnfStyle w:val="001000000000" w:firstRow="0" w:lastRow="0" w:firstColumn="1" w:lastColumn="0" w:oddVBand="0" w:evenVBand="0" w:oddHBand="0" w:evenHBand="0" w:firstRowFirstColumn="0" w:firstRowLastColumn="0" w:lastRowFirstColumn="0" w:lastRowLastColumn="0"/>
            <w:tcW w:w="2694" w:type="dxa"/>
          </w:tcPr>
          <w:p w:rsidR="00220520" w:rsidRDefault="00220520" w:rsidP="00220520">
            <w:pPr>
              <w:rPr>
                <w:rFonts w:cstheme="minorHAnsi"/>
                <w:color w:val="000000" w:themeColor="text1"/>
              </w:rPr>
            </w:pPr>
            <w:proofErr w:type="spellStart"/>
            <w:r>
              <w:rPr>
                <w:rFonts w:cstheme="minorHAnsi"/>
                <w:color w:val="000000" w:themeColor="text1"/>
              </w:rPr>
              <w:t>Paediatric</w:t>
            </w:r>
            <w:proofErr w:type="spellEnd"/>
          </w:p>
        </w:tc>
        <w:tc>
          <w:tcPr>
            <w:tcW w:w="1428" w:type="dxa"/>
            <w:vAlign w:val="center"/>
          </w:tcPr>
          <w:p w:rsidR="00220520" w:rsidRPr="00BF004D" w:rsidRDefault="00220520" w:rsidP="00220520">
            <w:pPr>
              <w:jc w:val="center"/>
              <w:cnfStyle w:val="000000000000" w:firstRow="0" w:lastRow="0" w:firstColumn="0" w:lastColumn="0" w:oddVBand="0" w:evenVBand="0" w:oddHBand="0" w:evenHBand="0" w:firstRowFirstColumn="0" w:firstRowLastColumn="0" w:lastRowFirstColumn="0" w:lastRowLastColumn="0"/>
              <w:rPr>
                <w:bCs/>
                <w:color w:val="000000"/>
              </w:rPr>
            </w:pPr>
            <w:r>
              <w:rPr>
                <w:bCs/>
                <w:color w:val="000000"/>
              </w:rPr>
              <w:t>6542</w:t>
            </w:r>
          </w:p>
        </w:tc>
        <w:tc>
          <w:tcPr>
            <w:tcW w:w="1008" w:type="dxa"/>
            <w:vAlign w:val="center"/>
          </w:tcPr>
          <w:p w:rsidR="00220520" w:rsidRPr="00BF004D" w:rsidRDefault="00220520" w:rsidP="00220520">
            <w:pPr>
              <w:jc w:val="center"/>
              <w:cnfStyle w:val="000000000000" w:firstRow="0" w:lastRow="0" w:firstColumn="0" w:lastColumn="0" w:oddVBand="0" w:evenVBand="0" w:oddHBand="0" w:evenHBand="0" w:firstRowFirstColumn="0" w:firstRowLastColumn="0" w:lastRowFirstColumn="0" w:lastRowLastColumn="0"/>
              <w:rPr>
                <w:bCs/>
                <w:color w:val="000000"/>
              </w:rPr>
            </w:pPr>
            <w:r>
              <w:rPr>
                <w:bCs/>
                <w:color w:val="000000"/>
              </w:rPr>
              <w:t>4749</w:t>
            </w:r>
          </w:p>
        </w:tc>
        <w:tc>
          <w:tcPr>
            <w:tcW w:w="1008" w:type="dxa"/>
            <w:vAlign w:val="center"/>
          </w:tcPr>
          <w:p w:rsidR="00220520" w:rsidRPr="00BF004D" w:rsidRDefault="00220520" w:rsidP="00220520">
            <w:pPr>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11291</w:t>
            </w:r>
          </w:p>
        </w:tc>
        <w:tc>
          <w:tcPr>
            <w:tcW w:w="1800" w:type="dxa"/>
            <w:vAlign w:val="bottom"/>
          </w:tcPr>
          <w:p w:rsidR="00220520" w:rsidRPr="00C95863" w:rsidRDefault="00220520" w:rsidP="00220520">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10.6</w:t>
            </w:r>
          </w:p>
        </w:tc>
        <w:tc>
          <w:tcPr>
            <w:tcW w:w="2302" w:type="dxa"/>
            <w:vAlign w:val="center"/>
          </w:tcPr>
          <w:p w:rsidR="00220520" w:rsidRPr="00C95863" w:rsidRDefault="00220520" w:rsidP="00220520">
            <w:pPr>
              <w:jc w:val="center"/>
              <w:cnfStyle w:val="000000000000" w:firstRow="0" w:lastRow="0" w:firstColumn="0" w:lastColumn="0" w:oddVBand="0" w:evenVBand="0" w:oddHBand="0" w:evenHBand="0" w:firstRowFirstColumn="0" w:firstRowLastColumn="0" w:lastRowFirstColumn="0" w:lastRowLastColumn="0"/>
              <w:rPr>
                <w:rFonts w:ascii="Calibri" w:hAnsi="Calibri"/>
                <w:bCs/>
                <w:i/>
                <w:iCs/>
                <w:color w:val="C45911" w:themeColor="accent2" w:themeShade="BF"/>
              </w:rPr>
            </w:pPr>
            <w:r>
              <w:rPr>
                <w:rFonts w:ascii="Calibri" w:hAnsi="Calibri"/>
                <w:bCs/>
                <w:i/>
                <w:iCs/>
                <w:color w:val="C45911" w:themeColor="accent2" w:themeShade="BF"/>
              </w:rPr>
              <w:t>11</w:t>
            </w:r>
          </w:p>
        </w:tc>
      </w:tr>
      <w:tr w:rsidR="00220520" w:rsidRPr="00DD114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220520" w:rsidRPr="00430E6D" w:rsidRDefault="00220520" w:rsidP="00220520">
            <w:pPr>
              <w:rPr>
                <w:rFonts w:cstheme="minorHAnsi"/>
                <w:color w:val="000000" w:themeColor="text1"/>
              </w:rPr>
            </w:pPr>
            <w:r w:rsidRPr="00430E6D">
              <w:rPr>
                <w:rFonts w:cstheme="minorHAnsi"/>
                <w:color w:val="000000" w:themeColor="text1"/>
              </w:rPr>
              <w:t>O</w:t>
            </w:r>
            <w:r>
              <w:rPr>
                <w:rFonts w:cstheme="minorHAnsi"/>
                <w:color w:val="000000" w:themeColor="text1"/>
              </w:rPr>
              <w:t xml:space="preserve">bstetrics </w:t>
            </w:r>
            <w:r w:rsidRPr="00430E6D">
              <w:rPr>
                <w:rFonts w:cstheme="minorHAnsi"/>
                <w:color w:val="000000" w:themeColor="text1"/>
              </w:rPr>
              <w:t>&amp;</w:t>
            </w:r>
            <w:r>
              <w:rPr>
                <w:rFonts w:cstheme="minorHAnsi"/>
                <w:color w:val="000000" w:themeColor="text1"/>
              </w:rPr>
              <w:t xml:space="preserve"> </w:t>
            </w:r>
            <w:proofErr w:type="spellStart"/>
            <w:r w:rsidRPr="00430E6D">
              <w:rPr>
                <w:rFonts w:cstheme="minorHAnsi"/>
                <w:color w:val="000000" w:themeColor="text1"/>
              </w:rPr>
              <w:t>G</w:t>
            </w:r>
            <w:r>
              <w:rPr>
                <w:rFonts w:cstheme="minorHAnsi"/>
                <w:color w:val="000000" w:themeColor="text1"/>
              </w:rPr>
              <w:t>ynaecology</w:t>
            </w:r>
            <w:proofErr w:type="spellEnd"/>
          </w:p>
        </w:tc>
        <w:tc>
          <w:tcPr>
            <w:tcW w:w="1428" w:type="dxa"/>
            <w:vAlign w:val="center"/>
          </w:tcPr>
          <w:p w:rsidR="00220520" w:rsidRPr="00BF004D" w:rsidRDefault="00220520" w:rsidP="00220520">
            <w:pPr>
              <w:jc w:val="center"/>
              <w:cnfStyle w:val="000000100000" w:firstRow="0" w:lastRow="0" w:firstColumn="0" w:lastColumn="0" w:oddVBand="0" w:evenVBand="0" w:oddHBand="1" w:evenHBand="0" w:firstRowFirstColumn="0" w:firstRowLastColumn="0" w:lastRowFirstColumn="0" w:lastRowLastColumn="0"/>
              <w:rPr>
                <w:bCs/>
                <w:color w:val="000000"/>
              </w:rPr>
            </w:pPr>
            <w:r>
              <w:rPr>
                <w:bCs/>
                <w:color w:val="000000"/>
              </w:rPr>
              <w:t>-</w:t>
            </w:r>
          </w:p>
        </w:tc>
        <w:tc>
          <w:tcPr>
            <w:tcW w:w="1008" w:type="dxa"/>
            <w:vAlign w:val="center"/>
          </w:tcPr>
          <w:p w:rsidR="00220520" w:rsidRPr="00BF004D" w:rsidRDefault="00220520" w:rsidP="00220520">
            <w:pPr>
              <w:jc w:val="center"/>
              <w:cnfStyle w:val="000000100000" w:firstRow="0" w:lastRow="0" w:firstColumn="0" w:lastColumn="0" w:oddVBand="0" w:evenVBand="0" w:oddHBand="1" w:evenHBand="0" w:firstRowFirstColumn="0" w:firstRowLastColumn="0" w:lastRowFirstColumn="0" w:lastRowLastColumn="0"/>
              <w:rPr>
                <w:bCs/>
                <w:color w:val="000000"/>
              </w:rPr>
            </w:pPr>
            <w:r>
              <w:rPr>
                <w:bCs/>
                <w:color w:val="000000"/>
              </w:rPr>
              <w:t>12558</w:t>
            </w:r>
          </w:p>
        </w:tc>
        <w:tc>
          <w:tcPr>
            <w:tcW w:w="1008" w:type="dxa"/>
            <w:vAlign w:val="center"/>
          </w:tcPr>
          <w:p w:rsidR="00220520" w:rsidRPr="00BF004D" w:rsidRDefault="00220520" w:rsidP="00220520">
            <w:pPr>
              <w:jc w:val="center"/>
              <w:cnfStyle w:val="000000100000" w:firstRow="0" w:lastRow="0" w:firstColumn="0" w:lastColumn="0" w:oddVBand="0" w:evenVBand="0" w:oddHBand="1" w:evenHBand="0" w:firstRowFirstColumn="0" w:firstRowLastColumn="0" w:lastRowFirstColumn="0" w:lastRowLastColumn="0"/>
              <w:rPr>
                <w:b/>
                <w:bCs/>
                <w:color w:val="C45911" w:themeColor="accent2" w:themeShade="BF"/>
              </w:rPr>
            </w:pPr>
            <w:r>
              <w:rPr>
                <w:b/>
                <w:bCs/>
                <w:color w:val="C45911" w:themeColor="accent2" w:themeShade="BF"/>
              </w:rPr>
              <w:t>12558</w:t>
            </w:r>
          </w:p>
        </w:tc>
        <w:tc>
          <w:tcPr>
            <w:tcW w:w="1800" w:type="dxa"/>
            <w:vAlign w:val="bottom"/>
          </w:tcPr>
          <w:p w:rsidR="00220520" w:rsidRPr="00C95863" w:rsidRDefault="00220520" w:rsidP="00220520">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11.7</w:t>
            </w:r>
          </w:p>
        </w:tc>
        <w:tc>
          <w:tcPr>
            <w:tcW w:w="2302" w:type="dxa"/>
            <w:vAlign w:val="center"/>
          </w:tcPr>
          <w:p w:rsidR="00220520" w:rsidRPr="00C95863" w:rsidRDefault="00220520" w:rsidP="00220520">
            <w:pPr>
              <w:jc w:val="center"/>
              <w:cnfStyle w:val="000000100000" w:firstRow="0" w:lastRow="0" w:firstColumn="0" w:lastColumn="0" w:oddVBand="0" w:evenVBand="0" w:oddHBand="1" w:evenHBand="0" w:firstRowFirstColumn="0" w:firstRowLastColumn="0" w:lastRowFirstColumn="0" w:lastRowLastColumn="0"/>
              <w:rPr>
                <w:rFonts w:ascii="Calibri" w:hAnsi="Calibri"/>
                <w:bCs/>
                <w:i/>
                <w:iCs/>
                <w:color w:val="C45911" w:themeColor="accent2" w:themeShade="BF"/>
              </w:rPr>
            </w:pPr>
            <w:r>
              <w:rPr>
                <w:rFonts w:ascii="Calibri" w:hAnsi="Calibri"/>
                <w:bCs/>
                <w:i/>
                <w:iCs/>
                <w:color w:val="C45911" w:themeColor="accent2" w:themeShade="BF"/>
              </w:rPr>
              <w:t>28</w:t>
            </w:r>
          </w:p>
        </w:tc>
      </w:tr>
      <w:tr w:rsidR="00220520" w:rsidRPr="00DD1148" w:rsidTr="00A95E82">
        <w:tc>
          <w:tcPr>
            <w:cnfStyle w:val="001000000000" w:firstRow="0" w:lastRow="0" w:firstColumn="1" w:lastColumn="0" w:oddVBand="0" w:evenVBand="0" w:oddHBand="0" w:evenHBand="0" w:firstRowFirstColumn="0" w:firstRowLastColumn="0" w:lastRowFirstColumn="0" w:lastRowLastColumn="0"/>
            <w:tcW w:w="2694" w:type="dxa"/>
          </w:tcPr>
          <w:p w:rsidR="00220520" w:rsidRPr="00430E6D" w:rsidRDefault="00220520" w:rsidP="00220520">
            <w:pPr>
              <w:rPr>
                <w:rFonts w:cstheme="minorHAnsi"/>
                <w:color w:val="000000" w:themeColor="text1"/>
              </w:rPr>
            </w:pPr>
            <w:r>
              <w:rPr>
                <w:rFonts w:cstheme="minorHAnsi"/>
                <w:color w:val="000000" w:themeColor="text1"/>
              </w:rPr>
              <w:t>Otorhinolaryngology</w:t>
            </w:r>
          </w:p>
        </w:tc>
        <w:tc>
          <w:tcPr>
            <w:tcW w:w="1428" w:type="dxa"/>
            <w:vAlign w:val="center"/>
          </w:tcPr>
          <w:p w:rsidR="00220520" w:rsidRPr="00BF004D" w:rsidRDefault="00220520" w:rsidP="00220520">
            <w:pPr>
              <w:jc w:val="center"/>
              <w:cnfStyle w:val="000000000000" w:firstRow="0" w:lastRow="0" w:firstColumn="0" w:lastColumn="0" w:oddVBand="0" w:evenVBand="0" w:oddHBand="0" w:evenHBand="0" w:firstRowFirstColumn="0" w:firstRowLastColumn="0" w:lastRowFirstColumn="0" w:lastRowLastColumn="0"/>
              <w:rPr>
                <w:bCs/>
                <w:color w:val="000000"/>
              </w:rPr>
            </w:pPr>
            <w:r>
              <w:rPr>
                <w:bCs/>
                <w:color w:val="000000"/>
              </w:rPr>
              <w:t>2420</w:t>
            </w:r>
          </w:p>
        </w:tc>
        <w:tc>
          <w:tcPr>
            <w:tcW w:w="1008" w:type="dxa"/>
            <w:vAlign w:val="center"/>
          </w:tcPr>
          <w:p w:rsidR="00220520" w:rsidRPr="00BF004D" w:rsidRDefault="00220520" w:rsidP="00220520">
            <w:pPr>
              <w:jc w:val="center"/>
              <w:cnfStyle w:val="000000000000" w:firstRow="0" w:lastRow="0" w:firstColumn="0" w:lastColumn="0" w:oddVBand="0" w:evenVBand="0" w:oddHBand="0" w:evenHBand="0" w:firstRowFirstColumn="0" w:firstRowLastColumn="0" w:lastRowFirstColumn="0" w:lastRowLastColumn="0"/>
              <w:rPr>
                <w:bCs/>
                <w:color w:val="000000"/>
              </w:rPr>
            </w:pPr>
            <w:r>
              <w:rPr>
                <w:bCs/>
                <w:color w:val="000000"/>
              </w:rPr>
              <w:t>2547</w:t>
            </w:r>
          </w:p>
        </w:tc>
        <w:tc>
          <w:tcPr>
            <w:tcW w:w="1008" w:type="dxa"/>
            <w:vAlign w:val="center"/>
          </w:tcPr>
          <w:p w:rsidR="00220520" w:rsidRPr="00BF004D" w:rsidRDefault="00220520" w:rsidP="00220520">
            <w:pPr>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4967</w:t>
            </w:r>
          </w:p>
        </w:tc>
        <w:tc>
          <w:tcPr>
            <w:tcW w:w="1800" w:type="dxa"/>
            <w:vAlign w:val="bottom"/>
          </w:tcPr>
          <w:p w:rsidR="00220520" w:rsidRPr="00C95863" w:rsidRDefault="00220520" w:rsidP="00220520">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4.6</w:t>
            </w:r>
          </w:p>
        </w:tc>
        <w:tc>
          <w:tcPr>
            <w:tcW w:w="2302" w:type="dxa"/>
            <w:vAlign w:val="center"/>
          </w:tcPr>
          <w:p w:rsidR="00220520" w:rsidRPr="00C95863" w:rsidRDefault="00220520" w:rsidP="00220520">
            <w:pPr>
              <w:jc w:val="center"/>
              <w:cnfStyle w:val="000000000000" w:firstRow="0" w:lastRow="0" w:firstColumn="0" w:lastColumn="0" w:oddVBand="0" w:evenVBand="0" w:oddHBand="0" w:evenHBand="0" w:firstRowFirstColumn="0" w:firstRowLastColumn="0" w:lastRowFirstColumn="0" w:lastRowLastColumn="0"/>
              <w:rPr>
                <w:rFonts w:ascii="Calibri" w:hAnsi="Calibri"/>
                <w:bCs/>
                <w:i/>
                <w:iCs/>
                <w:color w:val="C45911" w:themeColor="accent2" w:themeShade="BF"/>
              </w:rPr>
            </w:pPr>
            <w:r>
              <w:rPr>
                <w:rFonts w:ascii="Calibri" w:hAnsi="Calibri"/>
                <w:bCs/>
                <w:i/>
                <w:iCs/>
                <w:color w:val="C45911" w:themeColor="accent2" w:themeShade="BF"/>
              </w:rPr>
              <w:t>13</w:t>
            </w:r>
          </w:p>
        </w:tc>
      </w:tr>
      <w:tr w:rsidR="00220520" w:rsidRPr="00DD1148" w:rsidTr="00A95E82">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694" w:type="dxa"/>
          </w:tcPr>
          <w:p w:rsidR="00220520" w:rsidRPr="00430E6D" w:rsidRDefault="00220520" w:rsidP="00220520">
            <w:pPr>
              <w:rPr>
                <w:rFonts w:cstheme="minorHAnsi"/>
                <w:color w:val="000000" w:themeColor="text1"/>
              </w:rPr>
            </w:pPr>
            <w:r>
              <w:rPr>
                <w:rFonts w:cstheme="minorHAnsi"/>
                <w:color w:val="000000" w:themeColor="text1"/>
              </w:rPr>
              <w:t>Radiation Oncology</w:t>
            </w:r>
          </w:p>
        </w:tc>
        <w:tc>
          <w:tcPr>
            <w:tcW w:w="1428" w:type="dxa"/>
            <w:vAlign w:val="center"/>
          </w:tcPr>
          <w:p w:rsidR="00220520" w:rsidRPr="00BF004D" w:rsidRDefault="00220520" w:rsidP="00220520">
            <w:pPr>
              <w:jc w:val="center"/>
              <w:cnfStyle w:val="000000100000" w:firstRow="0" w:lastRow="0" w:firstColumn="0" w:lastColumn="0" w:oddVBand="0" w:evenVBand="0" w:oddHBand="1" w:evenHBand="0" w:firstRowFirstColumn="0" w:firstRowLastColumn="0" w:lastRowFirstColumn="0" w:lastRowLastColumn="0"/>
              <w:rPr>
                <w:bCs/>
                <w:color w:val="000000"/>
              </w:rPr>
            </w:pPr>
            <w:r>
              <w:rPr>
                <w:bCs/>
                <w:color w:val="000000"/>
              </w:rPr>
              <w:t>782</w:t>
            </w:r>
          </w:p>
        </w:tc>
        <w:tc>
          <w:tcPr>
            <w:tcW w:w="1008" w:type="dxa"/>
            <w:vAlign w:val="center"/>
          </w:tcPr>
          <w:p w:rsidR="00220520" w:rsidRPr="00BF004D" w:rsidRDefault="00220520" w:rsidP="00220520">
            <w:pPr>
              <w:jc w:val="center"/>
              <w:cnfStyle w:val="000000100000" w:firstRow="0" w:lastRow="0" w:firstColumn="0" w:lastColumn="0" w:oddVBand="0" w:evenVBand="0" w:oddHBand="1" w:evenHBand="0" w:firstRowFirstColumn="0" w:firstRowLastColumn="0" w:lastRowFirstColumn="0" w:lastRowLastColumn="0"/>
              <w:rPr>
                <w:bCs/>
                <w:color w:val="000000"/>
              </w:rPr>
            </w:pPr>
            <w:r>
              <w:rPr>
                <w:bCs/>
                <w:color w:val="000000"/>
              </w:rPr>
              <w:t>1907</w:t>
            </w:r>
          </w:p>
        </w:tc>
        <w:tc>
          <w:tcPr>
            <w:tcW w:w="1008" w:type="dxa"/>
            <w:vAlign w:val="center"/>
          </w:tcPr>
          <w:p w:rsidR="00220520" w:rsidRPr="00BF004D" w:rsidRDefault="00220520" w:rsidP="00220520">
            <w:pPr>
              <w:jc w:val="center"/>
              <w:cnfStyle w:val="000000100000" w:firstRow="0" w:lastRow="0" w:firstColumn="0" w:lastColumn="0" w:oddVBand="0" w:evenVBand="0" w:oddHBand="1" w:evenHBand="0" w:firstRowFirstColumn="0" w:firstRowLastColumn="0" w:lastRowFirstColumn="0" w:lastRowLastColumn="0"/>
              <w:rPr>
                <w:b/>
                <w:bCs/>
                <w:color w:val="C45911" w:themeColor="accent2" w:themeShade="BF"/>
              </w:rPr>
            </w:pPr>
            <w:r>
              <w:rPr>
                <w:b/>
                <w:bCs/>
                <w:color w:val="C45911" w:themeColor="accent2" w:themeShade="BF"/>
              </w:rPr>
              <w:t>2689</w:t>
            </w:r>
          </w:p>
        </w:tc>
        <w:tc>
          <w:tcPr>
            <w:tcW w:w="1800" w:type="dxa"/>
            <w:vAlign w:val="bottom"/>
          </w:tcPr>
          <w:p w:rsidR="00220520" w:rsidRPr="00C95863" w:rsidRDefault="00220520" w:rsidP="00220520">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2.5</w:t>
            </w:r>
          </w:p>
        </w:tc>
        <w:tc>
          <w:tcPr>
            <w:tcW w:w="2302" w:type="dxa"/>
            <w:vAlign w:val="center"/>
          </w:tcPr>
          <w:p w:rsidR="00220520" w:rsidRPr="00C95863" w:rsidRDefault="00220520" w:rsidP="00220520">
            <w:pPr>
              <w:jc w:val="center"/>
              <w:cnfStyle w:val="000000100000" w:firstRow="0" w:lastRow="0" w:firstColumn="0" w:lastColumn="0" w:oddVBand="0" w:evenVBand="0" w:oddHBand="1" w:evenHBand="0" w:firstRowFirstColumn="0" w:firstRowLastColumn="0" w:lastRowFirstColumn="0" w:lastRowLastColumn="0"/>
              <w:rPr>
                <w:rFonts w:ascii="Calibri" w:hAnsi="Calibri"/>
                <w:bCs/>
                <w:i/>
                <w:iCs/>
                <w:color w:val="C45911" w:themeColor="accent2" w:themeShade="BF"/>
              </w:rPr>
            </w:pPr>
            <w:r>
              <w:rPr>
                <w:rFonts w:ascii="Calibri" w:hAnsi="Calibri"/>
                <w:bCs/>
                <w:i/>
                <w:iCs/>
                <w:color w:val="C45911" w:themeColor="accent2" w:themeShade="BF"/>
              </w:rPr>
              <w:t>14</w:t>
            </w:r>
          </w:p>
        </w:tc>
      </w:tr>
      <w:tr w:rsidR="00220520" w:rsidRPr="00DD1148" w:rsidTr="00A95E82">
        <w:tc>
          <w:tcPr>
            <w:cnfStyle w:val="001000000000" w:firstRow="0" w:lastRow="0" w:firstColumn="1" w:lastColumn="0" w:oddVBand="0" w:evenVBand="0" w:oddHBand="0" w:evenHBand="0" w:firstRowFirstColumn="0" w:firstRowLastColumn="0" w:lastRowFirstColumn="0" w:lastRowLastColumn="0"/>
            <w:tcW w:w="2694" w:type="dxa"/>
          </w:tcPr>
          <w:p w:rsidR="00220520" w:rsidRPr="00430E6D" w:rsidRDefault="00220520" w:rsidP="00220520">
            <w:pPr>
              <w:rPr>
                <w:rFonts w:cstheme="minorHAnsi"/>
                <w:color w:val="000000" w:themeColor="text1"/>
              </w:rPr>
            </w:pPr>
            <w:r>
              <w:rPr>
                <w:rFonts w:cstheme="minorHAnsi"/>
                <w:color w:val="000000" w:themeColor="text1"/>
              </w:rPr>
              <w:t>Emergency</w:t>
            </w:r>
            <w:r w:rsidRPr="00430E6D">
              <w:rPr>
                <w:rFonts w:cstheme="minorHAnsi"/>
                <w:color w:val="000000" w:themeColor="text1"/>
              </w:rPr>
              <w:t xml:space="preserve"> (Cons)</w:t>
            </w:r>
          </w:p>
        </w:tc>
        <w:tc>
          <w:tcPr>
            <w:tcW w:w="1428" w:type="dxa"/>
            <w:vAlign w:val="center"/>
          </w:tcPr>
          <w:p w:rsidR="00220520" w:rsidRPr="00BF004D" w:rsidRDefault="00220520" w:rsidP="00220520">
            <w:pPr>
              <w:jc w:val="center"/>
              <w:cnfStyle w:val="000000000000" w:firstRow="0" w:lastRow="0" w:firstColumn="0" w:lastColumn="0" w:oddVBand="0" w:evenVBand="0" w:oddHBand="0" w:evenHBand="0" w:firstRowFirstColumn="0" w:firstRowLastColumn="0" w:lastRowFirstColumn="0" w:lastRowLastColumn="0"/>
              <w:rPr>
                <w:bCs/>
                <w:color w:val="000000"/>
              </w:rPr>
            </w:pPr>
            <w:r>
              <w:rPr>
                <w:bCs/>
                <w:color w:val="000000"/>
              </w:rPr>
              <w:t>1771</w:t>
            </w:r>
          </w:p>
        </w:tc>
        <w:tc>
          <w:tcPr>
            <w:tcW w:w="1008" w:type="dxa"/>
            <w:vAlign w:val="center"/>
          </w:tcPr>
          <w:p w:rsidR="00220520" w:rsidRPr="00BF004D" w:rsidRDefault="00220520" w:rsidP="00220520">
            <w:pPr>
              <w:jc w:val="center"/>
              <w:cnfStyle w:val="000000000000" w:firstRow="0" w:lastRow="0" w:firstColumn="0" w:lastColumn="0" w:oddVBand="0" w:evenVBand="0" w:oddHBand="0" w:evenHBand="0" w:firstRowFirstColumn="0" w:firstRowLastColumn="0" w:lastRowFirstColumn="0" w:lastRowLastColumn="0"/>
              <w:rPr>
                <w:bCs/>
                <w:color w:val="000000"/>
              </w:rPr>
            </w:pPr>
            <w:r>
              <w:rPr>
                <w:bCs/>
                <w:color w:val="000000"/>
              </w:rPr>
              <w:t>2289</w:t>
            </w:r>
          </w:p>
        </w:tc>
        <w:tc>
          <w:tcPr>
            <w:tcW w:w="1008" w:type="dxa"/>
            <w:vAlign w:val="center"/>
          </w:tcPr>
          <w:p w:rsidR="00220520" w:rsidRPr="00BF004D" w:rsidRDefault="00220520" w:rsidP="00220520">
            <w:pPr>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4060</w:t>
            </w:r>
          </w:p>
        </w:tc>
        <w:tc>
          <w:tcPr>
            <w:tcW w:w="1800" w:type="dxa"/>
            <w:vAlign w:val="bottom"/>
          </w:tcPr>
          <w:p w:rsidR="00220520" w:rsidRPr="00C95863" w:rsidRDefault="00220520" w:rsidP="00220520">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3.7</w:t>
            </w:r>
          </w:p>
        </w:tc>
        <w:tc>
          <w:tcPr>
            <w:tcW w:w="2302" w:type="dxa"/>
            <w:vAlign w:val="center"/>
          </w:tcPr>
          <w:p w:rsidR="00220520" w:rsidRPr="00C95863" w:rsidRDefault="00220520" w:rsidP="00220520">
            <w:pPr>
              <w:jc w:val="center"/>
              <w:cnfStyle w:val="000000000000" w:firstRow="0" w:lastRow="0" w:firstColumn="0" w:lastColumn="0" w:oddVBand="0" w:evenVBand="0" w:oddHBand="0" w:evenHBand="0" w:firstRowFirstColumn="0" w:firstRowLastColumn="0" w:lastRowFirstColumn="0" w:lastRowLastColumn="0"/>
              <w:rPr>
                <w:rFonts w:ascii="Calibri" w:hAnsi="Calibri"/>
                <w:bCs/>
                <w:i/>
                <w:iCs/>
                <w:color w:val="C45911" w:themeColor="accent2" w:themeShade="BF"/>
              </w:rPr>
            </w:pPr>
            <w:r>
              <w:rPr>
                <w:rFonts w:ascii="Calibri" w:hAnsi="Calibri"/>
                <w:bCs/>
                <w:i/>
                <w:iCs/>
                <w:color w:val="C45911" w:themeColor="accent2" w:themeShade="BF"/>
              </w:rPr>
              <w:t>14</w:t>
            </w:r>
          </w:p>
        </w:tc>
      </w:tr>
      <w:tr w:rsidR="00220520" w:rsidRPr="00DD114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220520" w:rsidRPr="00B17453" w:rsidRDefault="00220520" w:rsidP="00220520">
            <w:pPr>
              <w:rPr>
                <w:rFonts w:cstheme="minorHAnsi"/>
                <w:color w:val="000000" w:themeColor="text1"/>
                <w:sz w:val="24"/>
                <w:szCs w:val="24"/>
              </w:rPr>
            </w:pPr>
            <w:r w:rsidRPr="00B17453">
              <w:rPr>
                <w:rFonts w:cstheme="minorHAnsi"/>
                <w:color w:val="000000" w:themeColor="text1"/>
                <w:sz w:val="24"/>
                <w:szCs w:val="24"/>
              </w:rPr>
              <w:t>TOTAL</w:t>
            </w:r>
          </w:p>
        </w:tc>
        <w:tc>
          <w:tcPr>
            <w:tcW w:w="1428" w:type="dxa"/>
            <w:vAlign w:val="bottom"/>
          </w:tcPr>
          <w:p w:rsidR="00220520" w:rsidRPr="00B17453" w:rsidRDefault="00220520" w:rsidP="00220520">
            <w:pPr>
              <w:jc w:val="center"/>
              <w:cnfStyle w:val="000000100000" w:firstRow="0" w:lastRow="0" w:firstColumn="0" w:lastColumn="0" w:oddVBand="0" w:evenVBand="0" w:oddHBand="1" w:evenHBand="0" w:firstRowFirstColumn="0" w:firstRowLastColumn="0" w:lastRowFirstColumn="0" w:lastRowLastColumn="0"/>
              <w:rPr>
                <w:b/>
                <w:bCs/>
                <w:color w:val="C45911" w:themeColor="accent2" w:themeShade="BF"/>
                <w:sz w:val="24"/>
                <w:szCs w:val="24"/>
              </w:rPr>
            </w:pPr>
            <w:r>
              <w:rPr>
                <w:b/>
                <w:bCs/>
                <w:color w:val="C45911" w:themeColor="accent2" w:themeShade="BF"/>
                <w:sz w:val="24"/>
                <w:szCs w:val="24"/>
              </w:rPr>
              <w:t>45,930</w:t>
            </w:r>
          </w:p>
        </w:tc>
        <w:tc>
          <w:tcPr>
            <w:tcW w:w="1008" w:type="dxa"/>
            <w:vAlign w:val="bottom"/>
          </w:tcPr>
          <w:p w:rsidR="00220520" w:rsidRPr="00B17453" w:rsidRDefault="00220520" w:rsidP="00220520">
            <w:pPr>
              <w:jc w:val="center"/>
              <w:cnfStyle w:val="000000100000" w:firstRow="0" w:lastRow="0" w:firstColumn="0" w:lastColumn="0" w:oddVBand="0" w:evenVBand="0" w:oddHBand="1" w:evenHBand="0" w:firstRowFirstColumn="0" w:firstRowLastColumn="0" w:lastRowFirstColumn="0" w:lastRowLastColumn="0"/>
              <w:rPr>
                <w:b/>
                <w:bCs/>
                <w:color w:val="C45911" w:themeColor="accent2" w:themeShade="BF"/>
                <w:sz w:val="24"/>
                <w:szCs w:val="24"/>
              </w:rPr>
            </w:pPr>
            <w:r>
              <w:rPr>
                <w:b/>
                <w:bCs/>
                <w:color w:val="C45911" w:themeColor="accent2" w:themeShade="BF"/>
                <w:sz w:val="24"/>
                <w:szCs w:val="24"/>
              </w:rPr>
              <w:t>61,063</w:t>
            </w:r>
          </w:p>
        </w:tc>
        <w:tc>
          <w:tcPr>
            <w:tcW w:w="1008" w:type="dxa"/>
            <w:vAlign w:val="bottom"/>
          </w:tcPr>
          <w:p w:rsidR="00220520" w:rsidRPr="00B17453" w:rsidRDefault="00220520" w:rsidP="00220520">
            <w:pPr>
              <w:jc w:val="center"/>
              <w:cnfStyle w:val="000000100000" w:firstRow="0" w:lastRow="0" w:firstColumn="0" w:lastColumn="0" w:oddVBand="0" w:evenVBand="0" w:oddHBand="1" w:evenHBand="0" w:firstRowFirstColumn="0" w:firstRowLastColumn="0" w:lastRowFirstColumn="0" w:lastRowLastColumn="0"/>
              <w:rPr>
                <w:b/>
                <w:bCs/>
                <w:color w:val="000000"/>
                <w:sz w:val="24"/>
                <w:szCs w:val="24"/>
              </w:rPr>
            </w:pPr>
            <w:r>
              <w:rPr>
                <w:b/>
                <w:bCs/>
                <w:color w:val="000000"/>
                <w:sz w:val="24"/>
                <w:szCs w:val="24"/>
              </w:rPr>
              <w:t>106,993</w:t>
            </w:r>
          </w:p>
        </w:tc>
        <w:tc>
          <w:tcPr>
            <w:tcW w:w="1800" w:type="dxa"/>
            <w:vAlign w:val="bottom"/>
          </w:tcPr>
          <w:p w:rsidR="00220520" w:rsidRPr="00B17453" w:rsidRDefault="00220520" w:rsidP="00220520">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4"/>
                <w:szCs w:val="24"/>
              </w:rPr>
            </w:pPr>
            <w:r>
              <w:rPr>
                <w:rFonts w:ascii="Calibri" w:hAnsi="Calibri"/>
                <w:b/>
                <w:bCs/>
                <w:color w:val="000000"/>
                <w:sz w:val="24"/>
                <w:szCs w:val="24"/>
              </w:rPr>
              <w:t>99.8</w:t>
            </w:r>
          </w:p>
        </w:tc>
        <w:tc>
          <w:tcPr>
            <w:tcW w:w="2302" w:type="dxa"/>
            <w:vAlign w:val="center"/>
          </w:tcPr>
          <w:p w:rsidR="00220520" w:rsidRPr="00B17453" w:rsidRDefault="00220520" w:rsidP="00220520">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45911" w:themeColor="accent2" w:themeShade="BF"/>
                <w:sz w:val="24"/>
                <w:szCs w:val="24"/>
              </w:rPr>
            </w:pPr>
            <w:r>
              <w:rPr>
                <w:rFonts w:ascii="Calibri" w:hAnsi="Calibri"/>
                <w:b/>
                <w:color w:val="C45911" w:themeColor="accent2" w:themeShade="BF"/>
                <w:sz w:val="24"/>
                <w:szCs w:val="24"/>
              </w:rPr>
              <w:t>15</w:t>
            </w:r>
          </w:p>
        </w:tc>
      </w:tr>
    </w:tbl>
    <w:p w:rsidR="00EB1847" w:rsidRDefault="00EB1847" w:rsidP="00EB1847">
      <w:pPr>
        <w:rPr>
          <w:rFonts w:cstheme="minorHAnsi"/>
          <w:b/>
          <w:sz w:val="24"/>
          <w:szCs w:val="24"/>
        </w:rPr>
      </w:pPr>
    </w:p>
    <w:p w:rsidR="00EB1847" w:rsidRDefault="00EB1847" w:rsidP="00EB1847">
      <w:pPr>
        <w:rPr>
          <w:rFonts w:cstheme="minorHAnsi"/>
          <w:b/>
          <w:sz w:val="24"/>
          <w:szCs w:val="24"/>
        </w:rPr>
      </w:pPr>
    </w:p>
    <w:p w:rsidR="00EB1847" w:rsidRDefault="00EB1847" w:rsidP="00EB1847">
      <w:pPr>
        <w:rPr>
          <w:rFonts w:cstheme="minorHAnsi"/>
          <w:b/>
          <w:sz w:val="24"/>
          <w:szCs w:val="24"/>
        </w:rPr>
      </w:pPr>
    </w:p>
    <w:p w:rsidR="00EB1847" w:rsidRDefault="00EB1847" w:rsidP="00EB1847">
      <w:pPr>
        <w:rPr>
          <w:rFonts w:cstheme="minorHAnsi"/>
          <w:b/>
          <w:sz w:val="24"/>
          <w:szCs w:val="24"/>
        </w:rPr>
      </w:pPr>
    </w:p>
    <w:p w:rsidR="00EB1847" w:rsidRDefault="00EB1847" w:rsidP="00EB1847">
      <w:pPr>
        <w:rPr>
          <w:rFonts w:cstheme="minorHAnsi"/>
          <w:b/>
          <w:sz w:val="24"/>
          <w:szCs w:val="24"/>
        </w:rPr>
      </w:pPr>
    </w:p>
    <w:p w:rsidR="00EB1847" w:rsidRDefault="00EB1847" w:rsidP="00EB1847">
      <w:pPr>
        <w:rPr>
          <w:rFonts w:cstheme="minorHAnsi"/>
          <w:b/>
          <w:sz w:val="24"/>
          <w:szCs w:val="24"/>
        </w:rPr>
      </w:pPr>
    </w:p>
    <w:p w:rsidR="00EB1847" w:rsidRDefault="00EB1847" w:rsidP="00EB1847">
      <w:pPr>
        <w:spacing w:line="240" w:lineRule="auto"/>
        <w:rPr>
          <w:rFonts w:cstheme="minorHAnsi"/>
          <w:b/>
          <w:sz w:val="24"/>
          <w:szCs w:val="24"/>
        </w:rPr>
      </w:pPr>
    </w:p>
    <w:p w:rsidR="00EB1847" w:rsidRDefault="00EB1847" w:rsidP="00EB1847">
      <w:pPr>
        <w:spacing w:line="240" w:lineRule="auto"/>
        <w:rPr>
          <w:rFonts w:cstheme="minorHAnsi"/>
          <w:b/>
          <w:sz w:val="24"/>
          <w:szCs w:val="24"/>
        </w:rPr>
      </w:pPr>
    </w:p>
    <w:p w:rsidR="00EB1847" w:rsidRDefault="00EB1847" w:rsidP="00EB1847">
      <w:pPr>
        <w:spacing w:line="240" w:lineRule="auto"/>
        <w:rPr>
          <w:rFonts w:cstheme="minorHAnsi"/>
          <w:b/>
          <w:sz w:val="24"/>
          <w:szCs w:val="24"/>
        </w:rPr>
      </w:pPr>
    </w:p>
    <w:p w:rsidR="00EB1847" w:rsidRDefault="00EB1847" w:rsidP="00EB1847">
      <w:pPr>
        <w:spacing w:line="240" w:lineRule="auto"/>
        <w:rPr>
          <w:rFonts w:cstheme="minorHAnsi"/>
          <w:b/>
          <w:sz w:val="24"/>
          <w:szCs w:val="24"/>
        </w:rPr>
      </w:pPr>
    </w:p>
    <w:p w:rsidR="00EB1847" w:rsidRDefault="00EB1847" w:rsidP="00EB1847">
      <w:pPr>
        <w:spacing w:line="240" w:lineRule="auto"/>
        <w:rPr>
          <w:rFonts w:cstheme="minorHAnsi"/>
          <w:b/>
          <w:sz w:val="24"/>
          <w:szCs w:val="24"/>
        </w:rPr>
      </w:pPr>
    </w:p>
    <w:p w:rsidR="00EB1847" w:rsidRDefault="00EB1847" w:rsidP="00EB1847">
      <w:pPr>
        <w:spacing w:line="240" w:lineRule="auto"/>
        <w:rPr>
          <w:rFonts w:cstheme="minorHAnsi"/>
          <w:b/>
          <w:sz w:val="24"/>
          <w:szCs w:val="24"/>
        </w:rPr>
      </w:pPr>
    </w:p>
    <w:p w:rsidR="00EB1847" w:rsidRDefault="00EB1847" w:rsidP="00EB1847">
      <w:pPr>
        <w:spacing w:line="240" w:lineRule="auto"/>
        <w:rPr>
          <w:rFonts w:cstheme="minorHAnsi"/>
          <w:b/>
          <w:sz w:val="24"/>
          <w:szCs w:val="24"/>
        </w:rPr>
      </w:pPr>
    </w:p>
    <w:p w:rsidR="00EB1847" w:rsidRDefault="00EB1847" w:rsidP="00EB1847">
      <w:pPr>
        <w:spacing w:line="240" w:lineRule="auto"/>
        <w:rPr>
          <w:rFonts w:cstheme="minorHAnsi"/>
          <w:b/>
          <w:sz w:val="24"/>
          <w:szCs w:val="24"/>
        </w:rPr>
      </w:pPr>
    </w:p>
    <w:p w:rsidR="00EB1847" w:rsidRDefault="00EB1847" w:rsidP="00EB1847">
      <w:pPr>
        <w:spacing w:line="240" w:lineRule="auto"/>
        <w:rPr>
          <w:rFonts w:cstheme="minorHAnsi"/>
          <w:b/>
          <w:sz w:val="24"/>
          <w:szCs w:val="24"/>
        </w:rPr>
      </w:pPr>
    </w:p>
    <w:p w:rsidR="00EB1847" w:rsidRDefault="00EB1847" w:rsidP="00EB1847">
      <w:pPr>
        <w:spacing w:line="240" w:lineRule="auto"/>
        <w:rPr>
          <w:rFonts w:cstheme="minorHAnsi"/>
          <w:b/>
          <w:sz w:val="24"/>
          <w:szCs w:val="24"/>
        </w:rPr>
      </w:pPr>
    </w:p>
    <w:p w:rsidR="00EB1847" w:rsidRDefault="00EB1847" w:rsidP="00EB1847">
      <w:pPr>
        <w:spacing w:line="240" w:lineRule="auto"/>
        <w:rPr>
          <w:rFonts w:cstheme="minorHAnsi"/>
          <w:b/>
          <w:sz w:val="24"/>
          <w:szCs w:val="24"/>
        </w:rPr>
      </w:pPr>
    </w:p>
    <w:p w:rsidR="00EB1847" w:rsidRDefault="00EB1847" w:rsidP="00EB1847">
      <w:pPr>
        <w:spacing w:line="240" w:lineRule="auto"/>
        <w:rPr>
          <w:rFonts w:cstheme="minorHAnsi"/>
          <w:b/>
          <w:sz w:val="24"/>
          <w:szCs w:val="24"/>
        </w:rPr>
      </w:pPr>
    </w:p>
    <w:p w:rsidR="00EB1847" w:rsidRDefault="00EB1847" w:rsidP="00EB1847">
      <w:pPr>
        <w:spacing w:line="240" w:lineRule="auto"/>
        <w:rPr>
          <w:rFonts w:cstheme="minorHAnsi"/>
          <w:b/>
          <w:sz w:val="24"/>
          <w:szCs w:val="24"/>
        </w:rPr>
      </w:pPr>
    </w:p>
    <w:p w:rsidR="00EB1847" w:rsidRDefault="00EB1847" w:rsidP="00EB1847">
      <w:pPr>
        <w:spacing w:line="240" w:lineRule="auto"/>
        <w:rPr>
          <w:rFonts w:cstheme="minorHAnsi"/>
          <w:b/>
          <w:sz w:val="24"/>
          <w:szCs w:val="24"/>
        </w:rPr>
      </w:pPr>
    </w:p>
    <w:p w:rsidR="00EB1847" w:rsidRDefault="00EB1847" w:rsidP="00EB1847">
      <w:pPr>
        <w:spacing w:line="240" w:lineRule="auto"/>
        <w:rPr>
          <w:rFonts w:cstheme="minorHAnsi"/>
          <w:b/>
          <w:sz w:val="24"/>
          <w:szCs w:val="24"/>
        </w:rPr>
      </w:pPr>
    </w:p>
    <w:p w:rsidR="00EB1847" w:rsidRDefault="00EB1847" w:rsidP="00EB1847">
      <w:pPr>
        <w:spacing w:line="240" w:lineRule="auto"/>
        <w:rPr>
          <w:rFonts w:cstheme="minorHAnsi"/>
          <w:b/>
          <w:sz w:val="24"/>
          <w:szCs w:val="24"/>
        </w:rPr>
      </w:pPr>
    </w:p>
    <w:p w:rsidR="00EB1847" w:rsidRDefault="00EB1847" w:rsidP="00EB1847">
      <w:pPr>
        <w:spacing w:line="240" w:lineRule="auto"/>
        <w:rPr>
          <w:rFonts w:cstheme="minorHAnsi"/>
          <w:b/>
          <w:sz w:val="24"/>
          <w:szCs w:val="24"/>
        </w:rPr>
      </w:pPr>
    </w:p>
    <w:p w:rsidR="00EB1847" w:rsidRDefault="00EB1847" w:rsidP="00EB1847">
      <w:pPr>
        <w:spacing w:line="240" w:lineRule="auto"/>
        <w:rPr>
          <w:rFonts w:cstheme="minorHAnsi"/>
          <w:b/>
          <w:sz w:val="24"/>
          <w:szCs w:val="24"/>
        </w:rPr>
      </w:pPr>
    </w:p>
    <w:p w:rsidR="00EB1847" w:rsidRDefault="00EB1847" w:rsidP="00EB1847">
      <w:pPr>
        <w:spacing w:line="240" w:lineRule="auto"/>
        <w:rPr>
          <w:rFonts w:cstheme="minorHAnsi"/>
          <w:b/>
          <w:sz w:val="24"/>
          <w:szCs w:val="24"/>
        </w:rPr>
      </w:pPr>
    </w:p>
    <w:p w:rsidR="00EB1847" w:rsidRDefault="00EB1847" w:rsidP="00EB1847">
      <w:pPr>
        <w:spacing w:line="240" w:lineRule="auto"/>
        <w:rPr>
          <w:rFonts w:cstheme="minorHAnsi"/>
          <w:b/>
          <w:sz w:val="24"/>
          <w:szCs w:val="24"/>
        </w:rPr>
      </w:pPr>
    </w:p>
    <w:p w:rsidR="00EB1847" w:rsidRDefault="00EB1847" w:rsidP="00EB1847">
      <w:pPr>
        <w:spacing w:line="240" w:lineRule="auto"/>
        <w:rPr>
          <w:rFonts w:cstheme="minorHAnsi"/>
          <w:b/>
          <w:sz w:val="24"/>
          <w:szCs w:val="24"/>
        </w:rPr>
      </w:pPr>
    </w:p>
    <w:p w:rsidR="00EB1847" w:rsidRDefault="00EB1847" w:rsidP="00EB1847">
      <w:pPr>
        <w:spacing w:line="240" w:lineRule="auto"/>
        <w:rPr>
          <w:rFonts w:cstheme="minorHAnsi"/>
          <w:b/>
          <w:sz w:val="24"/>
          <w:szCs w:val="24"/>
        </w:rPr>
      </w:pPr>
    </w:p>
    <w:p w:rsidR="00EB1847" w:rsidRDefault="00EB1847" w:rsidP="00EB1847">
      <w:pPr>
        <w:spacing w:line="240" w:lineRule="auto"/>
        <w:rPr>
          <w:rFonts w:cstheme="minorHAnsi"/>
          <w:b/>
          <w:sz w:val="24"/>
          <w:szCs w:val="24"/>
        </w:rPr>
      </w:pPr>
    </w:p>
    <w:p w:rsidR="00EB1847" w:rsidRDefault="00EB1847" w:rsidP="00EB1847">
      <w:pPr>
        <w:spacing w:line="240" w:lineRule="auto"/>
        <w:rPr>
          <w:rFonts w:cstheme="minorHAnsi"/>
          <w:b/>
          <w:sz w:val="24"/>
          <w:szCs w:val="24"/>
        </w:rPr>
      </w:pPr>
    </w:p>
    <w:p w:rsidR="00EB1847" w:rsidRDefault="00220520" w:rsidP="00EB1847">
      <w:pPr>
        <w:spacing w:line="240" w:lineRule="auto"/>
        <w:rPr>
          <w:rFonts w:cstheme="minorHAnsi"/>
          <w:b/>
          <w:sz w:val="24"/>
          <w:szCs w:val="24"/>
        </w:rPr>
      </w:pPr>
      <w:r>
        <w:rPr>
          <w:noProof/>
        </w:rPr>
        <w:lastRenderedPageBreak/>
        <w:drawing>
          <wp:inline distT="0" distB="0" distL="0" distR="0" wp14:anchorId="257F9421" wp14:editId="5C1D1C4B">
            <wp:extent cx="7924800" cy="4831080"/>
            <wp:effectExtent l="19050" t="19050" r="19050" b="26670"/>
            <wp:docPr id="1039" name="Chart 48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B1847" w:rsidRDefault="00EB1847" w:rsidP="00EB1847">
      <w:pPr>
        <w:spacing w:line="240" w:lineRule="auto"/>
        <w:rPr>
          <w:rFonts w:cstheme="minorHAnsi"/>
          <w:b/>
          <w:sz w:val="24"/>
          <w:szCs w:val="24"/>
        </w:rPr>
      </w:pPr>
    </w:p>
    <w:p w:rsidR="00EB1847" w:rsidRDefault="00EB1847" w:rsidP="00EB1847">
      <w:pPr>
        <w:spacing w:line="240" w:lineRule="auto"/>
        <w:rPr>
          <w:rFonts w:cstheme="minorHAnsi"/>
          <w:b/>
          <w:sz w:val="24"/>
          <w:szCs w:val="24"/>
        </w:rPr>
      </w:pPr>
    </w:p>
    <w:p w:rsidR="00EB1847" w:rsidRDefault="00EB1847" w:rsidP="00EB1847">
      <w:pPr>
        <w:spacing w:line="240" w:lineRule="auto"/>
        <w:rPr>
          <w:rFonts w:cstheme="minorHAnsi"/>
          <w:b/>
          <w:sz w:val="24"/>
          <w:szCs w:val="24"/>
        </w:rPr>
      </w:pPr>
    </w:p>
    <w:p w:rsidR="00EB1847" w:rsidRDefault="00EB1847" w:rsidP="00EB1847">
      <w:pPr>
        <w:spacing w:line="240" w:lineRule="auto"/>
        <w:rPr>
          <w:rFonts w:cstheme="minorHAnsi"/>
          <w:b/>
          <w:sz w:val="24"/>
          <w:szCs w:val="24"/>
        </w:rPr>
      </w:pPr>
    </w:p>
    <w:p w:rsidR="00EB1847" w:rsidRDefault="00EB1847" w:rsidP="00EB1847">
      <w:pPr>
        <w:spacing w:line="240" w:lineRule="auto"/>
        <w:rPr>
          <w:rFonts w:cstheme="minorHAnsi"/>
          <w:b/>
          <w:sz w:val="24"/>
          <w:szCs w:val="24"/>
        </w:rPr>
      </w:pPr>
    </w:p>
    <w:p w:rsidR="00EB1847" w:rsidRDefault="00EB1847" w:rsidP="00EB1847">
      <w:pPr>
        <w:spacing w:line="240" w:lineRule="auto"/>
        <w:rPr>
          <w:rFonts w:cstheme="minorHAnsi"/>
          <w:b/>
          <w:sz w:val="24"/>
          <w:szCs w:val="24"/>
        </w:rPr>
      </w:pPr>
    </w:p>
    <w:p w:rsidR="00EB1847" w:rsidRDefault="00EB1847" w:rsidP="00EB1847">
      <w:pPr>
        <w:spacing w:line="240" w:lineRule="auto"/>
        <w:rPr>
          <w:rFonts w:cstheme="minorHAnsi"/>
          <w:b/>
          <w:sz w:val="24"/>
          <w:szCs w:val="24"/>
        </w:rPr>
      </w:pPr>
    </w:p>
    <w:p w:rsidR="00EB1847" w:rsidRDefault="00EB1847" w:rsidP="00EB1847">
      <w:pPr>
        <w:spacing w:line="240" w:lineRule="auto"/>
        <w:rPr>
          <w:rFonts w:cstheme="minorHAnsi"/>
          <w:b/>
          <w:sz w:val="24"/>
          <w:szCs w:val="24"/>
        </w:rPr>
      </w:pPr>
    </w:p>
    <w:p w:rsidR="00EB1847" w:rsidRPr="001A1B1E" w:rsidRDefault="00EB1847" w:rsidP="00EB1847">
      <w:pPr>
        <w:shd w:val="clear" w:color="auto" w:fill="BFBFBF" w:themeFill="background1" w:themeFillShade="BF"/>
        <w:spacing w:line="240" w:lineRule="auto"/>
        <w:rPr>
          <w:rFonts w:cstheme="minorHAnsi"/>
          <w:color w:val="C45911" w:themeColor="accent2" w:themeShade="BF"/>
          <w:sz w:val="24"/>
          <w:szCs w:val="24"/>
        </w:rPr>
      </w:pPr>
      <w:r w:rsidRPr="001A1B1E">
        <w:rPr>
          <w:rFonts w:cstheme="minorHAnsi"/>
          <w:color w:val="C45911" w:themeColor="accent2" w:themeShade="BF"/>
          <w:sz w:val="24"/>
          <w:szCs w:val="24"/>
        </w:rPr>
        <w:lastRenderedPageBreak/>
        <w:t xml:space="preserve">Table </w:t>
      </w:r>
      <w:r w:rsidR="006777F1">
        <w:rPr>
          <w:rFonts w:cstheme="minorHAnsi"/>
          <w:color w:val="C45911" w:themeColor="accent2" w:themeShade="BF"/>
          <w:sz w:val="24"/>
          <w:szCs w:val="24"/>
        </w:rPr>
        <w:t>8</w:t>
      </w:r>
      <w:r w:rsidRPr="001A1B1E">
        <w:rPr>
          <w:rFonts w:cstheme="minorHAnsi"/>
          <w:color w:val="C45911" w:themeColor="accent2" w:themeShade="BF"/>
          <w:sz w:val="24"/>
          <w:szCs w:val="24"/>
        </w:rPr>
        <w:t xml:space="preserve">: </w:t>
      </w:r>
      <w:r>
        <w:rPr>
          <w:rFonts w:cstheme="minorHAnsi"/>
          <w:color w:val="C45911" w:themeColor="accent2" w:themeShade="BF"/>
          <w:sz w:val="24"/>
          <w:szCs w:val="24"/>
        </w:rPr>
        <w:t xml:space="preserve">Showing the Consultative </w:t>
      </w:r>
      <w:r w:rsidRPr="001A1B1E">
        <w:rPr>
          <w:rFonts w:cstheme="minorHAnsi"/>
          <w:color w:val="C45911" w:themeColor="accent2" w:themeShade="BF"/>
          <w:sz w:val="24"/>
          <w:szCs w:val="24"/>
        </w:rPr>
        <w:t>Attendances</w:t>
      </w:r>
      <w:r>
        <w:rPr>
          <w:rFonts w:cstheme="minorHAnsi"/>
          <w:color w:val="C45911" w:themeColor="accent2" w:themeShade="BF"/>
          <w:sz w:val="24"/>
          <w:szCs w:val="24"/>
        </w:rPr>
        <w:t xml:space="preserve"> (Total)</w:t>
      </w:r>
    </w:p>
    <w:p w:rsidR="00EB1847" w:rsidRDefault="00EB1847" w:rsidP="00EB1847">
      <w:pPr>
        <w:pStyle w:val="NoSpacing"/>
      </w:pPr>
    </w:p>
    <w:tbl>
      <w:tblPr>
        <w:tblStyle w:val="MediumShading2-Accent5"/>
        <w:tblW w:w="14176" w:type="dxa"/>
        <w:jc w:val="center"/>
        <w:tblLook w:val="04A0" w:firstRow="1" w:lastRow="0" w:firstColumn="1" w:lastColumn="0" w:noHBand="0" w:noVBand="1"/>
      </w:tblPr>
      <w:tblGrid>
        <w:gridCol w:w="2597"/>
        <w:gridCol w:w="774"/>
        <w:gridCol w:w="774"/>
        <w:gridCol w:w="774"/>
        <w:gridCol w:w="774"/>
        <w:gridCol w:w="774"/>
        <w:gridCol w:w="774"/>
        <w:gridCol w:w="774"/>
        <w:gridCol w:w="774"/>
        <w:gridCol w:w="774"/>
        <w:gridCol w:w="774"/>
        <w:gridCol w:w="782"/>
        <w:gridCol w:w="774"/>
        <w:gridCol w:w="925"/>
        <w:gridCol w:w="1358"/>
      </w:tblGrid>
      <w:tr w:rsidR="00EB1847"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97" w:type="dxa"/>
            <w:tcBorders>
              <w:left w:val="single" w:sz="4" w:space="0" w:color="auto"/>
            </w:tcBorders>
          </w:tcPr>
          <w:p w:rsidR="00EB1847" w:rsidRPr="00430E6D" w:rsidRDefault="00EB1847" w:rsidP="00A95E82">
            <w:pPr>
              <w:rPr>
                <w:rFonts w:cstheme="minorHAnsi"/>
                <w:b w:val="0"/>
              </w:rPr>
            </w:pPr>
          </w:p>
        </w:tc>
        <w:tc>
          <w:tcPr>
            <w:tcW w:w="9296" w:type="dxa"/>
            <w:gridSpan w:val="12"/>
          </w:tcPr>
          <w:p w:rsidR="00EB1847" w:rsidRPr="00430E6D"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sidRPr="00430E6D">
              <w:rPr>
                <w:rFonts w:cstheme="minorHAnsi"/>
                <w:color w:val="C45911" w:themeColor="accent2" w:themeShade="BF"/>
              </w:rPr>
              <w:t xml:space="preserve">Consultative </w:t>
            </w:r>
            <w:r>
              <w:rPr>
                <w:rFonts w:cstheme="minorHAnsi"/>
                <w:color w:val="C45911" w:themeColor="accent2" w:themeShade="BF"/>
              </w:rPr>
              <w:t xml:space="preserve">Total </w:t>
            </w:r>
            <w:r w:rsidRPr="00430E6D">
              <w:rPr>
                <w:rFonts w:cstheme="minorHAnsi"/>
                <w:color w:val="C45911" w:themeColor="accent2" w:themeShade="BF"/>
              </w:rPr>
              <w:t>Attendance</w:t>
            </w:r>
            <w:r>
              <w:rPr>
                <w:rFonts w:cstheme="minorHAnsi"/>
                <w:color w:val="C45911" w:themeColor="accent2" w:themeShade="BF"/>
              </w:rPr>
              <w:t xml:space="preserve"> </w:t>
            </w:r>
          </w:p>
        </w:tc>
        <w:tc>
          <w:tcPr>
            <w:tcW w:w="925" w:type="dxa"/>
            <w:tcBorders>
              <w:right w:val="single" w:sz="4" w:space="0" w:color="auto"/>
            </w:tcBorders>
          </w:tcPr>
          <w:p w:rsidR="00EB1847" w:rsidRPr="00430E6D" w:rsidRDefault="00EB1847" w:rsidP="00A95E82">
            <w:pPr>
              <w:cnfStyle w:val="100000000000" w:firstRow="1" w:lastRow="0" w:firstColumn="0" w:lastColumn="0" w:oddVBand="0" w:evenVBand="0" w:oddHBand="0" w:evenHBand="0" w:firstRowFirstColumn="0" w:firstRowLastColumn="0" w:lastRowFirstColumn="0" w:lastRowLastColumn="0"/>
              <w:rPr>
                <w:rFonts w:cstheme="minorHAnsi"/>
                <w:b w:val="0"/>
              </w:rPr>
            </w:pPr>
          </w:p>
        </w:tc>
        <w:tc>
          <w:tcPr>
            <w:tcW w:w="1358" w:type="dxa"/>
            <w:vMerge w:val="restart"/>
            <w:tcBorders>
              <w:right w:val="single" w:sz="4" w:space="0" w:color="auto"/>
            </w:tcBorders>
          </w:tcPr>
          <w:p w:rsidR="00EB1847" w:rsidRPr="00430E6D"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rPr>
              <w:t>Average Attendance</w:t>
            </w:r>
          </w:p>
        </w:tc>
      </w:tr>
      <w:tr w:rsidR="00EB1847"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7" w:type="dxa"/>
            <w:tcBorders>
              <w:left w:val="single" w:sz="4" w:space="0" w:color="auto"/>
            </w:tcBorders>
          </w:tcPr>
          <w:p w:rsidR="00EB1847" w:rsidRPr="00430E6D" w:rsidRDefault="00EB1847" w:rsidP="00A95E82">
            <w:pPr>
              <w:rPr>
                <w:rFonts w:cstheme="minorHAnsi"/>
                <w:b w:val="0"/>
              </w:rPr>
            </w:pPr>
          </w:p>
        </w:tc>
        <w:tc>
          <w:tcPr>
            <w:tcW w:w="9296" w:type="dxa"/>
            <w:gridSpan w:val="12"/>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color w:val="C45911" w:themeColor="accent2" w:themeShade="BF"/>
              </w:rPr>
            </w:pPr>
          </w:p>
        </w:tc>
        <w:tc>
          <w:tcPr>
            <w:tcW w:w="925" w:type="dxa"/>
            <w:tcBorders>
              <w:right w:val="single" w:sz="4" w:space="0" w:color="auto"/>
            </w:tcBorders>
          </w:tcPr>
          <w:p w:rsidR="00EB1847" w:rsidRPr="00430E6D" w:rsidRDefault="00EB1847" w:rsidP="00A95E82">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1358" w:type="dxa"/>
            <w:vMerge/>
            <w:tcBorders>
              <w:right w:val="single" w:sz="4" w:space="0" w:color="auto"/>
            </w:tcBorders>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EB1847" w:rsidTr="00A95E82">
        <w:trPr>
          <w:trHeight w:val="333"/>
          <w:jc w:val="center"/>
        </w:trPr>
        <w:tc>
          <w:tcPr>
            <w:cnfStyle w:val="001000000000" w:firstRow="0" w:lastRow="0" w:firstColumn="1" w:lastColumn="0" w:oddVBand="0" w:evenVBand="0" w:oddHBand="0" w:evenHBand="0" w:firstRowFirstColumn="0" w:firstRowLastColumn="0" w:lastRowFirstColumn="0" w:lastRowLastColumn="0"/>
            <w:tcW w:w="2597" w:type="dxa"/>
            <w:tcBorders>
              <w:left w:val="single" w:sz="4" w:space="0" w:color="auto"/>
            </w:tcBorders>
          </w:tcPr>
          <w:p w:rsidR="00EB1847" w:rsidRPr="00430E6D" w:rsidRDefault="00EB1847" w:rsidP="00A95E82">
            <w:pPr>
              <w:rPr>
                <w:rFonts w:cstheme="minorHAnsi"/>
                <w:color w:val="C45911" w:themeColor="accent2" w:themeShade="BF"/>
              </w:rPr>
            </w:pPr>
            <w:r w:rsidRPr="00430E6D">
              <w:rPr>
                <w:rFonts w:cstheme="minorHAnsi"/>
                <w:color w:val="C45911" w:themeColor="accent2" w:themeShade="BF"/>
              </w:rPr>
              <w:t xml:space="preserve"> Specialty</w:t>
            </w:r>
          </w:p>
        </w:tc>
        <w:tc>
          <w:tcPr>
            <w:tcW w:w="774" w:type="dxa"/>
          </w:tcPr>
          <w:p w:rsidR="00EB1847" w:rsidRPr="00430E6D" w:rsidRDefault="00EB1847" w:rsidP="00A95E82">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430E6D">
              <w:rPr>
                <w:rFonts w:cstheme="minorHAnsi"/>
                <w:b/>
              </w:rPr>
              <w:t>Jan</w:t>
            </w:r>
          </w:p>
        </w:tc>
        <w:tc>
          <w:tcPr>
            <w:tcW w:w="774" w:type="dxa"/>
          </w:tcPr>
          <w:p w:rsidR="00EB1847" w:rsidRPr="00430E6D" w:rsidRDefault="00EB1847" w:rsidP="00A95E82">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430E6D">
              <w:rPr>
                <w:rFonts w:cstheme="minorHAnsi"/>
                <w:b/>
              </w:rPr>
              <w:t>Feb</w:t>
            </w:r>
          </w:p>
        </w:tc>
        <w:tc>
          <w:tcPr>
            <w:tcW w:w="774" w:type="dxa"/>
          </w:tcPr>
          <w:p w:rsidR="00EB1847" w:rsidRPr="00430E6D" w:rsidRDefault="00EB1847" w:rsidP="00A95E82">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430E6D">
              <w:rPr>
                <w:rFonts w:cstheme="minorHAnsi"/>
                <w:b/>
              </w:rPr>
              <w:t>Mar</w:t>
            </w:r>
          </w:p>
        </w:tc>
        <w:tc>
          <w:tcPr>
            <w:tcW w:w="774" w:type="dxa"/>
          </w:tcPr>
          <w:p w:rsidR="00EB1847" w:rsidRPr="00430E6D" w:rsidRDefault="00EB1847" w:rsidP="00A95E82">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430E6D">
              <w:rPr>
                <w:rFonts w:cstheme="minorHAnsi"/>
                <w:b/>
              </w:rPr>
              <w:t>April</w:t>
            </w:r>
          </w:p>
        </w:tc>
        <w:tc>
          <w:tcPr>
            <w:tcW w:w="774" w:type="dxa"/>
          </w:tcPr>
          <w:p w:rsidR="00EB1847" w:rsidRPr="00430E6D" w:rsidRDefault="00EB1847" w:rsidP="00A95E82">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430E6D">
              <w:rPr>
                <w:rFonts w:cstheme="minorHAnsi"/>
                <w:b/>
              </w:rPr>
              <w:t>May</w:t>
            </w:r>
          </w:p>
        </w:tc>
        <w:tc>
          <w:tcPr>
            <w:tcW w:w="774" w:type="dxa"/>
          </w:tcPr>
          <w:p w:rsidR="00EB1847" w:rsidRPr="00430E6D" w:rsidRDefault="00EB1847" w:rsidP="00A95E82">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430E6D">
              <w:rPr>
                <w:rFonts w:cstheme="minorHAnsi"/>
                <w:b/>
              </w:rPr>
              <w:t>June</w:t>
            </w:r>
          </w:p>
        </w:tc>
        <w:tc>
          <w:tcPr>
            <w:tcW w:w="774" w:type="dxa"/>
          </w:tcPr>
          <w:p w:rsidR="00EB1847" w:rsidRPr="00430E6D" w:rsidRDefault="00EB1847" w:rsidP="00A95E82">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430E6D">
              <w:rPr>
                <w:rFonts w:cstheme="minorHAnsi"/>
                <w:b/>
              </w:rPr>
              <w:t>July</w:t>
            </w:r>
          </w:p>
        </w:tc>
        <w:tc>
          <w:tcPr>
            <w:tcW w:w="774" w:type="dxa"/>
          </w:tcPr>
          <w:p w:rsidR="00EB1847" w:rsidRPr="00430E6D" w:rsidRDefault="00EB1847" w:rsidP="00A95E82">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430E6D">
              <w:rPr>
                <w:rFonts w:cstheme="minorHAnsi"/>
                <w:b/>
              </w:rPr>
              <w:t>Aug</w:t>
            </w:r>
          </w:p>
        </w:tc>
        <w:tc>
          <w:tcPr>
            <w:tcW w:w="774" w:type="dxa"/>
          </w:tcPr>
          <w:p w:rsidR="00EB1847" w:rsidRPr="00430E6D" w:rsidRDefault="00EB1847" w:rsidP="00A95E82">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430E6D">
              <w:rPr>
                <w:rFonts w:cstheme="minorHAnsi"/>
                <w:b/>
              </w:rPr>
              <w:t>Sep</w:t>
            </w:r>
          </w:p>
        </w:tc>
        <w:tc>
          <w:tcPr>
            <w:tcW w:w="774" w:type="dxa"/>
          </w:tcPr>
          <w:p w:rsidR="00EB1847" w:rsidRPr="00430E6D" w:rsidRDefault="00EB1847" w:rsidP="00A95E82">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430E6D">
              <w:rPr>
                <w:rFonts w:cstheme="minorHAnsi"/>
                <w:b/>
              </w:rPr>
              <w:t>Oct</w:t>
            </w:r>
          </w:p>
        </w:tc>
        <w:tc>
          <w:tcPr>
            <w:tcW w:w="782" w:type="dxa"/>
          </w:tcPr>
          <w:p w:rsidR="00EB1847" w:rsidRPr="00430E6D" w:rsidRDefault="00EB1847" w:rsidP="00A95E82">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430E6D">
              <w:rPr>
                <w:rFonts w:cstheme="minorHAnsi"/>
                <w:b/>
              </w:rPr>
              <w:t>Nov</w:t>
            </w:r>
          </w:p>
        </w:tc>
        <w:tc>
          <w:tcPr>
            <w:tcW w:w="774" w:type="dxa"/>
          </w:tcPr>
          <w:p w:rsidR="00EB1847" w:rsidRPr="00430E6D" w:rsidRDefault="00EB1847" w:rsidP="00A95E82">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430E6D">
              <w:rPr>
                <w:rFonts w:cstheme="minorHAnsi"/>
                <w:b/>
              </w:rPr>
              <w:t>Dec</w:t>
            </w:r>
          </w:p>
        </w:tc>
        <w:tc>
          <w:tcPr>
            <w:tcW w:w="925" w:type="dxa"/>
            <w:tcBorders>
              <w:right w:val="single" w:sz="4" w:space="0" w:color="auto"/>
            </w:tcBorders>
          </w:tcPr>
          <w:p w:rsidR="00EB1847" w:rsidRPr="00430E6D" w:rsidRDefault="00EB1847" w:rsidP="00A95E82">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430E6D">
              <w:rPr>
                <w:rFonts w:cstheme="minorHAnsi"/>
                <w:b/>
              </w:rPr>
              <w:t>TOTAL</w:t>
            </w:r>
          </w:p>
        </w:tc>
        <w:tc>
          <w:tcPr>
            <w:tcW w:w="1358" w:type="dxa"/>
            <w:vMerge/>
            <w:tcBorders>
              <w:right w:val="single" w:sz="4" w:space="0" w:color="auto"/>
            </w:tcBorders>
          </w:tcPr>
          <w:p w:rsidR="00EB1847" w:rsidRPr="00430E6D" w:rsidRDefault="00EB1847" w:rsidP="00A95E82">
            <w:pPr>
              <w:jc w:val="center"/>
              <w:cnfStyle w:val="000000000000" w:firstRow="0" w:lastRow="0" w:firstColumn="0" w:lastColumn="0" w:oddVBand="0" w:evenVBand="0" w:oddHBand="0" w:evenHBand="0" w:firstRowFirstColumn="0" w:firstRowLastColumn="0" w:lastRowFirstColumn="0" w:lastRowLastColumn="0"/>
              <w:rPr>
                <w:rFonts w:cstheme="minorHAnsi"/>
                <w:b/>
              </w:rPr>
            </w:pPr>
          </w:p>
        </w:tc>
      </w:tr>
      <w:tr w:rsidR="00EB1847"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7" w:type="dxa"/>
            <w:tcBorders>
              <w:left w:val="single" w:sz="4" w:space="0" w:color="auto"/>
            </w:tcBorders>
          </w:tcPr>
          <w:p w:rsidR="00EB1847" w:rsidRPr="00430E6D" w:rsidRDefault="00EB1847" w:rsidP="00A95E82">
            <w:pPr>
              <w:rPr>
                <w:rFonts w:cstheme="minorHAnsi"/>
                <w:color w:val="000000" w:themeColor="text1"/>
              </w:rPr>
            </w:pPr>
            <w:r w:rsidRPr="00430E6D">
              <w:rPr>
                <w:rFonts w:cstheme="minorHAnsi"/>
                <w:color w:val="000000" w:themeColor="text1"/>
              </w:rPr>
              <w:t>Medicine</w:t>
            </w:r>
          </w:p>
        </w:tc>
        <w:tc>
          <w:tcPr>
            <w:tcW w:w="774" w:type="dxa"/>
            <w:vAlign w:val="bottom"/>
          </w:tcPr>
          <w:p w:rsidR="00EB1847" w:rsidRDefault="00A95E8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1752</w:t>
            </w:r>
          </w:p>
        </w:tc>
        <w:tc>
          <w:tcPr>
            <w:tcW w:w="774" w:type="dxa"/>
            <w:vAlign w:val="bottom"/>
          </w:tcPr>
          <w:p w:rsidR="00EB1847" w:rsidRDefault="00EE2CE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1391</w:t>
            </w:r>
          </w:p>
        </w:tc>
        <w:tc>
          <w:tcPr>
            <w:tcW w:w="774" w:type="dxa"/>
            <w:vAlign w:val="bottom"/>
          </w:tcPr>
          <w:p w:rsidR="00EB1847" w:rsidRDefault="00B90D1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1506</w:t>
            </w:r>
          </w:p>
        </w:tc>
        <w:tc>
          <w:tcPr>
            <w:tcW w:w="774" w:type="dxa"/>
            <w:vAlign w:val="bottom"/>
          </w:tcPr>
          <w:p w:rsidR="00EB1847" w:rsidRDefault="00366EB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1191</w:t>
            </w:r>
          </w:p>
        </w:tc>
        <w:tc>
          <w:tcPr>
            <w:tcW w:w="774" w:type="dxa"/>
            <w:vAlign w:val="bottom"/>
          </w:tcPr>
          <w:p w:rsidR="00EB1847" w:rsidRDefault="00510A1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1206</w:t>
            </w:r>
          </w:p>
        </w:tc>
        <w:tc>
          <w:tcPr>
            <w:tcW w:w="774" w:type="dxa"/>
            <w:vAlign w:val="bottom"/>
          </w:tcPr>
          <w:p w:rsidR="00EB1847" w:rsidRDefault="00B27EE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1056</w:t>
            </w:r>
          </w:p>
        </w:tc>
        <w:tc>
          <w:tcPr>
            <w:tcW w:w="774" w:type="dxa"/>
            <w:vAlign w:val="bottom"/>
          </w:tcPr>
          <w:p w:rsidR="00EB1847" w:rsidRDefault="00C21CC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1424</w:t>
            </w:r>
          </w:p>
        </w:tc>
        <w:tc>
          <w:tcPr>
            <w:tcW w:w="774" w:type="dxa"/>
            <w:vAlign w:val="bottom"/>
          </w:tcPr>
          <w:p w:rsidR="00EB1847" w:rsidRDefault="009F4BE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1307</w:t>
            </w:r>
          </w:p>
        </w:tc>
        <w:tc>
          <w:tcPr>
            <w:tcW w:w="774" w:type="dxa"/>
            <w:vAlign w:val="bottom"/>
          </w:tcPr>
          <w:p w:rsidR="00EB1847" w:rsidRDefault="0010291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1461</w:t>
            </w:r>
          </w:p>
        </w:tc>
        <w:tc>
          <w:tcPr>
            <w:tcW w:w="774" w:type="dxa"/>
            <w:vAlign w:val="bottom"/>
          </w:tcPr>
          <w:p w:rsidR="00EB1847" w:rsidRDefault="005C290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1590</w:t>
            </w:r>
          </w:p>
        </w:tc>
        <w:tc>
          <w:tcPr>
            <w:tcW w:w="782" w:type="dxa"/>
            <w:vAlign w:val="bottom"/>
          </w:tcPr>
          <w:p w:rsidR="00EB1847" w:rsidRDefault="00726CC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1638</w:t>
            </w:r>
          </w:p>
        </w:tc>
        <w:tc>
          <w:tcPr>
            <w:tcW w:w="774" w:type="dxa"/>
            <w:vAlign w:val="bottom"/>
          </w:tcPr>
          <w:p w:rsidR="00EB1847" w:rsidRDefault="00D15A7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1541</w:t>
            </w:r>
          </w:p>
        </w:tc>
        <w:tc>
          <w:tcPr>
            <w:tcW w:w="925" w:type="dxa"/>
            <w:tcBorders>
              <w:right w:val="single" w:sz="4" w:space="0" w:color="auto"/>
            </w:tcBorders>
            <w:vAlign w:val="bottom"/>
          </w:tcPr>
          <w:p w:rsidR="00EB1847" w:rsidRPr="001C2C28" w:rsidRDefault="00F806E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ED7D31" w:themeColor="accent2"/>
              </w:rPr>
            </w:pPr>
            <w:r>
              <w:rPr>
                <w:rFonts w:ascii="Calibri" w:hAnsi="Calibri"/>
                <w:b/>
                <w:bCs/>
                <w:color w:val="ED7D31" w:themeColor="accent2"/>
              </w:rPr>
              <w:t>17063</w:t>
            </w:r>
          </w:p>
        </w:tc>
        <w:tc>
          <w:tcPr>
            <w:tcW w:w="1358" w:type="dxa"/>
            <w:tcBorders>
              <w:right w:val="single" w:sz="4" w:space="0" w:color="auto"/>
            </w:tcBorders>
            <w:vAlign w:val="bottom"/>
          </w:tcPr>
          <w:p w:rsidR="00EB1847" w:rsidRPr="004F1000" w:rsidRDefault="00F806E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1422</w:t>
            </w:r>
          </w:p>
        </w:tc>
      </w:tr>
      <w:tr w:rsidR="00EB1847" w:rsidTr="00A95E82">
        <w:trPr>
          <w:jc w:val="center"/>
        </w:trPr>
        <w:tc>
          <w:tcPr>
            <w:cnfStyle w:val="001000000000" w:firstRow="0" w:lastRow="0" w:firstColumn="1" w:lastColumn="0" w:oddVBand="0" w:evenVBand="0" w:oddHBand="0" w:evenHBand="0" w:firstRowFirstColumn="0" w:firstRowLastColumn="0" w:lastRowFirstColumn="0" w:lastRowLastColumn="0"/>
            <w:tcW w:w="2597" w:type="dxa"/>
            <w:tcBorders>
              <w:left w:val="single" w:sz="4" w:space="0" w:color="auto"/>
            </w:tcBorders>
          </w:tcPr>
          <w:p w:rsidR="00EB1847" w:rsidRPr="00430E6D" w:rsidRDefault="00EB1847" w:rsidP="00A95E82">
            <w:pPr>
              <w:rPr>
                <w:rFonts w:cstheme="minorHAnsi"/>
                <w:color w:val="000000" w:themeColor="text1"/>
              </w:rPr>
            </w:pPr>
            <w:r>
              <w:rPr>
                <w:rFonts w:cstheme="minorHAnsi"/>
                <w:color w:val="000000" w:themeColor="text1"/>
              </w:rPr>
              <w:t>Haematology</w:t>
            </w:r>
          </w:p>
        </w:tc>
        <w:tc>
          <w:tcPr>
            <w:tcW w:w="774" w:type="dxa"/>
            <w:vAlign w:val="bottom"/>
          </w:tcPr>
          <w:p w:rsidR="00EB1847" w:rsidRDefault="00A95E8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184</w:t>
            </w:r>
          </w:p>
        </w:tc>
        <w:tc>
          <w:tcPr>
            <w:tcW w:w="774" w:type="dxa"/>
            <w:vAlign w:val="bottom"/>
          </w:tcPr>
          <w:p w:rsidR="00EB1847" w:rsidRDefault="00EE2CE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134</w:t>
            </w:r>
          </w:p>
        </w:tc>
        <w:tc>
          <w:tcPr>
            <w:tcW w:w="774" w:type="dxa"/>
            <w:vAlign w:val="bottom"/>
          </w:tcPr>
          <w:p w:rsidR="00EB1847" w:rsidRDefault="00B90D1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196</w:t>
            </w:r>
          </w:p>
        </w:tc>
        <w:tc>
          <w:tcPr>
            <w:tcW w:w="774" w:type="dxa"/>
            <w:vAlign w:val="bottom"/>
          </w:tcPr>
          <w:p w:rsidR="00EB1847" w:rsidRDefault="00366EB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175</w:t>
            </w:r>
          </w:p>
        </w:tc>
        <w:tc>
          <w:tcPr>
            <w:tcW w:w="774" w:type="dxa"/>
            <w:vAlign w:val="bottom"/>
          </w:tcPr>
          <w:p w:rsidR="00EB1847" w:rsidRDefault="00510A1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142</w:t>
            </w:r>
          </w:p>
        </w:tc>
        <w:tc>
          <w:tcPr>
            <w:tcW w:w="774" w:type="dxa"/>
          </w:tcPr>
          <w:p w:rsidR="00EB1847" w:rsidRDefault="00B27EE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149</w:t>
            </w:r>
          </w:p>
        </w:tc>
        <w:tc>
          <w:tcPr>
            <w:tcW w:w="774" w:type="dxa"/>
            <w:vAlign w:val="bottom"/>
          </w:tcPr>
          <w:p w:rsidR="00EB1847" w:rsidRDefault="00C21CC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193</w:t>
            </w:r>
          </w:p>
        </w:tc>
        <w:tc>
          <w:tcPr>
            <w:tcW w:w="774" w:type="dxa"/>
            <w:vAlign w:val="bottom"/>
          </w:tcPr>
          <w:p w:rsidR="00EB1847" w:rsidRDefault="009F4BE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119</w:t>
            </w:r>
          </w:p>
        </w:tc>
        <w:tc>
          <w:tcPr>
            <w:tcW w:w="774" w:type="dxa"/>
            <w:vAlign w:val="bottom"/>
          </w:tcPr>
          <w:p w:rsidR="00EB1847" w:rsidRDefault="0010291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163</w:t>
            </w:r>
          </w:p>
        </w:tc>
        <w:tc>
          <w:tcPr>
            <w:tcW w:w="774" w:type="dxa"/>
            <w:vAlign w:val="bottom"/>
          </w:tcPr>
          <w:p w:rsidR="00EB1847" w:rsidRDefault="005C290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203</w:t>
            </w:r>
          </w:p>
        </w:tc>
        <w:tc>
          <w:tcPr>
            <w:tcW w:w="782" w:type="dxa"/>
            <w:vAlign w:val="bottom"/>
          </w:tcPr>
          <w:p w:rsidR="00EB1847" w:rsidRDefault="00726CC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213</w:t>
            </w:r>
          </w:p>
        </w:tc>
        <w:tc>
          <w:tcPr>
            <w:tcW w:w="774" w:type="dxa"/>
            <w:vAlign w:val="bottom"/>
          </w:tcPr>
          <w:p w:rsidR="00EB1847" w:rsidRDefault="00D15A7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145</w:t>
            </w:r>
          </w:p>
        </w:tc>
        <w:tc>
          <w:tcPr>
            <w:tcW w:w="925" w:type="dxa"/>
            <w:tcBorders>
              <w:right w:val="single" w:sz="4" w:space="0" w:color="auto"/>
            </w:tcBorders>
            <w:vAlign w:val="bottom"/>
          </w:tcPr>
          <w:p w:rsidR="00EB1847" w:rsidRPr="001C2C28" w:rsidRDefault="00F806E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ED7D31" w:themeColor="accent2"/>
              </w:rPr>
            </w:pPr>
            <w:r>
              <w:rPr>
                <w:rFonts w:ascii="Calibri" w:hAnsi="Calibri"/>
                <w:b/>
                <w:bCs/>
                <w:color w:val="ED7D31" w:themeColor="accent2"/>
              </w:rPr>
              <w:t>2016</w:t>
            </w:r>
          </w:p>
        </w:tc>
        <w:tc>
          <w:tcPr>
            <w:tcW w:w="1358" w:type="dxa"/>
            <w:tcBorders>
              <w:right w:val="single" w:sz="4" w:space="0" w:color="auto"/>
            </w:tcBorders>
            <w:vAlign w:val="bottom"/>
          </w:tcPr>
          <w:p w:rsidR="00EB1847" w:rsidRPr="004F1000" w:rsidRDefault="00F806E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168</w:t>
            </w:r>
          </w:p>
        </w:tc>
      </w:tr>
      <w:tr w:rsidR="00EB1847"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7" w:type="dxa"/>
            <w:tcBorders>
              <w:left w:val="single" w:sz="4" w:space="0" w:color="auto"/>
            </w:tcBorders>
          </w:tcPr>
          <w:p w:rsidR="00EB1847" w:rsidRPr="00430E6D" w:rsidRDefault="00EB1847" w:rsidP="00A95E82">
            <w:pPr>
              <w:rPr>
                <w:rFonts w:cstheme="minorHAnsi"/>
                <w:color w:val="000000" w:themeColor="text1"/>
              </w:rPr>
            </w:pPr>
            <w:r>
              <w:rPr>
                <w:rFonts w:cstheme="minorHAnsi"/>
                <w:color w:val="000000" w:themeColor="text1"/>
              </w:rPr>
              <w:t>Special Treatment Clinic</w:t>
            </w:r>
          </w:p>
        </w:tc>
        <w:tc>
          <w:tcPr>
            <w:tcW w:w="774" w:type="dxa"/>
            <w:vAlign w:val="bottom"/>
          </w:tcPr>
          <w:p w:rsidR="00EB1847" w:rsidRDefault="00A95E8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51</w:t>
            </w:r>
          </w:p>
        </w:tc>
        <w:tc>
          <w:tcPr>
            <w:tcW w:w="774" w:type="dxa"/>
            <w:vAlign w:val="bottom"/>
          </w:tcPr>
          <w:p w:rsidR="00EB1847" w:rsidRDefault="00EE2CE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40</w:t>
            </w:r>
          </w:p>
        </w:tc>
        <w:tc>
          <w:tcPr>
            <w:tcW w:w="774" w:type="dxa"/>
            <w:vAlign w:val="bottom"/>
          </w:tcPr>
          <w:p w:rsidR="00EB1847" w:rsidRDefault="00B90D1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w:t>
            </w:r>
          </w:p>
        </w:tc>
        <w:tc>
          <w:tcPr>
            <w:tcW w:w="774" w:type="dxa"/>
            <w:vAlign w:val="bottom"/>
          </w:tcPr>
          <w:p w:rsidR="00EB1847" w:rsidRDefault="00366EB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w:t>
            </w:r>
          </w:p>
        </w:tc>
        <w:tc>
          <w:tcPr>
            <w:tcW w:w="774" w:type="dxa"/>
            <w:vAlign w:val="bottom"/>
          </w:tcPr>
          <w:p w:rsidR="00EB1847" w:rsidRDefault="00510A1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31</w:t>
            </w:r>
          </w:p>
        </w:tc>
        <w:tc>
          <w:tcPr>
            <w:tcW w:w="774" w:type="dxa"/>
          </w:tcPr>
          <w:p w:rsidR="00EB1847" w:rsidRDefault="00B27EE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27</w:t>
            </w:r>
          </w:p>
        </w:tc>
        <w:tc>
          <w:tcPr>
            <w:tcW w:w="774" w:type="dxa"/>
            <w:vAlign w:val="bottom"/>
          </w:tcPr>
          <w:p w:rsidR="00EB1847" w:rsidRDefault="00C21CC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51</w:t>
            </w:r>
          </w:p>
        </w:tc>
        <w:tc>
          <w:tcPr>
            <w:tcW w:w="774" w:type="dxa"/>
            <w:vAlign w:val="bottom"/>
          </w:tcPr>
          <w:p w:rsidR="00EB1847" w:rsidRDefault="009F4BE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w:t>
            </w:r>
          </w:p>
        </w:tc>
        <w:tc>
          <w:tcPr>
            <w:tcW w:w="774" w:type="dxa"/>
            <w:vAlign w:val="bottom"/>
          </w:tcPr>
          <w:p w:rsidR="00EB1847" w:rsidRDefault="0010291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w:t>
            </w:r>
          </w:p>
        </w:tc>
        <w:tc>
          <w:tcPr>
            <w:tcW w:w="774" w:type="dxa"/>
            <w:vAlign w:val="bottom"/>
          </w:tcPr>
          <w:p w:rsidR="00EB1847" w:rsidRDefault="005C290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30</w:t>
            </w:r>
          </w:p>
        </w:tc>
        <w:tc>
          <w:tcPr>
            <w:tcW w:w="782" w:type="dxa"/>
            <w:vAlign w:val="bottom"/>
          </w:tcPr>
          <w:p w:rsidR="00EB1847" w:rsidRDefault="00726CC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w:t>
            </w:r>
          </w:p>
        </w:tc>
        <w:tc>
          <w:tcPr>
            <w:tcW w:w="774" w:type="dxa"/>
            <w:vAlign w:val="bottom"/>
          </w:tcPr>
          <w:p w:rsidR="00EB1847" w:rsidRDefault="00D15A7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w:t>
            </w:r>
          </w:p>
        </w:tc>
        <w:tc>
          <w:tcPr>
            <w:tcW w:w="925" w:type="dxa"/>
            <w:tcBorders>
              <w:right w:val="single" w:sz="4" w:space="0" w:color="auto"/>
            </w:tcBorders>
            <w:vAlign w:val="bottom"/>
          </w:tcPr>
          <w:p w:rsidR="00EB1847" w:rsidRPr="001C2C28" w:rsidRDefault="00F806E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ED7D31" w:themeColor="accent2"/>
              </w:rPr>
            </w:pPr>
            <w:r>
              <w:rPr>
                <w:rFonts w:ascii="Calibri" w:hAnsi="Calibri"/>
                <w:b/>
                <w:bCs/>
                <w:color w:val="ED7D31" w:themeColor="accent2"/>
              </w:rPr>
              <w:t>323</w:t>
            </w:r>
          </w:p>
        </w:tc>
        <w:tc>
          <w:tcPr>
            <w:tcW w:w="1358" w:type="dxa"/>
            <w:tcBorders>
              <w:right w:val="single" w:sz="4" w:space="0" w:color="auto"/>
            </w:tcBorders>
            <w:vAlign w:val="bottom"/>
          </w:tcPr>
          <w:p w:rsidR="00EB1847" w:rsidRPr="004F1000" w:rsidRDefault="00F806E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27</w:t>
            </w:r>
          </w:p>
        </w:tc>
      </w:tr>
      <w:tr w:rsidR="00F806EF" w:rsidTr="00A95E82">
        <w:trPr>
          <w:jc w:val="center"/>
        </w:trPr>
        <w:tc>
          <w:tcPr>
            <w:cnfStyle w:val="001000000000" w:firstRow="0" w:lastRow="0" w:firstColumn="1" w:lastColumn="0" w:oddVBand="0" w:evenVBand="0" w:oddHBand="0" w:evenHBand="0" w:firstRowFirstColumn="0" w:firstRowLastColumn="0" w:lastRowFirstColumn="0" w:lastRowLastColumn="0"/>
            <w:tcW w:w="2597" w:type="dxa"/>
            <w:tcBorders>
              <w:left w:val="single" w:sz="4" w:space="0" w:color="auto"/>
            </w:tcBorders>
          </w:tcPr>
          <w:p w:rsidR="00F806EF" w:rsidRPr="00430E6D" w:rsidRDefault="00F806EF" w:rsidP="00F806EF">
            <w:pPr>
              <w:rPr>
                <w:rFonts w:cstheme="minorHAnsi"/>
                <w:color w:val="000000" w:themeColor="text1"/>
              </w:rPr>
            </w:pPr>
            <w:r>
              <w:rPr>
                <w:rFonts w:cstheme="minorHAnsi"/>
                <w:color w:val="000000" w:themeColor="text1"/>
              </w:rPr>
              <w:t>Psychiatry</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440</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301</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400</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378</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319</w:t>
            </w:r>
          </w:p>
        </w:tc>
        <w:tc>
          <w:tcPr>
            <w:tcW w:w="774" w:type="dxa"/>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314</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296</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294</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422</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438</w:t>
            </w:r>
          </w:p>
        </w:tc>
        <w:tc>
          <w:tcPr>
            <w:tcW w:w="782"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400</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358</w:t>
            </w:r>
          </w:p>
        </w:tc>
        <w:tc>
          <w:tcPr>
            <w:tcW w:w="925" w:type="dxa"/>
            <w:tcBorders>
              <w:right w:val="single" w:sz="4" w:space="0" w:color="auto"/>
            </w:tcBorders>
            <w:vAlign w:val="bottom"/>
          </w:tcPr>
          <w:p w:rsidR="00F806EF" w:rsidRPr="001C2C28"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ED7D31" w:themeColor="accent2"/>
              </w:rPr>
            </w:pPr>
            <w:r>
              <w:rPr>
                <w:rFonts w:ascii="Calibri" w:hAnsi="Calibri"/>
                <w:b/>
                <w:bCs/>
                <w:color w:val="ED7D31" w:themeColor="accent2"/>
              </w:rPr>
              <w:t>4360</w:t>
            </w:r>
          </w:p>
        </w:tc>
        <w:tc>
          <w:tcPr>
            <w:tcW w:w="1358" w:type="dxa"/>
            <w:tcBorders>
              <w:right w:val="single" w:sz="4" w:space="0" w:color="auto"/>
            </w:tcBorders>
            <w:vAlign w:val="bottom"/>
          </w:tcPr>
          <w:p w:rsidR="00F806EF" w:rsidRPr="004F1000"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363</w:t>
            </w:r>
          </w:p>
        </w:tc>
      </w:tr>
      <w:tr w:rsidR="00F806EF"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7" w:type="dxa"/>
            <w:tcBorders>
              <w:left w:val="single" w:sz="4" w:space="0" w:color="auto"/>
            </w:tcBorders>
          </w:tcPr>
          <w:p w:rsidR="00F806EF" w:rsidRPr="00430E6D" w:rsidRDefault="00F806EF" w:rsidP="00F806EF">
            <w:pPr>
              <w:rPr>
                <w:rFonts w:cstheme="minorHAnsi"/>
                <w:color w:val="000000" w:themeColor="text1"/>
              </w:rPr>
            </w:pPr>
            <w:r w:rsidRPr="00430E6D">
              <w:rPr>
                <w:rFonts w:cstheme="minorHAnsi"/>
                <w:color w:val="000000" w:themeColor="text1"/>
              </w:rPr>
              <w:t>Surgery</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2022</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1574</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1975</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1148</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1579</w:t>
            </w:r>
          </w:p>
        </w:tc>
        <w:tc>
          <w:tcPr>
            <w:tcW w:w="774" w:type="dxa"/>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1264</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1238</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1267</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1529</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1678</w:t>
            </w:r>
          </w:p>
        </w:tc>
        <w:tc>
          <w:tcPr>
            <w:tcW w:w="782"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1744</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1417</w:t>
            </w:r>
          </w:p>
        </w:tc>
        <w:tc>
          <w:tcPr>
            <w:tcW w:w="925" w:type="dxa"/>
            <w:tcBorders>
              <w:right w:val="single" w:sz="4" w:space="0" w:color="auto"/>
            </w:tcBorders>
            <w:vAlign w:val="bottom"/>
          </w:tcPr>
          <w:p w:rsidR="00F806EF" w:rsidRPr="001C2C28"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ED7D31" w:themeColor="accent2"/>
              </w:rPr>
            </w:pPr>
            <w:r>
              <w:rPr>
                <w:rFonts w:ascii="Calibri" w:hAnsi="Calibri"/>
                <w:b/>
                <w:bCs/>
                <w:color w:val="ED7D31" w:themeColor="accent2"/>
              </w:rPr>
              <w:t>18435</w:t>
            </w:r>
          </w:p>
        </w:tc>
        <w:tc>
          <w:tcPr>
            <w:tcW w:w="1358" w:type="dxa"/>
            <w:tcBorders>
              <w:right w:val="single" w:sz="4" w:space="0" w:color="auto"/>
            </w:tcBorders>
            <w:vAlign w:val="bottom"/>
          </w:tcPr>
          <w:p w:rsidR="00F806EF" w:rsidRPr="004F1000"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1536</w:t>
            </w:r>
          </w:p>
        </w:tc>
      </w:tr>
      <w:tr w:rsidR="00F806EF" w:rsidTr="00A95E82">
        <w:trPr>
          <w:jc w:val="center"/>
        </w:trPr>
        <w:tc>
          <w:tcPr>
            <w:cnfStyle w:val="001000000000" w:firstRow="0" w:lastRow="0" w:firstColumn="1" w:lastColumn="0" w:oddVBand="0" w:evenVBand="0" w:oddHBand="0" w:evenHBand="0" w:firstRowFirstColumn="0" w:firstRowLastColumn="0" w:lastRowFirstColumn="0" w:lastRowLastColumn="0"/>
            <w:tcW w:w="2597" w:type="dxa"/>
            <w:tcBorders>
              <w:left w:val="single" w:sz="4" w:space="0" w:color="auto"/>
            </w:tcBorders>
          </w:tcPr>
          <w:p w:rsidR="00F806EF" w:rsidRPr="00430E6D" w:rsidRDefault="00F806EF" w:rsidP="00F806EF">
            <w:pPr>
              <w:rPr>
                <w:rFonts w:cstheme="minorHAnsi"/>
                <w:color w:val="000000" w:themeColor="text1"/>
              </w:rPr>
            </w:pPr>
            <w:r w:rsidRPr="00430E6D">
              <w:rPr>
                <w:rFonts w:cstheme="minorHAnsi"/>
                <w:color w:val="000000" w:themeColor="text1"/>
              </w:rPr>
              <w:t>Ophthalmology</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1702</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1163</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1342</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823</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861</w:t>
            </w:r>
          </w:p>
        </w:tc>
        <w:tc>
          <w:tcPr>
            <w:tcW w:w="774" w:type="dxa"/>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744</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951</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838</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1180</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1326</w:t>
            </w:r>
          </w:p>
        </w:tc>
        <w:tc>
          <w:tcPr>
            <w:tcW w:w="782"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1455</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1157</w:t>
            </w:r>
          </w:p>
        </w:tc>
        <w:tc>
          <w:tcPr>
            <w:tcW w:w="925" w:type="dxa"/>
            <w:tcBorders>
              <w:right w:val="single" w:sz="4" w:space="0" w:color="auto"/>
            </w:tcBorders>
            <w:vAlign w:val="bottom"/>
          </w:tcPr>
          <w:p w:rsidR="00F806EF" w:rsidRPr="001C2C28"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ED7D31" w:themeColor="accent2"/>
              </w:rPr>
            </w:pPr>
            <w:r>
              <w:rPr>
                <w:rFonts w:ascii="Calibri" w:hAnsi="Calibri"/>
                <w:b/>
                <w:bCs/>
                <w:color w:val="ED7D31" w:themeColor="accent2"/>
              </w:rPr>
              <w:t>13542</w:t>
            </w:r>
          </w:p>
        </w:tc>
        <w:tc>
          <w:tcPr>
            <w:tcW w:w="1358" w:type="dxa"/>
            <w:tcBorders>
              <w:right w:val="single" w:sz="4" w:space="0" w:color="auto"/>
            </w:tcBorders>
            <w:vAlign w:val="bottom"/>
          </w:tcPr>
          <w:p w:rsidR="00F806EF" w:rsidRPr="004F1000"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1129</w:t>
            </w:r>
          </w:p>
        </w:tc>
      </w:tr>
      <w:tr w:rsidR="00F806EF"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7" w:type="dxa"/>
            <w:tcBorders>
              <w:left w:val="single" w:sz="4" w:space="0" w:color="auto"/>
            </w:tcBorders>
          </w:tcPr>
          <w:p w:rsidR="00F806EF" w:rsidRPr="00430E6D" w:rsidRDefault="00F806EF" w:rsidP="00F806EF">
            <w:pPr>
              <w:rPr>
                <w:rFonts w:cstheme="minorHAnsi"/>
                <w:color w:val="000000" w:themeColor="text1"/>
              </w:rPr>
            </w:pPr>
            <w:r>
              <w:rPr>
                <w:rFonts w:cstheme="minorHAnsi"/>
                <w:color w:val="000000" w:themeColor="text1"/>
              </w:rPr>
              <w:t>Dental Clinic</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1367</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1014</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1441</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1271</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1122</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1022</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1144</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1315</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1451</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1313</w:t>
            </w:r>
          </w:p>
        </w:tc>
        <w:tc>
          <w:tcPr>
            <w:tcW w:w="782"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1357</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1208</w:t>
            </w:r>
          </w:p>
        </w:tc>
        <w:tc>
          <w:tcPr>
            <w:tcW w:w="925" w:type="dxa"/>
            <w:tcBorders>
              <w:right w:val="single" w:sz="4" w:space="0" w:color="auto"/>
            </w:tcBorders>
            <w:vAlign w:val="bottom"/>
          </w:tcPr>
          <w:p w:rsidR="00F806EF" w:rsidRPr="001C2C28"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ED7D31" w:themeColor="accent2"/>
              </w:rPr>
            </w:pPr>
            <w:r>
              <w:rPr>
                <w:rFonts w:ascii="Calibri" w:hAnsi="Calibri"/>
                <w:b/>
                <w:bCs/>
                <w:color w:val="ED7D31" w:themeColor="accent2"/>
              </w:rPr>
              <w:t>15025</w:t>
            </w:r>
          </w:p>
        </w:tc>
        <w:tc>
          <w:tcPr>
            <w:tcW w:w="1358" w:type="dxa"/>
            <w:tcBorders>
              <w:right w:val="single" w:sz="4" w:space="0" w:color="auto"/>
            </w:tcBorders>
            <w:vAlign w:val="bottom"/>
          </w:tcPr>
          <w:p w:rsidR="00F806EF" w:rsidRPr="004F1000" w:rsidRDefault="00931853"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1252</w:t>
            </w:r>
          </w:p>
        </w:tc>
      </w:tr>
      <w:tr w:rsidR="00F806EF" w:rsidTr="00A95E82">
        <w:trPr>
          <w:jc w:val="center"/>
        </w:trPr>
        <w:tc>
          <w:tcPr>
            <w:cnfStyle w:val="001000000000" w:firstRow="0" w:lastRow="0" w:firstColumn="1" w:lastColumn="0" w:oddVBand="0" w:evenVBand="0" w:oddHBand="0" w:evenHBand="0" w:firstRowFirstColumn="0" w:firstRowLastColumn="0" w:lastRowFirstColumn="0" w:lastRowLastColumn="0"/>
            <w:tcW w:w="2597" w:type="dxa"/>
            <w:tcBorders>
              <w:left w:val="single" w:sz="4" w:space="0" w:color="auto"/>
            </w:tcBorders>
          </w:tcPr>
          <w:p w:rsidR="00F806EF" w:rsidRDefault="00F806EF" w:rsidP="00F806EF">
            <w:pPr>
              <w:rPr>
                <w:rFonts w:cstheme="minorHAnsi"/>
                <w:color w:val="000000" w:themeColor="text1"/>
              </w:rPr>
            </w:pPr>
            <w:r>
              <w:rPr>
                <w:rFonts w:cstheme="minorHAnsi"/>
                <w:color w:val="000000" w:themeColor="text1"/>
              </w:rPr>
              <w:t>Dental Private Suite</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35</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37</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21</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34</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34</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51</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49</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51</w:t>
            </w:r>
          </w:p>
        </w:tc>
        <w:tc>
          <w:tcPr>
            <w:tcW w:w="782"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44</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33</w:t>
            </w:r>
          </w:p>
        </w:tc>
        <w:tc>
          <w:tcPr>
            <w:tcW w:w="925" w:type="dxa"/>
            <w:tcBorders>
              <w:right w:val="single" w:sz="4" w:space="0" w:color="auto"/>
            </w:tcBorders>
            <w:vAlign w:val="bottom"/>
          </w:tcPr>
          <w:p w:rsidR="00F806EF" w:rsidRPr="001C2C28"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ED7D31" w:themeColor="accent2"/>
              </w:rPr>
            </w:pPr>
            <w:r>
              <w:rPr>
                <w:rFonts w:ascii="Calibri" w:hAnsi="Calibri"/>
                <w:b/>
                <w:bCs/>
                <w:color w:val="ED7D31" w:themeColor="accent2"/>
              </w:rPr>
              <w:t>423</w:t>
            </w:r>
          </w:p>
        </w:tc>
        <w:tc>
          <w:tcPr>
            <w:tcW w:w="1358" w:type="dxa"/>
            <w:tcBorders>
              <w:right w:val="single" w:sz="4" w:space="0" w:color="auto"/>
            </w:tcBorders>
            <w:vAlign w:val="bottom"/>
          </w:tcPr>
          <w:p w:rsidR="00F806EF" w:rsidRPr="004F1000" w:rsidRDefault="00931853"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35</w:t>
            </w:r>
          </w:p>
        </w:tc>
      </w:tr>
      <w:tr w:rsidR="00F806EF"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7" w:type="dxa"/>
            <w:tcBorders>
              <w:left w:val="single" w:sz="4" w:space="0" w:color="auto"/>
            </w:tcBorders>
          </w:tcPr>
          <w:p w:rsidR="00F806EF" w:rsidRDefault="00F806EF" w:rsidP="00F806EF">
            <w:pPr>
              <w:rPr>
                <w:rFonts w:cstheme="minorHAnsi"/>
                <w:color w:val="000000" w:themeColor="text1"/>
              </w:rPr>
            </w:pPr>
            <w:proofErr w:type="spellStart"/>
            <w:r>
              <w:rPr>
                <w:rFonts w:cstheme="minorHAnsi"/>
                <w:color w:val="000000" w:themeColor="text1"/>
              </w:rPr>
              <w:t>Paediatric</w:t>
            </w:r>
            <w:proofErr w:type="spellEnd"/>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1080</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915</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975</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1075</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883</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601</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913</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890</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954</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1037</w:t>
            </w:r>
          </w:p>
        </w:tc>
        <w:tc>
          <w:tcPr>
            <w:tcW w:w="782"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968</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1000</w:t>
            </w:r>
          </w:p>
        </w:tc>
        <w:tc>
          <w:tcPr>
            <w:tcW w:w="925" w:type="dxa"/>
            <w:tcBorders>
              <w:right w:val="single" w:sz="4" w:space="0" w:color="auto"/>
            </w:tcBorders>
            <w:vAlign w:val="bottom"/>
          </w:tcPr>
          <w:p w:rsidR="00F806EF" w:rsidRPr="001C2C28"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ED7D31" w:themeColor="accent2"/>
              </w:rPr>
            </w:pPr>
            <w:r>
              <w:rPr>
                <w:rFonts w:ascii="Calibri" w:hAnsi="Calibri"/>
                <w:b/>
                <w:bCs/>
                <w:color w:val="ED7D31" w:themeColor="accent2"/>
              </w:rPr>
              <w:t>11291</w:t>
            </w:r>
          </w:p>
        </w:tc>
        <w:tc>
          <w:tcPr>
            <w:tcW w:w="1358" w:type="dxa"/>
            <w:tcBorders>
              <w:right w:val="single" w:sz="4" w:space="0" w:color="auto"/>
            </w:tcBorders>
            <w:vAlign w:val="bottom"/>
          </w:tcPr>
          <w:p w:rsidR="00F806EF" w:rsidRPr="004F1000" w:rsidRDefault="00931853"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941</w:t>
            </w:r>
          </w:p>
        </w:tc>
      </w:tr>
      <w:tr w:rsidR="00F806EF" w:rsidTr="00A95E82">
        <w:trPr>
          <w:jc w:val="center"/>
        </w:trPr>
        <w:tc>
          <w:tcPr>
            <w:cnfStyle w:val="001000000000" w:firstRow="0" w:lastRow="0" w:firstColumn="1" w:lastColumn="0" w:oddVBand="0" w:evenVBand="0" w:oddHBand="0" w:evenHBand="0" w:firstRowFirstColumn="0" w:firstRowLastColumn="0" w:lastRowFirstColumn="0" w:lastRowLastColumn="0"/>
            <w:tcW w:w="2597" w:type="dxa"/>
            <w:tcBorders>
              <w:left w:val="single" w:sz="4" w:space="0" w:color="auto"/>
            </w:tcBorders>
          </w:tcPr>
          <w:p w:rsidR="00F806EF" w:rsidRPr="00430E6D" w:rsidRDefault="00F806EF" w:rsidP="00F806EF">
            <w:pPr>
              <w:rPr>
                <w:rFonts w:cstheme="minorHAnsi"/>
                <w:color w:val="000000" w:themeColor="text1"/>
              </w:rPr>
            </w:pPr>
            <w:r w:rsidRPr="00430E6D">
              <w:rPr>
                <w:rFonts w:cstheme="minorHAnsi"/>
                <w:color w:val="000000" w:themeColor="text1"/>
              </w:rPr>
              <w:t>O</w:t>
            </w:r>
            <w:r>
              <w:rPr>
                <w:rFonts w:cstheme="minorHAnsi"/>
                <w:color w:val="000000" w:themeColor="text1"/>
              </w:rPr>
              <w:t xml:space="preserve">bstetrics </w:t>
            </w:r>
            <w:r w:rsidRPr="00430E6D">
              <w:rPr>
                <w:rFonts w:cstheme="minorHAnsi"/>
                <w:color w:val="000000" w:themeColor="text1"/>
              </w:rPr>
              <w:t>&amp;</w:t>
            </w:r>
            <w:r>
              <w:rPr>
                <w:rFonts w:cstheme="minorHAnsi"/>
                <w:color w:val="000000" w:themeColor="text1"/>
              </w:rPr>
              <w:t xml:space="preserve"> </w:t>
            </w:r>
            <w:proofErr w:type="spellStart"/>
            <w:r w:rsidRPr="00430E6D">
              <w:rPr>
                <w:rFonts w:cstheme="minorHAnsi"/>
                <w:color w:val="000000" w:themeColor="text1"/>
              </w:rPr>
              <w:t>G</w:t>
            </w:r>
            <w:r>
              <w:rPr>
                <w:rFonts w:cstheme="minorHAnsi"/>
                <w:color w:val="000000" w:themeColor="text1"/>
              </w:rPr>
              <w:t>ynaecology</w:t>
            </w:r>
            <w:proofErr w:type="spellEnd"/>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1369</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1093</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1128</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964</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970</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745</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1113</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1048</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926</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1137</w:t>
            </w:r>
          </w:p>
        </w:tc>
        <w:tc>
          <w:tcPr>
            <w:tcW w:w="782"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1123</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942</w:t>
            </w:r>
          </w:p>
        </w:tc>
        <w:tc>
          <w:tcPr>
            <w:tcW w:w="925" w:type="dxa"/>
            <w:tcBorders>
              <w:right w:val="single" w:sz="4" w:space="0" w:color="auto"/>
            </w:tcBorders>
            <w:vAlign w:val="bottom"/>
          </w:tcPr>
          <w:p w:rsidR="00F806EF" w:rsidRPr="001C2C28"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ED7D31" w:themeColor="accent2"/>
              </w:rPr>
            </w:pPr>
            <w:r>
              <w:rPr>
                <w:rFonts w:ascii="Calibri" w:hAnsi="Calibri"/>
                <w:b/>
                <w:bCs/>
                <w:color w:val="ED7D31" w:themeColor="accent2"/>
              </w:rPr>
              <w:t>12558</w:t>
            </w:r>
          </w:p>
        </w:tc>
        <w:tc>
          <w:tcPr>
            <w:tcW w:w="1358" w:type="dxa"/>
            <w:tcBorders>
              <w:right w:val="single" w:sz="4" w:space="0" w:color="auto"/>
            </w:tcBorders>
            <w:vAlign w:val="bottom"/>
          </w:tcPr>
          <w:p w:rsidR="00F806EF" w:rsidRPr="004F1000" w:rsidRDefault="00931853"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1047</w:t>
            </w:r>
          </w:p>
        </w:tc>
      </w:tr>
      <w:tr w:rsidR="00F806EF"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7" w:type="dxa"/>
            <w:tcBorders>
              <w:left w:val="single" w:sz="4" w:space="0" w:color="auto"/>
            </w:tcBorders>
          </w:tcPr>
          <w:p w:rsidR="00F806EF" w:rsidRPr="00430E6D" w:rsidRDefault="00F806EF" w:rsidP="00F806EF">
            <w:pPr>
              <w:rPr>
                <w:rFonts w:cstheme="minorHAnsi"/>
                <w:color w:val="000000" w:themeColor="text1"/>
              </w:rPr>
            </w:pPr>
            <w:r>
              <w:rPr>
                <w:rFonts w:cstheme="minorHAnsi"/>
                <w:color w:val="000000" w:themeColor="text1"/>
              </w:rPr>
              <w:t>Otorhinolaryngology</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461</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383</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495</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359</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342</w:t>
            </w:r>
          </w:p>
        </w:tc>
        <w:tc>
          <w:tcPr>
            <w:tcW w:w="774" w:type="dxa"/>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241</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358</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389</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459</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507</w:t>
            </w:r>
          </w:p>
        </w:tc>
        <w:tc>
          <w:tcPr>
            <w:tcW w:w="782"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550</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423</w:t>
            </w:r>
          </w:p>
        </w:tc>
        <w:tc>
          <w:tcPr>
            <w:tcW w:w="925" w:type="dxa"/>
            <w:tcBorders>
              <w:right w:val="single" w:sz="4" w:space="0" w:color="auto"/>
            </w:tcBorders>
            <w:vAlign w:val="bottom"/>
          </w:tcPr>
          <w:p w:rsidR="00F806EF" w:rsidRPr="001C2C28"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ED7D31" w:themeColor="accent2"/>
              </w:rPr>
            </w:pPr>
            <w:r>
              <w:rPr>
                <w:rFonts w:ascii="Calibri" w:hAnsi="Calibri"/>
                <w:b/>
                <w:bCs/>
                <w:color w:val="ED7D31" w:themeColor="accent2"/>
              </w:rPr>
              <w:t>4967</w:t>
            </w:r>
          </w:p>
        </w:tc>
        <w:tc>
          <w:tcPr>
            <w:tcW w:w="1358" w:type="dxa"/>
            <w:tcBorders>
              <w:right w:val="single" w:sz="4" w:space="0" w:color="auto"/>
            </w:tcBorders>
            <w:vAlign w:val="bottom"/>
          </w:tcPr>
          <w:p w:rsidR="00F806EF" w:rsidRPr="004F1000" w:rsidRDefault="00931853"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414</w:t>
            </w:r>
          </w:p>
        </w:tc>
      </w:tr>
      <w:tr w:rsidR="00F806EF" w:rsidTr="00A95E82">
        <w:trPr>
          <w:jc w:val="center"/>
        </w:trPr>
        <w:tc>
          <w:tcPr>
            <w:cnfStyle w:val="001000000000" w:firstRow="0" w:lastRow="0" w:firstColumn="1" w:lastColumn="0" w:oddVBand="0" w:evenVBand="0" w:oddHBand="0" w:evenHBand="0" w:firstRowFirstColumn="0" w:firstRowLastColumn="0" w:lastRowFirstColumn="0" w:lastRowLastColumn="0"/>
            <w:tcW w:w="2597" w:type="dxa"/>
            <w:tcBorders>
              <w:left w:val="single" w:sz="4" w:space="0" w:color="auto"/>
            </w:tcBorders>
          </w:tcPr>
          <w:p w:rsidR="00F806EF" w:rsidRPr="00430E6D" w:rsidRDefault="00F806EF" w:rsidP="00F806EF">
            <w:pPr>
              <w:rPr>
                <w:rFonts w:cstheme="minorHAnsi"/>
                <w:color w:val="000000" w:themeColor="text1"/>
              </w:rPr>
            </w:pPr>
            <w:r>
              <w:rPr>
                <w:rFonts w:cstheme="minorHAnsi"/>
                <w:color w:val="000000" w:themeColor="text1"/>
              </w:rPr>
              <w:t>Radiation Oncology</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301</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212</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315</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218</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199</w:t>
            </w:r>
          </w:p>
        </w:tc>
        <w:tc>
          <w:tcPr>
            <w:tcW w:w="774" w:type="dxa"/>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159</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208</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177</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223</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229</w:t>
            </w:r>
          </w:p>
        </w:tc>
        <w:tc>
          <w:tcPr>
            <w:tcW w:w="782"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226</w:t>
            </w:r>
          </w:p>
        </w:tc>
        <w:tc>
          <w:tcPr>
            <w:tcW w:w="774" w:type="dxa"/>
            <w:vAlign w:val="bottom"/>
          </w:tcPr>
          <w:p w:rsidR="00F806EF"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222</w:t>
            </w:r>
          </w:p>
        </w:tc>
        <w:tc>
          <w:tcPr>
            <w:tcW w:w="925" w:type="dxa"/>
            <w:tcBorders>
              <w:right w:val="single" w:sz="4" w:space="0" w:color="auto"/>
            </w:tcBorders>
            <w:vAlign w:val="bottom"/>
          </w:tcPr>
          <w:p w:rsidR="00F806EF" w:rsidRPr="001C2C28"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ED7D31" w:themeColor="accent2"/>
              </w:rPr>
            </w:pPr>
            <w:r>
              <w:rPr>
                <w:rFonts w:ascii="Calibri" w:hAnsi="Calibri"/>
                <w:b/>
                <w:bCs/>
                <w:color w:val="ED7D31" w:themeColor="accent2"/>
              </w:rPr>
              <w:t>2689</w:t>
            </w:r>
          </w:p>
        </w:tc>
        <w:tc>
          <w:tcPr>
            <w:tcW w:w="1358" w:type="dxa"/>
            <w:tcBorders>
              <w:right w:val="single" w:sz="4" w:space="0" w:color="auto"/>
            </w:tcBorders>
            <w:vAlign w:val="bottom"/>
          </w:tcPr>
          <w:p w:rsidR="00F806EF" w:rsidRPr="004F1000" w:rsidRDefault="00931853"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224</w:t>
            </w:r>
          </w:p>
        </w:tc>
      </w:tr>
      <w:tr w:rsidR="00F806EF"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7" w:type="dxa"/>
            <w:tcBorders>
              <w:left w:val="single" w:sz="4" w:space="0" w:color="auto"/>
            </w:tcBorders>
          </w:tcPr>
          <w:p w:rsidR="00F806EF" w:rsidRPr="00430E6D" w:rsidRDefault="00F806EF" w:rsidP="00F806EF">
            <w:pPr>
              <w:rPr>
                <w:rFonts w:cstheme="minorHAnsi"/>
                <w:color w:val="000000" w:themeColor="text1"/>
              </w:rPr>
            </w:pPr>
            <w:r>
              <w:rPr>
                <w:rFonts w:cstheme="minorHAnsi"/>
                <w:color w:val="000000" w:themeColor="text1"/>
              </w:rPr>
              <w:t>Emergency</w:t>
            </w:r>
            <w:r w:rsidRPr="00430E6D">
              <w:rPr>
                <w:rFonts w:cstheme="minorHAnsi"/>
                <w:color w:val="000000" w:themeColor="text1"/>
              </w:rPr>
              <w:t xml:space="preserve"> (Cons)</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458</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341</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409</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474</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247</w:t>
            </w:r>
          </w:p>
        </w:tc>
        <w:tc>
          <w:tcPr>
            <w:tcW w:w="774" w:type="dxa"/>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316</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254</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227</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335</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291</w:t>
            </w:r>
          </w:p>
        </w:tc>
        <w:tc>
          <w:tcPr>
            <w:tcW w:w="782"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337</w:t>
            </w:r>
          </w:p>
        </w:tc>
        <w:tc>
          <w:tcPr>
            <w:tcW w:w="774" w:type="dxa"/>
            <w:vAlign w:val="bottom"/>
          </w:tcPr>
          <w:p w:rsidR="00F806EF"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371</w:t>
            </w:r>
          </w:p>
        </w:tc>
        <w:tc>
          <w:tcPr>
            <w:tcW w:w="925" w:type="dxa"/>
            <w:tcBorders>
              <w:right w:val="single" w:sz="4" w:space="0" w:color="auto"/>
            </w:tcBorders>
            <w:vAlign w:val="bottom"/>
          </w:tcPr>
          <w:p w:rsidR="00F806EF" w:rsidRPr="001C2C28" w:rsidRDefault="00F806EF"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ED7D31" w:themeColor="accent2"/>
              </w:rPr>
            </w:pPr>
            <w:r>
              <w:rPr>
                <w:rFonts w:ascii="Calibri" w:hAnsi="Calibri"/>
                <w:b/>
                <w:color w:val="ED7D31" w:themeColor="accent2"/>
              </w:rPr>
              <w:t>4060</w:t>
            </w:r>
          </w:p>
        </w:tc>
        <w:tc>
          <w:tcPr>
            <w:tcW w:w="1358" w:type="dxa"/>
            <w:tcBorders>
              <w:right w:val="single" w:sz="4" w:space="0" w:color="auto"/>
            </w:tcBorders>
            <w:vAlign w:val="bottom"/>
          </w:tcPr>
          <w:p w:rsidR="00F806EF" w:rsidRPr="004F1000" w:rsidRDefault="00931853" w:rsidP="00F806EF">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338</w:t>
            </w:r>
          </w:p>
        </w:tc>
      </w:tr>
      <w:tr w:rsidR="00F806EF" w:rsidTr="00A95E82">
        <w:trPr>
          <w:jc w:val="center"/>
        </w:trPr>
        <w:tc>
          <w:tcPr>
            <w:cnfStyle w:val="001000000000" w:firstRow="0" w:lastRow="0" w:firstColumn="1" w:lastColumn="0" w:oddVBand="0" w:evenVBand="0" w:oddHBand="0" w:evenHBand="0" w:firstRowFirstColumn="0" w:firstRowLastColumn="0" w:lastRowFirstColumn="0" w:lastRowLastColumn="0"/>
            <w:tcW w:w="2597" w:type="dxa"/>
            <w:tcBorders>
              <w:left w:val="single" w:sz="4" w:space="0" w:color="auto"/>
            </w:tcBorders>
          </w:tcPr>
          <w:p w:rsidR="00F806EF" w:rsidRPr="00430E6D" w:rsidRDefault="00F806EF" w:rsidP="00F806EF">
            <w:pPr>
              <w:rPr>
                <w:rFonts w:cstheme="minorHAnsi"/>
                <w:color w:val="000000" w:themeColor="text1"/>
              </w:rPr>
            </w:pPr>
            <w:r w:rsidRPr="00430E6D">
              <w:rPr>
                <w:rFonts w:cstheme="minorHAnsi"/>
                <w:color w:val="000000" w:themeColor="text1"/>
              </w:rPr>
              <w:t>TOTAL</w:t>
            </w:r>
          </w:p>
        </w:tc>
        <w:tc>
          <w:tcPr>
            <w:tcW w:w="774" w:type="dxa"/>
            <w:vAlign w:val="bottom"/>
          </w:tcPr>
          <w:p w:rsidR="00F806EF" w:rsidRPr="00BF004D"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11222</w:t>
            </w:r>
          </w:p>
        </w:tc>
        <w:tc>
          <w:tcPr>
            <w:tcW w:w="774" w:type="dxa"/>
            <w:vAlign w:val="bottom"/>
          </w:tcPr>
          <w:p w:rsidR="00F806EF" w:rsidRPr="00BF004D"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8598</w:t>
            </w:r>
          </w:p>
        </w:tc>
        <w:tc>
          <w:tcPr>
            <w:tcW w:w="774" w:type="dxa"/>
            <w:vAlign w:val="bottom"/>
          </w:tcPr>
          <w:p w:rsidR="00F806EF" w:rsidRPr="00BF004D"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10227</w:t>
            </w:r>
          </w:p>
        </w:tc>
        <w:tc>
          <w:tcPr>
            <w:tcW w:w="774" w:type="dxa"/>
            <w:vAlign w:val="bottom"/>
          </w:tcPr>
          <w:p w:rsidR="00F806EF" w:rsidRPr="00BF004D"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8125</w:t>
            </w:r>
          </w:p>
        </w:tc>
        <w:tc>
          <w:tcPr>
            <w:tcW w:w="774" w:type="dxa"/>
            <w:vAlign w:val="bottom"/>
          </w:tcPr>
          <w:p w:rsidR="00F806EF" w:rsidRPr="00BF004D"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7935</w:t>
            </w:r>
          </w:p>
        </w:tc>
        <w:tc>
          <w:tcPr>
            <w:tcW w:w="774" w:type="dxa"/>
            <w:vAlign w:val="bottom"/>
          </w:tcPr>
          <w:p w:rsidR="00F806EF" w:rsidRPr="00BF004D"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6647</w:t>
            </w:r>
          </w:p>
        </w:tc>
        <w:tc>
          <w:tcPr>
            <w:tcW w:w="774" w:type="dxa"/>
            <w:vAlign w:val="bottom"/>
          </w:tcPr>
          <w:p w:rsidR="00F806EF" w:rsidRPr="00BF004D"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8168</w:t>
            </w:r>
          </w:p>
        </w:tc>
        <w:tc>
          <w:tcPr>
            <w:tcW w:w="774" w:type="dxa"/>
            <w:vAlign w:val="bottom"/>
          </w:tcPr>
          <w:p w:rsidR="00F806EF" w:rsidRPr="00BF004D"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7926</w:t>
            </w:r>
          </w:p>
        </w:tc>
        <w:tc>
          <w:tcPr>
            <w:tcW w:w="774" w:type="dxa"/>
            <w:vAlign w:val="bottom"/>
          </w:tcPr>
          <w:p w:rsidR="00F806EF" w:rsidRPr="00BF004D"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9166</w:t>
            </w:r>
          </w:p>
        </w:tc>
        <w:tc>
          <w:tcPr>
            <w:tcW w:w="774" w:type="dxa"/>
            <w:vAlign w:val="bottom"/>
          </w:tcPr>
          <w:p w:rsidR="00F806EF" w:rsidRPr="00BF004D"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9830</w:t>
            </w:r>
          </w:p>
        </w:tc>
        <w:tc>
          <w:tcPr>
            <w:tcW w:w="782" w:type="dxa"/>
            <w:vAlign w:val="bottom"/>
          </w:tcPr>
          <w:p w:rsidR="00F806EF" w:rsidRPr="00BF004D"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10079</w:t>
            </w:r>
          </w:p>
        </w:tc>
        <w:tc>
          <w:tcPr>
            <w:tcW w:w="774" w:type="dxa"/>
            <w:vAlign w:val="bottom"/>
          </w:tcPr>
          <w:p w:rsidR="00F806EF" w:rsidRPr="00BF004D"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8829</w:t>
            </w:r>
          </w:p>
        </w:tc>
        <w:tc>
          <w:tcPr>
            <w:tcW w:w="925" w:type="dxa"/>
            <w:tcBorders>
              <w:right w:val="single" w:sz="4" w:space="0" w:color="auto"/>
            </w:tcBorders>
            <w:vAlign w:val="bottom"/>
          </w:tcPr>
          <w:p w:rsidR="00F806EF" w:rsidRPr="00931F7E" w:rsidRDefault="00F806EF"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106752</w:t>
            </w:r>
          </w:p>
        </w:tc>
        <w:tc>
          <w:tcPr>
            <w:tcW w:w="1358" w:type="dxa"/>
            <w:tcBorders>
              <w:right w:val="single" w:sz="4" w:space="0" w:color="auto"/>
            </w:tcBorders>
            <w:vAlign w:val="bottom"/>
          </w:tcPr>
          <w:p w:rsidR="00F806EF" w:rsidRPr="004F1000" w:rsidRDefault="00931853" w:rsidP="00F806EF">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8896</w:t>
            </w:r>
          </w:p>
        </w:tc>
      </w:tr>
    </w:tbl>
    <w:p w:rsidR="00EB1847" w:rsidRDefault="00EB1847" w:rsidP="00EB1847">
      <w:pPr>
        <w:spacing w:line="240" w:lineRule="auto"/>
        <w:rPr>
          <w:noProof/>
        </w:rPr>
      </w:pPr>
    </w:p>
    <w:p w:rsidR="009F2248" w:rsidRDefault="009F2248" w:rsidP="00EB1847">
      <w:pPr>
        <w:spacing w:line="240" w:lineRule="auto"/>
        <w:rPr>
          <w:noProof/>
        </w:rPr>
      </w:pPr>
    </w:p>
    <w:p w:rsidR="009F2248" w:rsidRDefault="009F2248" w:rsidP="00EB1847">
      <w:pPr>
        <w:spacing w:line="240" w:lineRule="auto"/>
        <w:rPr>
          <w:noProof/>
        </w:rPr>
      </w:pPr>
    </w:p>
    <w:p w:rsidR="009F2248" w:rsidRDefault="009F2248" w:rsidP="00EB1847">
      <w:pPr>
        <w:spacing w:line="240" w:lineRule="auto"/>
        <w:rPr>
          <w:noProof/>
        </w:rPr>
      </w:pPr>
    </w:p>
    <w:p w:rsidR="009F2248" w:rsidRDefault="009F2248" w:rsidP="00EB1847">
      <w:pPr>
        <w:spacing w:line="240" w:lineRule="auto"/>
        <w:rPr>
          <w:noProof/>
        </w:rPr>
      </w:pPr>
    </w:p>
    <w:p w:rsidR="009F2248" w:rsidRDefault="009F2248" w:rsidP="00EB1847">
      <w:pPr>
        <w:spacing w:line="240" w:lineRule="auto"/>
        <w:rPr>
          <w:noProof/>
        </w:rPr>
      </w:pPr>
    </w:p>
    <w:p w:rsidR="009F2248" w:rsidRDefault="009F2248" w:rsidP="00EB1847">
      <w:pPr>
        <w:spacing w:line="240" w:lineRule="auto"/>
        <w:rPr>
          <w:noProof/>
        </w:rPr>
      </w:pPr>
    </w:p>
    <w:p w:rsidR="009F2248" w:rsidRDefault="009F2248" w:rsidP="00EB1847">
      <w:pPr>
        <w:spacing w:line="240" w:lineRule="auto"/>
        <w:rPr>
          <w:noProof/>
        </w:rPr>
      </w:pPr>
    </w:p>
    <w:p w:rsidR="009F2248" w:rsidRDefault="009F2248" w:rsidP="00EB1847">
      <w:pPr>
        <w:spacing w:line="240" w:lineRule="auto"/>
        <w:rPr>
          <w:noProof/>
        </w:rPr>
      </w:pPr>
    </w:p>
    <w:p w:rsidR="009F2248" w:rsidRDefault="009F2248" w:rsidP="00EB1847">
      <w:pPr>
        <w:spacing w:line="240" w:lineRule="auto"/>
        <w:rPr>
          <w:noProof/>
        </w:rPr>
      </w:pPr>
    </w:p>
    <w:p w:rsidR="009F2248" w:rsidRDefault="009F2248" w:rsidP="00EB1847">
      <w:pPr>
        <w:spacing w:line="240" w:lineRule="auto"/>
        <w:rPr>
          <w:noProof/>
        </w:rPr>
      </w:pPr>
    </w:p>
    <w:p w:rsidR="009F2248" w:rsidRDefault="009F2248" w:rsidP="00EB1847">
      <w:pPr>
        <w:spacing w:line="240" w:lineRule="auto"/>
        <w:rPr>
          <w:noProof/>
        </w:rPr>
      </w:pPr>
      <w:r>
        <w:rPr>
          <w:noProof/>
        </w:rPr>
        <w:lastRenderedPageBreak/>
        <w:drawing>
          <wp:inline distT="0" distB="0" distL="0" distR="0" wp14:anchorId="70BF9D6F" wp14:editId="020792F4">
            <wp:extent cx="8206740" cy="2889504"/>
            <wp:effectExtent l="19050" t="19050" r="22860" b="25400"/>
            <wp:docPr id="1040" name="Chart 48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47C26" w:rsidRPr="009F2248" w:rsidRDefault="00247C26" w:rsidP="00EB1847">
      <w:pPr>
        <w:spacing w:line="240" w:lineRule="auto"/>
        <w:rPr>
          <w:noProof/>
          <w:sz w:val="2"/>
        </w:rPr>
      </w:pPr>
    </w:p>
    <w:p w:rsidR="00247C26" w:rsidRDefault="00247C26" w:rsidP="00EB1847">
      <w:pPr>
        <w:spacing w:line="240" w:lineRule="auto"/>
        <w:rPr>
          <w:noProof/>
        </w:rPr>
      </w:pPr>
    </w:p>
    <w:p w:rsidR="00EB1847" w:rsidRPr="009F2248" w:rsidRDefault="00247C26" w:rsidP="009F2248">
      <w:pPr>
        <w:spacing w:line="240" w:lineRule="auto"/>
        <w:jc w:val="center"/>
        <w:rPr>
          <w:rFonts w:cstheme="minorHAnsi"/>
          <w:b/>
          <w:sz w:val="20"/>
          <w:szCs w:val="20"/>
        </w:rPr>
      </w:pPr>
      <w:r>
        <w:rPr>
          <w:noProof/>
        </w:rPr>
        <w:drawing>
          <wp:inline distT="0" distB="0" distL="0" distR="0" wp14:anchorId="643E3831" wp14:editId="3D119A06">
            <wp:extent cx="8229600" cy="3027045"/>
            <wp:effectExtent l="19050" t="19050" r="19050" b="20955"/>
            <wp:docPr id="1041" name="Chart 48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E0E23" w:rsidRDefault="00DE0E23" w:rsidP="00EB1847">
      <w:pPr>
        <w:pStyle w:val="NoSpacing"/>
      </w:pPr>
    </w:p>
    <w:p w:rsidR="00EB1847" w:rsidRPr="00F66405" w:rsidRDefault="00EB1847" w:rsidP="00EB1847">
      <w:pPr>
        <w:shd w:val="clear" w:color="auto" w:fill="BFBFBF" w:themeFill="background1" w:themeFillShade="BF"/>
        <w:jc w:val="center"/>
        <w:rPr>
          <w:rFonts w:cstheme="minorHAnsi"/>
          <w:b/>
          <w:color w:val="C45911" w:themeColor="accent2" w:themeShade="BF"/>
          <w:sz w:val="24"/>
          <w:szCs w:val="24"/>
        </w:rPr>
      </w:pPr>
      <w:r>
        <w:rPr>
          <w:rFonts w:cstheme="minorHAnsi"/>
          <w:b/>
          <w:color w:val="C45911" w:themeColor="accent2" w:themeShade="BF"/>
          <w:sz w:val="24"/>
          <w:szCs w:val="24"/>
        </w:rPr>
        <w:lastRenderedPageBreak/>
        <w:t>Medical Out-patient</w:t>
      </w:r>
      <w:r w:rsidRPr="00F66405">
        <w:rPr>
          <w:rFonts w:cstheme="minorHAnsi"/>
          <w:b/>
          <w:color w:val="C45911" w:themeColor="accent2" w:themeShade="BF"/>
          <w:sz w:val="24"/>
          <w:szCs w:val="24"/>
        </w:rPr>
        <w:t xml:space="preserve"> Department</w:t>
      </w:r>
    </w:p>
    <w:p w:rsidR="00EB1847" w:rsidRDefault="00EB1847" w:rsidP="00EB1847">
      <w:pPr>
        <w:rPr>
          <w:rFonts w:cstheme="minorHAnsi"/>
          <w:b/>
          <w:sz w:val="24"/>
          <w:szCs w:val="24"/>
        </w:rPr>
      </w:pPr>
    </w:p>
    <w:p w:rsidR="00EB1847" w:rsidRPr="00A05A32" w:rsidRDefault="00EB1847" w:rsidP="00EB1847">
      <w:pPr>
        <w:pBdr>
          <w:top w:val="thinThickSmallGap" w:sz="24" w:space="1" w:color="auto"/>
          <w:left w:val="thinThickSmallGap" w:sz="24" w:space="4" w:color="auto"/>
          <w:bottom w:val="thickThinSmallGap" w:sz="24" w:space="1" w:color="auto"/>
          <w:right w:val="thickThinSmallGap" w:sz="24" w:space="4" w:color="auto"/>
          <w:between w:val="single" w:sz="4" w:space="1" w:color="auto"/>
          <w:bar w:val="single" w:sz="4" w:color="auto"/>
        </w:pBdr>
        <w:shd w:val="clear" w:color="auto" w:fill="C9C9C9" w:themeFill="accent3" w:themeFillTint="99"/>
        <w:spacing w:line="360" w:lineRule="auto"/>
        <w:jc w:val="both"/>
        <w:rPr>
          <w:rFonts w:cstheme="minorHAnsi"/>
          <w:b/>
        </w:rPr>
      </w:pPr>
      <w:r>
        <w:rPr>
          <w:rFonts w:cstheme="minorHAnsi"/>
          <w:b/>
        </w:rPr>
        <w:t>Table (</w:t>
      </w:r>
      <w:r w:rsidR="00E66B55">
        <w:rPr>
          <w:rFonts w:cstheme="minorHAnsi"/>
          <w:b/>
        </w:rPr>
        <w:t>9</w:t>
      </w:r>
      <w:r>
        <w:rPr>
          <w:rFonts w:cstheme="minorHAnsi"/>
          <w:b/>
        </w:rPr>
        <w:t>) below presents</w:t>
      </w:r>
      <w:r w:rsidRPr="00A05A32">
        <w:rPr>
          <w:rFonts w:cstheme="minorHAnsi"/>
          <w:b/>
        </w:rPr>
        <w:t xml:space="preserve"> </w:t>
      </w:r>
      <w:r>
        <w:rPr>
          <w:rFonts w:cstheme="minorHAnsi"/>
          <w:b/>
        </w:rPr>
        <w:t>the attendances of the various units (clinics) in the Medical Out-patient department. It shows that the unit with the highest number of attendances was the Cardiology unit, fol</w:t>
      </w:r>
      <w:r w:rsidR="001E0759">
        <w:rPr>
          <w:rFonts w:cstheme="minorHAnsi"/>
          <w:b/>
        </w:rPr>
        <w:t>lowed by the gastro-</w:t>
      </w:r>
      <w:proofErr w:type="spellStart"/>
      <w:r w:rsidR="001E0759">
        <w:rPr>
          <w:rFonts w:cstheme="minorHAnsi"/>
          <w:b/>
        </w:rPr>
        <w:t>enterology</w:t>
      </w:r>
      <w:proofErr w:type="spellEnd"/>
      <w:r w:rsidR="001E0759">
        <w:rPr>
          <w:rFonts w:cstheme="minorHAnsi"/>
          <w:b/>
        </w:rPr>
        <w:t>, renal (Hypertension), neurology; and e</w:t>
      </w:r>
      <w:r>
        <w:rPr>
          <w:rFonts w:cstheme="minorHAnsi"/>
          <w:b/>
        </w:rPr>
        <w:t>ndocrinology. It further shows that the unit with the highest num</w:t>
      </w:r>
      <w:r w:rsidR="001E0759">
        <w:rPr>
          <w:rFonts w:cstheme="minorHAnsi"/>
          <w:b/>
        </w:rPr>
        <w:t>ber of new attendances was the g</w:t>
      </w:r>
      <w:r>
        <w:rPr>
          <w:rFonts w:cstheme="minorHAnsi"/>
          <w:b/>
        </w:rPr>
        <w:t>astro-</w:t>
      </w:r>
      <w:proofErr w:type="spellStart"/>
      <w:r>
        <w:rPr>
          <w:rFonts w:cstheme="minorHAnsi"/>
          <w:b/>
        </w:rPr>
        <w:t>enterology</w:t>
      </w:r>
      <w:proofErr w:type="spellEnd"/>
      <w:r>
        <w:rPr>
          <w:rFonts w:cstheme="minorHAnsi"/>
          <w:b/>
        </w:rPr>
        <w:t>, followed by the</w:t>
      </w:r>
      <w:r w:rsidR="001E0759">
        <w:rPr>
          <w:rFonts w:cstheme="minorHAnsi"/>
          <w:b/>
        </w:rPr>
        <w:t>, c</w:t>
      </w:r>
      <w:r>
        <w:rPr>
          <w:rFonts w:cstheme="minorHAnsi"/>
          <w:b/>
        </w:rPr>
        <w:t>ardiology,</w:t>
      </w:r>
      <w:r w:rsidR="001E0759">
        <w:rPr>
          <w:rFonts w:cstheme="minorHAnsi"/>
          <w:b/>
        </w:rPr>
        <w:t xml:space="preserve"> dermatology</w:t>
      </w:r>
      <w:r w:rsidR="003C531B">
        <w:rPr>
          <w:rFonts w:cstheme="minorHAnsi"/>
          <w:b/>
        </w:rPr>
        <w:t>, n</w:t>
      </w:r>
      <w:r>
        <w:rPr>
          <w:rFonts w:cstheme="minorHAnsi"/>
          <w:b/>
        </w:rPr>
        <w:t xml:space="preserve">eurology; and </w:t>
      </w:r>
      <w:r w:rsidR="003C531B">
        <w:rPr>
          <w:rFonts w:cstheme="minorHAnsi"/>
          <w:b/>
        </w:rPr>
        <w:t>renal(Hypertension)</w:t>
      </w:r>
      <w:r>
        <w:rPr>
          <w:rFonts w:cstheme="minorHAnsi"/>
          <w:b/>
        </w:rPr>
        <w:t>. Meanwhile, Table (</w:t>
      </w:r>
      <w:r w:rsidR="003C531B">
        <w:rPr>
          <w:rFonts w:cstheme="minorHAnsi"/>
          <w:b/>
        </w:rPr>
        <w:t>10 &amp; 11</w:t>
      </w:r>
      <w:r>
        <w:rPr>
          <w:rFonts w:cstheme="minorHAnsi"/>
          <w:b/>
        </w:rPr>
        <w:t xml:space="preserve">) below shows the average monthly new attendance and average monthly total attendance of the department which had </w:t>
      </w:r>
      <w:r w:rsidR="003C531B">
        <w:rPr>
          <w:rFonts w:cstheme="minorHAnsi"/>
          <w:b/>
        </w:rPr>
        <w:t>251</w:t>
      </w:r>
      <w:r>
        <w:rPr>
          <w:rFonts w:cstheme="minorHAnsi"/>
          <w:b/>
        </w:rPr>
        <w:t xml:space="preserve"> and </w:t>
      </w:r>
      <w:r w:rsidR="002422F7">
        <w:rPr>
          <w:rFonts w:cstheme="minorHAnsi"/>
          <w:b/>
        </w:rPr>
        <w:t>1422</w:t>
      </w:r>
      <w:r>
        <w:rPr>
          <w:rFonts w:cstheme="minorHAnsi"/>
          <w:b/>
        </w:rPr>
        <w:t xml:space="preserve"> patients respectively for the year.</w:t>
      </w:r>
    </w:p>
    <w:p w:rsidR="00EB1847" w:rsidRDefault="00EB1847" w:rsidP="00EB1847">
      <w:pPr>
        <w:pStyle w:val="NoSpacing"/>
      </w:pPr>
    </w:p>
    <w:p w:rsidR="00EB1847" w:rsidRPr="001A1B1E" w:rsidRDefault="00EB1847" w:rsidP="00EB1847">
      <w:pPr>
        <w:shd w:val="clear" w:color="auto" w:fill="BFBFBF" w:themeFill="background1" w:themeFillShade="BF"/>
        <w:rPr>
          <w:rFonts w:cstheme="minorHAnsi"/>
          <w:color w:val="C45911" w:themeColor="accent2" w:themeShade="BF"/>
          <w:sz w:val="24"/>
          <w:szCs w:val="24"/>
        </w:rPr>
      </w:pPr>
      <w:r w:rsidRPr="001A1B1E">
        <w:rPr>
          <w:rFonts w:cstheme="minorHAnsi"/>
          <w:color w:val="C45911" w:themeColor="accent2" w:themeShade="BF"/>
          <w:sz w:val="24"/>
          <w:szCs w:val="24"/>
        </w:rPr>
        <w:t>Table</w:t>
      </w:r>
      <w:r>
        <w:rPr>
          <w:rFonts w:cstheme="minorHAnsi"/>
          <w:color w:val="C45911" w:themeColor="accent2" w:themeShade="BF"/>
          <w:sz w:val="24"/>
          <w:szCs w:val="24"/>
        </w:rPr>
        <w:t xml:space="preserve"> </w:t>
      </w:r>
      <w:r w:rsidR="00E66B55">
        <w:rPr>
          <w:rFonts w:cstheme="minorHAnsi"/>
          <w:color w:val="C45911" w:themeColor="accent2" w:themeShade="BF"/>
          <w:sz w:val="24"/>
          <w:szCs w:val="24"/>
        </w:rPr>
        <w:t>9</w:t>
      </w:r>
      <w:r w:rsidRPr="001A1B1E">
        <w:rPr>
          <w:rFonts w:cstheme="minorHAnsi"/>
          <w:color w:val="C45911" w:themeColor="accent2" w:themeShade="BF"/>
          <w:sz w:val="24"/>
          <w:szCs w:val="24"/>
        </w:rPr>
        <w:t xml:space="preserve">: </w:t>
      </w:r>
      <w:r>
        <w:rPr>
          <w:rFonts w:cstheme="minorHAnsi"/>
          <w:color w:val="C45911" w:themeColor="accent2" w:themeShade="BF"/>
          <w:sz w:val="24"/>
          <w:szCs w:val="24"/>
        </w:rPr>
        <w:t xml:space="preserve">Showing the </w:t>
      </w:r>
      <w:r w:rsidRPr="001A1B1E">
        <w:rPr>
          <w:rFonts w:cstheme="minorHAnsi"/>
          <w:color w:val="C45911" w:themeColor="accent2" w:themeShade="BF"/>
          <w:sz w:val="24"/>
          <w:szCs w:val="24"/>
        </w:rPr>
        <w:t>Medical Out-patient Attendance</w:t>
      </w:r>
    </w:p>
    <w:p w:rsidR="00EB1847" w:rsidRDefault="00EB1847" w:rsidP="00EB1847">
      <w:pPr>
        <w:pStyle w:val="NoSpacing"/>
      </w:pPr>
    </w:p>
    <w:tbl>
      <w:tblPr>
        <w:tblStyle w:val="MediumShading2-Accent5"/>
        <w:tblW w:w="0" w:type="auto"/>
        <w:jc w:val="center"/>
        <w:tblLook w:val="04A0" w:firstRow="1" w:lastRow="0" w:firstColumn="1" w:lastColumn="0" w:noHBand="0" w:noVBand="1"/>
      </w:tblPr>
      <w:tblGrid>
        <w:gridCol w:w="2520"/>
        <w:gridCol w:w="622"/>
        <w:gridCol w:w="622"/>
        <w:gridCol w:w="736"/>
        <w:gridCol w:w="624"/>
        <w:gridCol w:w="631"/>
        <w:gridCol w:w="1012"/>
        <w:gridCol w:w="622"/>
        <w:gridCol w:w="622"/>
        <w:gridCol w:w="736"/>
        <w:gridCol w:w="1436"/>
        <w:gridCol w:w="1022"/>
      </w:tblGrid>
      <w:tr w:rsidR="00EB1847"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EB1847" w:rsidRDefault="00EB1847" w:rsidP="00A95E82">
            <w:pPr>
              <w:rPr>
                <w:b w:val="0"/>
              </w:rPr>
            </w:pPr>
          </w:p>
        </w:tc>
        <w:tc>
          <w:tcPr>
            <w:tcW w:w="0" w:type="auto"/>
            <w:gridSpan w:val="3"/>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New Attendance</w:t>
            </w:r>
          </w:p>
        </w:tc>
        <w:tc>
          <w:tcPr>
            <w:tcW w:w="0" w:type="auto"/>
            <w:gridSpan w:val="3"/>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Follow-Up Attendance</w:t>
            </w:r>
          </w:p>
        </w:tc>
        <w:tc>
          <w:tcPr>
            <w:tcW w:w="0" w:type="auto"/>
            <w:gridSpan w:val="3"/>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pPr>
            <w:r>
              <w:t>Total Attendance</w:t>
            </w:r>
          </w:p>
        </w:tc>
        <w:tc>
          <w:tcPr>
            <w:tcW w:w="0" w:type="auto"/>
            <w:vMerge w:val="restart"/>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 xml:space="preserve">No of </w:t>
            </w:r>
          </w:p>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Clinic Session</w:t>
            </w:r>
          </w:p>
        </w:tc>
        <w:tc>
          <w:tcPr>
            <w:tcW w:w="0" w:type="auto"/>
            <w:vMerge w:val="restart"/>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 xml:space="preserve">Av. Daily </w:t>
            </w:r>
          </w:p>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Attend.</w:t>
            </w:r>
          </w:p>
        </w:tc>
      </w:tr>
      <w:tr w:rsidR="00EB1847" w:rsidTr="00A06686">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B1847" w:rsidRPr="007C7765" w:rsidRDefault="00EB1847" w:rsidP="00A95E82">
            <w:pPr>
              <w:jc w:val="center"/>
              <w:rPr>
                <w:b w:val="0"/>
                <w:color w:val="000000" w:themeColor="text1"/>
              </w:rPr>
            </w:pPr>
            <w:r w:rsidRPr="007C7765">
              <w:rPr>
                <w:color w:val="000000" w:themeColor="text1"/>
              </w:rPr>
              <w:t>CLINICS</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F</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BOTH</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629" w:type="dxa"/>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F</w:t>
            </w:r>
          </w:p>
        </w:tc>
        <w:tc>
          <w:tcPr>
            <w:tcW w:w="1008" w:type="dxa"/>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BOTH</w:t>
            </w:r>
          </w:p>
        </w:tc>
        <w:tc>
          <w:tcPr>
            <w:tcW w:w="0" w:type="auto"/>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0" w:type="auto"/>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F</w:t>
            </w:r>
          </w:p>
        </w:tc>
        <w:tc>
          <w:tcPr>
            <w:tcW w:w="0" w:type="auto"/>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BOTH</w:t>
            </w:r>
          </w:p>
        </w:tc>
        <w:tc>
          <w:tcPr>
            <w:tcW w:w="0" w:type="auto"/>
            <w:vMerge/>
            <w:hideMark/>
          </w:tcPr>
          <w:p w:rsidR="00EB1847" w:rsidRDefault="00EB1847" w:rsidP="00A95E82">
            <w:pPr>
              <w:cnfStyle w:val="000000100000" w:firstRow="0" w:lastRow="0" w:firstColumn="0" w:lastColumn="0" w:oddVBand="0" w:evenVBand="0" w:oddHBand="1" w:evenHBand="0" w:firstRowFirstColumn="0" w:firstRowLastColumn="0" w:lastRowFirstColumn="0" w:lastRowLastColumn="0"/>
              <w:rPr>
                <w:b/>
              </w:rPr>
            </w:pPr>
          </w:p>
        </w:tc>
        <w:tc>
          <w:tcPr>
            <w:tcW w:w="0" w:type="auto"/>
            <w:vMerge/>
            <w:hideMark/>
          </w:tcPr>
          <w:p w:rsidR="00EB1847" w:rsidRDefault="00EB1847" w:rsidP="00A95E82">
            <w:pPr>
              <w:cnfStyle w:val="000000100000" w:firstRow="0" w:lastRow="0" w:firstColumn="0" w:lastColumn="0" w:oddVBand="0" w:evenVBand="0" w:oddHBand="1" w:evenHBand="0" w:firstRowFirstColumn="0" w:firstRowLastColumn="0" w:lastRowFirstColumn="0" w:lastRowLastColumn="0"/>
              <w:rPr>
                <w:b/>
              </w:rPr>
            </w:pPr>
          </w:p>
        </w:tc>
      </w:tr>
      <w:tr w:rsidR="00EB1847" w:rsidTr="00A06686">
        <w:trPr>
          <w:trHeight w:val="216"/>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B1847" w:rsidRPr="007C7765" w:rsidRDefault="00EB1847" w:rsidP="00A95E82">
            <w:pPr>
              <w:rPr>
                <w:color w:val="000000" w:themeColor="text1"/>
              </w:rPr>
            </w:pPr>
            <w:r w:rsidRPr="007C7765">
              <w:rPr>
                <w:color w:val="000000" w:themeColor="text1"/>
              </w:rPr>
              <w:t>Dermatology</w:t>
            </w:r>
          </w:p>
        </w:tc>
        <w:tc>
          <w:tcPr>
            <w:tcW w:w="0" w:type="auto"/>
          </w:tcPr>
          <w:p w:rsidR="00EB1847" w:rsidRPr="00AF7E3C" w:rsidRDefault="00DE0E23"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178</w:t>
            </w:r>
          </w:p>
        </w:tc>
        <w:tc>
          <w:tcPr>
            <w:tcW w:w="0" w:type="auto"/>
          </w:tcPr>
          <w:p w:rsidR="00EB1847" w:rsidRPr="00AF7E3C" w:rsidRDefault="00DE0E23"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239</w:t>
            </w:r>
          </w:p>
        </w:tc>
        <w:tc>
          <w:tcPr>
            <w:tcW w:w="0" w:type="auto"/>
          </w:tcPr>
          <w:p w:rsidR="00EB1847" w:rsidRPr="00610CF0" w:rsidRDefault="00DE0E23" w:rsidP="00A95E82">
            <w:pPr>
              <w:jc w:val="center"/>
              <w:cnfStyle w:val="000000000000" w:firstRow="0" w:lastRow="0" w:firstColumn="0" w:lastColumn="0" w:oddVBand="0" w:evenVBand="0" w:oddHBand="0"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417</w:t>
            </w:r>
          </w:p>
        </w:tc>
        <w:tc>
          <w:tcPr>
            <w:tcW w:w="0" w:type="auto"/>
          </w:tcPr>
          <w:p w:rsidR="00EB1847" w:rsidRPr="00AF7E3C" w:rsidRDefault="00DE0E23"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315</w:t>
            </w:r>
          </w:p>
        </w:tc>
        <w:tc>
          <w:tcPr>
            <w:tcW w:w="629" w:type="dxa"/>
          </w:tcPr>
          <w:p w:rsidR="00EB1847" w:rsidRPr="00AF7E3C" w:rsidRDefault="00DE0E23"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358</w:t>
            </w:r>
          </w:p>
        </w:tc>
        <w:tc>
          <w:tcPr>
            <w:tcW w:w="1008" w:type="dxa"/>
          </w:tcPr>
          <w:p w:rsidR="00EB1847" w:rsidRPr="00610CF0" w:rsidRDefault="00DE0E23" w:rsidP="00A95E82">
            <w:pPr>
              <w:jc w:val="center"/>
              <w:cnfStyle w:val="000000000000" w:firstRow="0" w:lastRow="0" w:firstColumn="0" w:lastColumn="0" w:oddVBand="0" w:evenVBand="0" w:oddHBand="0"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673</w:t>
            </w:r>
          </w:p>
        </w:tc>
        <w:tc>
          <w:tcPr>
            <w:tcW w:w="0" w:type="auto"/>
            <w:vAlign w:val="bottom"/>
          </w:tcPr>
          <w:p w:rsidR="00EB1847" w:rsidRPr="00AF7E3C" w:rsidRDefault="00DE0E23"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493</w:t>
            </w:r>
          </w:p>
        </w:tc>
        <w:tc>
          <w:tcPr>
            <w:tcW w:w="0" w:type="auto"/>
            <w:vAlign w:val="bottom"/>
          </w:tcPr>
          <w:p w:rsidR="00EB1847" w:rsidRPr="00AF7E3C" w:rsidRDefault="00DE0E23"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597</w:t>
            </w:r>
          </w:p>
        </w:tc>
        <w:tc>
          <w:tcPr>
            <w:tcW w:w="0" w:type="auto"/>
            <w:vAlign w:val="bottom"/>
          </w:tcPr>
          <w:p w:rsidR="00EB1847" w:rsidRPr="00610CF0" w:rsidRDefault="00DE0E23" w:rsidP="00A95E82">
            <w:pPr>
              <w:jc w:val="center"/>
              <w:cnfStyle w:val="000000000000" w:firstRow="0" w:lastRow="0" w:firstColumn="0" w:lastColumn="0" w:oddVBand="0" w:evenVBand="0" w:oddHBand="0"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1090</w:t>
            </w:r>
          </w:p>
        </w:tc>
        <w:tc>
          <w:tcPr>
            <w:tcW w:w="0" w:type="auto"/>
            <w:vAlign w:val="bottom"/>
          </w:tcPr>
          <w:p w:rsidR="00EB1847" w:rsidRPr="00AF7E3C" w:rsidRDefault="00DE0E23" w:rsidP="00A95E82">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Pr>
                <w:rFonts w:cs="Times New Roman"/>
                <w:color w:val="000000"/>
                <w:sz w:val="20"/>
                <w:szCs w:val="20"/>
              </w:rPr>
              <w:t>64</w:t>
            </w:r>
          </w:p>
        </w:tc>
        <w:tc>
          <w:tcPr>
            <w:tcW w:w="0" w:type="auto"/>
            <w:vAlign w:val="bottom"/>
          </w:tcPr>
          <w:p w:rsidR="00EB1847" w:rsidRPr="00610CF0" w:rsidRDefault="00DE0E23" w:rsidP="00A95E82">
            <w:pPr>
              <w:jc w:val="center"/>
              <w:cnfStyle w:val="000000000000" w:firstRow="0" w:lastRow="0" w:firstColumn="0" w:lastColumn="0" w:oddVBand="0" w:evenVBand="0" w:oddHBand="0" w:evenHBand="0" w:firstRowFirstColumn="0" w:firstRowLastColumn="0" w:lastRowFirstColumn="0" w:lastRowLastColumn="0"/>
              <w:rPr>
                <w:rFonts w:cs="Times New Roman"/>
                <w:b/>
                <w:color w:val="C45911" w:themeColor="accent2" w:themeShade="BF"/>
                <w:sz w:val="20"/>
                <w:szCs w:val="20"/>
              </w:rPr>
            </w:pPr>
            <w:r>
              <w:rPr>
                <w:rFonts w:cs="Times New Roman"/>
                <w:b/>
                <w:color w:val="C45911" w:themeColor="accent2" w:themeShade="BF"/>
                <w:sz w:val="20"/>
                <w:szCs w:val="20"/>
              </w:rPr>
              <w:t>17</w:t>
            </w:r>
          </w:p>
        </w:tc>
      </w:tr>
      <w:tr w:rsidR="00EB1847" w:rsidTr="00A066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B1847" w:rsidRPr="007C7765" w:rsidRDefault="00EB1847" w:rsidP="00A95E82">
            <w:pPr>
              <w:rPr>
                <w:color w:val="000000" w:themeColor="text1"/>
              </w:rPr>
            </w:pPr>
            <w:r>
              <w:rPr>
                <w:color w:val="000000" w:themeColor="text1"/>
              </w:rPr>
              <w:t>Cardiology</w:t>
            </w:r>
          </w:p>
        </w:tc>
        <w:tc>
          <w:tcPr>
            <w:tcW w:w="0" w:type="auto"/>
          </w:tcPr>
          <w:p w:rsidR="00EB1847" w:rsidRPr="00AF7E3C" w:rsidRDefault="00DE0E23"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262</w:t>
            </w:r>
          </w:p>
        </w:tc>
        <w:tc>
          <w:tcPr>
            <w:tcW w:w="0" w:type="auto"/>
          </w:tcPr>
          <w:p w:rsidR="00EB1847" w:rsidRPr="00AF7E3C" w:rsidRDefault="00DE0E23"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292</w:t>
            </w:r>
          </w:p>
        </w:tc>
        <w:tc>
          <w:tcPr>
            <w:tcW w:w="0" w:type="auto"/>
          </w:tcPr>
          <w:p w:rsidR="00EB1847" w:rsidRPr="00610CF0" w:rsidRDefault="00DE0E23" w:rsidP="00A95E82">
            <w:pPr>
              <w:jc w:val="center"/>
              <w:cnfStyle w:val="000000100000" w:firstRow="0" w:lastRow="0" w:firstColumn="0" w:lastColumn="0" w:oddVBand="0" w:evenVBand="0" w:oddHBand="1"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554</w:t>
            </w:r>
          </w:p>
        </w:tc>
        <w:tc>
          <w:tcPr>
            <w:tcW w:w="0" w:type="auto"/>
          </w:tcPr>
          <w:p w:rsidR="00EB1847" w:rsidRPr="00AF7E3C" w:rsidRDefault="00DE0E23"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1749</w:t>
            </w:r>
          </w:p>
        </w:tc>
        <w:tc>
          <w:tcPr>
            <w:tcW w:w="629" w:type="dxa"/>
          </w:tcPr>
          <w:p w:rsidR="00EB1847" w:rsidRPr="00AF7E3C" w:rsidRDefault="00DE0E23"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2186</w:t>
            </w:r>
          </w:p>
        </w:tc>
        <w:tc>
          <w:tcPr>
            <w:tcW w:w="1008" w:type="dxa"/>
          </w:tcPr>
          <w:p w:rsidR="00EB1847" w:rsidRPr="00610CF0" w:rsidRDefault="00DE0E23" w:rsidP="00A95E82">
            <w:pPr>
              <w:jc w:val="center"/>
              <w:cnfStyle w:val="000000100000" w:firstRow="0" w:lastRow="0" w:firstColumn="0" w:lastColumn="0" w:oddVBand="0" w:evenVBand="0" w:oddHBand="1"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3935</w:t>
            </w:r>
          </w:p>
        </w:tc>
        <w:tc>
          <w:tcPr>
            <w:tcW w:w="0" w:type="auto"/>
            <w:vAlign w:val="bottom"/>
          </w:tcPr>
          <w:p w:rsidR="00EB1847" w:rsidRPr="00AF7E3C" w:rsidRDefault="00DE0E23"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2011</w:t>
            </w:r>
          </w:p>
        </w:tc>
        <w:tc>
          <w:tcPr>
            <w:tcW w:w="0" w:type="auto"/>
            <w:vAlign w:val="bottom"/>
          </w:tcPr>
          <w:p w:rsidR="00EB1847" w:rsidRPr="00AF7E3C" w:rsidRDefault="00DE0E23"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2478</w:t>
            </w:r>
          </w:p>
        </w:tc>
        <w:tc>
          <w:tcPr>
            <w:tcW w:w="0" w:type="auto"/>
            <w:vAlign w:val="bottom"/>
          </w:tcPr>
          <w:p w:rsidR="00EB1847" w:rsidRPr="00610CF0" w:rsidRDefault="00DE0E23" w:rsidP="00A95E82">
            <w:pPr>
              <w:jc w:val="center"/>
              <w:cnfStyle w:val="000000100000" w:firstRow="0" w:lastRow="0" w:firstColumn="0" w:lastColumn="0" w:oddVBand="0" w:evenVBand="0" w:oddHBand="1"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4489</w:t>
            </w:r>
          </w:p>
        </w:tc>
        <w:tc>
          <w:tcPr>
            <w:tcW w:w="0" w:type="auto"/>
            <w:vAlign w:val="bottom"/>
          </w:tcPr>
          <w:p w:rsidR="00EB1847" w:rsidRPr="00AF7E3C" w:rsidRDefault="00DE0E23" w:rsidP="00A95E82">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Pr>
                <w:rFonts w:cs="Times New Roman"/>
                <w:color w:val="000000"/>
                <w:sz w:val="20"/>
                <w:szCs w:val="20"/>
              </w:rPr>
              <w:t>89</w:t>
            </w:r>
          </w:p>
        </w:tc>
        <w:tc>
          <w:tcPr>
            <w:tcW w:w="0" w:type="auto"/>
            <w:vAlign w:val="bottom"/>
          </w:tcPr>
          <w:p w:rsidR="00EB1847" w:rsidRPr="00610CF0" w:rsidRDefault="00DE0E23" w:rsidP="00A95E82">
            <w:pPr>
              <w:jc w:val="center"/>
              <w:cnfStyle w:val="000000100000" w:firstRow="0" w:lastRow="0" w:firstColumn="0" w:lastColumn="0" w:oddVBand="0" w:evenVBand="0" w:oddHBand="1" w:evenHBand="0" w:firstRowFirstColumn="0" w:firstRowLastColumn="0" w:lastRowFirstColumn="0" w:lastRowLastColumn="0"/>
              <w:rPr>
                <w:rFonts w:cs="Times New Roman"/>
                <w:b/>
                <w:color w:val="C45911" w:themeColor="accent2" w:themeShade="BF"/>
                <w:sz w:val="20"/>
                <w:szCs w:val="20"/>
              </w:rPr>
            </w:pPr>
            <w:r>
              <w:rPr>
                <w:rFonts w:cs="Times New Roman"/>
                <w:b/>
                <w:color w:val="C45911" w:themeColor="accent2" w:themeShade="BF"/>
                <w:sz w:val="20"/>
                <w:szCs w:val="20"/>
              </w:rPr>
              <w:t>50</w:t>
            </w:r>
          </w:p>
        </w:tc>
      </w:tr>
      <w:tr w:rsidR="00EB1847" w:rsidTr="00A0668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B1847" w:rsidRPr="007C7765" w:rsidRDefault="00EB1847" w:rsidP="00A95E82">
            <w:pPr>
              <w:rPr>
                <w:color w:val="000000" w:themeColor="text1"/>
              </w:rPr>
            </w:pPr>
            <w:r w:rsidRPr="007C7765">
              <w:rPr>
                <w:color w:val="000000" w:themeColor="text1"/>
              </w:rPr>
              <w:t>Endocrinology</w:t>
            </w:r>
          </w:p>
        </w:tc>
        <w:tc>
          <w:tcPr>
            <w:tcW w:w="0" w:type="auto"/>
          </w:tcPr>
          <w:p w:rsidR="00EB1847" w:rsidRPr="00AF7E3C" w:rsidRDefault="00DE0E23"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71</w:t>
            </w:r>
          </w:p>
        </w:tc>
        <w:tc>
          <w:tcPr>
            <w:tcW w:w="0" w:type="auto"/>
          </w:tcPr>
          <w:p w:rsidR="00EB1847" w:rsidRPr="00AF7E3C" w:rsidRDefault="00DE0E23"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153</w:t>
            </w:r>
          </w:p>
        </w:tc>
        <w:tc>
          <w:tcPr>
            <w:tcW w:w="0" w:type="auto"/>
          </w:tcPr>
          <w:p w:rsidR="00EB1847" w:rsidRPr="00610CF0" w:rsidRDefault="00DE0E23" w:rsidP="00A95E82">
            <w:pPr>
              <w:jc w:val="center"/>
              <w:cnfStyle w:val="000000000000" w:firstRow="0" w:lastRow="0" w:firstColumn="0" w:lastColumn="0" w:oddVBand="0" w:evenVBand="0" w:oddHBand="0"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224</w:t>
            </w:r>
          </w:p>
        </w:tc>
        <w:tc>
          <w:tcPr>
            <w:tcW w:w="0" w:type="auto"/>
          </w:tcPr>
          <w:p w:rsidR="00EB1847" w:rsidRPr="00AF7E3C" w:rsidRDefault="00DE0E23"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519</w:t>
            </w:r>
          </w:p>
        </w:tc>
        <w:tc>
          <w:tcPr>
            <w:tcW w:w="629" w:type="dxa"/>
          </w:tcPr>
          <w:p w:rsidR="00EB1847" w:rsidRPr="00AF7E3C" w:rsidRDefault="00DE0E23"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1092</w:t>
            </w:r>
          </w:p>
        </w:tc>
        <w:tc>
          <w:tcPr>
            <w:tcW w:w="1008" w:type="dxa"/>
          </w:tcPr>
          <w:p w:rsidR="00EB1847" w:rsidRPr="00610CF0" w:rsidRDefault="00DE0E23" w:rsidP="00A95E82">
            <w:pPr>
              <w:jc w:val="center"/>
              <w:cnfStyle w:val="000000000000" w:firstRow="0" w:lastRow="0" w:firstColumn="0" w:lastColumn="0" w:oddVBand="0" w:evenVBand="0" w:oddHBand="0"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1611</w:t>
            </w:r>
          </w:p>
        </w:tc>
        <w:tc>
          <w:tcPr>
            <w:tcW w:w="0" w:type="auto"/>
            <w:vAlign w:val="bottom"/>
          </w:tcPr>
          <w:p w:rsidR="00EB1847" w:rsidRPr="00AF7E3C" w:rsidRDefault="00DE0E23"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590</w:t>
            </w:r>
          </w:p>
        </w:tc>
        <w:tc>
          <w:tcPr>
            <w:tcW w:w="0" w:type="auto"/>
            <w:vAlign w:val="bottom"/>
          </w:tcPr>
          <w:p w:rsidR="00EB1847" w:rsidRPr="00AF7E3C" w:rsidRDefault="00DE0E23"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1245</w:t>
            </w:r>
          </w:p>
        </w:tc>
        <w:tc>
          <w:tcPr>
            <w:tcW w:w="0" w:type="auto"/>
            <w:vAlign w:val="bottom"/>
          </w:tcPr>
          <w:p w:rsidR="00EB1847" w:rsidRPr="00610CF0" w:rsidRDefault="00DE0E23" w:rsidP="00A95E82">
            <w:pPr>
              <w:jc w:val="center"/>
              <w:cnfStyle w:val="000000000000" w:firstRow="0" w:lastRow="0" w:firstColumn="0" w:lastColumn="0" w:oddVBand="0" w:evenVBand="0" w:oddHBand="0"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1835</w:t>
            </w:r>
          </w:p>
        </w:tc>
        <w:tc>
          <w:tcPr>
            <w:tcW w:w="0" w:type="auto"/>
            <w:vAlign w:val="bottom"/>
          </w:tcPr>
          <w:p w:rsidR="00EB1847" w:rsidRPr="00AF7E3C" w:rsidRDefault="00DE0E23" w:rsidP="00A95E82">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Pr>
                <w:rFonts w:cs="Times New Roman"/>
                <w:color w:val="000000"/>
                <w:sz w:val="20"/>
                <w:szCs w:val="20"/>
              </w:rPr>
              <w:t>62</w:t>
            </w:r>
          </w:p>
        </w:tc>
        <w:tc>
          <w:tcPr>
            <w:tcW w:w="0" w:type="auto"/>
            <w:vAlign w:val="bottom"/>
          </w:tcPr>
          <w:p w:rsidR="00EB1847" w:rsidRPr="00610CF0" w:rsidRDefault="00DE0E23" w:rsidP="00A95E82">
            <w:pPr>
              <w:jc w:val="center"/>
              <w:cnfStyle w:val="000000000000" w:firstRow="0" w:lastRow="0" w:firstColumn="0" w:lastColumn="0" w:oddVBand="0" w:evenVBand="0" w:oddHBand="0" w:evenHBand="0" w:firstRowFirstColumn="0" w:firstRowLastColumn="0" w:lastRowFirstColumn="0" w:lastRowLastColumn="0"/>
              <w:rPr>
                <w:rFonts w:cs="Times New Roman"/>
                <w:b/>
                <w:color w:val="C45911" w:themeColor="accent2" w:themeShade="BF"/>
                <w:sz w:val="20"/>
                <w:szCs w:val="20"/>
              </w:rPr>
            </w:pPr>
            <w:r>
              <w:rPr>
                <w:rFonts w:cs="Times New Roman"/>
                <w:b/>
                <w:color w:val="C45911" w:themeColor="accent2" w:themeShade="BF"/>
                <w:sz w:val="20"/>
                <w:szCs w:val="20"/>
              </w:rPr>
              <w:t>30</w:t>
            </w:r>
          </w:p>
        </w:tc>
      </w:tr>
      <w:tr w:rsidR="00EB1847" w:rsidTr="00A066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B1847" w:rsidRPr="007C7765" w:rsidRDefault="00EB1847" w:rsidP="00A95E82">
            <w:pPr>
              <w:rPr>
                <w:color w:val="000000" w:themeColor="text1"/>
              </w:rPr>
            </w:pPr>
            <w:r>
              <w:rPr>
                <w:color w:val="000000" w:themeColor="text1"/>
              </w:rPr>
              <w:t>Chest</w:t>
            </w:r>
          </w:p>
        </w:tc>
        <w:tc>
          <w:tcPr>
            <w:tcW w:w="0" w:type="auto"/>
          </w:tcPr>
          <w:p w:rsidR="00EB1847" w:rsidRPr="00AF7E3C" w:rsidRDefault="00DE0E23"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81</w:t>
            </w:r>
          </w:p>
        </w:tc>
        <w:tc>
          <w:tcPr>
            <w:tcW w:w="0" w:type="auto"/>
          </w:tcPr>
          <w:p w:rsidR="00EB1847" w:rsidRPr="00AF7E3C" w:rsidRDefault="00DE0E23"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85</w:t>
            </w:r>
          </w:p>
        </w:tc>
        <w:tc>
          <w:tcPr>
            <w:tcW w:w="0" w:type="auto"/>
          </w:tcPr>
          <w:p w:rsidR="00EB1847" w:rsidRPr="00610CF0" w:rsidRDefault="00DE0E23" w:rsidP="00A95E82">
            <w:pPr>
              <w:jc w:val="center"/>
              <w:cnfStyle w:val="000000100000" w:firstRow="0" w:lastRow="0" w:firstColumn="0" w:lastColumn="0" w:oddVBand="0" w:evenVBand="0" w:oddHBand="1"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166</w:t>
            </w:r>
          </w:p>
        </w:tc>
        <w:tc>
          <w:tcPr>
            <w:tcW w:w="0" w:type="auto"/>
          </w:tcPr>
          <w:p w:rsidR="00EB1847" w:rsidRPr="00AF7E3C" w:rsidRDefault="00DE0E23"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324</w:t>
            </w:r>
          </w:p>
        </w:tc>
        <w:tc>
          <w:tcPr>
            <w:tcW w:w="629" w:type="dxa"/>
          </w:tcPr>
          <w:p w:rsidR="00EB1847" w:rsidRPr="00AF7E3C" w:rsidRDefault="00DE0E23"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426</w:t>
            </w:r>
          </w:p>
        </w:tc>
        <w:tc>
          <w:tcPr>
            <w:tcW w:w="1008" w:type="dxa"/>
          </w:tcPr>
          <w:p w:rsidR="00EB1847" w:rsidRPr="00610CF0" w:rsidRDefault="00DE0E23" w:rsidP="00A95E82">
            <w:pPr>
              <w:jc w:val="center"/>
              <w:cnfStyle w:val="000000100000" w:firstRow="0" w:lastRow="0" w:firstColumn="0" w:lastColumn="0" w:oddVBand="0" w:evenVBand="0" w:oddHBand="1"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750</w:t>
            </w:r>
          </w:p>
        </w:tc>
        <w:tc>
          <w:tcPr>
            <w:tcW w:w="0" w:type="auto"/>
            <w:vAlign w:val="bottom"/>
          </w:tcPr>
          <w:p w:rsidR="00EB1847" w:rsidRPr="00AF7E3C" w:rsidRDefault="00DE0E23"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405</w:t>
            </w:r>
          </w:p>
        </w:tc>
        <w:tc>
          <w:tcPr>
            <w:tcW w:w="0" w:type="auto"/>
            <w:vAlign w:val="bottom"/>
          </w:tcPr>
          <w:p w:rsidR="00EB1847" w:rsidRPr="00AF7E3C" w:rsidRDefault="00DE0E23"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511</w:t>
            </w:r>
          </w:p>
        </w:tc>
        <w:tc>
          <w:tcPr>
            <w:tcW w:w="0" w:type="auto"/>
            <w:vAlign w:val="bottom"/>
          </w:tcPr>
          <w:p w:rsidR="00EB1847" w:rsidRPr="00610CF0" w:rsidRDefault="00DE0E23" w:rsidP="00A95E82">
            <w:pPr>
              <w:jc w:val="center"/>
              <w:cnfStyle w:val="000000100000" w:firstRow="0" w:lastRow="0" w:firstColumn="0" w:lastColumn="0" w:oddVBand="0" w:evenVBand="0" w:oddHBand="1"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916</w:t>
            </w:r>
          </w:p>
        </w:tc>
        <w:tc>
          <w:tcPr>
            <w:tcW w:w="0" w:type="auto"/>
            <w:vAlign w:val="bottom"/>
          </w:tcPr>
          <w:p w:rsidR="00EB1847" w:rsidRPr="00AF7E3C" w:rsidRDefault="002D42E9" w:rsidP="00A95E82">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Pr>
                <w:rFonts w:cs="Times New Roman"/>
                <w:color w:val="000000"/>
                <w:sz w:val="20"/>
                <w:szCs w:val="20"/>
              </w:rPr>
              <w:t>57</w:t>
            </w:r>
          </w:p>
        </w:tc>
        <w:tc>
          <w:tcPr>
            <w:tcW w:w="0" w:type="auto"/>
            <w:vAlign w:val="bottom"/>
          </w:tcPr>
          <w:p w:rsidR="00EB1847" w:rsidRPr="00610CF0" w:rsidRDefault="002D42E9" w:rsidP="00A95E82">
            <w:pPr>
              <w:jc w:val="center"/>
              <w:cnfStyle w:val="000000100000" w:firstRow="0" w:lastRow="0" w:firstColumn="0" w:lastColumn="0" w:oddVBand="0" w:evenVBand="0" w:oddHBand="1" w:evenHBand="0" w:firstRowFirstColumn="0" w:firstRowLastColumn="0" w:lastRowFirstColumn="0" w:lastRowLastColumn="0"/>
              <w:rPr>
                <w:rFonts w:cs="Times New Roman"/>
                <w:b/>
                <w:color w:val="C45911" w:themeColor="accent2" w:themeShade="BF"/>
                <w:sz w:val="20"/>
                <w:szCs w:val="20"/>
              </w:rPr>
            </w:pPr>
            <w:r>
              <w:rPr>
                <w:rFonts w:cs="Times New Roman"/>
                <w:b/>
                <w:color w:val="C45911" w:themeColor="accent2" w:themeShade="BF"/>
                <w:sz w:val="20"/>
                <w:szCs w:val="20"/>
              </w:rPr>
              <w:t>16</w:t>
            </w:r>
          </w:p>
        </w:tc>
      </w:tr>
      <w:tr w:rsidR="00EB1847" w:rsidTr="00A0668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B1847" w:rsidRPr="007C7765" w:rsidRDefault="00EB1847" w:rsidP="00A95E82">
            <w:pPr>
              <w:rPr>
                <w:color w:val="000000" w:themeColor="text1"/>
              </w:rPr>
            </w:pPr>
            <w:r>
              <w:rPr>
                <w:color w:val="000000" w:themeColor="text1"/>
              </w:rPr>
              <w:t>Renal (</w:t>
            </w:r>
            <w:r w:rsidRPr="007C7765">
              <w:rPr>
                <w:color w:val="000000" w:themeColor="text1"/>
              </w:rPr>
              <w:t>Hypertension</w:t>
            </w:r>
            <w:r>
              <w:rPr>
                <w:color w:val="000000" w:themeColor="text1"/>
              </w:rPr>
              <w:t>)</w:t>
            </w:r>
          </w:p>
        </w:tc>
        <w:tc>
          <w:tcPr>
            <w:tcW w:w="0" w:type="auto"/>
          </w:tcPr>
          <w:p w:rsidR="00EB1847" w:rsidRPr="00AF7E3C" w:rsidRDefault="002D42E9"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143</w:t>
            </w:r>
          </w:p>
        </w:tc>
        <w:tc>
          <w:tcPr>
            <w:tcW w:w="0" w:type="auto"/>
          </w:tcPr>
          <w:p w:rsidR="00EB1847" w:rsidRPr="00AF7E3C" w:rsidRDefault="002D42E9"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149</w:t>
            </w:r>
          </w:p>
        </w:tc>
        <w:tc>
          <w:tcPr>
            <w:tcW w:w="0" w:type="auto"/>
          </w:tcPr>
          <w:p w:rsidR="00EB1847" w:rsidRPr="00610CF0" w:rsidRDefault="002D42E9" w:rsidP="00A95E82">
            <w:pPr>
              <w:jc w:val="center"/>
              <w:cnfStyle w:val="000000000000" w:firstRow="0" w:lastRow="0" w:firstColumn="0" w:lastColumn="0" w:oddVBand="0" w:evenVBand="0" w:oddHBand="0"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292</w:t>
            </w:r>
          </w:p>
        </w:tc>
        <w:tc>
          <w:tcPr>
            <w:tcW w:w="0" w:type="auto"/>
          </w:tcPr>
          <w:p w:rsidR="00EB1847" w:rsidRPr="00AF7E3C" w:rsidRDefault="002D42E9"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911</w:t>
            </w:r>
          </w:p>
        </w:tc>
        <w:tc>
          <w:tcPr>
            <w:tcW w:w="629" w:type="dxa"/>
          </w:tcPr>
          <w:p w:rsidR="00EB1847" w:rsidRPr="00AF7E3C" w:rsidRDefault="002D42E9"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893</w:t>
            </w:r>
          </w:p>
        </w:tc>
        <w:tc>
          <w:tcPr>
            <w:tcW w:w="1008" w:type="dxa"/>
          </w:tcPr>
          <w:p w:rsidR="00EB1847" w:rsidRPr="00610CF0" w:rsidRDefault="002D42E9" w:rsidP="00A95E82">
            <w:pPr>
              <w:jc w:val="center"/>
              <w:cnfStyle w:val="000000000000" w:firstRow="0" w:lastRow="0" w:firstColumn="0" w:lastColumn="0" w:oddVBand="0" w:evenVBand="0" w:oddHBand="0"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1804</w:t>
            </w:r>
          </w:p>
        </w:tc>
        <w:tc>
          <w:tcPr>
            <w:tcW w:w="0" w:type="auto"/>
            <w:vAlign w:val="bottom"/>
          </w:tcPr>
          <w:p w:rsidR="00EB1847" w:rsidRPr="00AF7E3C" w:rsidRDefault="002D42E9"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1054</w:t>
            </w:r>
          </w:p>
        </w:tc>
        <w:tc>
          <w:tcPr>
            <w:tcW w:w="0" w:type="auto"/>
            <w:vAlign w:val="bottom"/>
          </w:tcPr>
          <w:p w:rsidR="00EB1847" w:rsidRPr="00AF7E3C" w:rsidRDefault="002D42E9"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1042</w:t>
            </w:r>
          </w:p>
        </w:tc>
        <w:tc>
          <w:tcPr>
            <w:tcW w:w="0" w:type="auto"/>
            <w:vAlign w:val="bottom"/>
          </w:tcPr>
          <w:p w:rsidR="00EB1847" w:rsidRPr="00610CF0" w:rsidRDefault="002D42E9" w:rsidP="00A95E82">
            <w:pPr>
              <w:jc w:val="center"/>
              <w:cnfStyle w:val="000000000000" w:firstRow="0" w:lastRow="0" w:firstColumn="0" w:lastColumn="0" w:oddVBand="0" w:evenVBand="0" w:oddHBand="0"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2096</w:t>
            </w:r>
          </w:p>
        </w:tc>
        <w:tc>
          <w:tcPr>
            <w:tcW w:w="0" w:type="auto"/>
            <w:vAlign w:val="bottom"/>
          </w:tcPr>
          <w:p w:rsidR="00EB1847" w:rsidRPr="00AF7E3C" w:rsidRDefault="002D42E9" w:rsidP="00A95E82">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Pr>
                <w:rFonts w:cs="Times New Roman"/>
                <w:color w:val="000000"/>
                <w:sz w:val="20"/>
                <w:szCs w:val="20"/>
              </w:rPr>
              <w:t>88</w:t>
            </w:r>
          </w:p>
        </w:tc>
        <w:tc>
          <w:tcPr>
            <w:tcW w:w="0" w:type="auto"/>
            <w:vAlign w:val="bottom"/>
          </w:tcPr>
          <w:p w:rsidR="00EB1847" w:rsidRPr="00610CF0" w:rsidRDefault="002D42E9" w:rsidP="00A95E82">
            <w:pPr>
              <w:jc w:val="center"/>
              <w:cnfStyle w:val="000000000000" w:firstRow="0" w:lastRow="0" w:firstColumn="0" w:lastColumn="0" w:oddVBand="0" w:evenVBand="0" w:oddHBand="0" w:evenHBand="0" w:firstRowFirstColumn="0" w:firstRowLastColumn="0" w:lastRowFirstColumn="0" w:lastRowLastColumn="0"/>
              <w:rPr>
                <w:rFonts w:cs="Times New Roman"/>
                <w:b/>
                <w:color w:val="C45911" w:themeColor="accent2" w:themeShade="BF"/>
                <w:sz w:val="20"/>
                <w:szCs w:val="20"/>
              </w:rPr>
            </w:pPr>
            <w:r>
              <w:rPr>
                <w:rFonts w:cs="Times New Roman"/>
                <w:b/>
                <w:color w:val="C45911" w:themeColor="accent2" w:themeShade="BF"/>
                <w:sz w:val="20"/>
                <w:szCs w:val="20"/>
              </w:rPr>
              <w:t>24</w:t>
            </w:r>
          </w:p>
        </w:tc>
      </w:tr>
      <w:tr w:rsidR="00EB1847" w:rsidTr="00A066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B1847" w:rsidRPr="007C7765" w:rsidRDefault="00EB1847" w:rsidP="00A95E82">
            <w:pPr>
              <w:rPr>
                <w:color w:val="000000" w:themeColor="text1"/>
              </w:rPr>
            </w:pPr>
            <w:r w:rsidRPr="007C7765">
              <w:rPr>
                <w:color w:val="000000" w:themeColor="text1"/>
              </w:rPr>
              <w:t>Neurology</w:t>
            </w:r>
          </w:p>
        </w:tc>
        <w:tc>
          <w:tcPr>
            <w:tcW w:w="0" w:type="auto"/>
          </w:tcPr>
          <w:p w:rsidR="00EB1847" w:rsidRPr="00AF7E3C" w:rsidRDefault="002D42E9"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146</w:t>
            </w:r>
          </w:p>
        </w:tc>
        <w:tc>
          <w:tcPr>
            <w:tcW w:w="0" w:type="auto"/>
          </w:tcPr>
          <w:p w:rsidR="00EB1847" w:rsidRPr="00AF7E3C" w:rsidRDefault="002D42E9"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155</w:t>
            </w:r>
          </w:p>
        </w:tc>
        <w:tc>
          <w:tcPr>
            <w:tcW w:w="0" w:type="auto"/>
          </w:tcPr>
          <w:p w:rsidR="00EB1847" w:rsidRPr="00610CF0" w:rsidRDefault="002D42E9" w:rsidP="00A95E82">
            <w:pPr>
              <w:jc w:val="center"/>
              <w:cnfStyle w:val="000000100000" w:firstRow="0" w:lastRow="0" w:firstColumn="0" w:lastColumn="0" w:oddVBand="0" w:evenVBand="0" w:oddHBand="1"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301</w:t>
            </w:r>
          </w:p>
        </w:tc>
        <w:tc>
          <w:tcPr>
            <w:tcW w:w="0" w:type="auto"/>
          </w:tcPr>
          <w:p w:rsidR="00EB1847" w:rsidRPr="00AF7E3C" w:rsidRDefault="002D42E9"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935</w:t>
            </w:r>
          </w:p>
        </w:tc>
        <w:tc>
          <w:tcPr>
            <w:tcW w:w="629" w:type="dxa"/>
          </w:tcPr>
          <w:p w:rsidR="00EB1847" w:rsidRPr="00AF7E3C" w:rsidRDefault="002D42E9"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752</w:t>
            </w:r>
          </w:p>
        </w:tc>
        <w:tc>
          <w:tcPr>
            <w:tcW w:w="1008" w:type="dxa"/>
          </w:tcPr>
          <w:p w:rsidR="00EB1847" w:rsidRPr="00610CF0" w:rsidRDefault="002D42E9" w:rsidP="00A95E82">
            <w:pPr>
              <w:jc w:val="center"/>
              <w:cnfStyle w:val="000000100000" w:firstRow="0" w:lastRow="0" w:firstColumn="0" w:lastColumn="0" w:oddVBand="0" w:evenVBand="0" w:oddHBand="1"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1687</w:t>
            </w:r>
          </w:p>
        </w:tc>
        <w:tc>
          <w:tcPr>
            <w:tcW w:w="0" w:type="auto"/>
            <w:vAlign w:val="bottom"/>
          </w:tcPr>
          <w:p w:rsidR="00EB1847" w:rsidRPr="00AF7E3C" w:rsidRDefault="002D42E9"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1081</w:t>
            </w:r>
          </w:p>
        </w:tc>
        <w:tc>
          <w:tcPr>
            <w:tcW w:w="0" w:type="auto"/>
            <w:vAlign w:val="bottom"/>
          </w:tcPr>
          <w:p w:rsidR="00EB1847" w:rsidRPr="00AF7E3C" w:rsidRDefault="002D42E9"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907</w:t>
            </w:r>
          </w:p>
        </w:tc>
        <w:tc>
          <w:tcPr>
            <w:tcW w:w="0" w:type="auto"/>
            <w:vAlign w:val="bottom"/>
          </w:tcPr>
          <w:p w:rsidR="00EB1847" w:rsidRPr="00610CF0" w:rsidRDefault="002D42E9" w:rsidP="00A95E82">
            <w:pPr>
              <w:jc w:val="center"/>
              <w:cnfStyle w:val="000000100000" w:firstRow="0" w:lastRow="0" w:firstColumn="0" w:lastColumn="0" w:oddVBand="0" w:evenVBand="0" w:oddHBand="1"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1988</w:t>
            </w:r>
          </w:p>
        </w:tc>
        <w:tc>
          <w:tcPr>
            <w:tcW w:w="0" w:type="auto"/>
            <w:vAlign w:val="bottom"/>
          </w:tcPr>
          <w:p w:rsidR="00EB1847" w:rsidRPr="00AF7E3C" w:rsidRDefault="002D42E9" w:rsidP="00A95E82">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Pr>
                <w:rFonts w:cs="Times New Roman"/>
                <w:color w:val="000000"/>
                <w:sz w:val="20"/>
                <w:szCs w:val="20"/>
              </w:rPr>
              <w:t>73</w:t>
            </w:r>
          </w:p>
        </w:tc>
        <w:tc>
          <w:tcPr>
            <w:tcW w:w="0" w:type="auto"/>
            <w:vAlign w:val="bottom"/>
          </w:tcPr>
          <w:p w:rsidR="00EB1847" w:rsidRPr="00610CF0" w:rsidRDefault="002D42E9" w:rsidP="00A95E82">
            <w:pPr>
              <w:jc w:val="center"/>
              <w:cnfStyle w:val="000000100000" w:firstRow="0" w:lastRow="0" w:firstColumn="0" w:lastColumn="0" w:oddVBand="0" w:evenVBand="0" w:oddHBand="1" w:evenHBand="0" w:firstRowFirstColumn="0" w:firstRowLastColumn="0" w:lastRowFirstColumn="0" w:lastRowLastColumn="0"/>
              <w:rPr>
                <w:rFonts w:cs="Times New Roman"/>
                <w:b/>
                <w:color w:val="C45911" w:themeColor="accent2" w:themeShade="BF"/>
                <w:sz w:val="20"/>
                <w:szCs w:val="20"/>
              </w:rPr>
            </w:pPr>
            <w:r>
              <w:rPr>
                <w:rFonts w:cs="Times New Roman"/>
                <w:b/>
                <w:color w:val="C45911" w:themeColor="accent2" w:themeShade="BF"/>
                <w:sz w:val="20"/>
                <w:szCs w:val="20"/>
              </w:rPr>
              <w:t>27</w:t>
            </w:r>
          </w:p>
        </w:tc>
      </w:tr>
      <w:tr w:rsidR="00EB1847" w:rsidTr="00A0668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B1847" w:rsidRPr="007C7765" w:rsidRDefault="00EB1847" w:rsidP="00A95E82">
            <w:pPr>
              <w:rPr>
                <w:color w:val="000000" w:themeColor="text1"/>
              </w:rPr>
            </w:pPr>
            <w:r w:rsidRPr="007C7765">
              <w:rPr>
                <w:color w:val="000000" w:themeColor="text1"/>
              </w:rPr>
              <w:t>Gastro-</w:t>
            </w:r>
            <w:proofErr w:type="spellStart"/>
            <w:r w:rsidRPr="007C7765">
              <w:rPr>
                <w:color w:val="000000" w:themeColor="text1"/>
              </w:rPr>
              <w:t>Ent</w:t>
            </w:r>
            <w:r>
              <w:rPr>
                <w:color w:val="000000" w:themeColor="text1"/>
              </w:rPr>
              <w:t>e</w:t>
            </w:r>
            <w:r w:rsidRPr="007C7765">
              <w:rPr>
                <w:color w:val="000000" w:themeColor="text1"/>
              </w:rPr>
              <w:t>rology</w:t>
            </w:r>
            <w:proofErr w:type="spellEnd"/>
          </w:p>
        </w:tc>
        <w:tc>
          <w:tcPr>
            <w:tcW w:w="0" w:type="auto"/>
          </w:tcPr>
          <w:p w:rsidR="00EB1847" w:rsidRPr="00AF7E3C" w:rsidRDefault="002D42E9"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413</w:t>
            </w:r>
          </w:p>
        </w:tc>
        <w:tc>
          <w:tcPr>
            <w:tcW w:w="0" w:type="auto"/>
          </w:tcPr>
          <w:p w:rsidR="00EB1847" w:rsidRPr="00AF7E3C" w:rsidRDefault="002D42E9"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388</w:t>
            </w:r>
          </w:p>
        </w:tc>
        <w:tc>
          <w:tcPr>
            <w:tcW w:w="0" w:type="auto"/>
          </w:tcPr>
          <w:p w:rsidR="00EB1847" w:rsidRPr="00610CF0" w:rsidRDefault="002D42E9" w:rsidP="00A95E82">
            <w:pPr>
              <w:jc w:val="center"/>
              <w:cnfStyle w:val="000000000000" w:firstRow="0" w:lastRow="0" w:firstColumn="0" w:lastColumn="0" w:oddVBand="0" w:evenVBand="0" w:oddHBand="0"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801</w:t>
            </w:r>
          </w:p>
        </w:tc>
        <w:tc>
          <w:tcPr>
            <w:tcW w:w="0" w:type="auto"/>
          </w:tcPr>
          <w:p w:rsidR="00EB1847" w:rsidRPr="00AF7E3C" w:rsidRDefault="002D42E9"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1192</w:t>
            </w:r>
          </w:p>
        </w:tc>
        <w:tc>
          <w:tcPr>
            <w:tcW w:w="629" w:type="dxa"/>
          </w:tcPr>
          <w:p w:rsidR="00EB1847" w:rsidRPr="00AF7E3C" w:rsidRDefault="002D42E9"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1236</w:t>
            </w:r>
          </w:p>
        </w:tc>
        <w:tc>
          <w:tcPr>
            <w:tcW w:w="1008" w:type="dxa"/>
          </w:tcPr>
          <w:p w:rsidR="00EB1847" w:rsidRPr="00610CF0" w:rsidRDefault="002D42E9" w:rsidP="00A95E82">
            <w:pPr>
              <w:jc w:val="center"/>
              <w:cnfStyle w:val="000000000000" w:firstRow="0" w:lastRow="0" w:firstColumn="0" w:lastColumn="0" w:oddVBand="0" w:evenVBand="0" w:oddHBand="0"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2428</w:t>
            </w:r>
          </w:p>
        </w:tc>
        <w:tc>
          <w:tcPr>
            <w:tcW w:w="0" w:type="auto"/>
            <w:vAlign w:val="bottom"/>
          </w:tcPr>
          <w:p w:rsidR="00EB1847" w:rsidRPr="00AF7E3C" w:rsidRDefault="002D42E9"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1605</w:t>
            </w:r>
          </w:p>
        </w:tc>
        <w:tc>
          <w:tcPr>
            <w:tcW w:w="0" w:type="auto"/>
            <w:vAlign w:val="bottom"/>
          </w:tcPr>
          <w:p w:rsidR="00EB1847" w:rsidRPr="00AF7E3C" w:rsidRDefault="002D42E9"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1624</w:t>
            </w:r>
          </w:p>
        </w:tc>
        <w:tc>
          <w:tcPr>
            <w:tcW w:w="0" w:type="auto"/>
            <w:vAlign w:val="bottom"/>
          </w:tcPr>
          <w:p w:rsidR="00EB1847" w:rsidRPr="00610CF0" w:rsidRDefault="002D42E9" w:rsidP="00A95E82">
            <w:pPr>
              <w:jc w:val="center"/>
              <w:cnfStyle w:val="000000000000" w:firstRow="0" w:lastRow="0" w:firstColumn="0" w:lastColumn="0" w:oddVBand="0" w:evenVBand="0" w:oddHBand="0"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3229</w:t>
            </w:r>
          </w:p>
        </w:tc>
        <w:tc>
          <w:tcPr>
            <w:tcW w:w="0" w:type="auto"/>
            <w:vAlign w:val="bottom"/>
          </w:tcPr>
          <w:p w:rsidR="00EB1847" w:rsidRPr="00AF7E3C" w:rsidRDefault="002D42E9" w:rsidP="00A95E82">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Pr>
                <w:rFonts w:cs="Times New Roman"/>
                <w:color w:val="000000"/>
                <w:sz w:val="20"/>
                <w:szCs w:val="20"/>
              </w:rPr>
              <w:t>94</w:t>
            </w:r>
          </w:p>
        </w:tc>
        <w:tc>
          <w:tcPr>
            <w:tcW w:w="0" w:type="auto"/>
            <w:vAlign w:val="bottom"/>
          </w:tcPr>
          <w:p w:rsidR="00EB1847" w:rsidRPr="00610CF0" w:rsidRDefault="002D42E9" w:rsidP="00A95E82">
            <w:pPr>
              <w:jc w:val="center"/>
              <w:cnfStyle w:val="000000000000" w:firstRow="0" w:lastRow="0" w:firstColumn="0" w:lastColumn="0" w:oddVBand="0" w:evenVBand="0" w:oddHBand="0" w:evenHBand="0" w:firstRowFirstColumn="0" w:firstRowLastColumn="0" w:lastRowFirstColumn="0" w:lastRowLastColumn="0"/>
              <w:rPr>
                <w:rFonts w:cs="Times New Roman"/>
                <w:b/>
                <w:color w:val="C45911" w:themeColor="accent2" w:themeShade="BF"/>
                <w:sz w:val="20"/>
                <w:szCs w:val="20"/>
              </w:rPr>
            </w:pPr>
            <w:r>
              <w:rPr>
                <w:rFonts w:cs="Times New Roman"/>
                <w:b/>
                <w:color w:val="C45911" w:themeColor="accent2" w:themeShade="BF"/>
                <w:sz w:val="20"/>
                <w:szCs w:val="20"/>
              </w:rPr>
              <w:t>34</w:t>
            </w:r>
          </w:p>
        </w:tc>
      </w:tr>
      <w:tr w:rsidR="00EB1847" w:rsidTr="00A066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Pr="007C7765" w:rsidRDefault="00EB1847" w:rsidP="00A95E82">
            <w:pPr>
              <w:rPr>
                <w:color w:val="000000" w:themeColor="text1"/>
              </w:rPr>
            </w:pPr>
            <w:r>
              <w:rPr>
                <w:color w:val="000000" w:themeColor="text1"/>
              </w:rPr>
              <w:t>Pharmacology</w:t>
            </w:r>
          </w:p>
        </w:tc>
        <w:tc>
          <w:tcPr>
            <w:tcW w:w="0" w:type="auto"/>
          </w:tcPr>
          <w:p w:rsidR="00EB1847" w:rsidRPr="00AF7E3C" w:rsidRDefault="002D42E9"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2</w:t>
            </w:r>
          </w:p>
        </w:tc>
        <w:tc>
          <w:tcPr>
            <w:tcW w:w="0" w:type="auto"/>
          </w:tcPr>
          <w:p w:rsidR="00EB1847" w:rsidRPr="00AF7E3C" w:rsidRDefault="002D42E9"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0</w:t>
            </w:r>
          </w:p>
        </w:tc>
        <w:tc>
          <w:tcPr>
            <w:tcW w:w="0" w:type="auto"/>
          </w:tcPr>
          <w:p w:rsidR="00EB1847" w:rsidRPr="00610CF0" w:rsidRDefault="002D42E9" w:rsidP="00A95E82">
            <w:pPr>
              <w:jc w:val="center"/>
              <w:cnfStyle w:val="000000100000" w:firstRow="0" w:lastRow="0" w:firstColumn="0" w:lastColumn="0" w:oddVBand="0" w:evenVBand="0" w:oddHBand="1"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2</w:t>
            </w:r>
          </w:p>
        </w:tc>
        <w:tc>
          <w:tcPr>
            <w:tcW w:w="0" w:type="auto"/>
          </w:tcPr>
          <w:p w:rsidR="00EB1847" w:rsidRPr="00AF7E3C" w:rsidRDefault="002D42E9"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5</w:t>
            </w:r>
          </w:p>
        </w:tc>
        <w:tc>
          <w:tcPr>
            <w:tcW w:w="629" w:type="dxa"/>
          </w:tcPr>
          <w:p w:rsidR="00EB1847" w:rsidRPr="00AF7E3C" w:rsidRDefault="002D42E9"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6</w:t>
            </w:r>
          </w:p>
        </w:tc>
        <w:tc>
          <w:tcPr>
            <w:tcW w:w="1008" w:type="dxa"/>
          </w:tcPr>
          <w:p w:rsidR="00EB1847" w:rsidRPr="00610CF0" w:rsidRDefault="002D42E9" w:rsidP="00A95E82">
            <w:pPr>
              <w:jc w:val="center"/>
              <w:cnfStyle w:val="000000100000" w:firstRow="0" w:lastRow="0" w:firstColumn="0" w:lastColumn="0" w:oddVBand="0" w:evenVBand="0" w:oddHBand="1"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11</w:t>
            </w:r>
          </w:p>
        </w:tc>
        <w:tc>
          <w:tcPr>
            <w:tcW w:w="0" w:type="auto"/>
            <w:vAlign w:val="bottom"/>
          </w:tcPr>
          <w:p w:rsidR="00EB1847" w:rsidRPr="00AF7E3C" w:rsidRDefault="002D42E9"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7</w:t>
            </w:r>
          </w:p>
        </w:tc>
        <w:tc>
          <w:tcPr>
            <w:tcW w:w="0" w:type="auto"/>
            <w:vAlign w:val="bottom"/>
          </w:tcPr>
          <w:p w:rsidR="00EB1847" w:rsidRPr="00AF7E3C" w:rsidRDefault="002D42E9"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6</w:t>
            </w:r>
          </w:p>
        </w:tc>
        <w:tc>
          <w:tcPr>
            <w:tcW w:w="0" w:type="auto"/>
            <w:vAlign w:val="bottom"/>
          </w:tcPr>
          <w:p w:rsidR="00EB1847" w:rsidRPr="00610CF0" w:rsidRDefault="002D42E9" w:rsidP="00A95E82">
            <w:pPr>
              <w:jc w:val="center"/>
              <w:cnfStyle w:val="000000100000" w:firstRow="0" w:lastRow="0" w:firstColumn="0" w:lastColumn="0" w:oddVBand="0" w:evenVBand="0" w:oddHBand="1"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13</w:t>
            </w:r>
          </w:p>
        </w:tc>
        <w:tc>
          <w:tcPr>
            <w:tcW w:w="0" w:type="auto"/>
            <w:vAlign w:val="bottom"/>
          </w:tcPr>
          <w:p w:rsidR="00EB1847" w:rsidRPr="00AF7E3C" w:rsidRDefault="002D42E9" w:rsidP="00A95E82">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Pr>
                <w:rFonts w:cs="Times New Roman"/>
                <w:color w:val="000000"/>
                <w:sz w:val="20"/>
                <w:szCs w:val="20"/>
              </w:rPr>
              <w:t>10</w:t>
            </w:r>
          </w:p>
        </w:tc>
        <w:tc>
          <w:tcPr>
            <w:tcW w:w="0" w:type="auto"/>
            <w:vAlign w:val="bottom"/>
          </w:tcPr>
          <w:p w:rsidR="00EB1847" w:rsidRPr="00610CF0" w:rsidRDefault="002D42E9" w:rsidP="00A95E82">
            <w:pPr>
              <w:jc w:val="center"/>
              <w:cnfStyle w:val="000000100000" w:firstRow="0" w:lastRow="0" w:firstColumn="0" w:lastColumn="0" w:oddVBand="0" w:evenVBand="0" w:oddHBand="1" w:evenHBand="0" w:firstRowFirstColumn="0" w:firstRowLastColumn="0" w:lastRowFirstColumn="0" w:lastRowLastColumn="0"/>
              <w:rPr>
                <w:rFonts w:cs="Times New Roman"/>
                <w:b/>
                <w:color w:val="C45911" w:themeColor="accent2" w:themeShade="BF"/>
                <w:sz w:val="20"/>
                <w:szCs w:val="20"/>
              </w:rPr>
            </w:pPr>
            <w:r>
              <w:rPr>
                <w:rFonts w:cs="Times New Roman"/>
                <w:b/>
                <w:color w:val="C45911" w:themeColor="accent2" w:themeShade="BF"/>
                <w:sz w:val="20"/>
                <w:szCs w:val="20"/>
              </w:rPr>
              <w:t>1</w:t>
            </w:r>
          </w:p>
        </w:tc>
      </w:tr>
      <w:tr w:rsidR="00EB1847" w:rsidTr="00A06686">
        <w:trPr>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Default="00EB1847" w:rsidP="00A95E82">
            <w:pPr>
              <w:rPr>
                <w:color w:val="000000" w:themeColor="text1"/>
              </w:rPr>
            </w:pPr>
            <w:proofErr w:type="spellStart"/>
            <w:r>
              <w:rPr>
                <w:color w:val="000000" w:themeColor="text1"/>
              </w:rPr>
              <w:t>Rheumatolology</w:t>
            </w:r>
            <w:proofErr w:type="spellEnd"/>
          </w:p>
        </w:tc>
        <w:tc>
          <w:tcPr>
            <w:tcW w:w="0" w:type="auto"/>
          </w:tcPr>
          <w:p w:rsidR="00EB1847" w:rsidRPr="00AF7E3C"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31</w:t>
            </w:r>
          </w:p>
        </w:tc>
        <w:tc>
          <w:tcPr>
            <w:tcW w:w="0" w:type="auto"/>
          </w:tcPr>
          <w:p w:rsidR="00EB1847" w:rsidRPr="00AF7E3C"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64</w:t>
            </w:r>
          </w:p>
        </w:tc>
        <w:tc>
          <w:tcPr>
            <w:tcW w:w="0" w:type="auto"/>
          </w:tcPr>
          <w:p w:rsidR="00EB1847" w:rsidRPr="00610CF0"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95</w:t>
            </w:r>
          </w:p>
        </w:tc>
        <w:tc>
          <w:tcPr>
            <w:tcW w:w="0" w:type="auto"/>
          </w:tcPr>
          <w:p w:rsidR="00EB1847" w:rsidRPr="00AF7E3C"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169</w:t>
            </w:r>
          </w:p>
        </w:tc>
        <w:tc>
          <w:tcPr>
            <w:tcW w:w="629" w:type="dxa"/>
          </w:tcPr>
          <w:p w:rsidR="00EB1847" w:rsidRPr="00AF7E3C"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514</w:t>
            </w:r>
          </w:p>
        </w:tc>
        <w:tc>
          <w:tcPr>
            <w:tcW w:w="1008" w:type="dxa"/>
          </w:tcPr>
          <w:p w:rsidR="00EB1847" w:rsidRPr="00610CF0"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683</w:t>
            </w:r>
          </w:p>
        </w:tc>
        <w:tc>
          <w:tcPr>
            <w:tcW w:w="0" w:type="auto"/>
            <w:vAlign w:val="bottom"/>
          </w:tcPr>
          <w:p w:rsidR="00EB1847" w:rsidRPr="00AF7E3C"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200</w:t>
            </w:r>
          </w:p>
        </w:tc>
        <w:tc>
          <w:tcPr>
            <w:tcW w:w="0" w:type="auto"/>
            <w:vAlign w:val="bottom"/>
          </w:tcPr>
          <w:p w:rsidR="00EB1847" w:rsidRPr="00AF7E3C"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578</w:t>
            </w:r>
          </w:p>
        </w:tc>
        <w:tc>
          <w:tcPr>
            <w:tcW w:w="0" w:type="auto"/>
            <w:vAlign w:val="bottom"/>
          </w:tcPr>
          <w:p w:rsidR="00EB1847" w:rsidRPr="00610CF0"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778</w:t>
            </w:r>
          </w:p>
        </w:tc>
        <w:tc>
          <w:tcPr>
            <w:tcW w:w="0" w:type="auto"/>
            <w:vAlign w:val="bottom"/>
          </w:tcPr>
          <w:p w:rsidR="00EB1847" w:rsidRPr="00AF7E3C"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Pr>
                <w:rFonts w:cs="Times New Roman"/>
                <w:color w:val="000000"/>
                <w:sz w:val="20"/>
                <w:szCs w:val="20"/>
              </w:rPr>
              <w:t>89</w:t>
            </w:r>
          </w:p>
        </w:tc>
        <w:tc>
          <w:tcPr>
            <w:tcW w:w="0" w:type="auto"/>
            <w:vAlign w:val="bottom"/>
          </w:tcPr>
          <w:p w:rsidR="00EB1847" w:rsidRPr="00610CF0"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
                <w:color w:val="C45911" w:themeColor="accent2" w:themeShade="BF"/>
                <w:sz w:val="20"/>
                <w:szCs w:val="20"/>
              </w:rPr>
            </w:pPr>
            <w:r>
              <w:rPr>
                <w:rFonts w:cs="Times New Roman"/>
                <w:b/>
                <w:color w:val="C45911" w:themeColor="accent2" w:themeShade="BF"/>
                <w:sz w:val="20"/>
                <w:szCs w:val="20"/>
              </w:rPr>
              <w:t>9</w:t>
            </w:r>
          </w:p>
        </w:tc>
      </w:tr>
      <w:tr w:rsidR="00EB1847" w:rsidTr="00A066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B1847" w:rsidRPr="007C7765" w:rsidRDefault="00EB1847" w:rsidP="00A95E82">
            <w:pPr>
              <w:rPr>
                <w:color w:val="000000" w:themeColor="text1"/>
              </w:rPr>
            </w:pPr>
            <w:proofErr w:type="spellStart"/>
            <w:r w:rsidRPr="007C7765">
              <w:rPr>
                <w:color w:val="000000" w:themeColor="text1"/>
              </w:rPr>
              <w:t>Akinkugbe</w:t>
            </w:r>
            <w:proofErr w:type="spellEnd"/>
            <w:r w:rsidRPr="007C7765">
              <w:rPr>
                <w:color w:val="000000" w:themeColor="text1"/>
              </w:rPr>
              <w:t xml:space="preserve"> Kidney Centre</w:t>
            </w:r>
          </w:p>
        </w:tc>
        <w:tc>
          <w:tcPr>
            <w:tcW w:w="0" w:type="auto"/>
          </w:tcPr>
          <w:p w:rsidR="00EB1847" w:rsidRPr="00AF7E3C"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9</w:t>
            </w:r>
          </w:p>
        </w:tc>
        <w:tc>
          <w:tcPr>
            <w:tcW w:w="0" w:type="auto"/>
          </w:tcPr>
          <w:p w:rsidR="00EB1847" w:rsidRPr="00AF7E3C"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6</w:t>
            </w:r>
          </w:p>
        </w:tc>
        <w:tc>
          <w:tcPr>
            <w:tcW w:w="0" w:type="auto"/>
          </w:tcPr>
          <w:p w:rsidR="00EB1847" w:rsidRPr="00610CF0"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15</w:t>
            </w:r>
          </w:p>
        </w:tc>
        <w:tc>
          <w:tcPr>
            <w:tcW w:w="0" w:type="auto"/>
          </w:tcPr>
          <w:p w:rsidR="00EB1847" w:rsidRPr="00AF7E3C"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25</w:t>
            </w:r>
          </w:p>
        </w:tc>
        <w:tc>
          <w:tcPr>
            <w:tcW w:w="629" w:type="dxa"/>
          </w:tcPr>
          <w:p w:rsidR="00EB1847" w:rsidRPr="00AF7E3C"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17</w:t>
            </w:r>
          </w:p>
        </w:tc>
        <w:tc>
          <w:tcPr>
            <w:tcW w:w="1008" w:type="dxa"/>
          </w:tcPr>
          <w:p w:rsidR="00EB1847" w:rsidRPr="00610CF0"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42</w:t>
            </w:r>
          </w:p>
        </w:tc>
        <w:tc>
          <w:tcPr>
            <w:tcW w:w="0" w:type="auto"/>
            <w:vAlign w:val="bottom"/>
          </w:tcPr>
          <w:p w:rsidR="00EB1847" w:rsidRPr="00AF7E3C"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34</w:t>
            </w:r>
          </w:p>
        </w:tc>
        <w:tc>
          <w:tcPr>
            <w:tcW w:w="0" w:type="auto"/>
            <w:vAlign w:val="bottom"/>
          </w:tcPr>
          <w:p w:rsidR="00EB1847" w:rsidRPr="00AF7E3C"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23</w:t>
            </w:r>
          </w:p>
        </w:tc>
        <w:tc>
          <w:tcPr>
            <w:tcW w:w="0" w:type="auto"/>
            <w:vAlign w:val="bottom"/>
          </w:tcPr>
          <w:p w:rsidR="00EB1847" w:rsidRPr="00610CF0"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57</w:t>
            </w:r>
          </w:p>
        </w:tc>
        <w:tc>
          <w:tcPr>
            <w:tcW w:w="0" w:type="auto"/>
            <w:vAlign w:val="bottom"/>
          </w:tcPr>
          <w:p w:rsidR="00EB1847" w:rsidRPr="00AF7E3C"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Pr>
                <w:rFonts w:cs="Times New Roman"/>
                <w:color w:val="000000"/>
                <w:sz w:val="20"/>
                <w:szCs w:val="20"/>
              </w:rPr>
              <w:t>24</w:t>
            </w:r>
          </w:p>
        </w:tc>
        <w:tc>
          <w:tcPr>
            <w:tcW w:w="0" w:type="auto"/>
            <w:vAlign w:val="bottom"/>
          </w:tcPr>
          <w:p w:rsidR="00EB1847" w:rsidRPr="00610CF0"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b/>
                <w:color w:val="C45911" w:themeColor="accent2" w:themeShade="BF"/>
                <w:sz w:val="20"/>
                <w:szCs w:val="20"/>
              </w:rPr>
            </w:pPr>
            <w:r>
              <w:rPr>
                <w:rFonts w:cs="Times New Roman"/>
                <w:b/>
                <w:color w:val="C45911" w:themeColor="accent2" w:themeShade="BF"/>
                <w:sz w:val="20"/>
                <w:szCs w:val="20"/>
              </w:rPr>
              <w:t>2</w:t>
            </w:r>
          </w:p>
        </w:tc>
      </w:tr>
      <w:tr w:rsidR="00EB1847" w:rsidTr="00A06686">
        <w:trPr>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Pr="007C7765" w:rsidRDefault="00EB1847" w:rsidP="00A95E82">
            <w:pPr>
              <w:rPr>
                <w:color w:val="000000" w:themeColor="text1"/>
              </w:rPr>
            </w:pPr>
            <w:proofErr w:type="spellStart"/>
            <w:r>
              <w:rPr>
                <w:color w:val="000000" w:themeColor="text1"/>
              </w:rPr>
              <w:t>Akinkugbe</w:t>
            </w:r>
            <w:proofErr w:type="spellEnd"/>
            <w:r>
              <w:rPr>
                <w:color w:val="000000" w:themeColor="text1"/>
              </w:rPr>
              <w:t xml:space="preserve"> K.C Skin</w:t>
            </w:r>
          </w:p>
        </w:tc>
        <w:tc>
          <w:tcPr>
            <w:tcW w:w="0" w:type="auto"/>
          </w:tcPr>
          <w:p w:rsidR="00EB1847" w:rsidRPr="00AF7E3C"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5</w:t>
            </w:r>
          </w:p>
        </w:tc>
        <w:tc>
          <w:tcPr>
            <w:tcW w:w="0" w:type="auto"/>
          </w:tcPr>
          <w:p w:rsidR="00EB1847" w:rsidRPr="00AF7E3C"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10</w:t>
            </w:r>
          </w:p>
        </w:tc>
        <w:tc>
          <w:tcPr>
            <w:tcW w:w="0" w:type="auto"/>
          </w:tcPr>
          <w:p w:rsidR="00EB1847" w:rsidRPr="00610CF0"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15</w:t>
            </w:r>
          </w:p>
        </w:tc>
        <w:tc>
          <w:tcPr>
            <w:tcW w:w="0" w:type="auto"/>
          </w:tcPr>
          <w:p w:rsidR="00EB1847" w:rsidRPr="00AF7E3C"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4</w:t>
            </w:r>
          </w:p>
        </w:tc>
        <w:tc>
          <w:tcPr>
            <w:tcW w:w="629" w:type="dxa"/>
          </w:tcPr>
          <w:p w:rsidR="00EB1847" w:rsidRPr="00AF7E3C"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10</w:t>
            </w:r>
          </w:p>
        </w:tc>
        <w:tc>
          <w:tcPr>
            <w:tcW w:w="1008" w:type="dxa"/>
          </w:tcPr>
          <w:p w:rsidR="00EB1847" w:rsidRPr="00610CF0"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14</w:t>
            </w:r>
          </w:p>
        </w:tc>
        <w:tc>
          <w:tcPr>
            <w:tcW w:w="0" w:type="auto"/>
            <w:vAlign w:val="bottom"/>
          </w:tcPr>
          <w:p w:rsidR="00EB1847" w:rsidRPr="00AF7E3C"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9</w:t>
            </w:r>
          </w:p>
        </w:tc>
        <w:tc>
          <w:tcPr>
            <w:tcW w:w="0" w:type="auto"/>
            <w:vAlign w:val="bottom"/>
          </w:tcPr>
          <w:p w:rsidR="00EB1847" w:rsidRPr="00AF7E3C"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20</w:t>
            </w:r>
          </w:p>
        </w:tc>
        <w:tc>
          <w:tcPr>
            <w:tcW w:w="0" w:type="auto"/>
            <w:vAlign w:val="bottom"/>
          </w:tcPr>
          <w:p w:rsidR="00EB1847" w:rsidRPr="00610CF0"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29</w:t>
            </w:r>
          </w:p>
        </w:tc>
        <w:tc>
          <w:tcPr>
            <w:tcW w:w="0" w:type="auto"/>
            <w:vAlign w:val="bottom"/>
          </w:tcPr>
          <w:p w:rsidR="00EB1847" w:rsidRPr="00AF7E3C"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Pr>
                <w:rFonts w:cs="Times New Roman"/>
                <w:color w:val="000000"/>
                <w:sz w:val="20"/>
                <w:szCs w:val="20"/>
              </w:rPr>
              <w:t>15</w:t>
            </w:r>
          </w:p>
        </w:tc>
        <w:tc>
          <w:tcPr>
            <w:tcW w:w="0" w:type="auto"/>
            <w:vAlign w:val="bottom"/>
          </w:tcPr>
          <w:p w:rsidR="00EB1847" w:rsidRPr="00610CF0"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
                <w:color w:val="C45911" w:themeColor="accent2" w:themeShade="BF"/>
                <w:sz w:val="20"/>
                <w:szCs w:val="20"/>
              </w:rPr>
            </w:pPr>
            <w:r>
              <w:rPr>
                <w:rFonts w:cs="Times New Roman"/>
                <w:b/>
                <w:color w:val="C45911" w:themeColor="accent2" w:themeShade="BF"/>
                <w:sz w:val="20"/>
                <w:szCs w:val="20"/>
              </w:rPr>
              <w:t>2</w:t>
            </w:r>
          </w:p>
        </w:tc>
      </w:tr>
      <w:tr w:rsidR="00EB1847" w:rsidTr="00A066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B1847" w:rsidRPr="007C7765" w:rsidRDefault="00EB1847" w:rsidP="00A95E82">
            <w:pPr>
              <w:rPr>
                <w:color w:val="000000" w:themeColor="text1"/>
              </w:rPr>
            </w:pPr>
            <w:r w:rsidRPr="007C7765">
              <w:rPr>
                <w:color w:val="000000" w:themeColor="text1"/>
              </w:rPr>
              <w:t>Metabolic Research Unit</w:t>
            </w:r>
          </w:p>
        </w:tc>
        <w:tc>
          <w:tcPr>
            <w:tcW w:w="0" w:type="auto"/>
          </w:tcPr>
          <w:p w:rsidR="00EB1847" w:rsidRPr="00AF7E3C"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0</w:t>
            </w:r>
          </w:p>
        </w:tc>
        <w:tc>
          <w:tcPr>
            <w:tcW w:w="0" w:type="auto"/>
          </w:tcPr>
          <w:p w:rsidR="00EB1847" w:rsidRPr="00AF7E3C"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1</w:t>
            </w:r>
          </w:p>
        </w:tc>
        <w:tc>
          <w:tcPr>
            <w:tcW w:w="0" w:type="auto"/>
          </w:tcPr>
          <w:p w:rsidR="00EB1847" w:rsidRPr="00610CF0"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1</w:t>
            </w:r>
          </w:p>
        </w:tc>
        <w:tc>
          <w:tcPr>
            <w:tcW w:w="0" w:type="auto"/>
          </w:tcPr>
          <w:p w:rsidR="00EB1847" w:rsidRPr="00AF7E3C"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16</w:t>
            </w:r>
          </w:p>
        </w:tc>
        <w:tc>
          <w:tcPr>
            <w:tcW w:w="629" w:type="dxa"/>
          </w:tcPr>
          <w:p w:rsidR="00EB1847" w:rsidRPr="00AF7E3C"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54</w:t>
            </w:r>
          </w:p>
        </w:tc>
        <w:tc>
          <w:tcPr>
            <w:tcW w:w="1008" w:type="dxa"/>
          </w:tcPr>
          <w:p w:rsidR="00EB1847" w:rsidRPr="00610CF0"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70</w:t>
            </w:r>
          </w:p>
        </w:tc>
        <w:tc>
          <w:tcPr>
            <w:tcW w:w="0" w:type="auto"/>
            <w:vAlign w:val="bottom"/>
          </w:tcPr>
          <w:p w:rsidR="00EB1847" w:rsidRPr="00AF7E3C"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16</w:t>
            </w:r>
          </w:p>
        </w:tc>
        <w:tc>
          <w:tcPr>
            <w:tcW w:w="0" w:type="auto"/>
            <w:vAlign w:val="bottom"/>
          </w:tcPr>
          <w:p w:rsidR="00EB1847" w:rsidRPr="00AF7E3C"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55</w:t>
            </w:r>
          </w:p>
        </w:tc>
        <w:tc>
          <w:tcPr>
            <w:tcW w:w="0" w:type="auto"/>
            <w:vAlign w:val="bottom"/>
          </w:tcPr>
          <w:p w:rsidR="00EB1847" w:rsidRPr="00610CF0"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71</w:t>
            </w:r>
          </w:p>
        </w:tc>
        <w:tc>
          <w:tcPr>
            <w:tcW w:w="0" w:type="auto"/>
            <w:vAlign w:val="bottom"/>
          </w:tcPr>
          <w:p w:rsidR="00EB1847" w:rsidRPr="00AF7E3C"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Pr>
                <w:rFonts w:cs="Times New Roman"/>
                <w:color w:val="000000"/>
                <w:sz w:val="20"/>
                <w:szCs w:val="20"/>
              </w:rPr>
              <w:t>36</w:t>
            </w:r>
          </w:p>
        </w:tc>
        <w:tc>
          <w:tcPr>
            <w:tcW w:w="0" w:type="auto"/>
            <w:vAlign w:val="bottom"/>
          </w:tcPr>
          <w:p w:rsidR="00EB1847" w:rsidRPr="00610CF0"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b/>
                <w:color w:val="C45911" w:themeColor="accent2" w:themeShade="BF"/>
                <w:sz w:val="20"/>
                <w:szCs w:val="20"/>
              </w:rPr>
            </w:pPr>
            <w:r>
              <w:rPr>
                <w:rFonts w:cs="Times New Roman"/>
                <w:b/>
                <w:color w:val="C45911" w:themeColor="accent2" w:themeShade="BF"/>
                <w:sz w:val="20"/>
                <w:szCs w:val="20"/>
              </w:rPr>
              <w:t>2</w:t>
            </w:r>
          </w:p>
        </w:tc>
      </w:tr>
      <w:tr w:rsidR="00EB1847" w:rsidTr="00A06686">
        <w:trPr>
          <w:trHeight w:val="234"/>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Pr="007C7765" w:rsidRDefault="00A06686" w:rsidP="00A95E82">
            <w:pPr>
              <w:rPr>
                <w:color w:val="000000" w:themeColor="text1"/>
              </w:rPr>
            </w:pPr>
            <w:r>
              <w:rPr>
                <w:color w:val="000000" w:themeColor="text1"/>
              </w:rPr>
              <w:t>MDR</w:t>
            </w:r>
          </w:p>
        </w:tc>
        <w:tc>
          <w:tcPr>
            <w:tcW w:w="0" w:type="auto"/>
          </w:tcPr>
          <w:p w:rsidR="00EB1847"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51</w:t>
            </w:r>
          </w:p>
        </w:tc>
        <w:tc>
          <w:tcPr>
            <w:tcW w:w="0" w:type="auto"/>
          </w:tcPr>
          <w:p w:rsidR="00EB1847" w:rsidRPr="00AF7E3C"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37</w:t>
            </w:r>
          </w:p>
        </w:tc>
        <w:tc>
          <w:tcPr>
            <w:tcW w:w="0" w:type="auto"/>
          </w:tcPr>
          <w:p w:rsidR="00EB1847" w:rsidRPr="00610CF0"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88</w:t>
            </w:r>
          </w:p>
        </w:tc>
        <w:tc>
          <w:tcPr>
            <w:tcW w:w="0" w:type="auto"/>
          </w:tcPr>
          <w:p w:rsidR="00EB1847" w:rsidRPr="00AF7E3C"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47</w:t>
            </w:r>
          </w:p>
        </w:tc>
        <w:tc>
          <w:tcPr>
            <w:tcW w:w="629" w:type="dxa"/>
          </w:tcPr>
          <w:p w:rsidR="00EB1847" w:rsidRPr="00AF7E3C"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90</w:t>
            </w:r>
          </w:p>
        </w:tc>
        <w:tc>
          <w:tcPr>
            <w:tcW w:w="1008" w:type="dxa"/>
          </w:tcPr>
          <w:p w:rsidR="00EB1847" w:rsidRPr="00610CF0"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137</w:t>
            </w:r>
          </w:p>
        </w:tc>
        <w:tc>
          <w:tcPr>
            <w:tcW w:w="0" w:type="auto"/>
            <w:vAlign w:val="bottom"/>
          </w:tcPr>
          <w:p w:rsidR="00EB1847" w:rsidRPr="00AF7E3C"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98</w:t>
            </w:r>
          </w:p>
        </w:tc>
        <w:tc>
          <w:tcPr>
            <w:tcW w:w="0" w:type="auto"/>
            <w:vAlign w:val="bottom"/>
          </w:tcPr>
          <w:p w:rsidR="00EB1847" w:rsidRPr="00AF7E3C"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127</w:t>
            </w:r>
          </w:p>
        </w:tc>
        <w:tc>
          <w:tcPr>
            <w:tcW w:w="0" w:type="auto"/>
            <w:vAlign w:val="bottom"/>
          </w:tcPr>
          <w:p w:rsidR="00EB1847" w:rsidRPr="00610CF0"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225</w:t>
            </w:r>
          </w:p>
        </w:tc>
        <w:tc>
          <w:tcPr>
            <w:tcW w:w="0" w:type="auto"/>
            <w:vAlign w:val="bottom"/>
          </w:tcPr>
          <w:p w:rsidR="00EB1847" w:rsidRPr="00AF7E3C"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Pr>
                <w:rFonts w:cs="Times New Roman"/>
                <w:color w:val="000000"/>
                <w:sz w:val="20"/>
                <w:szCs w:val="20"/>
              </w:rPr>
              <w:t>37</w:t>
            </w:r>
          </w:p>
        </w:tc>
        <w:tc>
          <w:tcPr>
            <w:tcW w:w="0" w:type="auto"/>
            <w:vAlign w:val="bottom"/>
          </w:tcPr>
          <w:p w:rsidR="00EB1847" w:rsidRPr="00610CF0"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
                <w:color w:val="C45911" w:themeColor="accent2" w:themeShade="BF"/>
                <w:sz w:val="20"/>
                <w:szCs w:val="20"/>
              </w:rPr>
            </w:pPr>
            <w:r>
              <w:rPr>
                <w:rFonts w:cs="Times New Roman"/>
                <w:b/>
                <w:color w:val="C45911" w:themeColor="accent2" w:themeShade="BF"/>
                <w:sz w:val="20"/>
                <w:szCs w:val="20"/>
              </w:rPr>
              <w:t>6</w:t>
            </w:r>
          </w:p>
        </w:tc>
      </w:tr>
      <w:tr w:rsidR="00EB1847" w:rsidTr="00A06686">
        <w:trPr>
          <w:cnfStyle w:val="000000100000" w:firstRow="0" w:lastRow="0" w:firstColumn="0" w:lastColumn="0" w:oddVBand="0" w:evenVBand="0" w:oddHBand="1"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Default="00EB1847" w:rsidP="00A95E82">
            <w:pPr>
              <w:rPr>
                <w:color w:val="000000" w:themeColor="text1"/>
              </w:rPr>
            </w:pPr>
            <w:r>
              <w:rPr>
                <w:color w:val="000000" w:themeColor="text1"/>
              </w:rPr>
              <w:t>Skin Biopsy</w:t>
            </w:r>
          </w:p>
        </w:tc>
        <w:tc>
          <w:tcPr>
            <w:tcW w:w="0" w:type="auto"/>
          </w:tcPr>
          <w:p w:rsidR="00EB1847"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6</w:t>
            </w:r>
          </w:p>
        </w:tc>
        <w:tc>
          <w:tcPr>
            <w:tcW w:w="0" w:type="auto"/>
          </w:tcPr>
          <w:p w:rsidR="00EB1847" w:rsidRPr="00AF7E3C"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10</w:t>
            </w:r>
          </w:p>
        </w:tc>
        <w:tc>
          <w:tcPr>
            <w:tcW w:w="0" w:type="auto"/>
          </w:tcPr>
          <w:p w:rsidR="00EB1847" w:rsidRPr="00610CF0"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16</w:t>
            </w:r>
          </w:p>
        </w:tc>
        <w:tc>
          <w:tcPr>
            <w:tcW w:w="0" w:type="auto"/>
          </w:tcPr>
          <w:p w:rsidR="00EB1847" w:rsidRPr="00AF7E3C"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66</w:t>
            </w:r>
          </w:p>
        </w:tc>
        <w:tc>
          <w:tcPr>
            <w:tcW w:w="629" w:type="dxa"/>
          </w:tcPr>
          <w:p w:rsidR="00EB1847" w:rsidRPr="00AF7E3C"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52</w:t>
            </w:r>
          </w:p>
        </w:tc>
        <w:tc>
          <w:tcPr>
            <w:tcW w:w="1008" w:type="dxa"/>
          </w:tcPr>
          <w:p w:rsidR="00EB1847" w:rsidRPr="00610CF0"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118</w:t>
            </w:r>
          </w:p>
        </w:tc>
        <w:tc>
          <w:tcPr>
            <w:tcW w:w="0" w:type="auto"/>
            <w:vAlign w:val="bottom"/>
          </w:tcPr>
          <w:p w:rsidR="00EB1847" w:rsidRPr="00AF7E3C"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72</w:t>
            </w:r>
          </w:p>
        </w:tc>
        <w:tc>
          <w:tcPr>
            <w:tcW w:w="0" w:type="auto"/>
            <w:vAlign w:val="bottom"/>
          </w:tcPr>
          <w:p w:rsidR="00EB1847" w:rsidRPr="00AF7E3C"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62</w:t>
            </w:r>
          </w:p>
        </w:tc>
        <w:tc>
          <w:tcPr>
            <w:tcW w:w="0" w:type="auto"/>
            <w:vAlign w:val="bottom"/>
          </w:tcPr>
          <w:p w:rsidR="00EB1847" w:rsidRPr="00610CF0"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134</w:t>
            </w:r>
          </w:p>
        </w:tc>
        <w:tc>
          <w:tcPr>
            <w:tcW w:w="0" w:type="auto"/>
            <w:vAlign w:val="bottom"/>
          </w:tcPr>
          <w:p w:rsidR="00EB1847" w:rsidRPr="00AF7E3C"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Pr>
                <w:rFonts w:cs="Times New Roman"/>
                <w:color w:val="000000"/>
                <w:sz w:val="20"/>
                <w:szCs w:val="20"/>
              </w:rPr>
              <w:t>31</w:t>
            </w:r>
          </w:p>
        </w:tc>
        <w:tc>
          <w:tcPr>
            <w:tcW w:w="0" w:type="auto"/>
            <w:vAlign w:val="bottom"/>
          </w:tcPr>
          <w:p w:rsidR="00EB1847" w:rsidRPr="00610CF0"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b/>
                <w:color w:val="C45911" w:themeColor="accent2" w:themeShade="BF"/>
                <w:sz w:val="20"/>
                <w:szCs w:val="20"/>
              </w:rPr>
            </w:pPr>
            <w:r>
              <w:rPr>
                <w:rFonts w:cs="Times New Roman"/>
                <w:b/>
                <w:color w:val="C45911" w:themeColor="accent2" w:themeShade="BF"/>
                <w:sz w:val="20"/>
                <w:szCs w:val="20"/>
              </w:rPr>
              <w:t>4</w:t>
            </w:r>
          </w:p>
        </w:tc>
      </w:tr>
      <w:tr w:rsidR="00EB1847" w:rsidTr="00A06686">
        <w:trPr>
          <w:trHeight w:val="234"/>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Default="00EB1847" w:rsidP="00A95E82">
            <w:pPr>
              <w:rPr>
                <w:color w:val="000000" w:themeColor="text1"/>
              </w:rPr>
            </w:pPr>
            <w:r>
              <w:rPr>
                <w:color w:val="000000" w:themeColor="text1"/>
              </w:rPr>
              <w:t>I.D.U</w:t>
            </w:r>
          </w:p>
        </w:tc>
        <w:tc>
          <w:tcPr>
            <w:tcW w:w="0" w:type="auto"/>
          </w:tcPr>
          <w:p w:rsidR="00EB1847"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2</w:t>
            </w:r>
          </w:p>
        </w:tc>
        <w:tc>
          <w:tcPr>
            <w:tcW w:w="0" w:type="auto"/>
          </w:tcPr>
          <w:p w:rsidR="00EB1847" w:rsidRPr="00AF7E3C"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13</w:t>
            </w:r>
          </w:p>
        </w:tc>
        <w:tc>
          <w:tcPr>
            <w:tcW w:w="0" w:type="auto"/>
          </w:tcPr>
          <w:p w:rsidR="00EB1847" w:rsidRPr="00610CF0"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15</w:t>
            </w:r>
          </w:p>
        </w:tc>
        <w:tc>
          <w:tcPr>
            <w:tcW w:w="0" w:type="auto"/>
          </w:tcPr>
          <w:p w:rsidR="00EB1847" w:rsidRPr="00AF7E3C"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25</w:t>
            </w:r>
          </w:p>
        </w:tc>
        <w:tc>
          <w:tcPr>
            <w:tcW w:w="629" w:type="dxa"/>
          </w:tcPr>
          <w:p w:rsidR="00EB1847" w:rsidRPr="00AF7E3C"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28</w:t>
            </w:r>
          </w:p>
        </w:tc>
        <w:tc>
          <w:tcPr>
            <w:tcW w:w="1008" w:type="dxa"/>
          </w:tcPr>
          <w:p w:rsidR="00EB1847" w:rsidRPr="00610CF0"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53</w:t>
            </w:r>
          </w:p>
        </w:tc>
        <w:tc>
          <w:tcPr>
            <w:tcW w:w="0" w:type="auto"/>
            <w:vAlign w:val="bottom"/>
          </w:tcPr>
          <w:p w:rsidR="00EB1847" w:rsidRPr="00AF7E3C"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27</w:t>
            </w:r>
          </w:p>
        </w:tc>
        <w:tc>
          <w:tcPr>
            <w:tcW w:w="0" w:type="auto"/>
            <w:vAlign w:val="bottom"/>
          </w:tcPr>
          <w:p w:rsidR="00EB1847" w:rsidRPr="00AF7E3C"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Cs/>
                <w:color w:val="000000"/>
                <w:sz w:val="20"/>
                <w:szCs w:val="20"/>
              </w:rPr>
            </w:pPr>
            <w:r>
              <w:rPr>
                <w:rFonts w:cs="Times New Roman"/>
                <w:bCs/>
                <w:color w:val="000000"/>
                <w:sz w:val="20"/>
                <w:szCs w:val="20"/>
              </w:rPr>
              <w:t>41</w:t>
            </w:r>
          </w:p>
        </w:tc>
        <w:tc>
          <w:tcPr>
            <w:tcW w:w="0" w:type="auto"/>
            <w:vAlign w:val="bottom"/>
          </w:tcPr>
          <w:p w:rsidR="00EB1847" w:rsidRPr="00610CF0"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68</w:t>
            </w:r>
          </w:p>
        </w:tc>
        <w:tc>
          <w:tcPr>
            <w:tcW w:w="0" w:type="auto"/>
            <w:vAlign w:val="bottom"/>
          </w:tcPr>
          <w:p w:rsidR="00EB1847" w:rsidRPr="00AF7E3C"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Pr>
                <w:rFonts w:cs="Times New Roman"/>
                <w:color w:val="000000"/>
                <w:sz w:val="20"/>
                <w:szCs w:val="20"/>
              </w:rPr>
              <w:t>31</w:t>
            </w:r>
          </w:p>
        </w:tc>
        <w:tc>
          <w:tcPr>
            <w:tcW w:w="0" w:type="auto"/>
            <w:vAlign w:val="bottom"/>
          </w:tcPr>
          <w:p w:rsidR="00EB1847" w:rsidRPr="00610CF0"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
                <w:color w:val="C45911" w:themeColor="accent2" w:themeShade="BF"/>
                <w:sz w:val="20"/>
                <w:szCs w:val="20"/>
              </w:rPr>
            </w:pPr>
            <w:r>
              <w:rPr>
                <w:rFonts w:cs="Times New Roman"/>
                <w:b/>
                <w:color w:val="C45911" w:themeColor="accent2" w:themeShade="BF"/>
                <w:sz w:val="20"/>
                <w:szCs w:val="20"/>
              </w:rPr>
              <w:t>2</w:t>
            </w:r>
          </w:p>
        </w:tc>
      </w:tr>
      <w:tr w:rsidR="00EB1847" w:rsidTr="00A06686">
        <w:trPr>
          <w:cnfStyle w:val="000000100000" w:firstRow="0" w:lastRow="0" w:firstColumn="0" w:lastColumn="0" w:oddVBand="0" w:evenVBand="0" w:oddHBand="1"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Default="00EB1847" w:rsidP="00A95E82">
            <w:pPr>
              <w:rPr>
                <w:color w:val="000000" w:themeColor="text1"/>
              </w:rPr>
            </w:pPr>
            <w:r>
              <w:rPr>
                <w:color w:val="000000" w:themeColor="text1"/>
              </w:rPr>
              <w:t>MDR-Tc</w:t>
            </w:r>
          </w:p>
        </w:tc>
        <w:tc>
          <w:tcPr>
            <w:tcW w:w="0" w:type="auto"/>
          </w:tcPr>
          <w:p w:rsidR="00EB1847"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7</w:t>
            </w:r>
          </w:p>
        </w:tc>
        <w:tc>
          <w:tcPr>
            <w:tcW w:w="0" w:type="auto"/>
          </w:tcPr>
          <w:p w:rsidR="00EB1847"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3</w:t>
            </w:r>
          </w:p>
        </w:tc>
        <w:tc>
          <w:tcPr>
            <w:tcW w:w="0" w:type="auto"/>
          </w:tcPr>
          <w:p w:rsidR="00EB1847"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10</w:t>
            </w:r>
          </w:p>
        </w:tc>
        <w:tc>
          <w:tcPr>
            <w:tcW w:w="0" w:type="auto"/>
          </w:tcPr>
          <w:p w:rsidR="00EB1847" w:rsidRPr="00AF7E3C"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18</w:t>
            </w:r>
          </w:p>
        </w:tc>
        <w:tc>
          <w:tcPr>
            <w:tcW w:w="629" w:type="dxa"/>
          </w:tcPr>
          <w:p w:rsidR="00EB1847" w:rsidRPr="00AF7E3C"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17</w:t>
            </w:r>
          </w:p>
        </w:tc>
        <w:tc>
          <w:tcPr>
            <w:tcW w:w="1008" w:type="dxa"/>
          </w:tcPr>
          <w:p w:rsidR="00EB1847" w:rsidRPr="00610CF0"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35</w:t>
            </w:r>
          </w:p>
        </w:tc>
        <w:tc>
          <w:tcPr>
            <w:tcW w:w="0" w:type="auto"/>
            <w:vAlign w:val="bottom"/>
          </w:tcPr>
          <w:p w:rsidR="00EB1847" w:rsidRPr="00AF7E3C"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25</w:t>
            </w:r>
          </w:p>
        </w:tc>
        <w:tc>
          <w:tcPr>
            <w:tcW w:w="0" w:type="auto"/>
            <w:vAlign w:val="bottom"/>
          </w:tcPr>
          <w:p w:rsidR="00EB1847" w:rsidRPr="00AF7E3C"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bCs/>
                <w:color w:val="000000"/>
                <w:sz w:val="20"/>
                <w:szCs w:val="20"/>
              </w:rPr>
            </w:pPr>
            <w:r>
              <w:rPr>
                <w:rFonts w:cs="Times New Roman"/>
                <w:bCs/>
                <w:color w:val="000000"/>
                <w:sz w:val="20"/>
                <w:szCs w:val="20"/>
              </w:rPr>
              <w:t>20</w:t>
            </w:r>
          </w:p>
        </w:tc>
        <w:tc>
          <w:tcPr>
            <w:tcW w:w="0" w:type="auto"/>
            <w:vAlign w:val="bottom"/>
          </w:tcPr>
          <w:p w:rsidR="00EB1847" w:rsidRPr="00610CF0"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45</w:t>
            </w:r>
          </w:p>
        </w:tc>
        <w:tc>
          <w:tcPr>
            <w:tcW w:w="0" w:type="auto"/>
            <w:vAlign w:val="bottom"/>
          </w:tcPr>
          <w:p w:rsidR="00EB1847" w:rsidRPr="00AF7E3C"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Pr>
                <w:rFonts w:cs="Times New Roman"/>
                <w:color w:val="000000"/>
                <w:sz w:val="20"/>
                <w:szCs w:val="20"/>
              </w:rPr>
              <w:t>8</w:t>
            </w:r>
          </w:p>
        </w:tc>
        <w:tc>
          <w:tcPr>
            <w:tcW w:w="0" w:type="auto"/>
            <w:vAlign w:val="bottom"/>
          </w:tcPr>
          <w:p w:rsidR="00EB1847" w:rsidRPr="00610CF0" w:rsidRDefault="00A06686" w:rsidP="00A95E82">
            <w:pPr>
              <w:jc w:val="center"/>
              <w:cnfStyle w:val="000000100000" w:firstRow="0" w:lastRow="0" w:firstColumn="0" w:lastColumn="0" w:oddVBand="0" w:evenVBand="0" w:oddHBand="1" w:evenHBand="0" w:firstRowFirstColumn="0" w:firstRowLastColumn="0" w:lastRowFirstColumn="0" w:lastRowLastColumn="0"/>
              <w:rPr>
                <w:rFonts w:cs="Times New Roman"/>
                <w:b/>
                <w:color w:val="C45911" w:themeColor="accent2" w:themeShade="BF"/>
                <w:sz w:val="20"/>
                <w:szCs w:val="20"/>
              </w:rPr>
            </w:pPr>
            <w:r>
              <w:rPr>
                <w:rFonts w:cs="Times New Roman"/>
                <w:b/>
                <w:color w:val="C45911" w:themeColor="accent2" w:themeShade="BF"/>
                <w:sz w:val="20"/>
                <w:szCs w:val="20"/>
              </w:rPr>
              <w:t>6</w:t>
            </w:r>
          </w:p>
        </w:tc>
      </w:tr>
      <w:tr w:rsidR="00EB1847" w:rsidTr="00A0668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B1847" w:rsidRPr="007C7765" w:rsidRDefault="00EB1847" w:rsidP="00A95E82">
            <w:pPr>
              <w:jc w:val="center"/>
              <w:rPr>
                <w:color w:val="000000" w:themeColor="text1"/>
              </w:rPr>
            </w:pPr>
            <w:r w:rsidRPr="007C7765">
              <w:rPr>
                <w:color w:val="000000" w:themeColor="text1"/>
              </w:rPr>
              <w:t>Total</w:t>
            </w:r>
          </w:p>
        </w:tc>
        <w:tc>
          <w:tcPr>
            <w:tcW w:w="0" w:type="auto"/>
          </w:tcPr>
          <w:p w:rsidR="00EB1847" w:rsidRPr="00610CF0"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1407</w:t>
            </w:r>
          </w:p>
        </w:tc>
        <w:tc>
          <w:tcPr>
            <w:tcW w:w="0" w:type="auto"/>
          </w:tcPr>
          <w:p w:rsidR="00EB1847" w:rsidRPr="00610CF0"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1605</w:t>
            </w:r>
          </w:p>
        </w:tc>
        <w:tc>
          <w:tcPr>
            <w:tcW w:w="0" w:type="auto"/>
          </w:tcPr>
          <w:p w:rsidR="00EB1847" w:rsidRPr="00AF7E3C"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
                <w:bCs/>
                <w:color w:val="000000"/>
                <w:sz w:val="20"/>
                <w:szCs w:val="20"/>
              </w:rPr>
            </w:pPr>
            <w:r>
              <w:rPr>
                <w:rFonts w:cs="Times New Roman"/>
                <w:b/>
                <w:bCs/>
                <w:color w:val="000000"/>
                <w:sz w:val="20"/>
                <w:szCs w:val="20"/>
              </w:rPr>
              <w:t>3012</w:t>
            </w:r>
          </w:p>
        </w:tc>
        <w:tc>
          <w:tcPr>
            <w:tcW w:w="0" w:type="auto"/>
          </w:tcPr>
          <w:p w:rsidR="00EB1847" w:rsidRPr="00610CF0"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6320</w:t>
            </w:r>
          </w:p>
        </w:tc>
        <w:tc>
          <w:tcPr>
            <w:tcW w:w="629" w:type="dxa"/>
          </w:tcPr>
          <w:p w:rsidR="00EB1847" w:rsidRPr="00610CF0"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7731</w:t>
            </w:r>
          </w:p>
        </w:tc>
        <w:tc>
          <w:tcPr>
            <w:tcW w:w="1008" w:type="dxa"/>
          </w:tcPr>
          <w:p w:rsidR="00EB1847" w:rsidRPr="00AF7E3C"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
                <w:bCs/>
                <w:color w:val="000000"/>
                <w:sz w:val="20"/>
                <w:szCs w:val="20"/>
              </w:rPr>
            </w:pPr>
            <w:r>
              <w:rPr>
                <w:rFonts w:cs="Times New Roman"/>
                <w:b/>
                <w:bCs/>
                <w:color w:val="000000"/>
                <w:sz w:val="20"/>
                <w:szCs w:val="20"/>
              </w:rPr>
              <w:t>14051</w:t>
            </w:r>
          </w:p>
        </w:tc>
        <w:tc>
          <w:tcPr>
            <w:tcW w:w="0" w:type="auto"/>
            <w:vAlign w:val="bottom"/>
          </w:tcPr>
          <w:p w:rsidR="00EB1847" w:rsidRPr="00610CF0"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7727</w:t>
            </w:r>
          </w:p>
        </w:tc>
        <w:tc>
          <w:tcPr>
            <w:tcW w:w="0" w:type="auto"/>
            <w:vAlign w:val="bottom"/>
          </w:tcPr>
          <w:p w:rsidR="00EB1847" w:rsidRPr="00610CF0"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
                <w:bCs/>
                <w:color w:val="C45911" w:themeColor="accent2" w:themeShade="BF"/>
                <w:sz w:val="20"/>
                <w:szCs w:val="20"/>
              </w:rPr>
            </w:pPr>
            <w:r>
              <w:rPr>
                <w:rFonts w:cs="Times New Roman"/>
                <w:b/>
                <w:bCs/>
                <w:color w:val="C45911" w:themeColor="accent2" w:themeShade="BF"/>
                <w:sz w:val="20"/>
                <w:szCs w:val="20"/>
              </w:rPr>
              <w:t>9336</w:t>
            </w:r>
          </w:p>
        </w:tc>
        <w:tc>
          <w:tcPr>
            <w:tcW w:w="0" w:type="auto"/>
            <w:vAlign w:val="bottom"/>
          </w:tcPr>
          <w:p w:rsidR="00EB1847" w:rsidRPr="00AF7E3C" w:rsidRDefault="00A06686" w:rsidP="00A95E82">
            <w:pPr>
              <w:jc w:val="center"/>
              <w:cnfStyle w:val="000000000000" w:firstRow="0" w:lastRow="0" w:firstColumn="0" w:lastColumn="0" w:oddVBand="0" w:evenVBand="0" w:oddHBand="0" w:evenHBand="0" w:firstRowFirstColumn="0" w:firstRowLastColumn="0" w:lastRowFirstColumn="0" w:lastRowLastColumn="0"/>
              <w:rPr>
                <w:rFonts w:cs="Times New Roman"/>
                <w:b/>
                <w:bCs/>
                <w:color w:val="000000"/>
                <w:sz w:val="20"/>
                <w:szCs w:val="20"/>
              </w:rPr>
            </w:pPr>
            <w:r>
              <w:rPr>
                <w:rFonts w:cs="Times New Roman"/>
                <w:b/>
                <w:bCs/>
                <w:color w:val="000000"/>
                <w:sz w:val="20"/>
                <w:szCs w:val="20"/>
              </w:rPr>
              <w:t>17063</w:t>
            </w:r>
          </w:p>
        </w:tc>
        <w:tc>
          <w:tcPr>
            <w:tcW w:w="0" w:type="auto"/>
            <w:vAlign w:val="bottom"/>
          </w:tcPr>
          <w:p w:rsidR="00EB1847" w:rsidRPr="00610CF0" w:rsidRDefault="007B0A5D" w:rsidP="00A95E82">
            <w:pPr>
              <w:jc w:val="center"/>
              <w:cnfStyle w:val="000000000000" w:firstRow="0" w:lastRow="0" w:firstColumn="0" w:lastColumn="0" w:oddVBand="0" w:evenVBand="0" w:oddHBand="0" w:evenHBand="0" w:firstRowFirstColumn="0" w:firstRowLastColumn="0" w:lastRowFirstColumn="0" w:lastRowLastColumn="0"/>
              <w:rPr>
                <w:rFonts w:cs="Times New Roman"/>
                <w:b/>
                <w:color w:val="000000"/>
                <w:sz w:val="20"/>
                <w:szCs w:val="20"/>
              </w:rPr>
            </w:pPr>
            <w:r>
              <w:rPr>
                <w:rFonts w:cs="Times New Roman"/>
                <w:b/>
                <w:color w:val="000000"/>
                <w:sz w:val="20"/>
                <w:szCs w:val="20"/>
              </w:rPr>
              <w:t>808</w:t>
            </w:r>
          </w:p>
        </w:tc>
        <w:tc>
          <w:tcPr>
            <w:tcW w:w="0" w:type="auto"/>
            <w:vAlign w:val="bottom"/>
          </w:tcPr>
          <w:p w:rsidR="00EB1847" w:rsidRPr="00610CF0" w:rsidRDefault="007B0A5D" w:rsidP="00A95E82">
            <w:pPr>
              <w:jc w:val="center"/>
              <w:cnfStyle w:val="000000000000" w:firstRow="0" w:lastRow="0" w:firstColumn="0" w:lastColumn="0" w:oddVBand="0" w:evenVBand="0" w:oddHBand="0" w:evenHBand="0" w:firstRowFirstColumn="0" w:firstRowLastColumn="0" w:lastRowFirstColumn="0" w:lastRowLastColumn="0"/>
              <w:rPr>
                <w:rFonts w:cs="Times New Roman"/>
                <w:b/>
                <w:color w:val="000000"/>
                <w:sz w:val="20"/>
                <w:szCs w:val="20"/>
              </w:rPr>
            </w:pPr>
            <w:r>
              <w:rPr>
                <w:rFonts w:cs="Times New Roman"/>
                <w:b/>
                <w:color w:val="000000"/>
                <w:sz w:val="20"/>
                <w:szCs w:val="20"/>
              </w:rPr>
              <w:t>21</w:t>
            </w:r>
          </w:p>
        </w:tc>
      </w:tr>
    </w:tbl>
    <w:p w:rsidR="00EB1847" w:rsidRDefault="00EB1847" w:rsidP="00EB1847">
      <w:pPr>
        <w:rPr>
          <w:rFonts w:cstheme="minorHAnsi"/>
          <w:b/>
          <w:sz w:val="24"/>
          <w:szCs w:val="24"/>
        </w:rPr>
      </w:pPr>
    </w:p>
    <w:p w:rsidR="00EB1847" w:rsidRDefault="00EB1847" w:rsidP="00EB1847">
      <w:pPr>
        <w:rPr>
          <w:rFonts w:cstheme="minorHAnsi"/>
          <w:b/>
          <w:sz w:val="24"/>
          <w:szCs w:val="24"/>
        </w:rPr>
      </w:pPr>
    </w:p>
    <w:p w:rsidR="00EB1847" w:rsidRPr="001A1B1E" w:rsidRDefault="00EB1847" w:rsidP="00EB1847">
      <w:pPr>
        <w:shd w:val="clear" w:color="auto" w:fill="BFBFBF" w:themeFill="background1" w:themeFillShade="BF"/>
        <w:spacing w:line="240" w:lineRule="auto"/>
        <w:rPr>
          <w:rFonts w:cstheme="minorHAnsi"/>
          <w:color w:val="C45911" w:themeColor="accent2" w:themeShade="BF"/>
          <w:sz w:val="24"/>
          <w:szCs w:val="24"/>
        </w:rPr>
      </w:pPr>
      <w:r w:rsidRPr="001A1B1E">
        <w:rPr>
          <w:rFonts w:cstheme="minorHAnsi"/>
          <w:color w:val="C45911" w:themeColor="accent2" w:themeShade="BF"/>
          <w:sz w:val="24"/>
          <w:szCs w:val="24"/>
        </w:rPr>
        <w:t xml:space="preserve">Table </w:t>
      </w:r>
      <w:r w:rsidR="002422F7">
        <w:rPr>
          <w:rFonts w:cstheme="minorHAnsi"/>
          <w:color w:val="C45911" w:themeColor="accent2" w:themeShade="BF"/>
          <w:sz w:val="24"/>
          <w:szCs w:val="24"/>
        </w:rPr>
        <w:t>10</w:t>
      </w:r>
      <w:r w:rsidRPr="001A1B1E">
        <w:rPr>
          <w:rFonts w:cstheme="minorHAnsi"/>
          <w:color w:val="C45911" w:themeColor="accent2" w:themeShade="BF"/>
          <w:sz w:val="24"/>
          <w:szCs w:val="24"/>
        </w:rPr>
        <w:t>: Showing the</w:t>
      </w:r>
      <w:r w:rsidRPr="001A1B1E">
        <w:rPr>
          <w:rFonts w:cstheme="minorHAnsi"/>
          <w:color w:val="C45911" w:themeColor="accent2" w:themeShade="BF"/>
        </w:rPr>
        <w:t xml:space="preserve"> Medicine New Attendance</w:t>
      </w:r>
    </w:p>
    <w:p w:rsidR="00EB1847" w:rsidRDefault="00EB1847" w:rsidP="00EB1847">
      <w:pPr>
        <w:pStyle w:val="NoSpacing"/>
      </w:pPr>
    </w:p>
    <w:tbl>
      <w:tblPr>
        <w:tblStyle w:val="MediumShading2-Accent5"/>
        <w:tblW w:w="0" w:type="auto"/>
        <w:jc w:val="center"/>
        <w:tblLook w:val="04A0" w:firstRow="1" w:lastRow="0" w:firstColumn="1" w:lastColumn="0" w:noHBand="0" w:noVBand="1"/>
      </w:tblPr>
      <w:tblGrid>
        <w:gridCol w:w="2747"/>
        <w:gridCol w:w="551"/>
        <w:gridCol w:w="551"/>
        <w:gridCol w:w="596"/>
        <w:gridCol w:w="654"/>
        <w:gridCol w:w="622"/>
        <w:gridCol w:w="636"/>
        <w:gridCol w:w="566"/>
        <w:gridCol w:w="572"/>
        <w:gridCol w:w="551"/>
        <w:gridCol w:w="551"/>
        <w:gridCol w:w="584"/>
        <w:gridCol w:w="558"/>
        <w:gridCol w:w="953"/>
        <w:gridCol w:w="1777"/>
      </w:tblGrid>
      <w:tr w:rsidR="00EB1847"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747" w:type="dxa"/>
            <w:tcBorders>
              <w:left w:val="single" w:sz="4" w:space="0" w:color="auto"/>
            </w:tcBorders>
          </w:tcPr>
          <w:p w:rsidR="00EB1847" w:rsidRPr="00430E6D" w:rsidRDefault="00EB1847" w:rsidP="00A95E82">
            <w:pPr>
              <w:rPr>
                <w:rFonts w:cstheme="minorHAnsi"/>
                <w:b w:val="0"/>
              </w:rPr>
            </w:pPr>
          </w:p>
        </w:tc>
        <w:tc>
          <w:tcPr>
            <w:tcW w:w="0" w:type="auto"/>
            <w:gridSpan w:val="12"/>
          </w:tcPr>
          <w:p w:rsidR="00EB1847" w:rsidRPr="00430E6D"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color w:val="C45911" w:themeColor="accent2" w:themeShade="BF"/>
              </w:rPr>
              <w:t xml:space="preserve">Medicine New </w:t>
            </w:r>
            <w:r w:rsidRPr="00430E6D">
              <w:rPr>
                <w:rFonts w:cstheme="minorHAnsi"/>
                <w:color w:val="C45911" w:themeColor="accent2" w:themeShade="BF"/>
              </w:rPr>
              <w:t>Attendance</w:t>
            </w:r>
            <w:r>
              <w:rPr>
                <w:rFonts w:cstheme="minorHAnsi"/>
                <w:color w:val="C45911" w:themeColor="accent2" w:themeShade="BF"/>
              </w:rPr>
              <w:t xml:space="preserve"> </w:t>
            </w:r>
          </w:p>
        </w:tc>
        <w:tc>
          <w:tcPr>
            <w:tcW w:w="953" w:type="dxa"/>
            <w:tcBorders>
              <w:right w:val="single" w:sz="4" w:space="0" w:color="auto"/>
            </w:tcBorders>
          </w:tcPr>
          <w:p w:rsidR="00EB1847" w:rsidRPr="00430E6D" w:rsidRDefault="00EB1847" w:rsidP="00A95E82">
            <w:pPr>
              <w:cnfStyle w:val="100000000000" w:firstRow="1" w:lastRow="0" w:firstColumn="0" w:lastColumn="0" w:oddVBand="0" w:evenVBand="0" w:oddHBand="0" w:evenHBand="0" w:firstRowFirstColumn="0" w:firstRowLastColumn="0" w:lastRowFirstColumn="0" w:lastRowLastColumn="0"/>
              <w:rPr>
                <w:rFonts w:cstheme="minorHAnsi"/>
                <w:b w:val="0"/>
              </w:rPr>
            </w:pPr>
          </w:p>
        </w:tc>
        <w:tc>
          <w:tcPr>
            <w:tcW w:w="1777" w:type="dxa"/>
            <w:vMerge w:val="restart"/>
            <w:tcBorders>
              <w:right w:val="single" w:sz="4" w:space="0" w:color="auto"/>
            </w:tcBorders>
          </w:tcPr>
          <w:p w:rsidR="00EB1847" w:rsidRPr="002A53BF"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Average </w:t>
            </w:r>
            <w:r w:rsidRPr="002A53BF">
              <w:rPr>
                <w:rFonts w:cstheme="minorHAnsi"/>
              </w:rPr>
              <w:t>New Attendance</w:t>
            </w:r>
          </w:p>
        </w:tc>
      </w:tr>
      <w:tr w:rsidR="00EB1847" w:rsidTr="00A95E82">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747" w:type="dxa"/>
            <w:tcBorders>
              <w:left w:val="single" w:sz="4" w:space="0" w:color="auto"/>
            </w:tcBorders>
          </w:tcPr>
          <w:p w:rsidR="00EB1847" w:rsidRPr="00430E6D" w:rsidRDefault="00EB1847" w:rsidP="00A95E82">
            <w:pPr>
              <w:rPr>
                <w:rFonts w:cstheme="minorHAnsi"/>
                <w:color w:val="C45911" w:themeColor="accent2" w:themeShade="BF"/>
              </w:rPr>
            </w:pPr>
            <w:r w:rsidRPr="00430E6D">
              <w:rPr>
                <w:rFonts w:cstheme="minorHAnsi"/>
                <w:color w:val="C45911" w:themeColor="accent2" w:themeShade="BF"/>
              </w:rPr>
              <w:t xml:space="preserve"> Specialty</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Jan</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Feb</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Mar</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April</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May</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June</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July</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Aug</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Sep</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Oct</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Nov</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Dec</w:t>
            </w:r>
          </w:p>
        </w:tc>
        <w:tc>
          <w:tcPr>
            <w:tcW w:w="953" w:type="dxa"/>
            <w:tcBorders>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TOTAL</w:t>
            </w:r>
          </w:p>
        </w:tc>
        <w:tc>
          <w:tcPr>
            <w:tcW w:w="1777" w:type="dxa"/>
            <w:vMerge/>
            <w:tcBorders>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p>
        </w:tc>
      </w:tr>
      <w:tr w:rsidR="00D15A70" w:rsidTr="00A95E82">
        <w:trPr>
          <w:trHeight w:val="207"/>
          <w:jc w:val="center"/>
        </w:trPr>
        <w:tc>
          <w:tcPr>
            <w:cnfStyle w:val="001000000000" w:firstRow="0" w:lastRow="0" w:firstColumn="1" w:lastColumn="0" w:oddVBand="0" w:evenVBand="0" w:oddHBand="0" w:evenHBand="0" w:firstRowFirstColumn="0" w:firstRowLastColumn="0" w:lastRowFirstColumn="0" w:lastRowLastColumn="0"/>
            <w:tcW w:w="2747" w:type="dxa"/>
            <w:tcBorders>
              <w:left w:val="single" w:sz="4" w:space="0" w:color="auto"/>
            </w:tcBorders>
          </w:tcPr>
          <w:p w:rsidR="00D15A70" w:rsidRPr="007C7765" w:rsidRDefault="00D15A70" w:rsidP="00D15A70">
            <w:pPr>
              <w:rPr>
                <w:color w:val="000000" w:themeColor="text1"/>
              </w:rPr>
            </w:pPr>
            <w:r w:rsidRPr="007C7765">
              <w:rPr>
                <w:color w:val="000000" w:themeColor="text1"/>
              </w:rPr>
              <w:t>Dermatology</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75</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46</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38</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21</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42</w:t>
            </w:r>
          </w:p>
        </w:tc>
        <w:tc>
          <w:tcPr>
            <w:tcW w:w="0" w:type="auto"/>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26</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39</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26</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31</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20</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24</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29</w:t>
            </w:r>
          </w:p>
        </w:tc>
        <w:tc>
          <w:tcPr>
            <w:tcW w:w="953" w:type="dxa"/>
            <w:tcBorders>
              <w:right w:val="single" w:sz="4" w:space="0" w:color="auto"/>
            </w:tcBorders>
            <w:vAlign w:val="center"/>
          </w:tcPr>
          <w:p w:rsidR="00D15A70" w:rsidRPr="00610CF0" w:rsidRDefault="007B0A5D"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417</w:t>
            </w:r>
          </w:p>
        </w:tc>
        <w:tc>
          <w:tcPr>
            <w:tcW w:w="1777" w:type="dxa"/>
            <w:tcBorders>
              <w:right w:val="single" w:sz="4" w:space="0" w:color="auto"/>
            </w:tcBorders>
            <w:vAlign w:val="bottom"/>
          </w:tcPr>
          <w:p w:rsidR="00D15A70" w:rsidRPr="004F1000" w:rsidRDefault="001E0759"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35</w:t>
            </w:r>
          </w:p>
        </w:tc>
      </w:tr>
      <w:tr w:rsidR="00D15A70"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7" w:type="dxa"/>
            <w:tcBorders>
              <w:left w:val="single" w:sz="4" w:space="0" w:color="auto"/>
            </w:tcBorders>
          </w:tcPr>
          <w:p w:rsidR="00D15A70" w:rsidRPr="007C7765" w:rsidRDefault="00D15A70" w:rsidP="00D15A70">
            <w:pPr>
              <w:rPr>
                <w:color w:val="000000" w:themeColor="text1"/>
              </w:rPr>
            </w:pPr>
            <w:r>
              <w:rPr>
                <w:color w:val="000000" w:themeColor="text1"/>
              </w:rPr>
              <w:t>Cardiology</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41</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40</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60</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42</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22</w:t>
            </w:r>
          </w:p>
        </w:tc>
        <w:tc>
          <w:tcPr>
            <w:tcW w:w="0" w:type="auto"/>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26</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59</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43</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50</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52</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65</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54</w:t>
            </w:r>
          </w:p>
        </w:tc>
        <w:tc>
          <w:tcPr>
            <w:tcW w:w="953" w:type="dxa"/>
            <w:tcBorders>
              <w:right w:val="single" w:sz="4" w:space="0" w:color="auto"/>
            </w:tcBorders>
            <w:vAlign w:val="center"/>
          </w:tcPr>
          <w:p w:rsidR="00D15A70" w:rsidRPr="00610CF0" w:rsidRDefault="007B0A5D"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554</w:t>
            </w:r>
          </w:p>
        </w:tc>
        <w:tc>
          <w:tcPr>
            <w:tcW w:w="1777" w:type="dxa"/>
            <w:tcBorders>
              <w:right w:val="single" w:sz="4" w:space="0" w:color="auto"/>
            </w:tcBorders>
            <w:vAlign w:val="bottom"/>
          </w:tcPr>
          <w:p w:rsidR="00D15A70" w:rsidRPr="004F1000" w:rsidRDefault="001E0759"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46</w:t>
            </w:r>
          </w:p>
        </w:tc>
      </w:tr>
      <w:tr w:rsidR="00D15A70" w:rsidTr="00A95E82">
        <w:trPr>
          <w:jc w:val="center"/>
        </w:trPr>
        <w:tc>
          <w:tcPr>
            <w:cnfStyle w:val="001000000000" w:firstRow="0" w:lastRow="0" w:firstColumn="1" w:lastColumn="0" w:oddVBand="0" w:evenVBand="0" w:oddHBand="0" w:evenHBand="0" w:firstRowFirstColumn="0" w:firstRowLastColumn="0" w:lastRowFirstColumn="0" w:lastRowLastColumn="0"/>
            <w:tcW w:w="2747" w:type="dxa"/>
            <w:tcBorders>
              <w:left w:val="single" w:sz="4" w:space="0" w:color="auto"/>
            </w:tcBorders>
          </w:tcPr>
          <w:p w:rsidR="00D15A70" w:rsidRPr="007C7765" w:rsidRDefault="00D15A70" w:rsidP="00D15A70">
            <w:pPr>
              <w:rPr>
                <w:color w:val="000000" w:themeColor="text1"/>
              </w:rPr>
            </w:pPr>
            <w:r w:rsidRPr="007C7765">
              <w:rPr>
                <w:color w:val="000000" w:themeColor="text1"/>
              </w:rPr>
              <w:t>Endocrinology</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20</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20</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w:t>
            </w:r>
          </w:p>
        </w:tc>
        <w:tc>
          <w:tcPr>
            <w:tcW w:w="0" w:type="auto"/>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17</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21</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22</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35</w:t>
            </w:r>
          </w:p>
        </w:tc>
        <w:tc>
          <w:tcPr>
            <w:tcW w:w="953" w:type="dxa"/>
            <w:tcBorders>
              <w:right w:val="single" w:sz="4" w:space="0" w:color="auto"/>
            </w:tcBorders>
            <w:vAlign w:val="center"/>
          </w:tcPr>
          <w:p w:rsidR="00D15A70" w:rsidRPr="00610CF0" w:rsidRDefault="007B0A5D"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224</w:t>
            </w:r>
          </w:p>
        </w:tc>
        <w:tc>
          <w:tcPr>
            <w:tcW w:w="1777" w:type="dxa"/>
            <w:tcBorders>
              <w:right w:val="single" w:sz="4" w:space="0" w:color="auto"/>
            </w:tcBorders>
            <w:vAlign w:val="bottom"/>
          </w:tcPr>
          <w:p w:rsidR="00D15A70" w:rsidRPr="004F1000" w:rsidRDefault="001E0759"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19</w:t>
            </w:r>
          </w:p>
        </w:tc>
      </w:tr>
      <w:tr w:rsidR="00D15A70"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7" w:type="dxa"/>
            <w:tcBorders>
              <w:left w:val="single" w:sz="4" w:space="0" w:color="auto"/>
            </w:tcBorders>
          </w:tcPr>
          <w:p w:rsidR="00D15A70" w:rsidRPr="007C7765" w:rsidRDefault="00D15A70" w:rsidP="00D15A70">
            <w:pPr>
              <w:rPr>
                <w:color w:val="000000" w:themeColor="text1"/>
              </w:rPr>
            </w:pPr>
            <w:r>
              <w:rPr>
                <w:color w:val="000000" w:themeColor="text1"/>
              </w:rPr>
              <w:t>Chest</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22</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21</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w:t>
            </w:r>
          </w:p>
        </w:tc>
        <w:tc>
          <w:tcPr>
            <w:tcW w:w="0" w:type="auto"/>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w:t>
            </w:r>
          </w:p>
        </w:tc>
        <w:tc>
          <w:tcPr>
            <w:tcW w:w="953" w:type="dxa"/>
            <w:tcBorders>
              <w:right w:val="single" w:sz="4" w:space="0" w:color="auto"/>
            </w:tcBorders>
            <w:vAlign w:val="center"/>
          </w:tcPr>
          <w:p w:rsidR="00D15A70" w:rsidRPr="00610CF0" w:rsidRDefault="007B0A5D"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166</w:t>
            </w:r>
          </w:p>
        </w:tc>
        <w:tc>
          <w:tcPr>
            <w:tcW w:w="1777" w:type="dxa"/>
            <w:tcBorders>
              <w:right w:val="single" w:sz="4" w:space="0" w:color="auto"/>
            </w:tcBorders>
            <w:vAlign w:val="bottom"/>
          </w:tcPr>
          <w:p w:rsidR="00D15A70" w:rsidRPr="004F1000" w:rsidRDefault="001E0759"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14</w:t>
            </w:r>
          </w:p>
        </w:tc>
      </w:tr>
      <w:tr w:rsidR="00D15A70" w:rsidTr="00A95E82">
        <w:trPr>
          <w:jc w:val="center"/>
        </w:trPr>
        <w:tc>
          <w:tcPr>
            <w:cnfStyle w:val="001000000000" w:firstRow="0" w:lastRow="0" w:firstColumn="1" w:lastColumn="0" w:oddVBand="0" w:evenVBand="0" w:oddHBand="0" w:evenHBand="0" w:firstRowFirstColumn="0" w:firstRowLastColumn="0" w:lastRowFirstColumn="0" w:lastRowLastColumn="0"/>
            <w:tcW w:w="2747" w:type="dxa"/>
            <w:tcBorders>
              <w:left w:val="single" w:sz="4" w:space="0" w:color="auto"/>
            </w:tcBorders>
          </w:tcPr>
          <w:p w:rsidR="00D15A70" w:rsidRPr="007C7765" w:rsidRDefault="00D15A70" w:rsidP="00D15A70">
            <w:pPr>
              <w:rPr>
                <w:color w:val="000000" w:themeColor="text1"/>
              </w:rPr>
            </w:pPr>
            <w:r>
              <w:rPr>
                <w:color w:val="000000" w:themeColor="text1"/>
              </w:rPr>
              <w:t>Renal (</w:t>
            </w:r>
            <w:r w:rsidRPr="007C7765">
              <w:rPr>
                <w:color w:val="000000" w:themeColor="text1"/>
              </w:rPr>
              <w:t>Hypertension</w:t>
            </w:r>
            <w:r>
              <w:rPr>
                <w:color w:val="000000" w:themeColor="text1"/>
              </w:rPr>
              <w:t>)</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29</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32</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24</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24</w:t>
            </w:r>
          </w:p>
        </w:tc>
        <w:tc>
          <w:tcPr>
            <w:tcW w:w="0" w:type="auto"/>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20</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24</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22</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33</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24</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17</w:t>
            </w:r>
          </w:p>
        </w:tc>
        <w:tc>
          <w:tcPr>
            <w:tcW w:w="953" w:type="dxa"/>
            <w:tcBorders>
              <w:right w:val="single" w:sz="4" w:space="0" w:color="auto"/>
            </w:tcBorders>
            <w:vAlign w:val="center"/>
          </w:tcPr>
          <w:p w:rsidR="00D15A70" w:rsidRPr="00610CF0" w:rsidRDefault="007B0A5D"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292</w:t>
            </w:r>
          </w:p>
        </w:tc>
        <w:tc>
          <w:tcPr>
            <w:tcW w:w="1777" w:type="dxa"/>
            <w:tcBorders>
              <w:right w:val="single" w:sz="4" w:space="0" w:color="auto"/>
            </w:tcBorders>
            <w:vAlign w:val="bottom"/>
          </w:tcPr>
          <w:p w:rsidR="00D15A70" w:rsidRPr="004F1000" w:rsidRDefault="001E0759"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24</w:t>
            </w:r>
          </w:p>
        </w:tc>
      </w:tr>
      <w:tr w:rsidR="00D15A70"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7" w:type="dxa"/>
            <w:tcBorders>
              <w:left w:val="single" w:sz="4" w:space="0" w:color="auto"/>
            </w:tcBorders>
          </w:tcPr>
          <w:p w:rsidR="00D15A70" w:rsidRPr="007C7765" w:rsidRDefault="00D15A70" w:rsidP="00D15A70">
            <w:pPr>
              <w:rPr>
                <w:color w:val="000000" w:themeColor="text1"/>
              </w:rPr>
            </w:pPr>
            <w:r w:rsidRPr="007C7765">
              <w:rPr>
                <w:color w:val="000000" w:themeColor="text1"/>
              </w:rPr>
              <w:t>Neurology</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20</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20</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17</w:t>
            </w:r>
          </w:p>
        </w:tc>
        <w:tc>
          <w:tcPr>
            <w:tcW w:w="0" w:type="auto"/>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30</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32</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33</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44</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33</w:t>
            </w:r>
          </w:p>
        </w:tc>
        <w:tc>
          <w:tcPr>
            <w:tcW w:w="953" w:type="dxa"/>
            <w:tcBorders>
              <w:right w:val="single" w:sz="4" w:space="0" w:color="auto"/>
            </w:tcBorders>
            <w:vAlign w:val="center"/>
          </w:tcPr>
          <w:p w:rsidR="00D15A70" w:rsidRPr="00610CF0" w:rsidRDefault="007B0A5D"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301</w:t>
            </w:r>
          </w:p>
        </w:tc>
        <w:tc>
          <w:tcPr>
            <w:tcW w:w="1777" w:type="dxa"/>
            <w:tcBorders>
              <w:right w:val="single" w:sz="4" w:space="0" w:color="auto"/>
            </w:tcBorders>
            <w:vAlign w:val="bottom"/>
          </w:tcPr>
          <w:p w:rsidR="00D15A70" w:rsidRPr="004F1000" w:rsidRDefault="001E0759"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25</w:t>
            </w:r>
          </w:p>
        </w:tc>
      </w:tr>
      <w:tr w:rsidR="00D15A70" w:rsidTr="00366EB5">
        <w:trPr>
          <w:jc w:val="center"/>
        </w:trPr>
        <w:tc>
          <w:tcPr>
            <w:cnfStyle w:val="001000000000" w:firstRow="0" w:lastRow="0" w:firstColumn="1" w:lastColumn="0" w:oddVBand="0" w:evenVBand="0" w:oddHBand="0" w:evenHBand="0" w:firstRowFirstColumn="0" w:firstRowLastColumn="0" w:lastRowFirstColumn="0" w:lastRowLastColumn="0"/>
            <w:tcW w:w="2747" w:type="dxa"/>
            <w:tcBorders>
              <w:left w:val="single" w:sz="4" w:space="0" w:color="auto"/>
            </w:tcBorders>
          </w:tcPr>
          <w:p w:rsidR="00D15A70" w:rsidRPr="007C7765" w:rsidRDefault="00D15A70" w:rsidP="00D15A70">
            <w:pPr>
              <w:rPr>
                <w:color w:val="000000" w:themeColor="text1"/>
              </w:rPr>
            </w:pPr>
            <w:r w:rsidRPr="007C7765">
              <w:rPr>
                <w:color w:val="000000" w:themeColor="text1"/>
              </w:rPr>
              <w:t>Gastro-</w:t>
            </w:r>
            <w:proofErr w:type="spellStart"/>
            <w:r w:rsidRPr="007C7765">
              <w:rPr>
                <w:color w:val="000000" w:themeColor="text1"/>
              </w:rPr>
              <w:t>Entrology</w:t>
            </w:r>
            <w:proofErr w:type="spellEnd"/>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102</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97</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51</w:t>
            </w:r>
          </w:p>
        </w:tc>
        <w:tc>
          <w:tcPr>
            <w:tcW w:w="0" w:type="auto"/>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73</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49</w:t>
            </w:r>
          </w:p>
        </w:tc>
        <w:tc>
          <w:tcPr>
            <w:tcW w:w="0" w:type="auto"/>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46</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47</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65</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63</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66</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83</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59</w:t>
            </w:r>
          </w:p>
        </w:tc>
        <w:tc>
          <w:tcPr>
            <w:tcW w:w="953" w:type="dxa"/>
            <w:tcBorders>
              <w:right w:val="single" w:sz="4" w:space="0" w:color="auto"/>
            </w:tcBorders>
            <w:vAlign w:val="center"/>
          </w:tcPr>
          <w:p w:rsidR="00D15A70" w:rsidRPr="00610CF0" w:rsidRDefault="007B0A5D"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801</w:t>
            </w:r>
          </w:p>
        </w:tc>
        <w:tc>
          <w:tcPr>
            <w:tcW w:w="1777" w:type="dxa"/>
            <w:tcBorders>
              <w:right w:val="single" w:sz="4" w:space="0" w:color="auto"/>
            </w:tcBorders>
            <w:vAlign w:val="bottom"/>
          </w:tcPr>
          <w:p w:rsidR="00D15A70" w:rsidRPr="004F1000" w:rsidRDefault="001E0759"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67</w:t>
            </w:r>
          </w:p>
        </w:tc>
      </w:tr>
      <w:tr w:rsidR="00D15A70" w:rsidTr="00366E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7" w:type="dxa"/>
            <w:tcBorders>
              <w:left w:val="single" w:sz="4" w:space="0" w:color="auto"/>
            </w:tcBorders>
          </w:tcPr>
          <w:p w:rsidR="00D15A70" w:rsidRPr="007C7765" w:rsidRDefault="00D15A70" w:rsidP="00D15A70">
            <w:pPr>
              <w:rPr>
                <w:color w:val="000000" w:themeColor="text1"/>
              </w:rPr>
            </w:pPr>
            <w:r>
              <w:rPr>
                <w:color w:val="000000" w:themeColor="text1"/>
              </w:rPr>
              <w:t>Pharmacology</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c>
          <w:tcPr>
            <w:tcW w:w="0" w:type="auto"/>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953" w:type="dxa"/>
            <w:tcBorders>
              <w:right w:val="single" w:sz="4" w:space="0" w:color="auto"/>
            </w:tcBorders>
            <w:vAlign w:val="center"/>
          </w:tcPr>
          <w:p w:rsidR="00D15A70" w:rsidRPr="00610CF0" w:rsidRDefault="007B0A5D"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w:t>
            </w:r>
          </w:p>
        </w:tc>
        <w:tc>
          <w:tcPr>
            <w:tcW w:w="1777" w:type="dxa"/>
            <w:tcBorders>
              <w:right w:val="single" w:sz="4" w:space="0" w:color="auto"/>
            </w:tcBorders>
            <w:vAlign w:val="bottom"/>
          </w:tcPr>
          <w:p w:rsidR="00D15A70" w:rsidRPr="004F1000" w:rsidRDefault="001E0759"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0</w:t>
            </w:r>
          </w:p>
        </w:tc>
      </w:tr>
      <w:tr w:rsidR="00D15A70" w:rsidTr="00A95E82">
        <w:trPr>
          <w:jc w:val="center"/>
        </w:trPr>
        <w:tc>
          <w:tcPr>
            <w:cnfStyle w:val="001000000000" w:firstRow="0" w:lastRow="0" w:firstColumn="1" w:lastColumn="0" w:oddVBand="0" w:evenVBand="0" w:oddHBand="0" w:evenHBand="0" w:firstRowFirstColumn="0" w:firstRowLastColumn="0" w:lastRowFirstColumn="0" w:lastRowLastColumn="0"/>
            <w:tcW w:w="2747" w:type="dxa"/>
            <w:tcBorders>
              <w:left w:val="single" w:sz="4" w:space="0" w:color="auto"/>
            </w:tcBorders>
          </w:tcPr>
          <w:p w:rsidR="00D15A70" w:rsidRDefault="00D15A70" w:rsidP="00D15A70">
            <w:pPr>
              <w:rPr>
                <w:color w:val="000000" w:themeColor="text1"/>
              </w:rPr>
            </w:pPr>
            <w:r>
              <w:rPr>
                <w:color w:val="000000" w:themeColor="text1"/>
              </w:rPr>
              <w:t>Rheumatology</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0" w:type="auto"/>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0" w:type="auto"/>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w:t>
            </w:r>
          </w:p>
        </w:tc>
        <w:tc>
          <w:tcPr>
            <w:tcW w:w="953" w:type="dxa"/>
            <w:tcBorders>
              <w:right w:val="single" w:sz="4" w:space="0" w:color="auto"/>
            </w:tcBorders>
            <w:vAlign w:val="center"/>
          </w:tcPr>
          <w:p w:rsidR="00D15A70" w:rsidRPr="00610CF0" w:rsidRDefault="007B0A5D"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95</w:t>
            </w:r>
          </w:p>
        </w:tc>
        <w:tc>
          <w:tcPr>
            <w:tcW w:w="1777" w:type="dxa"/>
            <w:tcBorders>
              <w:right w:val="single" w:sz="4" w:space="0" w:color="auto"/>
            </w:tcBorders>
            <w:vAlign w:val="bottom"/>
          </w:tcPr>
          <w:p w:rsidR="00D15A70" w:rsidRPr="004F1000" w:rsidRDefault="001E0759"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8</w:t>
            </w:r>
          </w:p>
        </w:tc>
      </w:tr>
      <w:tr w:rsidR="00D15A70"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7" w:type="dxa"/>
            <w:tcBorders>
              <w:left w:val="single" w:sz="4" w:space="0" w:color="auto"/>
            </w:tcBorders>
          </w:tcPr>
          <w:p w:rsidR="00D15A70" w:rsidRPr="007C7765" w:rsidRDefault="00D15A70" w:rsidP="00D15A70">
            <w:pPr>
              <w:rPr>
                <w:color w:val="000000" w:themeColor="text1"/>
              </w:rPr>
            </w:pPr>
            <w:proofErr w:type="spellStart"/>
            <w:r w:rsidRPr="007C7765">
              <w:rPr>
                <w:color w:val="000000" w:themeColor="text1"/>
              </w:rPr>
              <w:t>Akinkugbe</w:t>
            </w:r>
            <w:proofErr w:type="spellEnd"/>
            <w:r w:rsidRPr="007C7765">
              <w:rPr>
                <w:color w:val="000000" w:themeColor="text1"/>
              </w:rPr>
              <w:t xml:space="preserve"> Kidney Centre</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c>
          <w:tcPr>
            <w:tcW w:w="0" w:type="auto"/>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w:t>
            </w:r>
          </w:p>
        </w:tc>
        <w:tc>
          <w:tcPr>
            <w:tcW w:w="0" w:type="auto"/>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w:t>
            </w:r>
          </w:p>
        </w:tc>
        <w:tc>
          <w:tcPr>
            <w:tcW w:w="0" w:type="auto"/>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w:t>
            </w:r>
          </w:p>
        </w:tc>
        <w:tc>
          <w:tcPr>
            <w:tcW w:w="953" w:type="dxa"/>
            <w:tcBorders>
              <w:right w:val="single" w:sz="4" w:space="0" w:color="auto"/>
            </w:tcBorders>
            <w:vAlign w:val="center"/>
          </w:tcPr>
          <w:p w:rsidR="00D15A70" w:rsidRPr="00610CF0" w:rsidRDefault="007B0A5D"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15</w:t>
            </w:r>
          </w:p>
        </w:tc>
        <w:tc>
          <w:tcPr>
            <w:tcW w:w="1777" w:type="dxa"/>
            <w:tcBorders>
              <w:right w:val="single" w:sz="4" w:space="0" w:color="auto"/>
            </w:tcBorders>
            <w:vAlign w:val="bottom"/>
          </w:tcPr>
          <w:p w:rsidR="00D15A70" w:rsidRPr="004F1000" w:rsidRDefault="001E0759"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w:t>
            </w:r>
          </w:p>
        </w:tc>
      </w:tr>
      <w:tr w:rsidR="00D15A70" w:rsidTr="00A95E82">
        <w:trPr>
          <w:jc w:val="center"/>
        </w:trPr>
        <w:tc>
          <w:tcPr>
            <w:cnfStyle w:val="001000000000" w:firstRow="0" w:lastRow="0" w:firstColumn="1" w:lastColumn="0" w:oddVBand="0" w:evenVBand="0" w:oddHBand="0" w:evenHBand="0" w:firstRowFirstColumn="0" w:firstRowLastColumn="0" w:lastRowFirstColumn="0" w:lastRowLastColumn="0"/>
            <w:tcW w:w="2747" w:type="dxa"/>
            <w:tcBorders>
              <w:left w:val="single" w:sz="4" w:space="0" w:color="auto"/>
            </w:tcBorders>
          </w:tcPr>
          <w:p w:rsidR="00D15A70" w:rsidRPr="007C7765" w:rsidRDefault="00D15A70" w:rsidP="00D15A70">
            <w:pPr>
              <w:rPr>
                <w:color w:val="000000" w:themeColor="text1"/>
              </w:rPr>
            </w:pPr>
            <w:proofErr w:type="spellStart"/>
            <w:r>
              <w:rPr>
                <w:color w:val="000000" w:themeColor="text1"/>
              </w:rPr>
              <w:t>Akinkugbe</w:t>
            </w:r>
            <w:proofErr w:type="spellEnd"/>
            <w:r>
              <w:rPr>
                <w:color w:val="000000" w:themeColor="text1"/>
              </w:rPr>
              <w:t xml:space="preserve"> K.C. Skin </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0" w:type="auto"/>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0" w:type="auto"/>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0" w:type="auto"/>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w:t>
            </w:r>
          </w:p>
        </w:tc>
        <w:tc>
          <w:tcPr>
            <w:tcW w:w="0" w:type="auto"/>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0" w:type="auto"/>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953" w:type="dxa"/>
            <w:tcBorders>
              <w:right w:val="single" w:sz="4" w:space="0" w:color="auto"/>
            </w:tcBorders>
            <w:vAlign w:val="center"/>
          </w:tcPr>
          <w:p w:rsidR="00D15A70" w:rsidRPr="00610CF0" w:rsidRDefault="007B0A5D"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15</w:t>
            </w:r>
          </w:p>
        </w:tc>
        <w:tc>
          <w:tcPr>
            <w:tcW w:w="1777" w:type="dxa"/>
            <w:tcBorders>
              <w:right w:val="single" w:sz="4" w:space="0" w:color="auto"/>
            </w:tcBorders>
            <w:vAlign w:val="bottom"/>
          </w:tcPr>
          <w:p w:rsidR="00D15A70" w:rsidRPr="004F1000" w:rsidRDefault="001E0759"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w:t>
            </w:r>
          </w:p>
        </w:tc>
      </w:tr>
      <w:tr w:rsidR="00D15A70"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7" w:type="dxa"/>
            <w:tcBorders>
              <w:left w:val="single" w:sz="4" w:space="0" w:color="auto"/>
            </w:tcBorders>
          </w:tcPr>
          <w:p w:rsidR="00D15A70" w:rsidRPr="007C7765" w:rsidRDefault="00D15A70" w:rsidP="00D15A70">
            <w:pPr>
              <w:rPr>
                <w:color w:val="000000" w:themeColor="text1"/>
              </w:rPr>
            </w:pPr>
            <w:r w:rsidRPr="007C7765">
              <w:rPr>
                <w:color w:val="000000" w:themeColor="text1"/>
              </w:rPr>
              <w:t>Metabolic Research Unit</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c>
          <w:tcPr>
            <w:tcW w:w="0" w:type="auto"/>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953" w:type="dxa"/>
            <w:tcBorders>
              <w:right w:val="single" w:sz="4" w:space="0" w:color="auto"/>
            </w:tcBorders>
            <w:vAlign w:val="center"/>
          </w:tcPr>
          <w:p w:rsidR="00D15A70" w:rsidRPr="00610CF0" w:rsidRDefault="007B0A5D"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w:t>
            </w:r>
          </w:p>
        </w:tc>
        <w:tc>
          <w:tcPr>
            <w:tcW w:w="1777" w:type="dxa"/>
            <w:tcBorders>
              <w:right w:val="single" w:sz="4" w:space="0" w:color="auto"/>
            </w:tcBorders>
            <w:vAlign w:val="bottom"/>
          </w:tcPr>
          <w:p w:rsidR="00D15A70" w:rsidRPr="004F1000" w:rsidRDefault="001E0759"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0</w:t>
            </w:r>
          </w:p>
        </w:tc>
      </w:tr>
      <w:tr w:rsidR="00D15A70" w:rsidTr="00366EB5">
        <w:trPr>
          <w:jc w:val="center"/>
        </w:trPr>
        <w:tc>
          <w:tcPr>
            <w:cnfStyle w:val="001000000000" w:firstRow="0" w:lastRow="0" w:firstColumn="1" w:lastColumn="0" w:oddVBand="0" w:evenVBand="0" w:oddHBand="0" w:evenHBand="0" w:firstRowFirstColumn="0" w:firstRowLastColumn="0" w:lastRowFirstColumn="0" w:lastRowLastColumn="0"/>
            <w:tcW w:w="2747" w:type="dxa"/>
            <w:tcBorders>
              <w:left w:val="single" w:sz="4" w:space="0" w:color="auto"/>
            </w:tcBorders>
          </w:tcPr>
          <w:p w:rsidR="00D15A70" w:rsidRPr="007C7765" w:rsidRDefault="00D15A70" w:rsidP="00D15A70">
            <w:pPr>
              <w:rPr>
                <w:color w:val="000000" w:themeColor="text1"/>
              </w:rPr>
            </w:pPr>
            <w:r>
              <w:rPr>
                <w:color w:val="000000" w:themeColor="text1"/>
              </w:rPr>
              <w:t>Endemic</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953" w:type="dxa"/>
            <w:tcBorders>
              <w:right w:val="single" w:sz="4" w:space="0" w:color="auto"/>
            </w:tcBorders>
            <w:vAlign w:val="center"/>
          </w:tcPr>
          <w:p w:rsidR="00D15A70" w:rsidRPr="00610CF0" w:rsidRDefault="007B0A5D"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0</w:t>
            </w:r>
          </w:p>
        </w:tc>
        <w:tc>
          <w:tcPr>
            <w:tcW w:w="1777" w:type="dxa"/>
            <w:tcBorders>
              <w:right w:val="single" w:sz="4" w:space="0" w:color="auto"/>
            </w:tcBorders>
            <w:vAlign w:val="bottom"/>
          </w:tcPr>
          <w:p w:rsidR="00D15A70" w:rsidRPr="004F1000" w:rsidRDefault="001E0759"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w:t>
            </w:r>
          </w:p>
        </w:tc>
      </w:tr>
      <w:tr w:rsidR="00D15A70"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7" w:type="dxa"/>
            <w:tcBorders>
              <w:left w:val="single" w:sz="4" w:space="0" w:color="auto"/>
            </w:tcBorders>
          </w:tcPr>
          <w:p w:rsidR="00D15A70" w:rsidRDefault="00D15A70" w:rsidP="00D15A70">
            <w:pPr>
              <w:rPr>
                <w:color w:val="000000" w:themeColor="text1"/>
              </w:rPr>
            </w:pPr>
            <w:r>
              <w:rPr>
                <w:color w:val="000000" w:themeColor="text1"/>
              </w:rPr>
              <w:t>Skin Biopsy</w:t>
            </w:r>
          </w:p>
        </w:tc>
        <w:tc>
          <w:tcPr>
            <w:tcW w:w="0" w:type="auto"/>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c>
          <w:tcPr>
            <w:tcW w:w="0" w:type="auto"/>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Pr="00F82993"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w:t>
            </w:r>
          </w:p>
        </w:tc>
        <w:tc>
          <w:tcPr>
            <w:tcW w:w="0" w:type="auto"/>
          </w:tcPr>
          <w:p w:rsidR="00D15A70" w:rsidRPr="000D21C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w:t>
            </w:r>
          </w:p>
        </w:tc>
        <w:tc>
          <w:tcPr>
            <w:tcW w:w="953" w:type="dxa"/>
            <w:tcBorders>
              <w:right w:val="single" w:sz="4" w:space="0" w:color="auto"/>
            </w:tcBorders>
            <w:vAlign w:val="center"/>
          </w:tcPr>
          <w:p w:rsidR="00D15A70" w:rsidRPr="00610CF0" w:rsidRDefault="007B0A5D"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16</w:t>
            </w:r>
          </w:p>
        </w:tc>
        <w:tc>
          <w:tcPr>
            <w:tcW w:w="1777" w:type="dxa"/>
            <w:tcBorders>
              <w:right w:val="single" w:sz="4" w:space="0" w:color="auto"/>
            </w:tcBorders>
            <w:vAlign w:val="bottom"/>
          </w:tcPr>
          <w:p w:rsidR="00D15A70" w:rsidRPr="004F1000" w:rsidRDefault="001E0759"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w:t>
            </w:r>
          </w:p>
        </w:tc>
      </w:tr>
      <w:tr w:rsidR="00D15A70" w:rsidTr="00A95E82">
        <w:trPr>
          <w:jc w:val="center"/>
        </w:trPr>
        <w:tc>
          <w:tcPr>
            <w:cnfStyle w:val="001000000000" w:firstRow="0" w:lastRow="0" w:firstColumn="1" w:lastColumn="0" w:oddVBand="0" w:evenVBand="0" w:oddHBand="0" w:evenHBand="0" w:firstRowFirstColumn="0" w:firstRowLastColumn="0" w:lastRowFirstColumn="0" w:lastRowLastColumn="0"/>
            <w:tcW w:w="2747" w:type="dxa"/>
            <w:tcBorders>
              <w:left w:val="single" w:sz="4" w:space="0" w:color="auto"/>
            </w:tcBorders>
          </w:tcPr>
          <w:p w:rsidR="00D15A70" w:rsidRDefault="00D15A70" w:rsidP="00D15A70">
            <w:pPr>
              <w:rPr>
                <w:color w:val="000000" w:themeColor="text1"/>
              </w:rPr>
            </w:pPr>
            <w:r>
              <w:rPr>
                <w:color w:val="000000" w:themeColor="text1"/>
              </w:rPr>
              <w:t>IDU</w:t>
            </w:r>
          </w:p>
        </w:tc>
        <w:tc>
          <w:tcPr>
            <w:tcW w:w="0" w:type="auto"/>
          </w:tcPr>
          <w:p w:rsidR="00D15A70" w:rsidRPr="00150C21"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0" w:type="auto"/>
          </w:tcPr>
          <w:p w:rsidR="00D15A70" w:rsidRPr="00150C21"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0" w:type="auto"/>
          </w:tcPr>
          <w:p w:rsidR="00D15A70" w:rsidRPr="00150C21"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Pr="00150C21"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Pr="00150C21"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0" w:type="auto"/>
          </w:tcPr>
          <w:p w:rsidR="00D15A70" w:rsidRPr="00150C21"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Pr="00150C21"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0" w:type="auto"/>
          </w:tcPr>
          <w:p w:rsidR="00D15A70" w:rsidRPr="00150C21"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0" w:type="auto"/>
          </w:tcPr>
          <w:p w:rsidR="00D15A70" w:rsidRPr="00150C21"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0" w:type="auto"/>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53" w:type="dxa"/>
            <w:tcBorders>
              <w:right w:val="single" w:sz="4" w:space="0" w:color="auto"/>
            </w:tcBorders>
            <w:vAlign w:val="center"/>
          </w:tcPr>
          <w:p w:rsidR="00D15A70" w:rsidRPr="00610CF0" w:rsidRDefault="007B0A5D"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15</w:t>
            </w:r>
          </w:p>
        </w:tc>
        <w:tc>
          <w:tcPr>
            <w:tcW w:w="1777" w:type="dxa"/>
            <w:tcBorders>
              <w:right w:val="single" w:sz="4" w:space="0" w:color="auto"/>
            </w:tcBorders>
            <w:vAlign w:val="bottom"/>
          </w:tcPr>
          <w:p w:rsidR="00D15A70" w:rsidRPr="004F1000" w:rsidRDefault="001E0759"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w:t>
            </w:r>
          </w:p>
        </w:tc>
      </w:tr>
      <w:tr w:rsidR="00D15A70"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7" w:type="dxa"/>
            <w:tcBorders>
              <w:left w:val="single" w:sz="4" w:space="0" w:color="auto"/>
            </w:tcBorders>
          </w:tcPr>
          <w:p w:rsidR="00D15A70" w:rsidRDefault="00D15A70" w:rsidP="00D15A70">
            <w:pPr>
              <w:rPr>
                <w:color w:val="000000" w:themeColor="text1"/>
              </w:rPr>
            </w:pPr>
            <w:r>
              <w:rPr>
                <w:color w:val="000000" w:themeColor="text1"/>
              </w:rPr>
              <w:t>MDR-Tc</w:t>
            </w:r>
          </w:p>
        </w:tc>
        <w:tc>
          <w:tcPr>
            <w:tcW w:w="0" w:type="auto"/>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w:t>
            </w:r>
          </w:p>
        </w:tc>
        <w:tc>
          <w:tcPr>
            <w:tcW w:w="0" w:type="auto"/>
          </w:tcPr>
          <w:p w:rsidR="00D15A70" w:rsidRPr="00150C21"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c>
          <w:tcPr>
            <w:tcW w:w="0" w:type="auto"/>
          </w:tcPr>
          <w:p w:rsidR="00D15A70" w:rsidRPr="00150C21"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w:t>
            </w:r>
          </w:p>
        </w:tc>
        <w:tc>
          <w:tcPr>
            <w:tcW w:w="0" w:type="auto"/>
          </w:tcPr>
          <w:p w:rsidR="00D15A70" w:rsidRPr="00150C21"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w:t>
            </w:r>
          </w:p>
        </w:tc>
        <w:tc>
          <w:tcPr>
            <w:tcW w:w="0" w:type="auto"/>
          </w:tcPr>
          <w:p w:rsidR="00D15A70" w:rsidRPr="00150C21"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w:t>
            </w:r>
          </w:p>
        </w:tc>
        <w:tc>
          <w:tcPr>
            <w:tcW w:w="0" w:type="auto"/>
          </w:tcPr>
          <w:p w:rsidR="00D15A70" w:rsidRPr="00150C21"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w:t>
            </w:r>
          </w:p>
        </w:tc>
        <w:tc>
          <w:tcPr>
            <w:tcW w:w="0" w:type="auto"/>
          </w:tcPr>
          <w:p w:rsidR="00D15A70" w:rsidRPr="00150C21"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Pr="00150C21"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w:t>
            </w:r>
          </w:p>
        </w:tc>
        <w:tc>
          <w:tcPr>
            <w:tcW w:w="0" w:type="auto"/>
          </w:tcPr>
          <w:p w:rsidR="00D15A70" w:rsidRPr="00150C21"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w:t>
            </w:r>
          </w:p>
        </w:tc>
        <w:tc>
          <w:tcPr>
            <w:tcW w:w="0" w:type="auto"/>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w:t>
            </w:r>
          </w:p>
        </w:tc>
        <w:tc>
          <w:tcPr>
            <w:tcW w:w="0" w:type="auto"/>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w:t>
            </w:r>
          </w:p>
        </w:tc>
        <w:tc>
          <w:tcPr>
            <w:tcW w:w="953" w:type="dxa"/>
            <w:tcBorders>
              <w:right w:val="single" w:sz="4" w:space="0" w:color="auto"/>
            </w:tcBorders>
            <w:vAlign w:val="center"/>
          </w:tcPr>
          <w:p w:rsidR="00D15A70" w:rsidRPr="00610CF0" w:rsidRDefault="007B0A5D"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67</w:t>
            </w:r>
          </w:p>
        </w:tc>
        <w:tc>
          <w:tcPr>
            <w:tcW w:w="1777" w:type="dxa"/>
            <w:tcBorders>
              <w:right w:val="single" w:sz="4" w:space="0" w:color="auto"/>
            </w:tcBorders>
            <w:vAlign w:val="bottom"/>
          </w:tcPr>
          <w:p w:rsidR="00D15A70" w:rsidRPr="004F1000" w:rsidRDefault="001E0759"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6</w:t>
            </w:r>
          </w:p>
        </w:tc>
      </w:tr>
      <w:tr w:rsidR="00D15A70" w:rsidTr="00A95E82">
        <w:trPr>
          <w:jc w:val="center"/>
        </w:trPr>
        <w:tc>
          <w:tcPr>
            <w:cnfStyle w:val="001000000000" w:firstRow="0" w:lastRow="0" w:firstColumn="1" w:lastColumn="0" w:oddVBand="0" w:evenVBand="0" w:oddHBand="0" w:evenHBand="0" w:firstRowFirstColumn="0" w:firstRowLastColumn="0" w:lastRowFirstColumn="0" w:lastRowLastColumn="0"/>
            <w:tcW w:w="2747" w:type="dxa"/>
            <w:tcBorders>
              <w:left w:val="single" w:sz="4" w:space="0" w:color="auto"/>
            </w:tcBorders>
          </w:tcPr>
          <w:p w:rsidR="00D15A70" w:rsidRDefault="00D15A70" w:rsidP="00D15A70">
            <w:pPr>
              <w:rPr>
                <w:color w:val="000000" w:themeColor="text1"/>
              </w:rPr>
            </w:pPr>
            <w:r>
              <w:rPr>
                <w:color w:val="000000" w:themeColor="text1"/>
              </w:rPr>
              <w:t>Well Patient</w:t>
            </w:r>
          </w:p>
        </w:tc>
        <w:tc>
          <w:tcPr>
            <w:tcW w:w="0" w:type="auto"/>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953" w:type="dxa"/>
            <w:tcBorders>
              <w:right w:val="single" w:sz="4" w:space="0" w:color="auto"/>
            </w:tcBorders>
            <w:vAlign w:val="center"/>
          </w:tcPr>
          <w:p w:rsidR="00D15A70" w:rsidRDefault="007B0A5D"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943634"/>
              </w:rPr>
            </w:pPr>
            <w:r>
              <w:rPr>
                <w:rFonts w:ascii="Calibri" w:hAnsi="Calibri" w:cs="Calibri"/>
                <w:b/>
                <w:bCs/>
                <w:color w:val="943634"/>
              </w:rPr>
              <w:t>0</w:t>
            </w:r>
          </w:p>
        </w:tc>
        <w:tc>
          <w:tcPr>
            <w:tcW w:w="1777" w:type="dxa"/>
            <w:tcBorders>
              <w:right w:val="single" w:sz="4" w:space="0" w:color="auto"/>
            </w:tcBorders>
            <w:vAlign w:val="bottom"/>
          </w:tcPr>
          <w:p w:rsidR="00D15A70" w:rsidRDefault="001E0759"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0</w:t>
            </w:r>
          </w:p>
        </w:tc>
      </w:tr>
      <w:tr w:rsidR="00D15A70"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7" w:type="dxa"/>
            <w:tcBorders>
              <w:left w:val="single" w:sz="4" w:space="0" w:color="auto"/>
            </w:tcBorders>
          </w:tcPr>
          <w:p w:rsidR="00D15A70" w:rsidRDefault="00D15A70" w:rsidP="00D15A70">
            <w:pPr>
              <w:rPr>
                <w:color w:val="000000" w:themeColor="text1"/>
              </w:rPr>
            </w:pPr>
            <w:r>
              <w:rPr>
                <w:color w:val="000000" w:themeColor="text1"/>
              </w:rPr>
              <w:t>MDR. General</w:t>
            </w:r>
          </w:p>
        </w:tc>
        <w:tc>
          <w:tcPr>
            <w:tcW w:w="0" w:type="auto"/>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31</w:t>
            </w:r>
          </w:p>
        </w:tc>
        <w:tc>
          <w:tcPr>
            <w:tcW w:w="0" w:type="auto"/>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D15A70" w:rsidRDefault="00D15A70"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953" w:type="dxa"/>
            <w:tcBorders>
              <w:right w:val="single" w:sz="4" w:space="0" w:color="auto"/>
            </w:tcBorders>
            <w:vAlign w:val="center"/>
          </w:tcPr>
          <w:p w:rsidR="00D15A70" w:rsidRDefault="007B0A5D"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943634"/>
              </w:rPr>
            </w:pPr>
            <w:r>
              <w:rPr>
                <w:rFonts w:ascii="Calibri" w:hAnsi="Calibri" w:cs="Calibri"/>
                <w:b/>
                <w:bCs/>
                <w:color w:val="943634"/>
              </w:rPr>
              <w:t>31</w:t>
            </w:r>
          </w:p>
        </w:tc>
        <w:tc>
          <w:tcPr>
            <w:tcW w:w="1777" w:type="dxa"/>
            <w:tcBorders>
              <w:right w:val="single" w:sz="4" w:space="0" w:color="auto"/>
            </w:tcBorders>
            <w:vAlign w:val="bottom"/>
          </w:tcPr>
          <w:p w:rsidR="00D15A70" w:rsidRDefault="001E0759" w:rsidP="00D15A70">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3</w:t>
            </w:r>
          </w:p>
        </w:tc>
      </w:tr>
      <w:tr w:rsidR="00D15A70" w:rsidTr="00A95E82">
        <w:trPr>
          <w:jc w:val="center"/>
        </w:trPr>
        <w:tc>
          <w:tcPr>
            <w:cnfStyle w:val="001000000000" w:firstRow="0" w:lastRow="0" w:firstColumn="1" w:lastColumn="0" w:oddVBand="0" w:evenVBand="0" w:oddHBand="0" w:evenHBand="0" w:firstRowFirstColumn="0" w:firstRowLastColumn="0" w:lastRowFirstColumn="0" w:lastRowLastColumn="0"/>
            <w:tcW w:w="2747" w:type="dxa"/>
            <w:tcBorders>
              <w:left w:val="single" w:sz="4" w:space="0" w:color="auto"/>
            </w:tcBorders>
          </w:tcPr>
          <w:p w:rsidR="00D15A70" w:rsidRPr="007C7765" w:rsidRDefault="00D15A70" w:rsidP="00D15A70">
            <w:pPr>
              <w:rPr>
                <w:color w:val="000000" w:themeColor="text1"/>
              </w:rPr>
            </w:pPr>
            <w:r w:rsidRPr="007C7765">
              <w:rPr>
                <w:color w:val="000000" w:themeColor="text1"/>
              </w:rPr>
              <w:t>Total</w:t>
            </w:r>
          </w:p>
        </w:tc>
        <w:tc>
          <w:tcPr>
            <w:tcW w:w="0" w:type="auto"/>
            <w:vAlign w:val="center"/>
          </w:tcPr>
          <w:p w:rsidR="00D15A70" w:rsidRPr="00610CF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321</w:t>
            </w:r>
          </w:p>
        </w:tc>
        <w:tc>
          <w:tcPr>
            <w:tcW w:w="0" w:type="auto"/>
            <w:vAlign w:val="center"/>
          </w:tcPr>
          <w:p w:rsidR="00D15A70" w:rsidRPr="00610CF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282</w:t>
            </w:r>
          </w:p>
        </w:tc>
        <w:tc>
          <w:tcPr>
            <w:tcW w:w="0" w:type="auto"/>
            <w:vAlign w:val="center"/>
          </w:tcPr>
          <w:p w:rsidR="00D15A70" w:rsidRPr="00610CF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289</w:t>
            </w:r>
          </w:p>
        </w:tc>
        <w:tc>
          <w:tcPr>
            <w:tcW w:w="0" w:type="auto"/>
            <w:vAlign w:val="center"/>
          </w:tcPr>
          <w:p w:rsidR="00D15A70" w:rsidRPr="00610CF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204</w:t>
            </w:r>
          </w:p>
        </w:tc>
        <w:tc>
          <w:tcPr>
            <w:tcW w:w="0" w:type="auto"/>
            <w:vAlign w:val="center"/>
          </w:tcPr>
          <w:p w:rsidR="00D15A70" w:rsidRPr="00610CF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191</w:t>
            </w:r>
          </w:p>
        </w:tc>
        <w:tc>
          <w:tcPr>
            <w:tcW w:w="0" w:type="auto"/>
            <w:vAlign w:val="center"/>
          </w:tcPr>
          <w:p w:rsidR="00D15A70" w:rsidRPr="00610CF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173</w:t>
            </w:r>
          </w:p>
        </w:tc>
        <w:tc>
          <w:tcPr>
            <w:tcW w:w="0" w:type="auto"/>
            <w:vAlign w:val="center"/>
          </w:tcPr>
          <w:p w:rsidR="00D15A70" w:rsidRPr="00610CF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128</w:t>
            </w:r>
          </w:p>
        </w:tc>
        <w:tc>
          <w:tcPr>
            <w:tcW w:w="0" w:type="auto"/>
            <w:vAlign w:val="center"/>
          </w:tcPr>
          <w:p w:rsidR="00D15A70" w:rsidRPr="00610CF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228</w:t>
            </w:r>
          </w:p>
        </w:tc>
        <w:tc>
          <w:tcPr>
            <w:tcW w:w="0" w:type="auto"/>
            <w:vAlign w:val="center"/>
          </w:tcPr>
          <w:p w:rsidR="00D15A70" w:rsidRPr="00610CF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264</w:t>
            </w:r>
          </w:p>
        </w:tc>
        <w:tc>
          <w:tcPr>
            <w:tcW w:w="0" w:type="auto"/>
            <w:vAlign w:val="center"/>
          </w:tcPr>
          <w:p w:rsidR="00D15A70" w:rsidRPr="00610CF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246</w:t>
            </w:r>
          </w:p>
        </w:tc>
        <w:tc>
          <w:tcPr>
            <w:tcW w:w="0" w:type="auto"/>
            <w:vAlign w:val="center"/>
          </w:tcPr>
          <w:p w:rsidR="00D15A70" w:rsidRPr="00610CF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290</w:t>
            </w:r>
          </w:p>
        </w:tc>
        <w:tc>
          <w:tcPr>
            <w:tcW w:w="0" w:type="auto"/>
            <w:vAlign w:val="center"/>
          </w:tcPr>
          <w:p w:rsidR="00D15A70" w:rsidRPr="00610CF0" w:rsidRDefault="00D15A70"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286</w:t>
            </w:r>
          </w:p>
        </w:tc>
        <w:tc>
          <w:tcPr>
            <w:tcW w:w="953" w:type="dxa"/>
            <w:tcBorders>
              <w:right w:val="single" w:sz="4" w:space="0" w:color="auto"/>
            </w:tcBorders>
            <w:vAlign w:val="center"/>
          </w:tcPr>
          <w:p w:rsidR="00D15A70" w:rsidRPr="00931F7E" w:rsidRDefault="007B0A5D"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3012</w:t>
            </w:r>
          </w:p>
        </w:tc>
        <w:tc>
          <w:tcPr>
            <w:tcW w:w="1777" w:type="dxa"/>
            <w:tcBorders>
              <w:right w:val="single" w:sz="4" w:space="0" w:color="auto"/>
            </w:tcBorders>
            <w:vAlign w:val="bottom"/>
          </w:tcPr>
          <w:p w:rsidR="00D15A70" w:rsidRPr="004F1000" w:rsidRDefault="001E0759" w:rsidP="00D15A70">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251</w:t>
            </w:r>
          </w:p>
        </w:tc>
      </w:tr>
    </w:tbl>
    <w:p w:rsidR="00EB1847" w:rsidRDefault="00EB1847" w:rsidP="00EB1847">
      <w:pPr>
        <w:pStyle w:val="NoSpacing"/>
      </w:pPr>
      <w:r>
        <w:tab/>
      </w:r>
    </w:p>
    <w:p w:rsidR="00EB1847" w:rsidRDefault="00EB1847" w:rsidP="00EB1847">
      <w:pPr>
        <w:pStyle w:val="NoSpacing"/>
      </w:pPr>
    </w:p>
    <w:p w:rsidR="00EB1847" w:rsidRDefault="00EB1847" w:rsidP="00EB1847">
      <w:pPr>
        <w:pStyle w:val="NoSpacing"/>
      </w:pPr>
    </w:p>
    <w:p w:rsidR="00EB1847" w:rsidRDefault="00EB1847" w:rsidP="00EB1847">
      <w:pPr>
        <w:pStyle w:val="NoSpacing"/>
      </w:pPr>
    </w:p>
    <w:p w:rsidR="00EB1847" w:rsidRDefault="00EB1847" w:rsidP="00EB1847">
      <w:pPr>
        <w:pStyle w:val="NoSpacing"/>
      </w:pPr>
    </w:p>
    <w:p w:rsidR="00EB1847" w:rsidRDefault="00EB1847" w:rsidP="00EB1847">
      <w:pPr>
        <w:pStyle w:val="NoSpacing"/>
      </w:pPr>
    </w:p>
    <w:p w:rsidR="00EB1847" w:rsidRDefault="00EB1847" w:rsidP="00EB1847">
      <w:pPr>
        <w:pStyle w:val="NoSpacing"/>
      </w:pPr>
    </w:p>
    <w:p w:rsidR="00EB1847" w:rsidRDefault="00EB1847" w:rsidP="00EB1847">
      <w:pPr>
        <w:pStyle w:val="NoSpacing"/>
      </w:pPr>
    </w:p>
    <w:p w:rsidR="00EB1847" w:rsidRDefault="00EB1847" w:rsidP="00EB1847">
      <w:pPr>
        <w:pStyle w:val="NoSpacing"/>
      </w:pPr>
    </w:p>
    <w:p w:rsidR="00EB1847" w:rsidRDefault="00EB1847" w:rsidP="00EB1847">
      <w:pPr>
        <w:pStyle w:val="NoSpacing"/>
      </w:pPr>
    </w:p>
    <w:p w:rsidR="00EB1847" w:rsidRDefault="00EB1847" w:rsidP="00EB1847">
      <w:pPr>
        <w:pStyle w:val="NoSpacing"/>
      </w:pPr>
    </w:p>
    <w:p w:rsidR="00EB1847" w:rsidRDefault="00EB1847" w:rsidP="00EB1847">
      <w:pPr>
        <w:pStyle w:val="NoSpacing"/>
      </w:pPr>
    </w:p>
    <w:p w:rsidR="00EB1847" w:rsidRPr="001A1B1E" w:rsidRDefault="00EB1847" w:rsidP="00EB1847">
      <w:pPr>
        <w:shd w:val="clear" w:color="auto" w:fill="BFBFBF" w:themeFill="background1" w:themeFillShade="BF"/>
        <w:spacing w:line="240" w:lineRule="auto"/>
        <w:rPr>
          <w:rFonts w:cstheme="minorHAnsi"/>
          <w:color w:val="C45911" w:themeColor="accent2" w:themeShade="BF"/>
          <w:sz w:val="24"/>
          <w:szCs w:val="24"/>
        </w:rPr>
      </w:pPr>
      <w:r w:rsidRPr="001A1B1E">
        <w:rPr>
          <w:rFonts w:cstheme="minorHAnsi"/>
          <w:color w:val="C45911" w:themeColor="accent2" w:themeShade="BF"/>
          <w:sz w:val="24"/>
          <w:szCs w:val="24"/>
        </w:rPr>
        <w:t xml:space="preserve">Table </w:t>
      </w:r>
      <w:r w:rsidR="002422F7">
        <w:rPr>
          <w:rFonts w:cstheme="minorHAnsi"/>
          <w:color w:val="C45911" w:themeColor="accent2" w:themeShade="BF"/>
          <w:sz w:val="24"/>
          <w:szCs w:val="24"/>
        </w:rPr>
        <w:t>11</w:t>
      </w:r>
      <w:r w:rsidRPr="001A1B1E">
        <w:rPr>
          <w:rFonts w:cstheme="minorHAnsi"/>
          <w:color w:val="C45911" w:themeColor="accent2" w:themeShade="BF"/>
          <w:sz w:val="24"/>
          <w:szCs w:val="24"/>
        </w:rPr>
        <w:t>:</w:t>
      </w:r>
      <w:r w:rsidRPr="001A1B1E">
        <w:rPr>
          <w:rFonts w:cstheme="minorHAnsi"/>
          <w:color w:val="C45911" w:themeColor="accent2" w:themeShade="BF"/>
        </w:rPr>
        <w:t xml:space="preserve"> </w:t>
      </w:r>
      <w:r w:rsidRPr="001A1B1E">
        <w:rPr>
          <w:rFonts w:cstheme="minorHAnsi"/>
          <w:color w:val="C45911" w:themeColor="accent2" w:themeShade="BF"/>
          <w:sz w:val="24"/>
          <w:szCs w:val="24"/>
        </w:rPr>
        <w:t xml:space="preserve">Showing the </w:t>
      </w:r>
      <w:r w:rsidRPr="001A1B1E">
        <w:rPr>
          <w:rFonts w:cstheme="minorHAnsi"/>
          <w:color w:val="C45911" w:themeColor="accent2" w:themeShade="BF"/>
        </w:rPr>
        <w:t>Medicine Total Attendance</w:t>
      </w:r>
    </w:p>
    <w:p w:rsidR="00EB1847" w:rsidRDefault="00EB1847" w:rsidP="00EB1847">
      <w:pPr>
        <w:pStyle w:val="NoSpacing"/>
      </w:pPr>
    </w:p>
    <w:tbl>
      <w:tblPr>
        <w:tblStyle w:val="MediumShading2-Accent5"/>
        <w:tblW w:w="13036" w:type="dxa"/>
        <w:jc w:val="center"/>
        <w:tblLayout w:type="fixed"/>
        <w:tblLook w:val="04A0" w:firstRow="1" w:lastRow="0" w:firstColumn="1" w:lastColumn="0" w:noHBand="0" w:noVBand="1"/>
      </w:tblPr>
      <w:tblGrid>
        <w:gridCol w:w="2557"/>
        <w:gridCol w:w="663"/>
        <w:gridCol w:w="663"/>
        <w:gridCol w:w="663"/>
        <w:gridCol w:w="663"/>
        <w:gridCol w:w="663"/>
        <w:gridCol w:w="663"/>
        <w:gridCol w:w="663"/>
        <w:gridCol w:w="663"/>
        <w:gridCol w:w="663"/>
        <w:gridCol w:w="663"/>
        <w:gridCol w:w="663"/>
        <w:gridCol w:w="781"/>
        <w:gridCol w:w="993"/>
        <w:gridCol w:w="1412"/>
      </w:tblGrid>
      <w:tr w:rsidR="00EB1847"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57" w:type="dxa"/>
            <w:tcBorders>
              <w:left w:val="single" w:sz="4" w:space="0" w:color="auto"/>
            </w:tcBorders>
          </w:tcPr>
          <w:p w:rsidR="00EB1847" w:rsidRPr="00430E6D" w:rsidRDefault="00EB1847" w:rsidP="00A95E82">
            <w:pPr>
              <w:rPr>
                <w:rFonts w:cstheme="minorHAnsi"/>
                <w:b w:val="0"/>
              </w:rPr>
            </w:pPr>
          </w:p>
        </w:tc>
        <w:tc>
          <w:tcPr>
            <w:tcW w:w="8074" w:type="dxa"/>
            <w:gridSpan w:val="12"/>
          </w:tcPr>
          <w:p w:rsidR="00EB1847" w:rsidRPr="00430E6D"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color w:val="C45911" w:themeColor="accent2" w:themeShade="BF"/>
              </w:rPr>
              <w:t xml:space="preserve">Medicine Total </w:t>
            </w:r>
            <w:r w:rsidRPr="00430E6D">
              <w:rPr>
                <w:rFonts w:cstheme="minorHAnsi"/>
                <w:color w:val="C45911" w:themeColor="accent2" w:themeShade="BF"/>
              </w:rPr>
              <w:t>Attendance</w:t>
            </w:r>
            <w:r>
              <w:rPr>
                <w:rFonts w:cstheme="minorHAnsi"/>
                <w:color w:val="C45911" w:themeColor="accent2" w:themeShade="BF"/>
              </w:rPr>
              <w:t xml:space="preserve"> </w:t>
            </w:r>
          </w:p>
        </w:tc>
        <w:tc>
          <w:tcPr>
            <w:tcW w:w="993" w:type="dxa"/>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rPr>
            </w:pPr>
          </w:p>
        </w:tc>
        <w:tc>
          <w:tcPr>
            <w:tcW w:w="1412" w:type="dxa"/>
            <w:vMerge w:val="restart"/>
            <w:tcBorders>
              <w:right w:val="single" w:sz="4" w:space="0" w:color="auto"/>
            </w:tcBorders>
          </w:tcPr>
          <w:p w:rsidR="00EB1847" w:rsidRPr="00430E6D"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rPr>
              <w:t>Average</w:t>
            </w:r>
            <w:r w:rsidRPr="002A53BF">
              <w:rPr>
                <w:rFonts w:cstheme="minorHAnsi"/>
              </w:rPr>
              <w:t xml:space="preserve"> Attendance</w:t>
            </w:r>
          </w:p>
        </w:tc>
      </w:tr>
      <w:tr w:rsidR="00EB1847" w:rsidTr="00A95E82">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557" w:type="dxa"/>
            <w:tcBorders>
              <w:left w:val="single" w:sz="4" w:space="0" w:color="auto"/>
            </w:tcBorders>
          </w:tcPr>
          <w:p w:rsidR="00EB1847" w:rsidRPr="00430E6D" w:rsidRDefault="00EB1847" w:rsidP="00A95E82">
            <w:pPr>
              <w:rPr>
                <w:rFonts w:cstheme="minorHAnsi"/>
                <w:color w:val="C45911" w:themeColor="accent2" w:themeShade="BF"/>
              </w:rPr>
            </w:pPr>
            <w:r w:rsidRPr="00430E6D">
              <w:rPr>
                <w:rFonts w:cstheme="minorHAnsi"/>
                <w:color w:val="C45911" w:themeColor="accent2" w:themeShade="BF"/>
              </w:rPr>
              <w:t xml:space="preserve"> Specialty</w:t>
            </w:r>
          </w:p>
        </w:tc>
        <w:tc>
          <w:tcPr>
            <w:tcW w:w="663"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Jan</w:t>
            </w:r>
          </w:p>
        </w:tc>
        <w:tc>
          <w:tcPr>
            <w:tcW w:w="663"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Feb</w:t>
            </w:r>
          </w:p>
        </w:tc>
        <w:tc>
          <w:tcPr>
            <w:tcW w:w="663"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Mar</w:t>
            </w:r>
          </w:p>
        </w:tc>
        <w:tc>
          <w:tcPr>
            <w:tcW w:w="663" w:type="dxa"/>
          </w:tcPr>
          <w:p w:rsidR="00EB1847" w:rsidRPr="00430E6D" w:rsidRDefault="00EB1847" w:rsidP="00A95E82">
            <w:pPr>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Apr</w:t>
            </w:r>
          </w:p>
        </w:tc>
        <w:tc>
          <w:tcPr>
            <w:tcW w:w="663"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May</w:t>
            </w:r>
          </w:p>
        </w:tc>
        <w:tc>
          <w:tcPr>
            <w:tcW w:w="663"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Jun</w:t>
            </w:r>
          </w:p>
        </w:tc>
        <w:tc>
          <w:tcPr>
            <w:tcW w:w="663"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Jul</w:t>
            </w:r>
          </w:p>
        </w:tc>
        <w:tc>
          <w:tcPr>
            <w:tcW w:w="663"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Aug</w:t>
            </w:r>
          </w:p>
        </w:tc>
        <w:tc>
          <w:tcPr>
            <w:tcW w:w="663"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Sept</w:t>
            </w:r>
          </w:p>
        </w:tc>
        <w:tc>
          <w:tcPr>
            <w:tcW w:w="663"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Oct</w:t>
            </w:r>
          </w:p>
        </w:tc>
        <w:tc>
          <w:tcPr>
            <w:tcW w:w="663"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Nov</w:t>
            </w:r>
          </w:p>
        </w:tc>
        <w:tc>
          <w:tcPr>
            <w:tcW w:w="781"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Dec</w:t>
            </w:r>
          </w:p>
        </w:tc>
        <w:tc>
          <w:tcPr>
            <w:tcW w:w="993"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TOTAL</w:t>
            </w:r>
          </w:p>
        </w:tc>
        <w:tc>
          <w:tcPr>
            <w:tcW w:w="1412" w:type="dxa"/>
            <w:tcBorders>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p>
        </w:tc>
      </w:tr>
      <w:tr w:rsidR="00F81BD5" w:rsidTr="00A95E82">
        <w:trPr>
          <w:jc w:val="center"/>
        </w:trPr>
        <w:tc>
          <w:tcPr>
            <w:cnfStyle w:val="001000000000" w:firstRow="0" w:lastRow="0" w:firstColumn="1" w:lastColumn="0" w:oddVBand="0" w:evenVBand="0" w:oddHBand="0" w:evenHBand="0" w:firstRowFirstColumn="0" w:firstRowLastColumn="0" w:lastRowFirstColumn="0" w:lastRowLastColumn="0"/>
            <w:tcW w:w="2557" w:type="dxa"/>
            <w:tcBorders>
              <w:left w:val="single" w:sz="4" w:space="0" w:color="auto"/>
            </w:tcBorders>
          </w:tcPr>
          <w:p w:rsidR="00F81BD5" w:rsidRPr="007C7765" w:rsidRDefault="00F81BD5" w:rsidP="00F81BD5">
            <w:pPr>
              <w:rPr>
                <w:color w:val="000000" w:themeColor="text1"/>
              </w:rPr>
            </w:pPr>
            <w:r w:rsidRPr="007C7765">
              <w:rPr>
                <w:color w:val="000000" w:themeColor="text1"/>
              </w:rPr>
              <w:t>Dermatology</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151</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94</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81</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63</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90</w:t>
            </w:r>
          </w:p>
        </w:tc>
        <w:tc>
          <w:tcPr>
            <w:tcW w:w="663" w:type="dxa"/>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70</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106</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82</w:t>
            </w:r>
          </w:p>
        </w:tc>
        <w:tc>
          <w:tcPr>
            <w:tcW w:w="663" w:type="dxa"/>
            <w:vAlign w:val="bottom"/>
          </w:tcPr>
          <w:p w:rsidR="00F81BD5" w:rsidRDefault="00102917"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103</w:t>
            </w:r>
          </w:p>
        </w:tc>
        <w:tc>
          <w:tcPr>
            <w:tcW w:w="663" w:type="dxa"/>
            <w:vAlign w:val="bottom"/>
          </w:tcPr>
          <w:p w:rsidR="00F81BD5" w:rsidRDefault="005C2904"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81</w:t>
            </w:r>
          </w:p>
        </w:tc>
        <w:tc>
          <w:tcPr>
            <w:tcW w:w="663" w:type="dxa"/>
            <w:vAlign w:val="bottom"/>
          </w:tcPr>
          <w:p w:rsidR="00F81BD5" w:rsidRDefault="00726CC1"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86</w:t>
            </w:r>
          </w:p>
        </w:tc>
        <w:tc>
          <w:tcPr>
            <w:tcW w:w="781" w:type="dxa"/>
            <w:vAlign w:val="bottom"/>
          </w:tcPr>
          <w:p w:rsidR="00F81BD5" w:rsidRDefault="00D15A70"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83</w:t>
            </w:r>
          </w:p>
        </w:tc>
        <w:tc>
          <w:tcPr>
            <w:tcW w:w="993" w:type="dxa"/>
            <w:vAlign w:val="center"/>
          </w:tcPr>
          <w:p w:rsidR="00F81BD5" w:rsidRPr="00424B06" w:rsidRDefault="003C531B"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ED7D31" w:themeColor="accent2"/>
              </w:rPr>
            </w:pPr>
            <w:r>
              <w:rPr>
                <w:rFonts w:ascii="Calibri" w:hAnsi="Calibri"/>
                <w:b/>
                <w:bCs/>
                <w:color w:val="ED7D31" w:themeColor="accent2"/>
              </w:rPr>
              <w:t>1090</w:t>
            </w:r>
          </w:p>
        </w:tc>
        <w:tc>
          <w:tcPr>
            <w:tcW w:w="1412" w:type="dxa"/>
            <w:tcBorders>
              <w:right w:val="single" w:sz="4" w:space="0" w:color="auto"/>
            </w:tcBorders>
            <w:vAlign w:val="bottom"/>
          </w:tcPr>
          <w:p w:rsidR="00F81BD5" w:rsidRPr="004F1000" w:rsidRDefault="002422F7"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91</w:t>
            </w:r>
          </w:p>
        </w:tc>
      </w:tr>
      <w:tr w:rsidR="00F81BD5"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7" w:type="dxa"/>
            <w:tcBorders>
              <w:left w:val="single" w:sz="4" w:space="0" w:color="auto"/>
            </w:tcBorders>
          </w:tcPr>
          <w:p w:rsidR="00F81BD5" w:rsidRPr="007C7765" w:rsidRDefault="00F81BD5" w:rsidP="00F81BD5">
            <w:pPr>
              <w:rPr>
                <w:color w:val="000000" w:themeColor="text1"/>
              </w:rPr>
            </w:pPr>
            <w:r>
              <w:rPr>
                <w:color w:val="000000" w:themeColor="text1"/>
              </w:rPr>
              <w:t>Cardiology</w:t>
            </w:r>
          </w:p>
        </w:tc>
        <w:tc>
          <w:tcPr>
            <w:tcW w:w="663" w:type="dxa"/>
            <w:vAlign w:val="bottom"/>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412</w:t>
            </w:r>
          </w:p>
        </w:tc>
        <w:tc>
          <w:tcPr>
            <w:tcW w:w="663" w:type="dxa"/>
            <w:vAlign w:val="bottom"/>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305</w:t>
            </w:r>
          </w:p>
        </w:tc>
        <w:tc>
          <w:tcPr>
            <w:tcW w:w="663" w:type="dxa"/>
            <w:vAlign w:val="bottom"/>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391</w:t>
            </w:r>
          </w:p>
        </w:tc>
        <w:tc>
          <w:tcPr>
            <w:tcW w:w="663" w:type="dxa"/>
            <w:vAlign w:val="bottom"/>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331</w:t>
            </w:r>
          </w:p>
        </w:tc>
        <w:tc>
          <w:tcPr>
            <w:tcW w:w="663" w:type="dxa"/>
            <w:vAlign w:val="bottom"/>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288</w:t>
            </w:r>
          </w:p>
        </w:tc>
        <w:tc>
          <w:tcPr>
            <w:tcW w:w="663" w:type="dxa"/>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295</w:t>
            </w:r>
          </w:p>
        </w:tc>
        <w:tc>
          <w:tcPr>
            <w:tcW w:w="663" w:type="dxa"/>
            <w:vAlign w:val="bottom"/>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386</w:t>
            </w:r>
          </w:p>
        </w:tc>
        <w:tc>
          <w:tcPr>
            <w:tcW w:w="663" w:type="dxa"/>
            <w:vAlign w:val="bottom"/>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380</w:t>
            </w:r>
          </w:p>
        </w:tc>
        <w:tc>
          <w:tcPr>
            <w:tcW w:w="663" w:type="dxa"/>
            <w:vAlign w:val="bottom"/>
          </w:tcPr>
          <w:p w:rsidR="00F81BD5" w:rsidRDefault="00102917"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403</w:t>
            </w:r>
          </w:p>
        </w:tc>
        <w:tc>
          <w:tcPr>
            <w:tcW w:w="663" w:type="dxa"/>
            <w:vAlign w:val="bottom"/>
          </w:tcPr>
          <w:p w:rsidR="00F81BD5" w:rsidRDefault="005C2904"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428</w:t>
            </w:r>
          </w:p>
        </w:tc>
        <w:tc>
          <w:tcPr>
            <w:tcW w:w="663" w:type="dxa"/>
            <w:vAlign w:val="bottom"/>
          </w:tcPr>
          <w:p w:rsidR="00F81BD5" w:rsidRDefault="00726CC1"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469</w:t>
            </w:r>
          </w:p>
        </w:tc>
        <w:tc>
          <w:tcPr>
            <w:tcW w:w="781" w:type="dxa"/>
            <w:vAlign w:val="bottom"/>
          </w:tcPr>
          <w:p w:rsidR="00F81BD5" w:rsidRDefault="00D15A70"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401</w:t>
            </w:r>
          </w:p>
        </w:tc>
        <w:tc>
          <w:tcPr>
            <w:tcW w:w="993" w:type="dxa"/>
            <w:vAlign w:val="center"/>
          </w:tcPr>
          <w:p w:rsidR="00F81BD5" w:rsidRPr="00424B06" w:rsidRDefault="003C531B"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ED7D31" w:themeColor="accent2"/>
              </w:rPr>
            </w:pPr>
            <w:r>
              <w:rPr>
                <w:rFonts w:ascii="Calibri" w:hAnsi="Calibri"/>
                <w:b/>
                <w:bCs/>
                <w:color w:val="ED7D31" w:themeColor="accent2"/>
              </w:rPr>
              <w:t>448</w:t>
            </w:r>
            <w:r w:rsidR="002422F7">
              <w:rPr>
                <w:rFonts w:ascii="Calibri" w:hAnsi="Calibri"/>
                <w:b/>
                <w:bCs/>
                <w:color w:val="ED7D31" w:themeColor="accent2"/>
              </w:rPr>
              <w:t>9</w:t>
            </w:r>
          </w:p>
        </w:tc>
        <w:tc>
          <w:tcPr>
            <w:tcW w:w="1412" w:type="dxa"/>
            <w:tcBorders>
              <w:right w:val="single" w:sz="4" w:space="0" w:color="auto"/>
            </w:tcBorders>
            <w:vAlign w:val="bottom"/>
          </w:tcPr>
          <w:p w:rsidR="00F81BD5" w:rsidRPr="004F1000" w:rsidRDefault="002422F7"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374</w:t>
            </w:r>
          </w:p>
        </w:tc>
      </w:tr>
      <w:tr w:rsidR="00F81BD5" w:rsidTr="00A95E82">
        <w:trPr>
          <w:jc w:val="center"/>
        </w:trPr>
        <w:tc>
          <w:tcPr>
            <w:cnfStyle w:val="001000000000" w:firstRow="0" w:lastRow="0" w:firstColumn="1" w:lastColumn="0" w:oddVBand="0" w:evenVBand="0" w:oddHBand="0" w:evenHBand="0" w:firstRowFirstColumn="0" w:firstRowLastColumn="0" w:lastRowFirstColumn="0" w:lastRowLastColumn="0"/>
            <w:tcW w:w="2557" w:type="dxa"/>
            <w:tcBorders>
              <w:left w:val="single" w:sz="4" w:space="0" w:color="auto"/>
            </w:tcBorders>
          </w:tcPr>
          <w:p w:rsidR="00F81BD5" w:rsidRPr="007C7765" w:rsidRDefault="00F81BD5" w:rsidP="00F81BD5">
            <w:pPr>
              <w:rPr>
                <w:color w:val="000000" w:themeColor="text1"/>
              </w:rPr>
            </w:pPr>
            <w:r w:rsidRPr="007C7765">
              <w:rPr>
                <w:color w:val="000000" w:themeColor="text1"/>
              </w:rPr>
              <w:t>Endocrinology</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182</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190</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188</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55</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123</w:t>
            </w:r>
          </w:p>
        </w:tc>
        <w:tc>
          <w:tcPr>
            <w:tcW w:w="663" w:type="dxa"/>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135</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153</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128</w:t>
            </w:r>
          </w:p>
        </w:tc>
        <w:tc>
          <w:tcPr>
            <w:tcW w:w="663" w:type="dxa"/>
            <w:vAlign w:val="bottom"/>
          </w:tcPr>
          <w:p w:rsidR="00F81BD5" w:rsidRDefault="00102917"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171</w:t>
            </w:r>
          </w:p>
        </w:tc>
        <w:tc>
          <w:tcPr>
            <w:tcW w:w="663" w:type="dxa"/>
            <w:vAlign w:val="bottom"/>
          </w:tcPr>
          <w:p w:rsidR="00F81BD5" w:rsidRDefault="005C2904"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128</w:t>
            </w:r>
          </w:p>
        </w:tc>
        <w:tc>
          <w:tcPr>
            <w:tcW w:w="663" w:type="dxa"/>
            <w:vAlign w:val="bottom"/>
          </w:tcPr>
          <w:p w:rsidR="00F81BD5" w:rsidRDefault="00726CC1"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186</w:t>
            </w:r>
          </w:p>
        </w:tc>
        <w:tc>
          <w:tcPr>
            <w:tcW w:w="781" w:type="dxa"/>
            <w:vAlign w:val="bottom"/>
          </w:tcPr>
          <w:p w:rsidR="00F81BD5" w:rsidRDefault="00D15A70"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196</w:t>
            </w:r>
          </w:p>
        </w:tc>
        <w:tc>
          <w:tcPr>
            <w:tcW w:w="993" w:type="dxa"/>
            <w:vAlign w:val="center"/>
          </w:tcPr>
          <w:p w:rsidR="00F81BD5" w:rsidRPr="00424B06" w:rsidRDefault="002422F7"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ED7D31" w:themeColor="accent2"/>
              </w:rPr>
            </w:pPr>
            <w:r>
              <w:rPr>
                <w:rFonts w:ascii="Calibri" w:hAnsi="Calibri"/>
                <w:b/>
                <w:bCs/>
                <w:color w:val="ED7D31" w:themeColor="accent2"/>
              </w:rPr>
              <w:t>1835</w:t>
            </w:r>
          </w:p>
        </w:tc>
        <w:tc>
          <w:tcPr>
            <w:tcW w:w="1412" w:type="dxa"/>
            <w:tcBorders>
              <w:right w:val="single" w:sz="4" w:space="0" w:color="auto"/>
            </w:tcBorders>
            <w:vAlign w:val="bottom"/>
          </w:tcPr>
          <w:p w:rsidR="00F81BD5" w:rsidRPr="004F1000" w:rsidRDefault="002422F7"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153</w:t>
            </w:r>
          </w:p>
        </w:tc>
      </w:tr>
      <w:tr w:rsidR="00F81BD5"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7" w:type="dxa"/>
            <w:tcBorders>
              <w:left w:val="single" w:sz="4" w:space="0" w:color="auto"/>
            </w:tcBorders>
          </w:tcPr>
          <w:p w:rsidR="00F81BD5" w:rsidRPr="007C7765" w:rsidRDefault="00F81BD5" w:rsidP="00F81BD5">
            <w:pPr>
              <w:rPr>
                <w:color w:val="000000" w:themeColor="text1"/>
              </w:rPr>
            </w:pPr>
            <w:r>
              <w:rPr>
                <w:color w:val="000000" w:themeColor="text1"/>
              </w:rPr>
              <w:t>Chest</w:t>
            </w:r>
          </w:p>
        </w:tc>
        <w:tc>
          <w:tcPr>
            <w:tcW w:w="663" w:type="dxa"/>
            <w:vAlign w:val="bottom"/>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90</w:t>
            </w:r>
          </w:p>
        </w:tc>
        <w:tc>
          <w:tcPr>
            <w:tcW w:w="663" w:type="dxa"/>
            <w:vAlign w:val="bottom"/>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100</w:t>
            </w:r>
          </w:p>
        </w:tc>
        <w:tc>
          <w:tcPr>
            <w:tcW w:w="663" w:type="dxa"/>
            <w:vAlign w:val="bottom"/>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88</w:t>
            </w:r>
          </w:p>
        </w:tc>
        <w:tc>
          <w:tcPr>
            <w:tcW w:w="663" w:type="dxa"/>
            <w:vAlign w:val="bottom"/>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90</w:t>
            </w:r>
          </w:p>
        </w:tc>
        <w:tc>
          <w:tcPr>
            <w:tcW w:w="663" w:type="dxa"/>
            <w:vAlign w:val="bottom"/>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73</w:t>
            </w:r>
          </w:p>
        </w:tc>
        <w:tc>
          <w:tcPr>
            <w:tcW w:w="663" w:type="dxa"/>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41</w:t>
            </w:r>
          </w:p>
        </w:tc>
        <w:tc>
          <w:tcPr>
            <w:tcW w:w="663" w:type="dxa"/>
            <w:vAlign w:val="bottom"/>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74</w:t>
            </w:r>
          </w:p>
        </w:tc>
        <w:tc>
          <w:tcPr>
            <w:tcW w:w="663" w:type="dxa"/>
            <w:vAlign w:val="bottom"/>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70</w:t>
            </w:r>
          </w:p>
        </w:tc>
        <w:tc>
          <w:tcPr>
            <w:tcW w:w="663" w:type="dxa"/>
            <w:vAlign w:val="bottom"/>
          </w:tcPr>
          <w:p w:rsidR="00F81BD5" w:rsidRDefault="00102917"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68</w:t>
            </w:r>
          </w:p>
        </w:tc>
        <w:tc>
          <w:tcPr>
            <w:tcW w:w="663" w:type="dxa"/>
            <w:vAlign w:val="bottom"/>
          </w:tcPr>
          <w:p w:rsidR="00F81BD5" w:rsidRDefault="005C2904"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77</w:t>
            </w:r>
          </w:p>
        </w:tc>
        <w:tc>
          <w:tcPr>
            <w:tcW w:w="663" w:type="dxa"/>
            <w:vAlign w:val="bottom"/>
          </w:tcPr>
          <w:p w:rsidR="00F81BD5" w:rsidRDefault="00726CC1"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77</w:t>
            </w:r>
          </w:p>
        </w:tc>
        <w:tc>
          <w:tcPr>
            <w:tcW w:w="781" w:type="dxa"/>
            <w:vAlign w:val="bottom"/>
          </w:tcPr>
          <w:p w:rsidR="00F81BD5" w:rsidRDefault="00D15A70"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68</w:t>
            </w:r>
          </w:p>
        </w:tc>
        <w:tc>
          <w:tcPr>
            <w:tcW w:w="993" w:type="dxa"/>
            <w:vAlign w:val="center"/>
          </w:tcPr>
          <w:p w:rsidR="00F81BD5" w:rsidRPr="00424B06" w:rsidRDefault="002422F7"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ED7D31" w:themeColor="accent2"/>
              </w:rPr>
            </w:pPr>
            <w:r>
              <w:rPr>
                <w:rFonts w:ascii="Calibri" w:hAnsi="Calibri"/>
                <w:b/>
                <w:bCs/>
                <w:color w:val="ED7D31" w:themeColor="accent2"/>
              </w:rPr>
              <w:t>916</w:t>
            </w:r>
          </w:p>
        </w:tc>
        <w:tc>
          <w:tcPr>
            <w:tcW w:w="1412" w:type="dxa"/>
            <w:tcBorders>
              <w:right w:val="single" w:sz="4" w:space="0" w:color="auto"/>
            </w:tcBorders>
            <w:vAlign w:val="bottom"/>
          </w:tcPr>
          <w:p w:rsidR="00F81BD5" w:rsidRPr="004F1000" w:rsidRDefault="002422F7"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76</w:t>
            </w:r>
          </w:p>
        </w:tc>
      </w:tr>
      <w:tr w:rsidR="00F81BD5" w:rsidTr="00A95E82">
        <w:trPr>
          <w:jc w:val="center"/>
        </w:trPr>
        <w:tc>
          <w:tcPr>
            <w:cnfStyle w:val="001000000000" w:firstRow="0" w:lastRow="0" w:firstColumn="1" w:lastColumn="0" w:oddVBand="0" w:evenVBand="0" w:oddHBand="0" w:evenHBand="0" w:firstRowFirstColumn="0" w:firstRowLastColumn="0" w:lastRowFirstColumn="0" w:lastRowLastColumn="0"/>
            <w:tcW w:w="2557" w:type="dxa"/>
            <w:tcBorders>
              <w:left w:val="single" w:sz="4" w:space="0" w:color="auto"/>
            </w:tcBorders>
          </w:tcPr>
          <w:p w:rsidR="00F81BD5" w:rsidRPr="007C7765" w:rsidRDefault="00F81BD5" w:rsidP="00F81BD5">
            <w:pPr>
              <w:rPr>
                <w:color w:val="000000" w:themeColor="text1"/>
              </w:rPr>
            </w:pPr>
            <w:r>
              <w:rPr>
                <w:color w:val="000000" w:themeColor="text1"/>
              </w:rPr>
              <w:t>Renal (</w:t>
            </w:r>
            <w:r w:rsidRPr="007C7765">
              <w:rPr>
                <w:color w:val="000000" w:themeColor="text1"/>
              </w:rPr>
              <w:t>Hypertension</w:t>
            </w:r>
            <w:r>
              <w:rPr>
                <w:color w:val="000000" w:themeColor="text1"/>
              </w:rPr>
              <w:t>)</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221</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140</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173</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182</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220</w:t>
            </w:r>
          </w:p>
        </w:tc>
        <w:tc>
          <w:tcPr>
            <w:tcW w:w="663" w:type="dxa"/>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138</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183</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162</w:t>
            </w:r>
          </w:p>
        </w:tc>
        <w:tc>
          <w:tcPr>
            <w:tcW w:w="663" w:type="dxa"/>
            <w:vAlign w:val="bottom"/>
          </w:tcPr>
          <w:p w:rsidR="00F81BD5" w:rsidRDefault="00102917"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163</w:t>
            </w:r>
          </w:p>
        </w:tc>
        <w:tc>
          <w:tcPr>
            <w:tcW w:w="663" w:type="dxa"/>
            <w:vAlign w:val="bottom"/>
          </w:tcPr>
          <w:p w:rsidR="00F81BD5" w:rsidRDefault="005C2904"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203</w:t>
            </w:r>
          </w:p>
        </w:tc>
        <w:tc>
          <w:tcPr>
            <w:tcW w:w="663" w:type="dxa"/>
            <w:vAlign w:val="bottom"/>
          </w:tcPr>
          <w:p w:rsidR="00F81BD5" w:rsidRDefault="00726CC1"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167</w:t>
            </w:r>
          </w:p>
        </w:tc>
        <w:tc>
          <w:tcPr>
            <w:tcW w:w="781" w:type="dxa"/>
            <w:vAlign w:val="bottom"/>
          </w:tcPr>
          <w:p w:rsidR="00F81BD5" w:rsidRDefault="00D15A70"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144</w:t>
            </w:r>
          </w:p>
        </w:tc>
        <w:tc>
          <w:tcPr>
            <w:tcW w:w="993" w:type="dxa"/>
            <w:vAlign w:val="center"/>
          </w:tcPr>
          <w:p w:rsidR="00F81BD5" w:rsidRPr="00424B06" w:rsidRDefault="002422F7"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ED7D31" w:themeColor="accent2"/>
              </w:rPr>
            </w:pPr>
            <w:r>
              <w:rPr>
                <w:rFonts w:ascii="Calibri" w:hAnsi="Calibri"/>
                <w:b/>
                <w:bCs/>
                <w:color w:val="ED7D31" w:themeColor="accent2"/>
              </w:rPr>
              <w:t>2096</w:t>
            </w:r>
          </w:p>
        </w:tc>
        <w:tc>
          <w:tcPr>
            <w:tcW w:w="1412" w:type="dxa"/>
            <w:tcBorders>
              <w:right w:val="single" w:sz="4" w:space="0" w:color="auto"/>
            </w:tcBorders>
            <w:vAlign w:val="bottom"/>
          </w:tcPr>
          <w:p w:rsidR="00F81BD5" w:rsidRPr="004F1000" w:rsidRDefault="002422F7"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175</w:t>
            </w:r>
          </w:p>
        </w:tc>
      </w:tr>
      <w:tr w:rsidR="00F81BD5"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7" w:type="dxa"/>
            <w:tcBorders>
              <w:left w:val="single" w:sz="4" w:space="0" w:color="auto"/>
            </w:tcBorders>
          </w:tcPr>
          <w:p w:rsidR="00F81BD5" w:rsidRPr="007C7765" w:rsidRDefault="00F81BD5" w:rsidP="00F81BD5">
            <w:pPr>
              <w:rPr>
                <w:color w:val="000000" w:themeColor="text1"/>
              </w:rPr>
            </w:pPr>
            <w:r w:rsidRPr="007C7765">
              <w:rPr>
                <w:color w:val="000000" w:themeColor="text1"/>
              </w:rPr>
              <w:t>Neurology</w:t>
            </w:r>
          </w:p>
        </w:tc>
        <w:tc>
          <w:tcPr>
            <w:tcW w:w="663" w:type="dxa"/>
            <w:vAlign w:val="bottom"/>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183</w:t>
            </w:r>
          </w:p>
        </w:tc>
        <w:tc>
          <w:tcPr>
            <w:tcW w:w="663" w:type="dxa"/>
            <w:vAlign w:val="bottom"/>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149</w:t>
            </w:r>
          </w:p>
        </w:tc>
        <w:tc>
          <w:tcPr>
            <w:tcW w:w="663" w:type="dxa"/>
            <w:vAlign w:val="bottom"/>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169</w:t>
            </w:r>
          </w:p>
        </w:tc>
        <w:tc>
          <w:tcPr>
            <w:tcW w:w="663" w:type="dxa"/>
            <w:vAlign w:val="bottom"/>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133</w:t>
            </w:r>
          </w:p>
        </w:tc>
        <w:tc>
          <w:tcPr>
            <w:tcW w:w="663" w:type="dxa"/>
            <w:vAlign w:val="bottom"/>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83</w:t>
            </w:r>
          </w:p>
        </w:tc>
        <w:tc>
          <w:tcPr>
            <w:tcW w:w="663" w:type="dxa"/>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120</w:t>
            </w:r>
          </w:p>
        </w:tc>
        <w:tc>
          <w:tcPr>
            <w:tcW w:w="663" w:type="dxa"/>
            <w:vAlign w:val="bottom"/>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156</w:t>
            </w:r>
          </w:p>
        </w:tc>
        <w:tc>
          <w:tcPr>
            <w:tcW w:w="663" w:type="dxa"/>
            <w:vAlign w:val="bottom"/>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118</w:t>
            </w:r>
          </w:p>
        </w:tc>
        <w:tc>
          <w:tcPr>
            <w:tcW w:w="663" w:type="dxa"/>
            <w:vAlign w:val="bottom"/>
          </w:tcPr>
          <w:p w:rsidR="00F81BD5" w:rsidRDefault="00102917"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206</w:t>
            </w:r>
          </w:p>
        </w:tc>
        <w:tc>
          <w:tcPr>
            <w:tcW w:w="663" w:type="dxa"/>
            <w:vAlign w:val="bottom"/>
          </w:tcPr>
          <w:p w:rsidR="00F81BD5" w:rsidRDefault="005C2904"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238</w:t>
            </w:r>
          </w:p>
        </w:tc>
        <w:tc>
          <w:tcPr>
            <w:tcW w:w="663" w:type="dxa"/>
            <w:vAlign w:val="bottom"/>
          </w:tcPr>
          <w:p w:rsidR="00F81BD5" w:rsidRDefault="00726CC1"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200</w:t>
            </w:r>
          </w:p>
        </w:tc>
        <w:tc>
          <w:tcPr>
            <w:tcW w:w="781" w:type="dxa"/>
            <w:vAlign w:val="bottom"/>
          </w:tcPr>
          <w:p w:rsidR="00F81BD5" w:rsidRDefault="00D15A70"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233</w:t>
            </w:r>
          </w:p>
        </w:tc>
        <w:tc>
          <w:tcPr>
            <w:tcW w:w="993" w:type="dxa"/>
            <w:vAlign w:val="center"/>
          </w:tcPr>
          <w:p w:rsidR="00F81BD5" w:rsidRPr="00424B06" w:rsidRDefault="002422F7"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ED7D31" w:themeColor="accent2"/>
              </w:rPr>
            </w:pPr>
            <w:r>
              <w:rPr>
                <w:rFonts w:ascii="Calibri" w:hAnsi="Calibri"/>
                <w:b/>
                <w:bCs/>
                <w:color w:val="ED7D31" w:themeColor="accent2"/>
              </w:rPr>
              <w:t>1988</w:t>
            </w:r>
          </w:p>
        </w:tc>
        <w:tc>
          <w:tcPr>
            <w:tcW w:w="1412" w:type="dxa"/>
            <w:tcBorders>
              <w:right w:val="single" w:sz="4" w:space="0" w:color="auto"/>
            </w:tcBorders>
            <w:vAlign w:val="bottom"/>
          </w:tcPr>
          <w:p w:rsidR="00F81BD5" w:rsidRPr="004F1000" w:rsidRDefault="002422F7"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166</w:t>
            </w:r>
          </w:p>
        </w:tc>
      </w:tr>
      <w:tr w:rsidR="00F81BD5" w:rsidTr="00A95E82">
        <w:trPr>
          <w:jc w:val="center"/>
        </w:trPr>
        <w:tc>
          <w:tcPr>
            <w:cnfStyle w:val="001000000000" w:firstRow="0" w:lastRow="0" w:firstColumn="1" w:lastColumn="0" w:oddVBand="0" w:evenVBand="0" w:oddHBand="0" w:evenHBand="0" w:firstRowFirstColumn="0" w:firstRowLastColumn="0" w:lastRowFirstColumn="0" w:lastRowLastColumn="0"/>
            <w:tcW w:w="2557" w:type="dxa"/>
            <w:tcBorders>
              <w:left w:val="single" w:sz="4" w:space="0" w:color="auto"/>
            </w:tcBorders>
          </w:tcPr>
          <w:p w:rsidR="00F81BD5" w:rsidRPr="007C7765" w:rsidRDefault="00F81BD5" w:rsidP="00F81BD5">
            <w:pPr>
              <w:rPr>
                <w:color w:val="000000" w:themeColor="text1"/>
              </w:rPr>
            </w:pPr>
            <w:r w:rsidRPr="007C7765">
              <w:rPr>
                <w:color w:val="000000" w:themeColor="text1"/>
              </w:rPr>
              <w:t>Gastro-</w:t>
            </w:r>
            <w:proofErr w:type="spellStart"/>
            <w:r w:rsidRPr="007C7765">
              <w:rPr>
                <w:color w:val="000000" w:themeColor="text1"/>
              </w:rPr>
              <w:t>Entrology</w:t>
            </w:r>
            <w:proofErr w:type="spellEnd"/>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382</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312</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271</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243</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259</w:t>
            </w:r>
          </w:p>
        </w:tc>
        <w:tc>
          <w:tcPr>
            <w:tcW w:w="663" w:type="dxa"/>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171</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237</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255</w:t>
            </w:r>
          </w:p>
        </w:tc>
        <w:tc>
          <w:tcPr>
            <w:tcW w:w="663" w:type="dxa"/>
            <w:vAlign w:val="bottom"/>
          </w:tcPr>
          <w:p w:rsidR="00F81BD5" w:rsidRDefault="00102917"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243</w:t>
            </w:r>
          </w:p>
        </w:tc>
        <w:tc>
          <w:tcPr>
            <w:tcW w:w="663" w:type="dxa"/>
            <w:vAlign w:val="bottom"/>
          </w:tcPr>
          <w:p w:rsidR="00F81BD5" w:rsidRDefault="005C2904"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282</w:t>
            </w:r>
          </w:p>
        </w:tc>
        <w:tc>
          <w:tcPr>
            <w:tcW w:w="663" w:type="dxa"/>
            <w:vAlign w:val="bottom"/>
          </w:tcPr>
          <w:p w:rsidR="00F81BD5" w:rsidRDefault="00726CC1"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316</w:t>
            </w:r>
          </w:p>
        </w:tc>
        <w:tc>
          <w:tcPr>
            <w:tcW w:w="781" w:type="dxa"/>
            <w:vAlign w:val="bottom"/>
          </w:tcPr>
          <w:p w:rsidR="00F81BD5" w:rsidRDefault="00D15A70"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258</w:t>
            </w:r>
          </w:p>
        </w:tc>
        <w:tc>
          <w:tcPr>
            <w:tcW w:w="993" w:type="dxa"/>
            <w:vAlign w:val="center"/>
          </w:tcPr>
          <w:p w:rsidR="00F81BD5" w:rsidRPr="00424B06" w:rsidRDefault="002422F7"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ED7D31" w:themeColor="accent2"/>
              </w:rPr>
            </w:pPr>
            <w:r>
              <w:rPr>
                <w:rFonts w:ascii="Calibri" w:hAnsi="Calibri"/>
                <w:b/>
                <w:bCs/>
                <w:color w:val="ED7D31" w:themeColor="accent2"/>
              </w:rPr>
              <w:t>3229</w:t>
            </w:r>
          </w:p>
        </w:tc>
        <w:tc>
          <w:tcPr>
            <w:tcW w:w="1412" w:type="dxa"/>
            <w:tcBorders>
              <w:right w:val="single" w:sz="4" w:space="0" w:color="auto"/>
            </w:tcBorders>
            <w:vAlign w:val="bottom"/>
          </w:tcPr>
          <w:p w:rsidR="00F81BD5" w:rsidRPr="004F1000" w:rsidRDefault="002422F7"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269</w:t>
            </w:r>
          </w:p>
        </w:tc>
      </w:tr>
      <w:tr w:rsidR="00F81BD5"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7" w:type="dxa"/>
            <w:tcBorders>
              <w:left w:val="single" w:sz="4" w:space="0" w:color="auto"/>
            </w:tcBorders>
          </w:tcPr>
          <w:p w:rsidR="00F81BD5" w:rsidRPr="007C7765" w:rsidRDefault="00F81BD5" w:rsidP="00F81BD5">
            <w:pPr>
              <w:rPr>
                <w:color w:val="000000" w:themeColor="text1"/>
              </w:rPr>
            </w:pPr>
            <w:r>
              <w:rPr>
                <w:color w:val="000000" w:themeColor="text1"/>
              </w:rPr>
              <w:t>Pharmacology</w:t>
            </w:r>
          </w:p>
        </w:tc>
        <w:tc>
          <w:tcPr>
            <w:tcW w:w="663" w:type="dxa"/>
            <w:vAlign w:val="bottom"/>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c>
          <w:tcPr>
            <w:tcW w:w="663" w:type="dxa"/>
            <w:vAlign w:val="bottom"/>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c>
          <w:tcPr>
            <w:tcW w:w="663" w:type="dxa"/>
            <w:vAlign w:val="bottom"/>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vAlign w:val="bottom"/>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w:t>
            </w:r>
          </w:p>
        </w:tc>
        <w:tc>
          <w:tcPr>
            <w:tcW w:w="663" w:type="dxa"/>
            <w:vAlign w:val="bottom"/>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c>
          <w:tcPr>
            <w:tcW w:w="663" w:type="dxa"/>
            <w:vAlign w:val="bottom"/>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c>
          <w:tcPr>
            <w:tcW w:w="663" w:type="dxa"/>
            <w:vAlign w:val="bottom"/>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c>
          <w:tcPr>
            <w:tcW w:w="663" w:type="dxa"/>
            <w:vAlign w:val="bottom"/>
          </w:tcPr>
          <w:p w:rsidR="00F81BD5" w:rsidRDefault="00102917"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w:t>
            </w:r>
          </w:p>
        </w:tc>
        <w:tc>
          <w:tcPr>
            <w:tcW w:w="663" w:type="dxa"/>
            <w:vAlign w:val="bottom"/>
          </w:tcPr>
          <w:p w:rsidR="00F81BD5" w:rsidRDefault="005C2904"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w:t>
            </w:r>
          </w:p>
        </w:tc>
        <w:tc>
          <w:tcPr>
            <w:tcW w:w="663" w:type="dxa"/>
            <w:vAlign w:val="bottom"/>
          </w:tcPr>
          <w:p w:rsidR="00F81BD5" w:rsidRDefault="00726CC1"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781" w:type="dxa"/>
            <w:vAlign w:val="bottom"/>
          </w:tcPr>
          <w:p w:rsidR="00F81BD5" w:rsidRDefault="00D15A70"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c>
          <w:tcPr>
            <w:tcW w:w="993" w:type="dxa"/>
            <w:vAlign w:val="center"/>
          </w:tcPr>
          <w:p w:rsidR="00F81BD5" w:rsidRPr="00424B06" w:rsidRDefault="002422F7"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ED7D31" w:themeColor="accent2"/>
              </w:rPr>
            </w:pPr>
            <w:r>
              <w:rPr>
                <w:rFonts w:ascii="Calibri" w:hAnsi="Calibri"/>
                <w:b/>
                <w:bCs/>
                <w:color w:val="ED7D31" w:themeColor="accent2"/>
              </w:rPr>
              <w:t>13</w:t>
            </w:r>
          </w:p>
        </w:tc>
        <w:tc>
          <w:tcPr>
            <w:tcW w:w="1412" w:type="dxa"/>
            <w:tcBorders>
              <w:right w:val="single" w:sz="4" w:space="0" w:color="auto"/>
            </w:tcBorders>
            <w:vAlign w:val="bottom"/>
          </w:tcPr>
          <w:p w:rsidR="00F81BD5" w:rsidRPr="004F1000" w:rsidRDefault="002422F7"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w:t>
            </w:r>
          </w:p>
        </w:tc>
      </w:tr>
      <w:tr w:rsidR="00F81BD5" w:rsidTr="00A95E82">
        <w:trPr>
          <w:jc w:val="center"/>
        </w:trPr>
        <w:tc>
          <w:tcPr>
            <w:cnfStyle w:val="001000000000" w:firstRow="0" w:lastRow="0" w:firstColumn="1" w:lastColumn="0" w:oddVBand="0" w:evenVBand="0" w:oddHBand="0" w:evenHBand="0" w:firstRowFirstColumn="0" w:firstRowLastColumn="0" w:lastRowFirstColumn="0" w:lastRowLastColumn="0"/>
            <w:tcW w:w="2557" w:type="dxa"/>
            <w:tcBorders>
              <w:left w:val="single" w:sz="4" w:space="0" w:color="auto"/>
            </w:tcBorders>
          </w:tcPr>
          <w:p w:rsidR="00F81BD5" w:rsidRPr="007C7765" w:rsidRDefault="00F81BD5" w:rsidP="00F81BD5">
            <w:pPr>
              <w:rPr>
                <w:color w:val="000000" w:themeColor="text1"/>
              </w:rPr>
            </w:pPr>
            <w:r>
              <w:rPr>
                <w:color w:val="000000" w:themeColor="text1"/>
              </w:rPr>
              <w:t>Rheumatology</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71</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59</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63</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51</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44</w:t>
            </w:r>
          </w:p>
        </w:tc>
        <w:tc>
          <w:tcPr>
            <w:tcW w:w="663" w:type="dxa"/>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49</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73</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52</w:t>
            </w:r>
          </w:p>
        </w:tc>
        <w:tc>
          <w:tcPr>
            <w:tcW w:w="663" w:type="dxa"/>
            <w:vAlign w:val="bottom"/>
          </w:tcPr>
          <w:p w:rsidR="00F81BD5" w:rsidRDefault="00102917"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65</w:t>
            </w:r>
          </w:p>
        </w:tc>
        <w:tc>
          <w:tcPr>
            <w:tcW w:w="663" w:type="dxa"/>
            <w:vAlign w:val="bottom"/>
          </w:tcPr>
          <w:p w:rsidR="00F81BD5" w:rsidRDefault="005C2904"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95</w:t>
            </w:r>
          </w:p>
        </w:tc>
        <w:tc>
          <w:tcPr>
            <w:tcW w:w="663" w:type="dxa"/>
            <w:vAlign w:val="bottom"/>
          </w:tcPr>
          <w:p w:rsidR="00F81BD5" w:rsidRDefault="00726CC1"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83</w:t>
            </w:r>
          </w:p>
        </w:tc>
        <w:tc>
          <w:tcPr>
            <w:tcW w:w="781" w:type="dxa"/>
            <w:vAlign w:val="bottom"/>
          </w:tcPr>
          <w:p w:rsidR="00F81BD5" w:rsidRDefault="00D15A70"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73</w:t>
            </w:r>
          </w:p>
        </w:tc>
        <w:tc>
          <w:tcPr>
            <w:tcW w:w="993" w:type="dxa"/>
            <w:vAlign w:val="center"/>
          </w:tcPr>
          <w:p w:rsidR="00F81BD5" w:rsidRPr="00424B06" w:rsidRDefault="002422F7"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ED7D31" w:themeColor="accent2"/>
              </w:rPr>
            </w:pPr>
            <w:r>
              <w:rPr>
                <w:rFonts w:ascii="Calibri" w:hAnsi="Calibri"/>
                <w:b/>
                <w:bCs/>
                <w:color w:val="ED7D31" w:themeColor="accent2"/>
              </w:rPr>
              <w:t>778</w:t>
            </w:r>
          </w:p>
        </w:tc>
        <w:tc>
          <w:tcPr>
            <w:tcW w:w="1412" w:type="dxa"/>
            <w:tcBorders>
              <w:right w:val="single" w:sz="4" w:space="0" w:color="auto"/>
            </w:tcBorders>
            <w:vAlign w:val="bottom"/>
          </w:tcPr>
          <w:p w:rsidR="00F81BD5" w:rsidRPr="004F1000" w:rsidRDefault="002422F7"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65</w:t>
            </w:r>
          </w:p>
        </w:tc>
      </w:tr>
      <w:tr w:rsidR="00F81BD5" w:rsidTr="00C26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7" w:type="dxa"/>
            <w:tcBorders>
              <w:left w:val="single" w:sz="4" w:space="0" w:color="auto"/>
            </w:tcBorders>
          </w:tcPr>
          <w:p w:rsidR="00F81BD5" w:rsidRPr="007C7765" w:rsidRDefault="00F81BD5" w:rsidP="00F81BD5">
            <w:pPr>
              <w:rPr>
                <w:color w:val="000000" w:themeColor="text1"/>
              </w:rPr>
            </w:pPr>
            <w:proofErr w:type="spellStart"/>
            <w:r w:rsidRPr="007C7765">
              <w:rPr>
                <w:color w:val="000000" w:themeColor="text1"/>
              </w:rPr>
              <w:t>Akinkugbe</w:t>
            </w:r>
            <w:proofErr w:type="spellEnd"/>
            <w:r w:rsidRPr="007C7765">
              <w:rPr>
                <w:color w:val="000000" w:themeColor="text1"/>
              </w:rPr>
              <w:t xml:space="preserve"> Kidney Centre</w:t>
            </w:r>
          </w:p>
        </w:tc>
        <w:tc>
          <w:tcPr>
            <w:tcW w:w="663" w:type="dxa"/>
            <w:vAlign w:val="bottom"/>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vAlign w:val="bottom"/>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vAlign w:val="bottom"/>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vAlign w:val="bottom"/>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c>
          <w:tcPr>
            <w:tcW w:w="663" w:type="dxa"/>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w:t>
            </w:r>
          </w:p>
        </w:tc>
        <w:tc>
          <w:tcPr>
            <w:tcW w:w="663" w:type="dxa"/>
            <w:vAlign w:val="bottom"/>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w:t>
            </w:r>
          </w:p>
        </w:tc>
        <w:tc>
          <w:tcPr>
            <w:tcW w:w="663" w:type="dxa"/>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w:t>
            </w:r>
          </w:p>
        </w:tc>
        <w:tc>
          <w:tcPr>
            <w:tcW w:w="663" w:type="dxa"/>
            <w:vAlign w:val="bottom"/>
          </w:tcPr>
          <w:p w:rsidR="00F81BD5" w:rsidRDefault="00102917"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w:t>
            </w:r>
          </w:p>
        </w:tc>
        <w:tc>
          <w:tcPr>
            <w:tcW w:w="663" w:type="dxa"/>
            <w:vAlign w:val="bottom"/>
          </w:tcPr>
          <w:p w:rsidR="00F81BD5" w:rsidRDefault="005C2904"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w:t>
            </w:r>
          </w:p>
        </w:tc>
        <w:tc>
          <w:tcPr>
            <w:tcW w:w="663" w:type="dxa"/>
            <w:vAlign w:val="bottom"/>
          </w:tcPr>
          <w:p w:rsidR="00F81BD5" w:rsidRDefault="00726CC1"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w:t>
            </w:r>
          </w:p>
        </w:tc>
        <w:tc>
          <w:tcPr>
            <w:tcW w:w="781" w:type="dxa"/>
            <w:vAlign w:val="bottom"/>
          </w:tcPr>
          <w:p w:rsidR="00F81BD5" w:rsidRDefault="00D15A70"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w:t>
            </w:r>
          </w:p>
        </w:tc>
        <w:tc>
          <w:tcPr>
            <w:tcW w:w="993" w:type="dxa"/>
            <w:vAlign w:val="center"/>
          </w:tcPr>
          <w:p w:rsidR="00F81BD5" w:rsidRPr="00424B06" w:rsidRDefault="002422F7"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ED7D31" w:themeColor="accent2"/>
              </w:rPr>
            </w:pPr>
            <w:r>
              <w:rPr>
                <w:rFonts w:ascii="Calibri" w:hAnsi="Calibri"/>
                <w:b/>
                <w:bCs/>
                <w:color w:val="ED7D31" w:themeColor="accent2"/>
              </w:rPr>
              <w:t>57</w:t>
            </w:r>
          </w:p>
        </w:tc>
        <w:tc>
          <w:tcPr>
            <w:tcW w:w="1412" w:type="dxa"/>
            <w:tcBorders>
              <w:right w:val="single" w:sz="4" w:space="0" w:color="auto"/>
            </w:tcBorders>
            <w:vAlign w:val="bottom"/>
          </w:tcPr>
          <w:p w:rsidR="00F81BD5" w:rsidRPr="004F1000" w:rsidRDefault="002422F7"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5</w:t>
            </w:r>
          </w:p>
        </w:tc>
      </w:tr>
      <w:tr w:rsidR="00F81BD5" w:rsidTr="00C2687A">
        <w:trPr>
          <w:jc w:val="center"/>
        </w:trPr>
        <w:tc>
          <w:tcPr>
            <w:cnfStyle w:val="001000000000" w:firstRow="0" w:lastRow="0" w:firstColumn="1" w:lastColumn="0" w:oddVBand="0" w:evenVBand="0" w:oddHBand="0" w:evenHBand="0" w:firstRowFirstColumn="0" w:firstRowLastColumn="0" w:lastRowFirstColumn="0" w:lastRowLastColumn="0"/>
            <w:tcW w:w="2557" w:type="dxa"/>
            <w:tcBorders>
              <w:left w:val="single" w:sz="4" w:space="0" w:color="auto"/>
            </w:tcBorders>
          </w:tcPr>
          <w:p w:rsidR="00F81BD5" w:rsidRPr="007C7765" w:rsidRDefault="00F81BD5" w:rsidP="00F81BD5">
            <w:pPr>
              <w:rPr>
                <w:color w:val="000000" w:themeColor="text1"/>
              </w:rPr>
            </w:pPr>
            <w:proofErr w:type="spellStart"/>
            <w:r>
              <w:rPr>
                <w:color w:val="000000" w:themeColor="text1"/>
              </w:rPr>
              <w:t>Akinkugbe</w:t>
            </w:r>
            <w:proofErr w:type="spellEnd"/>
            <w:r>
              <w:rPr>
                <w:color w:val="000000" w:themeColor="text1"/>
              </w:rPr>
              <w:t xml:space="preserve"> K.C. Skin</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663" w:type="dxa"/>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663" w:type="dxa"/>
            <w:vAlign w:val="bottom"/>
          </w:tcPr>
          <w:p w:rsidR="00F81BD5" w:rsidRDefault="00102917"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w:t>
            </w:r>
          </w:p>
        </w:tc>
        <w:tc>
          <w:tcPr>
            <w:tcW w:w="663" w:type="dxa"/>
            <w:vAlign w:val="bottom"/>
          </w:tcPr>
          <w:p w:rsidR="00F81BD5" w:rsidRDefault="005C2904"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w:t>
            </w:r>
          </w:p>
        </w:tc>
        <w:tc>
          <w:tcPr>
            <w:tcW w:w="663" w:type="dxa"/>
            <w:vAlign w:val="bottom"/>
          </w:tcPr>
          <w:p w:rsidR="00F81BD5" w:rsidRDefault="00726CC1"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w:t>
            </w:r>
          </w:p>
        </w:tc>
        <w:tc>
          <w:tcPr>
            <w:tcW w:w="781" w:type="dxa"/>
            <w:vAlign w:val="bottom"/>
          </w:tcPr>
          <w:p w:rsidR="00F81BD5" w:rsidRDefault="00D15A70"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993" w:type="dxa"/>
            <w:vAlign w:val="center"/>
          </w:tcPr>
          <w:p w:rsidR="00F81BD5" w:rsidRPr="00424B06" w:rsidRDefault="002422F7"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ED7D31" w:themeColor="accent2"/>
              </w:rPr>
            </w:pPr>
            <w:r>
              <w:rPr>
                <w:rFonts w:ascii="Calibri" w:hAnsi="Calibri"/>
                <w:b/>
                <w:bCs/>
                <w:color w:val="ED7D31" w:themeColor="accent2"/>
              </w:rPr>
              <w:t>29</w:t>
            </w:r>
          </w:p>
        </w:tc>
        <w:tc>
          <w:tcPr>
            <w:tcW w:w="1412" w:type="dxa"/>
            <w:tcBorders>
              <w:right w:val="single" w:sz="4" w:space="0" w:color="auto"/>
            </w:tcBorders>
            <w:vAlign w:val="bottom"/>
          </w:tcPr>
          <w:p w:rsidR="00F81BD5" w:rsidRPr="004F1000" w:rsidRDefault="002422F7"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2</w:t>
            </w:r>
          </w:p>
        </w:tc>
      </w:tr>
      <w:tr w:rsidR="00F81BD5" w:rsidTr="00C26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7" w:type="dxa"/>
            <w:tcBorders>
              <w:left w:val="single" w:sz="4" w:space="0" w:color="auto"/>
            </w:tcBorders>
          </w:tcPr>
          <w:p w:rsidR="00F81BD5" w:rsidRPr="007C7765" w:rsidRDefault="00F81BD5" w:rsidP="00F81BD5">
            <w:pPr>
              <w:rPr>
                <w:color w:val="000000" w:themeColor="text1"/>
              </w:rPr>
            </w:pPr>
            <w:r w:rsidRPr="007C7765">
              <w:rPr>
                <w:color w:val="000000" w:themeColor="text1"/>
              </w:rPr>
              <w:t>Metabolic Research Unit</w:t>
            </w:r>
          </w:p>
        </w:tc>
        <w:tc>
          <w:tcPr>
            <w:tcW w:w="663" w:type="dxa"/>
            <w:vAlign w:val="bottom"/>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16</w:t>
            </w:r>
          </w:p>
        </w:tc>
        <w:tc>
          <w:tcPr>
            <w:tcW w:w="663" w:type="dxa"/>
            <w:vAlign w:val="bottom"/>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w:t>
            </w:r>
          </w:p>
        </w:tc>
        <w:tc>
          <w:tcPr>
            <w:tcW w:w="663" w:type="dxa"/>
            <w:vAlign w:val="bottom"/>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w:t>
            </w:r>
          </w:p>
        </w:tc>
        <w:tc>
          <w:tcPr>
            <w:tcW w:w="663" w:type="dxa"/>
            <w:vAlign w:val="bottom"/>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w:t>
            </w:r>
          </w:p>
        </w:tc>
        <w:tc>
          <w:tcPr>
            <w:tcW w:w="663" w:type="dxa"/>
            <w:vAlign w:val="bottom"/>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w:t>
            </w:r>
          </w:p>
        </w:tc>
        <w:tc>
          <w:tcPr>
            <w:tcW w:w="663" w:type="dxa"/>
            <w:vAlign w:val="bottom"/>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w:t>
            </w:r>
          </w:p>
        </w:tc>
        <w:tc>
          <w:tcPr>
            <w:tcW w:w="663" w:type="dxa"/>
            <w:vAlign w:val="bottom"/>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w:t>
            </w:r>
          </w:p>
        </w:tc>
        <w:tc>
          <w:tcPr>
            <w:tcW w:w="663" w:type="dxa"/>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w:t>
            </w:r>
          </w:p>
        </w:tc>
        <w:tc>
          <w:tcPr>
            <w:tcW w:w="663" w:type="dxa"/>
            <w:vAlign w:val="bottom"/>
          </w:tcPr>
          <w:p w:rsidR="00F81BD5" w:rsidRDefault="00102917"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w:t>
            </w:r>
          </w:p>
        </w:tc>
        <w:tc>
          <w:tcPr>
            <w:tcW w:w="663" w:type="dxa"/>
            <w:vAlign w:val="bottom"/>
          </w:tcPr>
          <w:p w:rsidR="00F81BD5" w:rsidRDefault="005C2904"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w:t>
            </w:r>
          </w:p>
        </w:tc>
        <w:tc>
          <w:tcPr>
            <w:tcW w:w="663" w:type="dxa"/>
            <w:vAlign w:val="bottom"/>
          </w:tcPr>
          <w:p w:rsidR="00F81BD5" w:rsidRDefault="00726CC1"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w:t>
            </w:r>
          </w:p>
        </w:tc>
        <w:tc>
          <w:tcPr>
            <w:tcW w:w="781" w:type="dxa"/>
            <w:vAlign w:val="bottom"/>
          </w:tcPr>
          <w:p w:rsidR="00F81BD5" w:rsidRDefault="00D15A70"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w:t>
            </w:r>
          </w:p>
        </w:tc>
        <w:tc>
          <w:tcPr>
            <w:tcW w:w="993" w:type="dxa"/>
            <w:vAlign w:val="center"/>
          </w:tcPr>
          <w:p w:rsidR="00F81BD5" w:rsidRPr="00424B06" w:rsidRDefault="002422F7"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ED7D31" w:themeColor="accent2"/>
              </w:rPr>
            </w:pPr>
            <w:r>
              <w:rPr>
                <w:rFonts w:ascii="Calibri" w:hAnsi="Calibri"/>
                <w:b/>
                <w:bCs/>
                <w:color w:val="ED7D31" w:themeColor="accent2"/>
              </w:rPr>
              <w:t>71</w:t>
            </w:r>
          </w:p>
        </w:tc>
        <w:tc>
          <w:tcPr>
            <w:tcW w:w="1412" w:type="dxa"/>
            <w:tcBorders>
              <w:right w:val="single" w:sz="4" w:space="0" w:color="auto"/>
            </w:tcBorders>
            <w:vAlign w:val="bottom"/>
          </w:tcPr>
          <w:p w:rsidR="00F81BD5" w:rsidRPr="004F1000" w:rsidRDefault="002422F7"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6</w:t>
            </w:r>
          </w:p>
        </w:tc>
      </w:tr>
      <w:tr w:rsidR="00F81BD5" w:rsidTr="00C2687A">
        <w:trPr>
          <w:jc w:val="center"/>
        </w:trPr>
        <w:tc>
          <w:tcPr>
            <w:cnfStyle w:val="001000000000" w:firstRow="0" w:lastRow="0" w:firstColumn="1" w:lastColumn="0" w:oddVBand="0" w:evenVBand="0" w:oddHBand="0" w:evenHBand="0" w:firstRowFirstColumn="0" w:firstRowLastColumn="0" w:lastRowFirstColumn="0" w:lastRowLastColumn="0"/>
            <w:tcW w:w="2557" w:type="dxa"/>
            <w:tcBorders>
              <w:left w:val="single" w:sz="4" w:space="0" w:color="auto"/>
            </w:tcBorders>
          </w:tcPr>
          <w:p w:rsidR="00F81BD5" w:rsidRPr="007C7765" w:rsidRDefault="00F81BD5" w:rsidP="00F81BD5">
            <w:pPr>
              <w:rPr>
                <w:color w:val="000000" w:themeColor="text1"/>
              </w:rPr>
            </w:pPr>
            <w:r>
              <w:rPr>
                <w:color w:val="000000" w:themeColor="text1"/>
              </w:rPr>
              <w:t>Endemic</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vAlign w:val="bottom"/>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vAlign w:val="bottom"/>
          </w:tcPr>
          <w:p w:rsidR="00F81BD5" w:rsidRDefault="00102917"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vAlign w:val="bottom"/>
          </w:tcPr>
          <w:p w:rsidR="00F81BD5" w:rsidRDefault="005C2904"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vAlign w:val="bottom"/>
          </w:tcPr>
          <w:p w:rsidR="00F81BD5" w:rsidRDefault="00726CC1"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81" w:type="dxa"/>
            <w:vAlign w:val="bottom"/>
          </w:tcPr>
          <w:p w:rsidR="00F81BD5" w:rsidRDefault="00D15A70"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993" w:type="dxa"/>
            <w:vAlign w:val="center"/>
          </w:tcPr>
          <w:p w:rsidR="00F81BD5" w:rsidRPr="00424B06" w:rsidRDefault="002422F7"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ED7D31" w:themeColor="accent2"/>
              </w:rPr>
            </w:pPr>
            <w:r>
              <w:rPr>
                <w:rFonts w:ascii="Calibri" w:hAnsi="Calibri"/>
                <w:b/>
                <w:bCs/>
                <w:color w:val="ED7D31" w:themeColor="accent2"/>
              </w:rPr>
              <w:t>0</w:t>
            </w:r>
          </w:p>
        </w:tc>
        <w:tc>
          <w:tcPr>
            <w:tcW w:w="1412" w:type="dxa"/>
            <w:tcBorders>
              <w:right w:val="single" w:sz="4" w:space="0" w:color="auto"/>
            </w:tcBorders>
            <w:vAlign w:val="bottom"/>
          </w:tcPr>
          <w:p w:rsidR="00F81BD5" w:rsidRPr="004F1000" w:rsidRDefault="002422F7"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0</w:t>
            </w:r>
          </w:p>
        </w:tc>
      </w:tr>
      <w:tr w:rsidR="00F81BD5" w:rsidTr="00C26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7" w:type="dxa"/>
            <w:tcBorders>
              <w:left w:val="single" w:sz="4" w:space="0" w:color="auto"/>
            </w:tcBorders>
          </w:tcPr>
          <w:p w:rsidR="00F81BD5" w:rsidRDefault="00F81BD5" w:rsidP="00F81BD5">
            <w:pPr>
              <w:rPr>
                <w:color w:val="000000" w:themeColor="text1"/>
              </w:rPr>
            </w:pPr>
            <w:r>
              <w:rPr>
                <w:color w:val="000000" w:themeColor="text1"/>
              </w:rPr>
              <w:t>Skin Biopsy</w:t>
            </w:r>
          </w:p>
        </w:tc>
        <w:tc>
          <w:tcPr>
            <w:tcW w:w="663" w:type="dxa"/>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17</w:t>
            </w:r>
          </w:p>
        </w:tc>
        <w:tc>
          <w:tcPr>
            <w:tcW w:w="663" w:type="dxa"/>
            <w:vAlign w:val="bottom"/>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20</w:t>
            </w:r>
          </w:p>
        </w:tc>
        <w:tc>
          <w:tcPr>
            <w:tcW w:w="663" w:type="dxa"/>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26</w:t>
            </w:r>
          </w:p>
        </w:tc>
        <w:tc>
          <w:tcPr>
            <w:tcW w:w="663" w:type="dxa"/>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w:t>
            </w:r>
          </w:p>
        </w:tc>
        <w:tc>
          <w:tcPr>
            <w:tcW w:w="663" w:type="dxa"/>
            <w:vAlign w:val="bottom"/>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w:t>
            </w:r>
          </w:p>
        </w:tc>
        <w:tc>
          <w:tcPr>
            <w:tcW w:w="663" w:type="dxa"/>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w:t>
            </w:r>
          </w:p>
        </w:tc>
        <w:tc>
          <w:tcPr>
            <w:tcW w:w="663" w:type="dxa"/>
            <w:vAlign w:val="bottom"/>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w:t>
            </w:r>
          </w:p>
        </w:tc>
        <w:tc>
          <w:tcPr>
            <w:tcW w:w="663" w:type="dxa"/>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w:t>
            </w:r>
          </w:p>
        </w:tc>
        <w:tc>
          <w:tcPr>
            <w:tcW w:w="663" w:type="dxa"/>
            <w:vAlign w:val="bottom"/>
          </w:tcPr>
          <w:p w:rsidR="00F81BD5" w:rsidRDefault="00102917"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w:t>
            </w:r>
          </w:p>
        </w:tc>
        <w:tc>
          <w:tcPr>
            <w:tcW w:w="663" w:type="dxa"/>
            <w:vAlign w:val="bottom"/>
          </w:tcPr>
          <w:p w:rsidR="00F81BD5" w:rsidRDefault="005C2904"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w:t>
            </w:r>
          </w:p>
        </w:tc>
        <w:tc>
          <w:tcPr>
            <w:tcW w:w="663" w:type="dxa"/>
            <w:vAlign w:val="bottom"/>
          </w:tcPr>
          <w:p w:rsidR="00F81BD5" w:rsidRDefault="00726CC1"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781" w:type="dxa"/>
            <w:vAlign w:val="bottom"/>
          </w:tcPr>
          <w:p w:rsidR="00F81BD5" w:rsidRDefault="00D15A70"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w:t>
            </w:r>
          </w:p>
        </w:tc>
        <w:tc>
          <w:tcPr>
            <w:tcW w:w="993" w:type="dxa"/>
            <w:vAlign w:val="center"/>
          </w:tcPr>
          <w:p w:rsidR="00F81BD5" w:rsidRPr="00424B06" w:rsidRDefault="002422F7"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ED7D31" w:themeColor="accent2"/>
              </w:rPr>
            </w:pPr>
            <w:r>
              <w:rPr>
                <w:rFonts w:ascii="Calibri" w:hAnsi="Calibri"/>
                <w:b/>
                <w:bCs/>
                <w:color w:val="ED7D31" w:themeColor="accent2"/>
              </w:rPr>
              <w:t>134</w:t>
            </w:r>
          </w:p>
        </w:tc>
        <w:tc>
          <w:tcPr>
            <w:tcW w:w="1412" w:type="dxa"/>
            <w:tcBorders>
              <w:right w:val="single" w:sz="4" w:space="0" w:color="auto"/>
            </w:tcBorders>
            <w:vAlign w:val="bottom"/>
          </w:tcPr>
          <w:p w:rsidR="00F81BD5" w:rsidRPr="004F1000" w:rsidRDefault="002422F7"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11</w:t>
            </w:r>
          </w:p>
        </w:tc>
      </w:tr>
      <w:tr w:rsidR="00F81BD5" w:rsidTr="00A95E82">
        <w:trPr>
          <w:jc w:val="center"/>
        </w:trPr>
        <w:tc>
          <w:tcPr>
            <w:cnfStyle w:val="001000000000" w:firstRow="0" w:lastRow="0" w:firstColumn="1" w:lastColumn="0" w:oddVBand="0" w:evenVBand="0" w:oddHBand="0" w:evenHBand="0" w:firstRowFirstColumn="0" w:firstRowLastColumn="0" w:lastRowFirstColumn="0" w:lastRowLastColumn="0"/>
            <w:tcW w:w="2557" w:type="dxa"/>
            <w:tcBorders>
              <w:left w:val="single" w:sz="4" w:space="0" w:color="auto"/>
            </w:tcBorders>
          </w:tcPr>
          <w:p w:rsidR="00F81BD5" w:rsidRDefault="00F81BD5" w:rsidP="00F81BD5">
            <w:pPr>
              <w:rPr>
                <w:color w:val="000000" w:themeColor="text1"/>
              </w:rPr>
            </w:pPr>
            <w:r>
              <w:rPr>
                <w:color w:val="000000" w:themeColor="text1"/>
              </w:rPr>
              <w:t>I.D.U</w:t>
            </w:r>
          </w:p>
        </w:tc>
        <w:tc>
          <w:tcPr>
            <w:tcW w:w="663" w:type="dxa"/>
          </w:tcPr>
          <w:p w:rsidR="00F81BD5" w:rsidRPr="001258BA"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663" w:type="dxa"/>
          </w:tcPr>
          <w:p w:rsidR="00F81BD5" w:rsidRPr="001258BA"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w:t>
            </w:r>
          </w:p>
        </w:tc>
        <w:tc>
          <w:tcPr>
            <w:tcW w:w="663" w:type="dxa"/>
          </w:tcPr>
          <w:p w:rsidR="00F81BD5" w:rsidRPr="001258BA"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w:t>
            </w:r>
          </w:p>
        </w:tc>
        <w:tc>
          <w:tcPr>
            <w:tcW w:w="663" w:type="dxa"/>
          </w:tcPr>
          <w:p w:rsidR="00F81BD5" w:rsidRPr="001258BA"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663" w:type="dxa"/>
          </w:tcPr>
          <w:p w:rsidR="00F81BD5" w:rsidRPr="001258BA"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663" w:type="dxa"/>
          </w:tcPr>
          <w:p w:rsidR="00F81BD5" w:rsidRPr="001258BA"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663" w:type="dxa"/>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663" w:type="dxa"/>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663" w:type="dxa"/>
          </w:tcPr>
          <w:p w:rsidR="00F81BD5" w:rsidRDefault="00102917"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w:t>
            </w:r>
          </w:p>
        </w:tc>
        <w:tc>
          <w:tcPr>
            <w:tcW w:w="663" w:type="dxa"/>
          </w:tcPr>
          <w:p w:rsidR="00F81BD5" w:rsidRDefault="005C2904"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w:t>
            </w:r>
          </w:p>
        </w:tc>
        <w:tc>
          <w:tcPr>
            <w:tcW w:w="663" w:type="dxa"/>
            <w:vAlign w:val="bottom"/>
          </w:tcPr>
          <w:p w:rsidR="00F81BD5" w:rsidRDefault="00726CC1"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781" w:type="dxa"/>
            <w:vAlign w:val="bottom"/>
          </w:tcPr>
          <w:p w:rsidR="00F81BD5" w:rsidRDefault="00D15A70"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w:t>
            </w:r>
          </w:p>
        </w:tc>
        <w:tc>
          <w:tcPr>
            <w:tcW w:w="993" w:type="dxa"/>
            <w:vAlign w:val="center"/>
          </w:tcPr>
          <w:p w:rsidR="00F81BD5" w:rsidRPr="00424B06" w:rsidRDefault="002422F7"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ED7D31" w:themeColor="accent2"/>
              </w:rPr>
            </w:pPr>
            <w:r>
              <w:rPr>
                <w:rFonts w:ascii="Calibri" w:hAnsi="Calibri"/>
                <w:b/>
                <w:bCs/>
                <w:color w:val="ED7D31" w:themeColor="accent2"/>
              </w:rPr>
              <w:t>68</w:t>
            </w:r>
          </w:p>
        </w:tc>
        <w:tc>
          <w:tcPr>
            <w:tcW w:w="1412" w:type="dxa"/>
            <w:tcBorders>
              <w:right w:val="single" w:sz="4" w:space="0" w:color="auto"/>
            </w:tcBorders>
            <w:vAlign w:val="bottom"/>
          </w:tcPr>
          <w:p w:rsidR="00F81BD5" w:rsidRPr="004F1000" w:rsidRDefault="002422F7"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6</w:t>
            </w:r>
          </w:p>
        </w:tc>
      </w:tr>
      <w:tr w:rsidR="00F81BD5"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7" w:type="dxa"/>
            <w:tcBorders>
              <w:left w:val="single" w:sz="4" w:space="0" w:color="auto"/>
            </w:tcBorders>
          </w:tcPr>
          <w:p w:rsidR="00F81BD5" w:rsidRDefault="00F81BD5" w:rsidP="00F81BD5">
            <w:pPr>
              <w:rPr>
                <w:color w:val="000000" w:themeColor="text1"/>
              </w:rPr>
            </w:pPr>
            <w:r>
              <w:rPr>
                <w:color w:val="000000" w:themeColor="text1"/>
              </w:rPr>
              <w:t>MDR-Tc</w:t>
            </w:r>
          </w:p>
        </w:tc>
        <w:tc>
          <w:tcPr>
            <w:tcW w:w="663" w:type="dxa"/>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22</w:t>
            </w:r>
          </w:p>
        </w:tc>
        <w:tc>
          <w:tcPr>
            <w:tcW w:w="663" w:type="dxa"/>
          </w:tcPr>
          <w:p w:rsidR="00F81BD5" w:rsidRPr="001258BA"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w:t>
            </w:r>
          </w:p>
        </w:tc>
        <w:tc>
          <w:tcPr>
            <w:tcW w:w="663" w:type="dxa"/>
          </w:tcPr>
          <w:p w:rsidR="00F81BD5" w:rsidRPr="001258BA"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w:t>
            </w:r>
          </w:p>
        </w:tc>
        <w:tc>
          <w:tcPr>
            <w:tcW w:w="663" w:type="dxa"/>
          </w:tcPr>
          <w:p w:rsidR="00F81BD5" w:rsidRPr="001258BA"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22</w:t>
            </w:r>
          </w:p>
        </w:tc>
        <w:tc>
          <w:tcPr>
            <w:tcW w:w="663" w:type="dxa"/>
          </w:tcPr>
          <w:p w:rsidR="00F81BD5" w:rsidRPr="001258BA"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16</w:t>
            </w:r>
          </w:p>
        </w:tc>
        <w:tc>
          <w:tcPr>
            <w:tcW w:w="663" w:type="dxa"/>
          </w:tcPr>
          <w:p w:rsidR="00F81BD5" w:rsidRPr="001258BA"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w:t>
            </w:r>
          </w:p>
        </w:tc>
        <w:tc>
          <w:tcPr>
            <w:tcW w:w="663" w:type="dxa"/>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w:t>
            </w:r>
          </w:p>
        </w:tc>
        <w:tc>
          <w:tcPr>
            <w:tcW w:w="663" w:type="dxa"/>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30</w:t>
            </w:r>
          </w:p>
        </w:tc>
        <w:tc>
          <w:tcPr>
            <w:tcW w:w="663" w:type="dxa"/>
          </w:tcPr>
          <w:p w:rsidR="00F81BD5" w:rsidRDefault="00102917"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w:t>
            </w:r>
          </w:p>
        </w:tc>
        <w:tc>
          <w:tcPr>
            <w:tcW w:w="663" w:type="dxa"/>
          </w:tcPr>
          <w:p w:rsidR="00F81BD5" w:rsidRDefault="005C2904"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31</w:t>
            </w:r>
          </w:p>
        </w:tc>
        <w:tc>
          <w:tcPr>
            <w:tcW w:w="663" w:type="dxa"/>
            <w:vAlign w:val="bottom"/>
          </w:tcPr>
          <w:p w:rsidR="00F81BD5" w:rsidRDefault="00726CC1"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25</w:t>
            </w:r>
          </w:p>
        </w:tc>
        <w:tc>
          <w:tcPr>
            <w:tcW w:w="781" w:type="dxa"/>
            <w:vAlign w:val="bottom"/>
          </w:tcPr>
          <w:p w:rsidR="00F81BD5" w:rsidRDefault="00D15A70"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35</w:t>
            </w:r>
          </w:p>
        </w:tc>
        <w:tc>
          <w:tcPr>
            <w:tcW w:w="993" w:type="dxa"/>
            <w:vAlign w:val="center"/>
          </w:tcPr>
          <w:p w:rsidR="00F81BD5" w:rsidRPr="00424B06" w:rsidRDefault="002422F7"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ED7D31" w:themeColor="accent2"/>
              </w:rPr>
            </w:pPr>
            <w:r>
              <w:rPr>
                <w:rFonts w:ascii="Calibri" w:hAnsi="Calibri"/>
                <w:b/>
                <w:bCs/>
                <w:color w:val="ED7D31" w:themeColor="accent2"/>
              </w:rPr>
              <w:t>239</w:t>
            </w:r>
          </w:p>
        </w:tc>
        <w:tc>
          <w:tcPr>
            <w:tcW w:w="1412" w:type="dxa"/>
            <w:tcBorders>
              <w:right w:val="single" w:sz="4" w:space="0" w:color="auto"/>
            </w:tcBorders>
            <w:vAlign w:val="bottom"/>
          </w:tcPr>
          <w:p w:rsidR="00F81BD5" w:rsidRPr="004F1000" w:rsidRDefault="002422F7"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20</w:t>
            </w:r>
          </w:p>
        </w:tc>
      </w:tr>
      <w:tr w:rsidR="00F81BD5" w:rsidTr="00A95E82">
        <w:trPr>
          <w:jc w:val="center"/>
        </w:trPr>
        <w:tc>
          <w:tcPr>
            <w:cnfStyle w:val="001000000000" w:firstRow="0" w:lastRow="0" w:firstColumn="1" w:lastColumn="0" w:oddVBand="0" w:evenVBand="0" w:oddHBand="0" w:evenHBand="0" w:firstRowFirstColumn="0" w:firstRowLastColumn="0" w:lastRowFirstColumn="0" w:lastRowLastColumn="0"/>
            <w:tcW w:w="2557" w:type="dxa"/>
            <w:tcBorders>
              <w:left w:val="single" w:sz="4" w:space="0" w:color="auto"/>
            </w:tcBorders>
          </w:tcPr>
          <w:p w:rsidR="00F81BD5" w:rsidRDefault="00F81BD5" w:rsidP="00F81BD5">
            <w:pPr>
              <w:rPr>
                <w:color w:val="000000" w:themeColor="text1"/>
              </w:rPr>
            </w:pPr>
            <w:r>
              <w:rPr>
                <w:color w:val="000000" w:themeColor="text1"/>
              </w:rPr>
              <w:t>Well Patient</w:t>
            </w:r>
          </w:p>
        </w:tc>
        <w:tc>
          <w:tcPr>
            <w:tcW w:w="663" w:type="dxa"/>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tcPr>
          <w:p w:rsidR="00F81BD5"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tcPr>
          <w:p w:rsidR="00F81BD5" w:rsidRDefault="00102917"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tcPr>
          <w:p w:rsidR="00F81BD5" w:rsidRDefault="005C2904"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vAlign w:val="bottom"/>
          </w:tcPr>
          <w:p w:rsidR="00F81BD5" w:rsidRDefault="00726CC1"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81" w:type="dxa"/>
            <w:vAlign w:val="bottom"/>
          </w:tcPr>
          <w:p w:rsidR="00F81BD5" w:rsidRDefault="00D15A70"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993" w:type="dxa"/>
            <w:vAlign w:val="center"/>
          </w:tcPr>
          <w:p w:rsidR="00F81BD5" w:rsidRPr="00424B06" w:rsidRDefault="002422F7"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ED7D31" w:themeColor="accent2"/>
              </w:rPr>
            </w:pPr>
            <w:r>
              <w:rPr>
                <w:rFonts w:ascii="Calibri" w:hAnsi="Calibri"/>
                <w:b/>
                <w:bCs/>
                <w:color w:val="ED7D31" w:themeColor="accent2"/>
              </w:rPr>
              <w:t>0</w:t>
            </w:r>
          </w:p>
        </w:tc>
        <w:tc>
          <w:tcPr>
            <w:tcW w:w="1412" w:type="dxa"/>
            <w:tcBorders>
              <w:right w:val="single" w:sz="4" w:space="0" w:color="auto"/>
            </w:tcBorders>
            <w:vAlign w:val="bottom"/>
          </w:tcPr>
          <w:p w:rsidR="00F81BD5" w:rsidRPr="004F1000" w:rsidRDefault="002422F7"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0</w:t>
            </w:r>
          </w:p>
        </w:tc>
      </w:tr>
      <w:tr w:rsidR="00F81BD5"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7" w:type="dxa"/>
            <w:tcBorders>
              <w:left w:val="single" w:sz="4" w:space="0" w:color="auto"/>
            </w:tcBorders>
          </w:tcPr>
          <w:p w:rsidR="00F81BD5" w:rsidRDefault="00F81BD5" w:rsidP="00F81BD5">
            <w:pPr>
              <w:rPr>
                <w:color w:val="000000" w:themeColor="text1"/>
              </w:rPr>
            </w:pPr>
            <w:r>
              <w:rPr>
                <w:color w:val="000000" w:themeColor="text1"/>
              </w:rPr>
              <w:t>MDR. General</w:t>
            </w:r>
          </w:p>
        </w:tc>
        <w:tc>
          <w:tcPr>
            <w:tcW w:w="663" w:type="dxa"/>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31</w:t>
            </w:r>
          </w:p>
        </w:tc>
        <w:tc>
          <w:tcPr>
            <w:tcW w:w="663" w:type="dxa"/>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tcPr>
          <w:p w:rsidR="00F81BD5" w:rsidRDefault="00F81BD5"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tcPr>
          <w:p w:rsidR="00F81BD5" w:rsidRDefault="00102917"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tcPr>
          <w:p w:rsidR="00F81BD5" w:rsidRDefault="005C2904"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vAlign w:val="bottom"/>
          </w:tcPr>
          <w:p w:rsidR="00F81BD5" w:rsidRDefault="00726CC1"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781" w:type="dxa"/>
            <w:vAlign w:val="bottom"/>
          </w:tcPr>
          <w:p w:rsidR="00F81BD5" w:rsidRDefault="00D15A70"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993" w:type="dxa"/>
            <w:vAlign w:val="center"/>
          </w:tcPr>
          <w:p w:rsidR="00F81BD5" w:rsidRPr="00424B06" w:rsidRDefault="002422F7"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ED7D31" w:themeColor="accent2"/>
              </w:rPr>
            </w:pPr>
            <w:r>
              <w:rPr>
                <w:rFonts w:ascii="Calibri" w:hAnsi="Calibri"/>
                <w:b/>
                <w:bCs/>
                <w:color w:val="ED7D31" w:themeColor="accent2"/>
              </w:rPr>
              <w:t>31</w:t>
            </w:r>
          </w:p>
        </w:tc>
        <w:tc>
          <w:tcPr>
            <w:tcW w:w="1412" w:type="dxa"/>
            <w:tcBorders>
              <w:right w:val="single" w:sz="4" w:space="0" w:color="auto"/>
            </w:tcBorders>
            <w:vAlign w:val="bottom"/>
          </w:tcPr>
          <w:p w:rsidR="00F81BD5" w:rsidRPr="004F1000" w:rsidRDefault="002422F7" w:rsidP="00F81BD5">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3</w:t>
            </w:r>
          </w:p>
        </w:tc>
      </w:tr>
      <w:tr w:rsidR="00F81BD5" w:rsidTr="00A95E82">
        <w:trPr>
          <w:jc w:val="center"/>
        </w:trPr>
        <w:tc>
          <w:tcPr>
            <w:cnfStyle w:val="001000000000" w:firstRow="0" w:lastRow="0" w:firstColumn="1" w:lastColumn="0" w:oddVBand="0" w:evenVBand="0" w:oddHBand="0" w:evenHBand="0" w:firstRowFirstColumn="0" w:firstRowLastColumn="0" w:lastRowFirstColumn="0" w:lastRowLastColumn="0"/>
            <w:tcW w:w="2557" w:type="dxa"/>
            <w:tcBorders>
              <w:left w:val="single" w:sz="4" w:space="0" w:color="auto"/>
            </w:tcBorders>
          </w:tcPr>
          <w:p w:rsidR="00F81BD5" w:rsidRPr="007C7765" w:rsidRDefault="00F81BD5" w:rsidP="00F81BD5">
            <w:pPr>
              <w:rPr>
                <w:color w:val="000000" w:themeColor="text1"/>
              </w:rPr>
            </w:pPr>
            <w:r w:rsidRPr="007C7765">
              <w:rPr>
                <w:color w:val="000000" w:themeColor="text1"/>
              </w:rPr>
              <w:t>Total</w:t>
            </w:r>
          </w:p>
        </w:tc>
        <w:tc>
          <w:tcPr>
            <w:tcW w:w="663" w:type="dxa"/>
            <w:vAlign w:val="center"/>
          </w:tcPr>
          <w:p w:rsidR="00F81BD5" w:rsidRPr="00FF3D9D"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1752</w:t>
            </w:r>
          </w:p>
        </w:tc>
        <w:tc>
          <w:tcPr>
            <w:tcW w:w="663" w:type="dxa"/>
            <w:vAlign w:val="center"/>
          </w:tcPr>
          <w:p w:rsidR="00F81BD5" w:rsidRPr="00FF3D9D"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1391</w:t>
            </w:r>
          </w:p>
        </w:tc>
        <w:tc>
          <w:tcPr>
            <w:tcW w:w="663" w:type="dxa"/>
            <w:vAlign w:val="center"/>
          </w:tcPr>
          <w:p w:rsidR="00F81BD5" w:rsidRPr="00FF3D9D"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1506</w:t>
            </w:r>
          </w:p>
        </w:tc>
        <w:tc>
          <w:tcPr>
            <w:tcW w:w="663" w:type="dxa"/>
            <w:vAlign w:val="center"/>
          </w:tcPr>
          <w:p w:rsidR="00F81BD5" w:rsidRPr="00FF3D9D"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1191</w:t>
            </w:r>
          </w:p>
        </w:tc>
        <w:tc>
          <w:tcPr>
            <w:tcW w:w="663" w:type="dxa"/>
            <w:vAlign w:val="center"/>
          </w:tcPr>
          <w:p w:rsidR="00F81BD5" w:rsidRPr="00FF3D9D"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1206</w:t>
            </w:r>
          </w:p>
        </w:tc>
        <w:tc>
          <w:tcPr>
            <w:tcW w:w="663" w:type="dxa"/>
            <w:vAlign w:val="center"/>
          </w:tcPr>
          <w:p w:rsidR="00F81BD5" w:rsidRPr="00FF3D9D" w:rsidRDefault="003C531B"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1056</w:t>
            </w:r>
          </w:p>
        </w:tc>
        <w:tc>
          <w:tcPr>
            <w:tcW w:w="663" w:type="dxa"/>
            <w:vAlign w:val="center"/>
          </w:tcPr>
          <w:p w:rsidR="00F81BD5" w:rsidRPr="00FF3D9D"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1424</w:t>
            </w:r>
          </w:p>
        </w:tc>
        <w:tc>
          <w:tcPr>
            <w:tcW w:w="663" w:type="dxa"/>
            <w:vAlign w:val="center"/>
          </w:tcPr>
          <w:p w:rsidR="00F81BD5" w:rsidRPr="00FF3D9D"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1307</w:t>
            </w:r>
          </w:p>
        </w:tc>
        <w:tc>
          <w:tcPr>
            <w:tcW w:w="663" w:type="dxa"/>
            <w:vAlign w:val="center"/>
          </w:tcPr>
          <w:p w:rsidR="00F81BD5" w:rsidRPr="00FF3D9D" w:rsidRDefault="00102917"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1461</w:t>
            </w:r>
          </w:p>
        </w:tc>
        <w:tc>
          <w:tcPr>
            <w:tcW w:w="663" w:type="dxa"/>
            <w:vAlign w:val="center"/>
          </w:tcPr>
          <w:p w:rsidR="00F81BD5" w:rsidRPr="00FF3D9D" w:rsidRDefault="005C2904"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1590</w:t>
            </w:r>
          </w:p>
        </w:tc>
        <w:tc>
          <w:tcPr>
            <w:tcW w:w="663" w:type="dxa"/>
            <w:vAlign w:val="center"/>
          </w:tcPr>
          <w:p w:rsidR="00F81BD5" w:rsidRPr="00FF3D9D" w:rsidRDefault="00726CC1"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1638</w:t>
            </w:r>
          </w:p>
        </w:tc>
        <w:tc>
          <w:tcPr>
            <w:tcW w:w="781" w:type="dxa"/>
            <w:vAlign w:val="center"/>
          </w:tcPr>
          <w:p w:rsidR="00F81BD5" w:rsidRPr="00FF3D9D" w:rsidRDefault="00D15A70"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1541</w:t>
            </w:r>
          </w:p>
        </w:tc>
        <w:tc>
          <w:tcPr>
            <w:tcW w:w="993" w:type="dxa"/>
            <w:vAlign w:val="center"/>
          </w:tcPr>
          <w:p w:rsidR="00F81BD5" w:rsidRPr="00913907" w:rsidRDefault="002422F7"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b/>
                <w:bCs/>
                <w:i/>
                <w:iCs/>
                <w:color w:val="000000"/>
              </w:rPr>
            </w:pPr>
            <w:r>
              <w:rPr>
                <w:rFonts w:ascii="Calibri" w:hAnsi="Calibri"/>
                <w:b/>
                <w:bCs/>
                <w:i/>
                <w:iCs/>
                <w:color w:val="000000"/>
              </w:rPr>
              <w:t>17,063</w:t>
            </w:r>
          </w:p>
        </w:tc>
        <w:tc>
          <w:tcPr>
            <w:tcW w:w="1412" w:type="dxa"/>
            <w:tcBorders>
              <w:right w:val="single" w:sz="4" w:space="0" w:color="auto"/>
            </w:tcBorders>
            <w:vAlign w:val="bottom"/>
          </w:tcPr>
          <w:p w:rsidR="00F81BD5" w:rsidRPr="004F1000" w:rsidRDefault="002422F7"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1422</w:t>
            </w:r>
          </w:p>
        </w:tc>
      </w:tr>
    </w:tbl>
    <w:p w:rsidR="00EB1847" w:rsidRDefault="00D76921" w:rsidP="00EB1847">
      <w:pPr>
        <w:spacing w:line="240" w:lineRule="auto"/>
        <w:jc w:val="center"/>
        <w:rPr>
          <w:rFonts w:cstheme="minorHAnsi"/>
          <w:b/>
          <w:sz w:val="24"/>
          <w:szCs w:val="24"/>
        </w:rPr>
      </w:pPr>
      <w:r>
        <w:rPr>
          <w:noProof/>
        </w:rPr>
        <w:lastRenderedPageBreak/>
        <w:drawing>
          <wp:inline distT="0" distB="0" distL="0" distR="0" wp14:anchorId="0106FEFD" wp14:editId="7894196A">
            <wp:extent cx="8229600" cy="2999105"/>
            <wp:effectExtent l="19050" t="19050" r="19050" b="10795"/>
            <wp:docPr id="1042" name="Chart 48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B1847" w:rsidRDefault="00EB1847" w:rsidP="00EB1847">
      <w:pPr>
        <w:spacing w:line="240" w:lineRule="auto"/>
        <w:rPr>
          <w:rFonts w:cstheme="minorHAnsi"/>
          <w:b/>
          <w:sz w:val="24"/>
          <w:szCs w:val="24"/>
        </w:rPr>
      </w:pPr>
    </w:p>
    <w:p w:rsidR="00EB1847" w:rsidRDefault="00106FFD" w:rsidP="00EB1847">
      <w:pPr>
        <w:spacing w:line="240" w:lineRule="auto"/>
        <w:jc w:val="center"/>
        <w:rPr>
          <w:rFonts w:cstheme="minorHAnsi"/>
          <w:b/>
          <w:sz w:val="24"/>
          <w:szCs w:val="24"/>
        </w:rPr>
      </w:pPr>
      <w:r>
        <w:rPr>
          <w:noProof/>
        </w:rPr>
        <w:drawing>
          <wp:inline distT="0" distB="0" distL="0" distR="0" wp14:anchorId="133C1532" wp14:editId="649FED4C">
            <wp:extent cx="8229600" cy="2743200"/>
            <wp:effectExtent l="19050" t="19050" r="19050" b="19050"/>
            <wp:docPr id="1043" name="Chart 48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B1847" w:rsidRDefault="00EB1847" w:rsidP="00EB1847">
      <w:pPr>
        <w:rPr>
          <w:rFonts w:cstheme="minorHAnsi"/>
          <w:b/>
          <w:sz w:val="24"/>
          <w:szCs w:val="24"/>
        </w:rPr>
      </w:pPr>
    </w:p>
    <w:p w:rsidR="009F2248" w:rsidRDefault="009F2248" w:rsidP="00EB1847">
      <w:pPr>
        <w:rPr>
          <w:rFonts w:cstheme="minorHAnsi"/>
          <w:b/>
          <w:sz w:val="24"/>
          <w:szCs w:val="24"/>
        </w:rPr>
      </w:pPr>
    </w:p>
    <w:p w:rsidR="00EB1847" w:rsidRPr="00F66405" w:rsidRDefault="00EB1847" w:rsidP="00EB1847">
      <w:pPr>
        <w:shd w:val="clear" w:color="auto" w:fill="BFBFBF" w:themeFill="background1" w:themeFillShade="BF"/>
        <w:jc w:val="center"/>
        <w:rPr>
          <w:rFonts w:cstheme="minorHAnsi"/>
          <w:b/>
          <w:color w:val="C45911" w:themeColor="accent2" w:themeShade="BF"/>
          <w:sz w:val="24"/>
          <w:szCs w:val="24"/>
        </w:rPr>
      </w:pPr>
      <w:r>
        <w:rPr>
          <w:rFonts w:cstheme="minorHAnsi"/>
          <w:b/>
          <w:color w:val="C45911" w:themeColor="accent2" w:themeShade="BF"/>
          <w:sz w:val="24"/>
          <w:szCs w:val="24"/>
        </w:rPr>
        <w:lastRenderedPageBreak/>
        <w:t>Haematology Out-patient</w:t>
      </w:r>
      <w:r w:rsidRPr="00F66405">
        <w:rPr>
          <w:rFonts w:cstheme="minorHAnsi"/>
          <w:b/>
          <w:color w:val="C45911" w:themeColor="accent2" w:themeShade="BF"/>
          <w:sz w:val="24"/>
          <w:szCs w:val="24"/>
        </w:rPr>
        <w:t xml:space="preserve"> Department</w:t>
      </w:r>
    </w:p>
    <w:p w:rsidR="00EB1847" w:rsidRDefault="00EB1847" w:rsidP="00EB1847">
      <w:pPr>
        <w:rPr>
          <w:rFonts w:cstheme="minorHAnsi"/>
          <w:b/>
          <w:sz w:val="24"/>
          <w:szCs w:val="24"/>
        </w:rPr>
      </w:pPr>
    </w:p>
    <w:p w:rsidR="00EB1847" w:rsidRPr="00A05A32" w:rsidRDefault="00EB1847" w:rsidP="00EB1847">
      <w:pPr>
        <w:pBdr>
          <w:top w:val="thinThickSmallGap" w:sz="24" w:space="1" w:color="auto"/>
          <w:left w:val="thinThickSmallGap" w:sz="24" w:space="4" w:color="auto"/>
          <w:bottom w:val="thickThinSmallGap" w:sz="24" w:space="1" w:color="auto"/>
          <w:right w:val="thickThinSmallGap" w:sz="24" w:space="4" w:color="auto"/>
          <w:between w:val="single" w:sz="4" w:space="1" w:color="auto"/>
          <w:bar w:val="single" w:sz="4" w:color="auto"/>
        </w:pBdr>
        <w:shd w:val="clear" w:color="auto" w:fill="C9C9C9" w:themeFill="accent3" w:themeFillTint="99"/>
        <w:spacing w:line="360" w:lineRule="auto"/>
        <w:jc w:val="both"/>
        <w:rPr>
          <w:rFonts w:cstheme="minorHAnsi"/>
          <w:b/>
        </w:rPr>
      </w:pPr>
      <w:r>
        <w:rPr>
          <w:rFonts w:cstheme="minorHAnsi"/>
          <w:b/>
        </w:rPr>
        <w:t>Table (</w:t>
      </w:r>
      <w:r w:rsidR="00A05587">
        <w:rPr>
          <w:rFonts w:cstheme="minorHAnsi"/>
          <w:b/>
        </w:rPr>
        <w:t>12</w:t>
      </w:r>
      <w:r>
        <w:rPr>
          <w:rFonts w:cstheme="minorHAnsi"/>
          <w:b/>
        </w:rPr>
        <w:t>) below shows</w:t>
      </w:r>
      <w:r w:rsidRPr="00A05A32">
        <w:rPr>
          <w:rFonts w:cstheme="minorHAnsi"/>
          <w:b/>
        </w:rPr>
        <w:t xml:space="preserve"> </w:t>
      </w:r>
      <w:r>
        <w:rPr>
          <w:rFonts w:cstheme="minorHAnsi"/>
          <w:b/>
        </w:rPr>
        <w:t>the attendance of the Haematology Out-patient Clinic. It shows that the total attendance for the clinic was 2,</w:t>
      </w:r>
      <w:r w:rsidR="00A05587">
        <w:rPr>
          <w:rFonts w:cstheme="minorHAnsi"/>
          <w:b/>
        </w:rPr>
        <w:t>016</w:t>
      </w:r>
      <w:r>
        <w:rPr>
          <w:rFonts w:cstheme="minorHAnsi"/>
          <w:b/>
        </w:rPr>
        <w:t xml:space="preserve">, of this number, the new attendance was </w:t>
      </w:r>
      <w:r w:rsidR="00A05587">
        <w:rPr>
          <w:rFonts w:cstheme="minorHAnsi"/>
          <w:b/>
        </w:rPr>
        <w:t>147</w:t>
      </w:r>
      <w:r>
        <w:rPr>
          <w:rFonts w:cstheme="minorHAnsi"/>
          <w:b/>
        </w:rPr>
        <w:t xml:space="preserve"> and follow-up attendance was </w:t>
      </w:r>
      <w:r w:rsidR="00A05587">
        <w:rPr>
          <w:rFonts w:ascii="Calibri" w:hAnsi="Calibri"/>
          <w:b/>
          <w:bCs/>
          <w:color w:val="000000"/>
          <w:sz w:val="20"/>
          <w:szCs w:val="20"/>
        </w:rPr>
        <w:t>1,869</w:t>
      </w:r>
      <w:r>
        <w:rPr>
          <w:rFonts w:cstheme="minorHAnsi"/>
          <w:b/>
        </w:rPr>
        <w:t xml:space="preserve">; while the average daily attendance per clinic session was </w:t>
      </w:r>
      <w:r w:rsidR="00A05587">
        <w:rPr>
          <w:rFonts w:cstheme="minorHAnsi"/>
          <w:b/>
        </w:rPr>
        <w:t>9</w:t>
      </w:r>
      <w:r>
        <w:rPr>
          <w:rFonts w:cstheme="minorHAnsi"/>
          <w:b/>
        </w:rPr>
        <w:t xml:space="preserve"> patients.  Meanwhile, the tables (</w:t>
      </w:r>
      <w:r w:rsidR="00A05587">
        <w:rPr>
          <w:rFonts w:cstheme="minorHAnsi"/>
          <w:b/>
        </w:rPr>
        <w:t>13</w:t>
      </w:r>
      <w:r>
        <w:rPr>
          <w:rFonts w:cstheme="minorHAnsi"/>
          <w:b/>
        </w:rPr>
        <w:t xml:space="preserve"> &amp; </w:t>
      </w:r>
      <w:r w:rsidR="00A05587">
        <w:rPr>
          <w:rFonts w:cstheme="minorHAnsi"/>
          <w:b/>
        </w:rPr>
        <w:t>14</w:t>
      </w:r>
      <w:r>
        <w:rPr>
          <w:rFonts w:cstheme="minorHAnsi"/>
          <w:b/>
        </w:rPr>
        <w:t xml:space="preserve">) show the average monthly new attendance and average monthly total attendance for the year which were </w:t>
      </w:r>
      <w:r w:rsidR="002C20A1">
        <w:rPr>
          <w:rFonts w:cstheme="minorHAnsi"/>
          <w:b/>
        </w:rPr>
        <w:t>12</w:t>
      </w:r>
      <w:r>
        <w:rPr>
          <w:rFonts w:cstheme="minorHAnsi"/>
          <w:b/>
        </w:rPr>
        <w:t xml:space="preserve"> and </w:t>
      </w:r>
      <w:r w:rsidR="002C20A1">
        <w:rPr>
          <w:rFonts w:cstheme="minorHAnsi"/>
          <w:b/>
        </w:rPr>
        <w:t>168</w:t>
      </w:r>
      <w:r>
        <w:rPr>
          <w:rFonts w:cstheme="minorHAnsi"/>
          <w:b/>
        </w:rPr>
        <w:t xml:space="preserve"> patients respectively.  </w:t>
      </w:r>
    </w:p>
    <w:p w:rsidR="00EB1847" w:rsidRDefault="00EB1847" w:rsidP="00EB1847">
      <w:pPr>
        <w:rPr>
          <w:rFonts w:cstheme="minorHAnsi"/>
          <w:b/>
          <w:sz w:val="24"/>
          <w:szCs w:val="24"/>
        </w:rPr>
      </w:pPr>
    </w:p>
    <w:p w:rsidR="00EB1847" w:rsidRPr="001A1B1E" w:rsidRDefault="00EB1847" w:rsidP="00EB1847">
      <w:pPr>
        <w:shd w:val="clear" w:color="auto" w:fill="BFBFBF" w:themeFill="background1" w:themeFillShade="BF"/>
        <w:rPr>
          <w:rFonts w:cstheme="minorHAnsi"/>
          <w:color w:val="C45911" w:themeColor="accent2" w:themeShade="BF"/>
          <w:sz w:val="24"/>
          <w:szCs w:val="24"/>
        </w:rPr>
      </w:pPr>
      <w:r w:rsidRPr="001A1B1E">
        <w:rPr>
          <w:rFonts w:cstheme="minorHAnsi"/>
          <w:color w:val="C45911" w:themeColor="accent2" w:themeShade="BF"/>
          <w:sz w:val="24"/>
          <w:szCs w:val="24"/>
        </w:rPr>
        <w:t xml:space="preserve">Table </w:t>
      </w:r>
      <w:r w:rsidR="00A05587">
        <w:rPr>
          <w:rFonts w:cstheme="minorHAnsi"/>
          <w:color w:val="C45911" w:themeColor="accent2" w:themeShade="BF"/>
          <w:sz w:val="24"/>
          <w:szCs w:val="24"/>
        </w:rPr>
        <w:t>12</w:t>
      </w:r>
      <w:r w:rsidRPr="001A1B1E">
        <w:rPr>
          <w:rFonts w:cstheme="minorHAnsi"/>
          <w:color w:val="C45911" w:themeColor="accent2" w:themeShade="BF"/>
          <w:sz w:val="24"/>
          <w:szCs w:val="24"/>
        </w:rPr>
        <w:t>: Showing the Haematology Out-patient Attendance</w:t>
      </w:r>
    </w:p>
    <w:p w:rsidR="00EB1847" w:rsidRDefault="00EB1847" w:rsidP="00EB1847">
      <w:pPr>
        <w:rPr>
          <w:rFonts w:cstheme="minorHAnsi"/>
          <w:b/>
          <w:sz w:val="24"/>
          <w:szCs w:val="24"/>
        </w:rPr>
      </w:pPr>
    </w:p>
    <w:tbl>
      <w:tblPr>
        <w:tblStyle w:val="MediumShading2-Accent5"/>
        <w:tblW w:w="0" w:type="auto"/>
        <w:jc w:val="center"/>
        <w:tblLook w:val="04A0" w:firstRow="1" w:lastRow="0" w:firstColumn="1" w:lastColumn="0" w:noHBand="0" w:noVBand="1"/>
      </w:tblPr>
      <w:tblGrid>
        <w:gridCol w:w="1438"/>
        <w:gridCol w:w="466"/>
        <w:gridCol w:w="465"/>
        <w:gridCol w:w="817"/>
        <w:gridCol w:w="665"/>
        <w:gridCol w:w="664"/>
        <w:gridCol w:w="938"/>
        <w:gridCol w:w="521"/>
        <w:gridCol w:w="622"/>
        <w:gridCol w:w="736"/>
        <w:gridCol w:w="1436"/>
        <w:gridCol w:w="1022"/>
      </w:tblGrid>
      <w:tr w:rsidR="00EB1847"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EB1847" w:rsidRDefault="00EB1847" w:rsidP="00A95E82">
            <w:pPr>
              <w:rPr>
                <w:b w:val="0"/>
              </w:rPr>
            </w:pPr>
          </w:p>
        </w:tc>
        <w:tc>
          <w:tcPr>
            <w:tcW w:w="0" w:type="auto"/>
            <w:gridSpan w:val="3"/>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New Attendance</w:t>
            </w:r>
          </w:p>
        </w:tc>
        <w:tc>
          <w:tcPr>
            <w:tcW w:w="0" w:type="auto"/>
            <w:gridSpan w:val="3"/>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Follow-Up Attendance</w:t>
            </w:r>
          </w:p>
        </w:tc>
        <w:tc>
          <w:tcPr>
            <w:tcW w:w="0" w:type="auto"/>
            <w:gridSpan w:val="3"/>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pPr>
            <w:r>
              <w:t>Total Attendance</w:t>
            </w:r>
          </w:p>
        </w:tc>
        <w:tc>
          <w:tcPr>
            <w:tcW w:w="0" w:type="auto"/>
            <w:vMerge w:val="restart"/>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 xml:space="preserve">No of </w:t>
            </w:r>
          </w:p>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Clinic Session</w:t>
            </w:r>
          </w:p>
        </w:tc>
        <w:tc>
          <w:tcPr>
            <w:tcW w:w="0" w:type="auto"/>
            <w:vMerge w:val="restart"/>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 xml:space="preserve">Av. Daily </w:t>
            </w:r>
          </w:p>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Attend.</w:t>
            </w:r>
          </w:p>
        </w:tc>
      </w:tr>
      <w:tr w:rsidR="00EB1847" w:rsidTr="00A95E82">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B1847" w:rsidRPr="007C7765" w:rsidRDefault="00EB1847" w:rsidP="00A95E82">
            <w:pPr>
              <w:jc w:val="center"/>
              <w:rPr>
                <w:b w:val="0"/>
                <w:color w:val="000000" w:themeColor="text1"/>
              </w:rPr>
            </w:pPr>
            <w:r w:rsidRPr="007C7765">
              <w:rPr>
                <w:color w:val="000000" w:themeColor="text1"/>
              </w:rPr>
              <w:t>CLINICS</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F</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BOTH</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F</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BOTH</w:t>
            </w:r>
          </w:p>
        </w:tc>
        <w:tc>
          <w:tcPr>
            <w:tcW w:w="0" w:type="auto"/>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0" w:type="auto"/>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F</w:t>
            </w:r>
          </w:p>
        </w:tc>
        <w:tc>
          <w:tcPr>
            <w:tcW w:w="0" w:type="auto"/>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BOTH</w:t>
            </w:r>
          </w:p>
        </w:tc>
        <w:tc>
          <w:tcPr>
            <w:tcW w:w="0" w:type="auto"/>
            <w:vMerge/>
            <w:hideMark/>
          </w:tcPr>
          <w:p w:rsidR="00EB1847" w:rsidRDefault="00EB1847" w:rsidP="00A95E82">
            <w:pPr>
              <w:cnfStyle w:val="000000100000" w:firstRow="0" w:lastRow="0" w:firstColumn="0" w:lastColumn="0" w:oddVBand="0" w:evenVBand="0" w:oddHBand="1" w:evenHBand="0" w:firstRowFirstColumn="0" w:firstRowLastColumn="0" w:lastRowFirstColumn="0" w:lastRowLastColumn="0"/>
              <w:rPr>
                <w:b/>
              </w:rPr>
            </w:pPr>
          </w:p>
        </w:tc>
        <w:tc>
          <w:tcPr>
            <w:tcW w:w="0" w:type="auto"/>
            <w:vMerge/>
            <w:hideMark/>
          </w:tcPr>
          <w:p w:rsidR="00EB1847" w:rsidRDefault="00EB1847" w:rsidP="00A95E82">
            <w:pPr>
              <w:cnfStyle w:val="000000100000" w:firstRow="0" w:lastRow="0" w:firstColumn="0" w:lastColumn="0" w:oddVBand="0" w:evenVBand="0" w:oddHBand="1" w:evenHBand="0" w:firstRowFirstColumn="0" w:firstRowLastColumn="0" w:lastRowFirstColumn="0" w:lastRowLastColumn="0"/>
              <w:rPr>
                <w:b/>
              </w:rPr>
            </w:pPr>
          </w:p>
        </w:tc>
      </w:tr>
      <w:tr w:rsidR="00EB1847" w:rsidRPr="00610CF0" w:rsidTr="00A95E8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B1847" w:rsidRPr="007C7765" w:rsidRDefault="00EB1847" w:rsidP="00A95E82">
            <w:pPr>
              <w:rPr>
                <w:color w:val="000000" w:themeColor="text1"/>
              </w:rPr>
            </w:pPr>
            <w:r>
              <w:rPr>
                <w:color w:val="000000" w:themeColor="text1"/>
              </w:rPr>
              <w:t>Haematology</w:t>
            </w:r>
          </w:p>
        </w:tc>
        <w:tc>
          <w:tcPr>
            <w:tcW w:w="0" w:type="auto"/>
            <w:vAlign w:val="bottom"/>
          </w:tcPr>
          <w:p w:rsidR="00EB1847" w:rsidRPr="00FF3D9D" w:rsidRDefault="00A0558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Pr>
                <w:rFonts w:ascii="Calibri" w:hAnsi="Calibri"/>
                <w:b/>
                <w:bCs/>
                <w:color w:val="000000"/>
                <w:sz w:val="20"/>
                <w:szCs w:val="20"/>
              </w:rPr>
              <w:t>69</w:t>
            </w:r>
          </w:p>
        </w:tc>
        <w:tc>
          <w:tcPr>
            <w:tcW w:w="0" w:type="auto"/>
            <w:vAlign w:val="bottom"/>
          </w:tcPr>
          <w:p w:rsidR="00EB1847" w:rsidRPr="00FF3D9D" w:rsidRDefault="00A0558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Pr>
                <w:rFonts w:ascii="Calibri" w:hAnsi="Calibri"/>
                <w:b/>
                <w:bCs/>
                <w:color w:val="000000"/>
                <w:sz w:val="20"/>
                <w:szCs w:val="20"/>
              </w:rPr>
              <w:t>78</w:t>
            </w:r>
          </w:p>
        </w:tc>
        <w:tc>
          <w:tcPr>
            <w:tcW w:w="0" w:type="auto"/>
            <w:vAlign w:val="bottom"/>
          </w:tcPr>
          <w:p w:rsidR="00EB1847" w:rsidRPr="00FF3D9D" w:rsidRDefault="00A0558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sidRPr="00A05587">
              <w:rPr>
                <w:rFonts w:ascii="Calibri" w:hAnsi="Calibri"/>
                <w:b/>
                <w:bCs/>
                <w:color w:val="C45911" w:themeColor="accent2" w:themeShade="BF"/>
                <w:sz w:val="20"/>
                <w:szCs w:val="20"/>
              </w:rPr>
              <w:t>147</w:t>
            </w:r>
          </w:p>
        </w:tc>
        <w:tc>
          <w:tcPr>
            <w:tcW w:w="0" w:type="auto"/>
            <w:vAlign w:val="bottom"/>
          </w:tcPr>
          <w:p w:rsidR="00EB1847" w:rsidRPr="00FF3D9D" w:rsidRDefault="00A0558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Pr>
                <w:rFonts w:ascii="Calibri" w:hAnsi="Calibri"/>
                <w:b/>
                <w:bCs/>
                <w:color w:val="000000"/>
                <w:sz w:val="20"/>
                <w:szCs w:val="20"/>
              </w:rPr>
              <w:t>876</w:t>
            </w:r>
          </w:p>
        </w:tc>
        <w:tc>
          <w:tcPr>
            <w:tcW w:w="0" w:type="auto"/>
            <w:vAlign w:val="bottom"/>
          </w:tcPr>
          <w:p w:rsidR="00EB1847" w:rsidRPr="00FF3D9D" w:rsidRDefault="00A0558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Pr>
                <w:rFonts w:ascii="Calibri" w:hAnsi="Calibri"/>
                <w:b/>
                <w:bCs/>
                <w:color w:val="000000"/>
                <w:sz w:val="20"/>
                <w:szCs w:val="20"/>
              </w:rPr>
              <w:t>993</w:t>
            </w:r>
          </w:p>
        </w:tc>
        <w:tc>
          <w:tcPr>
            <w:tcW w:w="0" w:type="auto"/>
            <w:vAlign w:val="bottom"/>
          </w:tcPr>
          <w:p w:rsidR="00EB1847" w:rsidRPr="00FF3D9D" w:rsidRDefault="00A0558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sidRPr="00A05587">
              <w:rPr>
                <w:rFonts w:ascii="Calibri" w:hAnsi="Calibri"/>
                <w:b/>
                <w:bCs/>
                <w:color w:val="C45911" w:themeColor="accent2" w:themeShade="BF"/>
                <w:sz w:val="20"/>
                <w:szCs w:val="20"/>
              </w:rPr>
              <w:t>1869</w:t>
            </w:r>
          </w:p>
        </w:tc>
        <w:tc>
          <w:tcPr>
            <w:tcW w:w="0" w:type="auto"/>
            <w:vAlign w:val="bottom"/>
          </w:tcPr>
          <w:p w:rsidR="00EB1847" w:rsidRPr="00FF3D9D" w:rsidRDefault="00A0558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Pr>
                <w:rFonts w:ascii="Calibri" w:hAnsi="Calibri"/>
                <w:b/>
                <w:bCs/>
                <w:color w:val="000000"/>
                <w:sz w:val="20"/>
                <w:szCs w:val="20"/>
              </w:rPr>
              <w:t>945</w:t>
            </w:r>
          </w:p>
        </w:tc>
        <w:tc>
          <w:tcPr>
            <w:tcW w:w="0" w:type="auto"/>
            <w:vAlign w:val="bottom"/>
          </w:tcPr>
          <w:p w:rsidR="00EB1847" w:rsidRPr="00FF3D9D" w:rsidRDefault="00A0558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Pr>
                <w:rFonts w:ascii="Calibri" w:hAnsi="Calibri"/>
                <w:b/>
                <w:bCs/>
                <w:color w:val="000000"/>
                <w:sz w:val="20"/>
                <w:szCs w:val="20"/>
              </w:rPr>
              <w:t>1071</w:t>
            </w:r>
          </w:p>
        </w:tc>
        <w:tc>
          <w:tcPr>
            <w:tcW w:w="0" w:type="auto"/>
            <w:vAlign w:val="bottom"/>
          </w:tcPr>
          <w:p w:rsidR="00EB1847" w:rsidRPr="00FF3D9D" w:rsidRDefault="00A0558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sidRPr="00A05587">
              <w:rPr>
                <w:rFonts w:ascii="Calibri" w:hAnsi="Calibri"/>
                <w:b/>
                <w:bCs/>
                <w:color w:val="C45911" w:themeColor="accent2" w:themeShade="BF"/>
                <w:sz w:val="20"/>
                <w:szCs w:val="20"/>
              </w:rPr>
              <w:t>2016</w:t>
            </w:r>
          </w:p>
        </w:tc>
        <w:tc>
          <w:tcPr>
            <w:tcW w:w="0" w:type="auto"/>
            <w:vAlign w:val="bottom"/>
          </w:tcPr>
          <w:p w:rsidR="00EB1847" w:rsidRPr="00FF3D9D" w:rsidRDefault="00A0558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0"/>
                <w:szCs w:val="20"/>
              </w:rPr>
            </w:pPr>
            <w:r>
              <w:rPr>
                <w:rFonts w:ascii="Calibri" w:hAnsi="Calibri"/>
                <w:b/>
                <w:color w:val="000000"/>
                <w:sz w:val="20"/>
                <w:szCs w:val="20"/>
              </w:rPr>
              <w:t>218</w:t>
            </w:r>
          </w:p>
        </w:tc>
        <w:tc>
          <w:tcPr>
            <w:tcW w:w="0" w:type="auto"/>
            <w:vAlign w:val="bottom"/>
          </w:tcPr>
          <w:p w:rsidR="00EB1847" w:rsidRPr="00A05587" w:rsidRDefault="00A0558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0"/>
                <w:szCs w:val="20"/>
              </w:rPr>
            </w:pPr>
            <w:r w:rsidRPr="00A05587">
              <w:rPr>
                <w:rFonts w:ascii="Calibri" w:hAnsi="Calibri"/>
                <w:b/>
                <w:color w:val="000000"/>
                <w:sz w:val="20"/>
                <w:szCs w:val="20"/>
              </w:rPr>
              <w:t>9</w:t>
            </w:r>
          </w:p>
        </w:tc>
      </w:tr>
    </w:tbl>
    <w:p w:rsidR="00EB1847" w:rsidRDefault="00EB1847" w:rsidP="00EB1847">
      <w:pPr>
        <w:rPr>
          <w:rFonts w:cstheme="minorHAnsi"/>
          <w:b/>
          <w:sz w:val="24"/>
          <w:szCs w:val="24"/>
        </w:rPr>
      </w:pPr>
    </w:p>
    <w:p w:rsidR="00EB1847" w:rsidRDefault="00EB1847" w:rsidP="00EB1847">
      <w:pPr>
        <w:rPr>
          <w:rFonts w:cstheme="minorHAnsi"/>
          <w:b/>
          <w:sz w:val="24"/>
          <w:szCs w:val="24"/>
        </w:rPr>
      </w:pPr>
    </w:p>
    <w:p w:rsidR="00EB1847" w:rsidRPr="001A1B1E" w:rsidRDefault="00EB1847" w:rsidP="00EB1847">
      <w:pPr>
        <w:shd w:val="clear" w:color="auto" w:fill="BFBFBF" w:themeFill="background1" w:themeFillShade="BF"/>
        <w:rPr>
          <w:rFonts w:cstheme="minorHAnsi"/>
          <w:color w:val="C45911" w:themeColor="accent2" w:themeShade="BF"/>
          <w:sz w:val="24"/>
          <w:szCs w:val="24"/>
        </w:rPr>
      </w:pPr>
      <w:r w:rsidRPr="001A1B1E">
        <w:rPr>
          <w:rFonts w:cstheme="minorHAnsi"/>
          <w:color w:val="C45911" w:themeColor="accent2" w:themeShade="BF"/>
          <w:sz w:val="24"/>
          <w:szCs w:val="24"/>
        </w:rPr>
        <w:t xml:space="preserve">Table </w:t>
      </w:r>
      <w:r w:rsidR="00953170">
        <w:rPr>
          <w:rFonts w:cstheme="minorHAnsi"/>
          <w:color w:val="C45911" w:themeColor="accent2" w:themeShade="BF"/>
          <w:sz w:val="24"/>
          <w:szCs w:val="24"/>
        </w:rPr>
        <w:t>13</w:t>
      </w:r>
      <w:r w:rsidRPr="001A1B1E">
        <w:rPr>
          <w:rFonts w:cstheme="minorHAnsi"/>
          <w:color w:val="C45911" w:themeColor="accent2" w:themeShade="BF"/>
          <w:sz w:val="24"/>
          <w:szCs w:val="24"/>
        </w:rPr>
        <w:t>: Showing the Haematology Out-patient New Attendance by Month</w:t>
      </w:r>
    </w:p>
    <w:p w:rsidR="00EB1847" w:rsidRDefault="00EB1847" w:rsidP="00EB1847">
      <w:pPr>
        <w:ind w:left="720" w:firstLine="720"/>
        <w:rPr>
          <w:rFonts w:cstheme="minorHAnsi"/>
          <w:b/>
          <w:sz w:val="24"/>
          <w:szCs w:val="24"/>
        </w:rPr>
      </w:pPr>
    </w:p>
    <w:tbl>
      <w:tblPr>
        <w:tblStyle w:val="MediumShading2-Accent5"/>
        <w:tblW w:w="11194" w:type="dxa"/>
        <w:jc w:val="center"/>
        <w:tblLook w:val="04A0" w:firstRow="1" w:lastRow="0" w:firstColumn="1" w:lastColumn="0" w:noHBand="0" w:noVBand="1"/>
      </w:tblPr>
      <w:tblGrid>
        <w:gridCol w:w="1764"/>
        <w:gridCol w:w="516"/>
        <w:gridCol w:w="546"/>
        <w:gridCol w:w="596"/>
        <w:gridCol w:w="654"/>
        <w:gridCol w:w="622"/>
        <w:gridCol w:w="636"/>
        <w:gridCol w:w="566"/>
        <w:gridCol w:w="572"/>
        <w:gridCol w:w="549"/>
        <w:gridCol w:w="534"/>
        <w:gridCol w:w="584"/>
        <w:gridCol w:w="558"/>
        <w:gridCol w:w="953"/>
        <w:gridCol w:w="1544"/>
      </w:tblGrid>
      <w:tr w:rsidR="00EB1847" w:rsidRPr="00430E6D"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64" w:type="dxa"/>
            <w:tcBorders>
              <w:left w:val="single" w:sz="4" w:space="0" w:color="auto"/>
            </w:tcBorders>
          </w:tcPr>
          <w:p w:rsidR="00EB1847" w:rsidRPr="00430E6D" w:rsidRDefault="00EB1847" w:rsidP="00A95E82">
            <w:pPr>
              <w:rPr>
                <w:rFonts w:cstheme="minorHAnsi"/>
                <w:b w:val="0"/>
              </w:rPr>
            </w:pPr>
          </w:p>
        </w:tc>
        <w:tc>
          <w:tcPr>
            <w:tcW w:w="0" w:type="auto"/>
            <w:gridSpan w:val="12"/>
          </w:tcPr>
          <w:p w:rsidR="00EB1847" w:rsidRPr="00430E6D" w:rsidRDefault="00C21CC3" w:rsidP="00A95E82">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color w:val="C45911" w:themeColor="accent2" w:themeShade="BF"/>
              </w:rPr>
              <w:t>H</w:t>
            </w:r>
            <w:r w:rsidR="00EB1847">
              <w:rPr>
                <w:rFonts w:cstheme="minorHAnsi"/>
                <w:color w:val="C45911" w:themeColor="accent2" w:themeShade="BF"/>
              </w:rPr>
              <w:t>a</w:t>
            </w:r>
            <w:r>
              <w:rPr>
                <w:rFonts w:cstheme="minorHAnsi"/>
                <w:color w:val="C45911" w:themeColor="accent2" w:themeShade="BF"/>
              </w:rPr>
              <w:t>e</w:t>
            </w:r>
            <w:r w:rsidR="00EB1847">
              <w:rPr>
                <w:rFonts w:cstheme="minorHAnsi"/>
                <w:color w:val="C45911" w:themeColor="accent2" w:themeShade="BF"/>
              </w:rPr>
              <w:t xml:space="preserve">matology New </w:t>
            </w:r>
            <w:r w:rsidR="00EB1847" w:rsidRPr="00430E6D">
              <w:rPr>
                <w:rFonts w:cstheme="minorHAnsi"/>
                <w:color w:val="C45911" w:themeColor="accent2" w:themeShade="BF"/>
              </w:rPr>
              <w:t>Attendance</w:t>
            </w:r>
            <w:r w:rsidR="00EB1847">
              <w:rPr>
                <w:rFonts w:cstheme="minorHAnsi"/>
                <w:color w:val="C45911" w:themeColor="accent2" w:themeShade="BF"/>
              </w:rPr>
              <w:t xml:space="preserve"> </w:t>
            </w:r>
          </w:p>
        </w:tc>
        <w:tc>
          <w:tcPr>
            <w:tcW w:w="953" w:type="dxa"/>
            <w:tcBorders>
              <w:right w:val="single" w:sz="4" w:space="0" w:color="auto"/>
            </w:tcBorders>
          </w:tcPr>
          <w:p w:rsidR="00EB1847" w:rsidRPr="00430E6D" w:rsidRDefault="00EB1847" w:rsidP="00A95E82">
            <w:pPr>
              <w:cnfStyle w:val="100000000000" w:firstRow="1" w:lastRow="0" w:firstColumn="0" w:lastColumn="0" w:oddVBand="0" w:evenVBand="0" w:oddHBand="0" w:evenHBand="0" w:firstRowFirstColumn="0" w:firstRowLastColumn="0" w:lastRowFirstColumn="0" w:lastRowLastColumn="0"/>
              <w:rPr>
                <w:rFonts w:cstheme="minorHAnsi"/>
                <w:b w:val="0"/>
              </w:rPr>
            </w:pPr>
          </w:p>
        </w:tc>
        <w:tc>
          <w:tcPr>
            <w:tcW w:w="1544" w:type="dxa"/>
            <w:vMerge w:val="restart"/>
            <w:tcBorders>
              <w:right w:val="single" w:sz="4" w:space="0" w:color="auto"/>
            </w:tcBorders>
          </w:tcPr>
          <w:p w:rsidR="00EB1847" w:rsidRPr="00430E6D"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rPr>
              <w:t>Average</w:t>
            </w:r>
            <w:r w:rsidRPr="002A53BF">
              <w:rPr>
                <w:rFonts w:cstheme="minorHAnsi"/>
              </w:rPr>
              <w:t xml:space="preserve"> New Attendance</w:t>
            </w:r>
          </w:p>
        </w:tc>
      </w:tr>
      <w:tr w:rsidR="00EB1847" w:rsidRPr="00430E6D" w:rsidTr="00A95E82">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764" w:type="dxa"/>
            <w:tcBorders>
              <w:left w:val="single" w:sz="4" w:space="0" w:color="auto"/>
            </w:tcBorders>
          </w:tcPr>
          <w:p w:rsidR="00EB1847" w:rsidRPr="00430E6D" w:rsidRDefault="00EB1847" w:rsidP="00A95E82">
            <w:pPr>
              <w:jc w:val="center"/>
              <w:rPr>
                <w:rFonts w:cstheme="minorHAnsi"/>
                <w:color w:val="C45911" w:themeColor="accent2" w:themeShade="BF"/>
              </w:rPr>
            </w:pPr>
            <w:r>
              <w:rPr>
                <w:rFonts w:cstheme="minorHAnsi"/>
                <w:color w:val="C45911" w:themeColor="accent2" w:themeShade="BF"/>
              </w:rPr>
              <w:t>Clinic</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Jan</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Feb</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Mar</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April</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May</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June</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July</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Aug</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Sep</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Oct</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Nov</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Dec</w:t>
            </w:r>
          </w:p>
        </w:tc>
        <w:tc>
          <w:tcPr>
            <w:tcW w:w="953" w:type="dxa"/>
            <w:tcBorders>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TOTAL</w:t>
            </w:r>
          </w:p>
        </w:tc>
        <w:tc>
          <w:tcPr>
            <w:tcW w:w="1544" w:type="dxa"/>
            <w:vMerge/>
            <w:tcBorders>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p>
        </w:tc>
      </w:tr>
      <w:tr w:rsidR="00EB1847" w:rsidRPr="00F74AB8" w:rsidTr="00A95E82">
        <w:trPr>
          <w:jc w:val="center"/>
        </w:trPr>
        <w:tc>
          <w:tcPr>
            <w:cnfStyle w:val="001000000000" w:firstRow="0" w:lastRow="0" w:firstColumn="1" w:lastColumn="0" w:oddVBand="0" w:evenVBand="0" w:oddHBand="0" w:evenHBand="0" w:firstRowFirstColumn="0" w:firstRowLastColumn="0" w:lastRowFirstColumn="0" w:lastRowLastColumn="0"/>
            <w:tcW w:w="1764" w:type="dxa"/>
            <w:tcBorders>
              <w:left w:val="single" w:sz="4" w:space="0" w:color="auto"/>
            </w:tcBorders>
          </w:tcPr>
          <w:p w:rsidR="00EB1847" w:rsidRPr="007C7765" w:rsidRDefault="00EB1847" w:rsidP="00A95E82">
            <w:pPr>
              <w:rPr>
                <w:color w:val="000000" w:themeColor="text1"/>
              </w:rPr>
            </w:pPr>
            <w:r>
              <w:rPr>
                <w:color w:val="000000" w:themeColor="text1"/>
              </w:rPr>
              <w:t>Haematology</w:t>
            </w:r>
          </w:p>
        </w:tc>
        <w:tc>
          <w:tcPr>
            <w:tcW w:w="0" w:type="auto"/>
            <w:vAlign w:val="bottom"/>
          </w:tcPr>
          <w:p w:rsidR="00EB1847" w:rsidRDefault="00327F1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w:t>
            </w:r>
          </w:p>
        </w:tc>
        <w:tc>
          <w:tcPr>
            <w:tcW w:w="0" w:type="auto"/>
            <w:vAlign w:val="bottom"/>
          </w:tcPr>
          <w:p w:rsidR="00EB1847" w:rsidRDefault="008D2DE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w:t>
            </w:r>
          </w:p>
        </w:tc>
        <w:tc>
          <w:tcPr>
            <w:tcW w:w="0" w:type="auto"/>
            <w:vAlign w:val="bottom"/>
          </w:tcPr>
          <w:p w:rsidR="00EB1847" w:rsidRDefault="005E280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w:t>
            </w:r>
          </w:p>
        </w:tc>
        <w:tc>
          <w:tcPr>
            <w:tcW w:w="0" w:type="auto"/>
            <w:vAlign w:val="bottom"/>
          </w:tcPr>
          <w:p w:rsidR="00EB1847" w:rsidRDefault="003E2E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w:t>
            </w:r>
          </w:p>
        </w:tc>
        <w:tc>
          <w:tcPr>
            <w:tcW w:w="0" w:type="auto"/>
            <w:vAlign w:val="bottom"/>
          </w:tcPr>
          <w:p w:rsidR="00EB1847" w:rsidRDefault="00B156C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w:t>
            </w:r>
          </w:p>
        </w:tc>
        <w:tc>
          <w:tcPr>
            <w:tcW w:w="0" w:type="auto"/>
            <w:vAlign w:val="bottom"/>
          </w:tcPr>
          <w:p w:rsidR="00EB1847" w:rsidRDefault="00AA49C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w:t>
            </w:r>
          </w:p>
        </w:tc>
        <w:tc>
          <w:tcPr>
            <w:tcW w:w="0" w:type="auto"/>
            <w:vAlign w:val="bottom"/>
          </w:tcPr>
          <w:p w:rsidR="00EB1847" w:rsidRDefault="00C21CC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0" w:type="auto"/>
            <w:vAlign w:val="bottom"/>
          </w:tcPr>
          <w:p w:rsidR="00EB1847" w:rsidRDefault="00F81BD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w:t>
            </w:r>
          </w:p>
        </w:tc>
        <w:tc>
          <w:tcPr>
            <w:tcW w:w="0" w:type="auto"/>
            <w:vAlign w:val="bottom"/>
          </w:tcPr>
          <w:p w:rsidR="00EB1847" w:rsidRDefault="0010291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w:t>
            </w:r>
          </w:p>
        </w:tc>
        <w:tc>
          <w:tcPr>
            <w:tcW w:w="0" w:type="auto"/>
            <w:vAlign w:val="bottom"/>
          </w:tcPr>
          <w:p w:rsidR="00EB1847" w:rsidRDefault="00CD57F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w:t>
            </w:r>
          </w:p>
        </w:tc>
        <w:tc>
          <w:tcPr>
            <w:tcW w:w="0" w:type="auto"/>
            <w:vAlign w:val="bottom"/>
          </w:tcPr>
          <w:p w:rsidR="00EB1847" w:rsidRDefault="00726CC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w:t>
            </w:r>
          </w:p>
        </w:tc>
        <w:tc>
          <w:tcPr>
            <w:tcW w:w="0" w:type="auto"/>
            <w:vAlign w:val="bottom"/>
          </w:tcPr>
          <w:p w:rsidR="00EB1847" w:rsidRDefault="00492C4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53" w:type="dxa"/>
            <w:tcBorders>
              <w:right w:val="single" w:sz="4" w:space="0" w:color="auto"/>
            </w:tcBorders>
            <w:vAlign w:val="bottom"/>
          </w:tcPr>
          <w:p w:rsidR="00EB1847" w:rsidRDefault="002C20A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sidRPr="002C20A1">
              <w:rPr>
                <w:rFonts w:ascii="Calibri" w:hAnsi="Calibri"/>
                <w:b/>
                <w:bCs/>
                <w:color w:val="C45911" w:themeColor="accent2" w:themeShade="BF"/>
              </w:rPr>
              <w:t>147</w:t>
            </w:r>
          </w:p>
        </w:tc>
        <w:tc>
          <w:tcPr>
            <w:tcW w:w="1544" w:type="dxa"/>
            <w:tcBorders>
              <w:right w:val="single" w:sz="4" w:space="0" w:color="auto"/>
            </w:tcBorders>
            <w:vAlign w:val="bottom"/>
          </w:tcPr>
          <w:p w:rsidR="00EB1847" w:rsidRPr="002C20A1" w:rsidRDefault="002C20A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2C20A1">
              <w:rPr>
                <w:rFonts w:ascii="Calibri" w:hAnsi="Calibri"/>
                <w:b/>
                <w:color w:val="000000"/>
              </w:rPr>
              <w:t>12</w:t>
            </w:r>
          </w:p>
        </w:tc>
      </w:tr>
    </w:tbl>
    <w:p w:rsidR="00EB1847" w:rsidRDefault="00EB1847" w:rsidP="00EB1847">
      <w:pPr>
        <w:rPr>
          <w:rFonts w:cstheme="minorHAnsi"/>
          <w:b/>
          <w:sz w:val="24"/>
          <w:szCs w:val="24"/>
        </w:rPr>
      </w:pPr>
    </w:p>
    <w:p w:rsidR="00EB1847" w:rsidRPr="001A1B1E" w:rsidRDefault="00EB1847" w:rsidP="00EB1847">
      <w:pPr>
        <w:shd w:val="clear" w:color="auto" w:fill="BFBFBF" w:themeFill="background1" w:themeFillShade="BF"/>
        <w:rPr>
          <w:rFonts w:cstheme="minorHAnsi"/>
          <w:color w:val="C45911" w:themeColor="accent2" w:themeShade="BF"/>
          <w:sz w:val="24"/>
          <w:szCs w:val="24"/>
        </w:rPr>
      </w:pPr>
      <w:r w:rsidRPr="001A1B1E">
        <w:rPr>
          <w:rFonts w:cstheme="minorHAnsi"/>
          <w:color w:val="C45911" w:themeColor="accent2" w:themeShade="BF"/>
          <w:sz w:val="24"/>
          <w:szCs w:val="24"/>
        </w:rPr>
        <w:t xml:space="preserve">Table </w:t>
      </w:r>
      <w:r w:rsidR="00953170">
        <w:rPr>
          <w:rFonts w:cstheme="minorHAnsi"/>
          <w:color w:val="C45911" w:themeColor="accent2" w:themeShade="BF"/>
          <w:sz w:val="24"/>
          <w:szCs w:val="24"/>
        </w:rPr>
        <w:t>14</w:t>
      </w:r>
      <w:r w:rsidRPr="001A1B1E">
        <w:rPr>
          <w:rFonts w:cstheme="minorHAnsi"/>
          <w:color w:val="C45911" w:themeColor="accent2" w:themeShade="BF"/>
          <w:sz w:val="24"/>
          <w:szCs w:val="24"/>
        </w:rPr>
        <w:t>: Showing the Haematology Out-patient Total Attendance by Month</w:t>
      </w:r>
    </w:p>
    <w:p w:rsidR="00EB1847" w:rsidRDefault="00EB1847" w:rsidP="00EB1847">
      <w:pPr>
        <w:ind w:left="720" w:firstLine="720"/>
        <w:rPr>
          <w:rFonts w:cstheme="minorHAnsi"/>
          <w:b/>
          <w:sz w:val="24"/>
          <w:szCs w:val="24"/>
        </w:rPr>
      </w:pPr>
    </w:p>
    <w:tbl>
      <w:tblPr>
        <w:tblStyle w:val="MediumShading2-Accent5"/>
        <w:tblW w:w="11198" w:type="dxa"/>
        <w:jc w:val="center"/>
        <w:tblLook w:val="04A0" w:firstRow="1" w:lastRow="0" w:firstColumn="1" w:lastColumn="0" w:noHBand="0" w:noVBand="1"/>
      </w:tblPr>
      <w:tblGrid>
        <w:gridCol w:w="1764"/>
        <w:gridCol w:w="551"/>
        <w:gridCol w:w="551"/>
        <w:gridCol w:w="596"/>
        <w:gridCol w:w="654"/>
        <w:gridCol w:w="622"/>
        <w:gridCol w:w="636"/>
        <w:gridCol w:w="566"/>
        <w:gridCol w:w="572"/>
        <w:gridCol w:w="551"/>
        <w:gridCol w:w="551"/>
        <w:gridCol w:w="584"/>
        <w:gridCol w:w="558"/>
        <w:gridCol w:w="953"/>
        <w:gridCol w:w="1489"/>
      </w:tblGrid>
      <w:tr w:rsidR="00EB1847" w:rsidRPr="00430E6D"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63" w:type="dxa"/>
            <w:tcBorders>
              <w:left w:val="single" w:sz="4" w:space="0" w:color="auto"/>
            </w:tcBorders>
          </w:tcPr>
          <w:p w:rsidR="00EB1847" w:rsidRPr="00430E6D" w:rsidRDefault="00EB1847" w:rsidP="00A95E82">
            <w:pPr>
              <w:rPr>
                <w:rFonts w:cstheme="minorHAnsi"/>
                <w:b w:val="0"/>
              </w:rPr>
            </w:pPr>
          </w:p>
        </w:tc>
        <w:tc>
          <w:tcPr>
            <w:tcW w:w="0" w:type="auto"/>
            <w:gridSpan w:val="12"/>
          </w:tcPr>
          <w:p w:rsidR="00EB1847" w:rsidRPr="00430E6D" w:rsidRDefault="00C21CC3" w:rsidP="00A95E82">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color w:val="C45911" w:themeColor="accent2" w:themeShade="BF"/>
              </w:rPr>
              <w:t>H</w:t>
            </w:r>
            <w:r w:rsidR="00EB1847">
              <w:rPr>
                <w:rFonts w:cstheme="minorHAnsi"/>
                <w:color w:val="C45911" w:themeColor="accent2" w:themeShade="BF"/>
              </w:rPr>
              <w:t>a</w:t>
            </w:r>
            <w:r>
              <w:rPr>
                <w:rFonts w:cstheme="minorHAnsi"/>
                <w:color w:val="C45911" w:themeColor="accent2" w:themeShade="BF"/>
              </w:rPr>
              <w:t>e</w:t>
            </w:r>
            <w:r w:rsidR="00EB1847">
              <w:rPr>
                <w:rFonts w:cstheme="minorHAnsi"/>
                <w:color w:val="C45911" w:themeColor="accent2" w:themeShade="BF"/>
              </w:rPr>
              <w:t xml:space="preserve">matology Total </w:t>
            </w:r>
            <w:r w:rsidR="00EB1847" w:rsidRPr="00430E6D">
              <w:rPr>
                <w:rFonts w:cstheme="minorHAnsi"/>
                <w:color w:val="C45911" w:themeColor="accent2" w:themeShade="BF"/>
              </w:rPr>
              <w:t>Attendance</w:t>
            </w:r>
            <w:r w:rsidR="00EB1847">
              <w:rPr>
                <w:rFonts w:cstheme="minorHAnsi"/>
                <w:color w:val="C45911" w:themeColor="accent2" w:themeShade="BF"/>
              </w:rPr>
              <w:t xml:space="preserve"> </w:t>
            </w:r>
          </w:p>
        </w:tc>
        <w:tc>
          <w:tcPr>
            <w:tcW w:w="953" w:type="dxa"/>
            <w:tcBorders>
              <w:right w:val="single" w:sz="4" w:space="0" w:color="auto"/>
            </w:tcBorders>
          </w:tcPr>
          <w:p w:rsidR="00EB1847" w:rsidRPr="00430E6D" w:rsidRDefault="00EB1847" w:rsidP="00A95E82">
            <w:pPr>
              <w:cnfStyle w:val="100000000000" w:firstRow="1" w:lastRow="0" w:firstColumn="0" w:lastColumn="0" w:oddVBand="0" w:evenVBand="0" w:oddHBand="0" w:evenHBand="0" w:firstRowFirstColumn="0" w:firstRowLastColumn="0" w:lastRowFirstColumn="0" w:lastRowLastColumn="0"/>
              <w:rPr>
                <w:rFonts w:cstheme="minorHAnsi"/>
                <w:b w:val="0"/>
              </w:rPr>
            </w:pPr>
          </w:p>
        </w:tc>
        <w:tc>
          <w:tcPr>
            <w:tcW w:w="1489" w:type="dxa"/>
            <w:vMerge w:val="restart"/>
            <w:tcBorders>
              <w:right w:val="single" w:sz="4" w:space="0" w:color="auto"/>
            </w:tcBorders>
          </w:tcPr>
          <w:p w:rsidR="00EB1847" w:rsidRPr="00430E6D"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rPr>
              <w:t>Average</w:t>
            </w:r>
            <w:r w:rsidRPr="002A53BF">
              <w:rPr>
                <w:rFonts w:cstheme="minorHAnsi"/>
              </w:rPr>
              <w:t xml:space="preserve"> Attendance</w:t>
            </w:r>
          </w:p>
        </w:tc>
      </w:tr>
      <w:tr w:rsidR="00EB1847" w:rsidRPr="00430E6D" w:rsidTr="00A95E82">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763" w:type="dxa"/>
            <w:tcBorders>
              <w:left w:val="single" w:sz="4" w:space="0" w:color="auto"/>
            </w:tcBorders>
          </w:tcPr>
          <w:p w:rsidR="00EB1847" w:rsidRPr="00430E6D" w:rsidRDefault="00EB1847" w:rsidP="00A95E82">
            <w:pPr>
              <w:jc w:val="center"/>
              <w:rPr>
                <w:rFonts w:cstheme="minorHAnsi"/>
                <w:color w:val="C45911" w:themeColor="accent2" w:themeShade="BF"/>
              </w:rPr>
            </w:pPr>
            <w:r>
              <w:rPr>
                <w:rFonts w:cstheme="minorHAnsi"/>
                <w:color w:val="C45911" w:themeColor="accent2" w:themeShade="BF"/>
              </w:rPr>
              <w:t>Clinic</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Jan</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Feb</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Mar</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April</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May</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June</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July</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Aug</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Sep</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Oct</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Nov</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Dec</w:t>
            </w:r>
          </w:p>
        </w:tc>
        <w:tc>
          <w:tcPr>
            <w:tcW w:w="953" w:type="dxa"/>
            <w:tcBorders>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TOTAL</w:t>
            </w:r>
          </w:p>
        </w:tc>
        <w:tc>
          <w:tcPr>
            <w:tcW w:w="1489" w:type="dxa"/>
            <w:vMerge/>
            <w:tcBorders>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p>
        </w:tc>
      </w:tr>
      <w:tr w:rsidR="00EB1847" w:rsidRPr="00F74AB8" w:rsidTr="00A95E82">
        <w:trPr>
          <w:jc w:val="center"/>
        </w:trPr>
        <w:tc>
          <w:tcPr>
            <w:cnfStyle w:val="001000000000" w:firstRow="0" w:lastRow="0" w:firstColumn="1" w:lastColumn="0" w:oddVBand="0" w:evenVBand="0" w:oddHBand="0" w:evenHBand="0" w:firstRowFirstColumn="0" w:firstRowLastColumn="0" w:lastRowFirstColumn="0" w:lastRowLastColumn="0"/>
            <w:tcW w:w="1763" w:type="dxa"/>
            <w:tcBorders>
              <w:left w:val="single" w:sz="4" w:space="0" w:color="auto"/>
            </w:tcBorders>
          </w:tcPr>
          <w:p w:rsidR="00EB1847" w:rsidRPr="007C7765" w:rsidRDefault="00EB1847" w:rsidP="00A95E82">
            <w:pPr>
              <w:rPr>
                <w:color w:val="000000" w:themeColor="text1"/>
              </w:rPr>
            </w:pPr>
            <w:r>
              <w:rPr>
                <w:color w:val="000000" w:themeColor="text1"/>
              </w:rPr>
              <w:t>Haematology</w:t>
            </w:r>
          </w:p>
        </w:tc>
        <w:tc>
          <w:tcPr>
            <w:tcW w:w="0" w:type="auto"/>
            <w:vAlign w:val="bottom"/>
          </w:tcPr>
          <w:p w:rsidR="00EB1847" w:rsidRDefault="00327F1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184</w:t>
            </w:r>
          </w:p>
        </w:tc>
        <w:tc>
          <w:tcPr>
            <w:tcW w:w="0" w:type="auto"/>
            <w:vAlign w:val="bottom"/>
          </w:tcPr>
          <w:p w:rsidR="00EB1847" w:rsidRDefault="008D2DE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134</w:t>
            </w:r>
          </w:p>
        </w:tc>
        <w:tc>
          <w:tcPr>
            <w:tcW w:w="0" w:type="auto"/>
            <w:vAlign w:val="bottom"/>
          </w:tcPr>
          <w:p w:rsidR="00EB1847" w:rsidRDefault="005E280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196</w:t>
            </w:r>
          </w:p>
        </w:tc>
        <w:tc>
          <w:tcPr>
            <w:tcW w:w="0" w:type="auto"/>
            <w:vAlign w:val="bottom"/>
          </w:tcPr>
          <w:p w:rsidR="00EB1847" w:rsidRDefault="003E2E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175</w:t>
            </w:r>
          </w:p>
        </w:tc>
        <w:tc>
          <w:tcPr>
            <w:tcW w:w="0" w:type="auto"/>
            <w:vAlign w:val="bottom"/>
          </w:tcPr>
          <w:p w:rsidR="00EB1847" w:rsidRDefault="00B156C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142</w:t>
            </w:r>
          </w:p>
        </w:tc>
        <w:tc>
          <w:tcPr>
            <w:tcW w:w="0" w:type="auto"/>
            <w:vAlign w:val="bottom"/>
          </w:tcPr>
          <w:p w:rsidR="00EB1847" w:rsidRDefault="00AA49C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149</w:t>
            </w:r>
          </w:p>
        </w:tc>
        <w:tc>
          <w:tcPr>
            <w:tcW w:w="0" w:type="auto"/>
            <w:vAlign w:val="bottom"/>
          </w:tcPr>
          <w:p w:rsidR="00EB1847" w:rsidRDefault="004963E4" w:rsidP="00C21CC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193</w:t>
            </w:r>
          </w:p>
        </w:tc>
        <w:tc>
          <w:tcPr>
            <w:tcW w:w="0" w:type="auto"/>
            <w:vAlign w:val="bottom"/>
          </w:tcPr>
          <w:p w:rsidR="00EB1847" w:rsidRDefault="00F81BD5"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119</w:t>
            </w:r>
          </w:p>
        </w:tc>
        <w:tc>
          <w:tcPr>
            <w:tcW w:w="0" w:type="auto"/>
            <w:vAlign w:val="bottom"/>
          </w:tcPr>
          <w:p w:rsidR="00EB1847" w:rsidRDefault="003D27A8"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163</w:t>
            </w:r>
          </w:p>
        </w:tc>
        <w:tc>
          <w:tcPr>
            <w:tcW w:w="0" w:type="auto"/>
            <w:vAlign w:val="bottom"/>
          </w:tcPr>
          <w:p w:rsidR="00EB1847" w:rsidRDefault="00CD57F0"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203</w:t>
            </w:r>
          </w:p>
        </w:tc>
        <w:tc>
          <w:tcPr>
            <w:tcW w:w="0" w:type="auto"/>
            <w:vAlign w:val="bottom"/>
          </w:tcPr>
          <w:p w:rsidR="00EB1847" w:rsidRDefault="00DD1697"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213</w:t>
            </w:r>
          </w:p>
        </w:tc>
        <w:tc>
          <w:tcPr>
            <w:tcW w:w="0" w:type="auto"/>
            <w:vAlign w:val="bottom"/>
          </w:tcPr>
          <w:p w:rsidR="00EB1847" w:rsidRDefault="00492C4C"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145</w:t>
            </w:r>
          </w:p>
        </w:tc>
        <w:tc>
          <w:tcPr>
            <w:tcW w:w="953" w:type="dxa"/>
            <w:tcBorders>
              <w:right w:val="single" w:sz="4" w:space="0" w:color="auto"/>
            </w:tcBorders>
            <w:vAlign w:val="bottom"/>
          </w:tcPr>
          <w:p w:rsidR="00EB1847" w:rsidRDefault="002C20A1" w:rsidP="00F81BD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2016</w:t>
            </w:r>
          </w:p>
        </w:tc>
        <w:tc>
          <w:tcPr>
            <w:tcW w:w="1489" w:type="dxa"/>
            <w:tcBorders>
              <w:right w:val="single" w:sz="4" w:space="0" w:color="auto"/>
            </w:tcBorders>
            <w:vAlign w:val="bottom"/>
          </w:tcPr>
          <w:p w:rsidR="00EB1847" w:rsidRPr="002C20A1" w:rsidRDefault="002C20A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2C20A1">
              <w:rPr>
                <w:rFonts w:ascii="Calibri" w:hAnsi="Calibri"/>
                <w:b/>
                <w:color w:val="000000"/>
              </w:rPr>
              <w:t>168</w:t>
            </w:r>
          </w:p>
        </w:tc>
      </w:tr>
    </w:tbl>
    <w:p w:rsidR="00EB1847" w:rsidRDefault="00EB1847" w:rsidP="00EB1847">
      <w:pPr>
        <w:rPr>
          <w:rFonts w:cstheme="minorHAnsi"/>
          <w:b/>
          <w:sz w:val="24"/>
          <w:szCs w:val="24"/>
        </w:rPr>
      </w:pPr>
    </w:p>
    <w:p w:rsidR="00EB1847" w:rsidRDefault="00EB1847" w:rsidP="00EB1847">
      <w:pPr>
        <w:rPr>
          <w:rFonts w:cstheme="minorHAnsi"/>
          <w:b/>
          <w:sz w:val="24"/>
          <w:szCs w:val="24"/>
        </w:rPr>
      </w:pPr>
    </w:p>
    <w:p w:rsidR="009F2248" w:rsidRDefault="009F2248" w:rsidP="00EB1847">
      <w:pPr>
        <w:rPr>
          <w:rFonts w:cstheme="minorHAnsi"/>
          <w:b/>
          <w:sz w:val="24"/>
          <w:szCs w:val="24"/>
        </w:rPr>
      </w:pPr>
    </w:p>
    <w:p w:rsidR="00EB1847" w:rsidRPr="00F66405" w:rsidRDefault="00EB1847" w:rsidP="00EB1847">
      <w:pPr>
        <w:shd w:val="clear" w:color="auto" w:fill="BFBFBF" w:themeFill="background1" w:themeFillShade="BF"/>
        <w:jc w:val="center"/>
        <w:rPr>
          <w:rFonts w:cstheme="minorHAnsi"/>
          <w:b/>
          <w:color w:val="C45911" w:themeColor="accent2" w:themeShade="BF"/>
          <w:sz w:val="24"/>
          <w:szCs w:val="24"/>
        </w:rPr>
      </w:pPr>
      <w:r>
        <w:rPr>
          <w:rFonts w:cstheme="minorHAnsi"/>
          <w:b/>
          <w:color w:val="C45911" w:themeColor="accent2" w:themeShade="BF"/>
          <w:sz w:val="24"/>
          <w:szCs w:val="24"/>
        </w:rPr>
        <w:lastRenderedPageBreak/>
        <w:t>Special Treatment Clinic</w:t>
      </w:r>
    </w:p>
    <w:p w:rsidR="00EB1847" w:rsidRDefault="00EB1847" w:rsidP="00EB1847">
      <w:pPr>
        <w:rPr>
          <w:rFonts w:cstheme="minorHAnsi"/>
          <w:b/>
          <w:sz w:val="24"/>
          <w:szCs w:val="24"/>
        </w:rPr>
      </w:pPr>
    </w:p>
    <w:p w:rsidR="00EB1847" w:rsidRPr="00A05A32" w:rsidRDefault="00EB1847" w:rsidP="00EB1847">
      <w:pPr>
        <w:pBdr>
          <w:top w:val="thinThickSmallGap" w:sz="24" w:space="1" w:color="auto"/>
          <w:left w:val="thinThickSmallGap" w:sz="24" w:space="4" w:color="auto"/>
          <w:bottom w:val="thickThinSmallGap" w:sz="24" w:space="1" w:color="auto"/>
          <w:right w:val="thickThinSmallGap" w:sz="24" w:space="4" w:color="auto"/>
          <w:between w:val="single" w:sz="4" w:space="1" w:color="auto"/>
          <w:bar w:val="single" w:sz="4" w:color="auto"/>
        </w:pBdr>
        <w:shd w:val="clear" w:color="auto" w:fill="C9C9C9" w:themeFill="accent3" w:themeFillTint="99"/>
        <w:spacing w:line="360" w:lineRule="auto"/>
        <w:jc w:val="both"/>
        <w:rPr>
          <w:rFonts w:cstheme="minorHAnsi"/>
          <w:b/>
        </w:rPr>
      </w:pPr>
      <w:r>
        <w:rPr>
          <w:rFonts w:cstheme="minorHAnsi"/>
          <w:b/>
        </w:rPr>
        <w:t>Table (</w:t>
      </w:r>
      <w:r w:rsidR="00953170">
        <w:rPr>
          <w:rFonts w:cstheme="minorHAnsi"/>
          <w:b/>
        </w:rPr>
        <w:t>15</w:t>
      </w:r>
      <w:r>
        <w:rPr>
          <w:rFonts w:cstheme="minorHAnsi"/>
          <w:b/>
        </w:rPr>
        <w:t>) below shows</w:t>
      </w:r>
      <w:r w:rsidRPr="00A05A32">
        <w:rPr>
          <w:rFonts w:cstheme="minorHAnsi"/>
          <w:b/>
        </w:rPr>
        <w:t xml:space="preserve"> </w:t>
      </w:r>
      <w:r>
        <w:rPr>
          <w:rFonts w:cstheme="minorHAnsi"/>
          <w:b/>
        </w:rPr>
        <w:t xml:space="preserve">the attendance of the Special Treatment Clinic. It shows that the total attendance for the clinic was </w:t>
      </w:r>
      <w:r>
        <w:rPr>
          <w:rFonts w:ascii="Calibri" w:hAnsi="Calibri"/>
          <w:b/>
          <w:bCs/>
          <w:color w:val="000000"/>
        </w:rPr>
        <w:t>323</w:t>
      </w:r>
      <w:r>
        <w:rPr>
          <w:rFonts w:cstheme="minorHAnsi"/>
          <w:b/>
        </w:rPr>
        <w:t xml:space="preserve">, of this number, new attendance was </w:t>
      </w:r>
      <w:r w:rsidR="00953170">
        <w:rPr>
          <w:rFonts w:cstheme="minorHAnsi"/>
          <w:b/>
        </w:rPr>
        <w:t>64</w:t>
      </w:r>
      <w:r>
        <w:rPr>
          <w:rFonts w:cstheme="minorHAnsi"/>
          <w:b/>
        </w:rPr>
        <w:t xml:space="preserve"> and follow-up attendance was </w:t>
      </w:r>
      <w:r w:rsidR="00953170">
        <w:rPr>
          <w:rFonts w:cstheme="minorHAnsi"/>
          <w:b/>
        </w:rPr>
        <w:t>259</w:t>
      </w:r>
      <w:r>
        <w:rPr>
          <w:rFonts w:cstheme="minorHAnsi"/>
          <w:b/>
        </w:rPr>
        <w:t>; while the average daily attendance per clinic session was 2 patients.  Meanwhile, tables (</w:t>
      </w:r>
      <w:r w:rsidR="00953170">
        <w:rPr>
          <w:rFonts w:cstheme="minorHAnsi"/>
          <w:b/>
        </w:rPr>
        <w:t>16</w:t>
      </w:r>
      <w:r>
        <w:rPr>
          <w:rFonts w:cstheme="minorHAnsi"/>
          <w:b/>
        </w:rPr>
        <w:t xml:space="preserve"> &amp; </w:t>
      </w:r>
      <w:r w:rsidR="00953170">
        <w:rPr>
          <w:rFonts w:cstheme="minorHAnsi"/>
          <w:b/>
        </w:rPr>
        <w:t>17</w:t>
      </w:r>
      <w:r>
        <w:rPr>
          <w:rFonts w:cstheme="minorHAnsi"/>
          <w:b/>
        </w:rPr>
        <w:t xml:space="preserve">) show the average monthly new attendance and average monthly total attendance for the year which </w:t>
      </w:r>
      <w:r w:rsidR="00925C6B">
        <w:rPr>
          <w:rFonts w:cstheme="minorHAnsi"/>
          <w:b/>
        </w:rPr>
        <w:t xml:space="preserve">were </w:t>
      </w:r>
      <w:r w:rsidR="005764FE">
        <w:rPr>
          <w:rFonts w:cstheme="minorHAnsi"/>
          <w:b/>
        </w:rPr>
        <w:t>5</w:t>
      </w:r>
      <w:r w:rsidR="00925C6B">
        <w:rPr>
          <w:rFonts w:cstheme="minorHAnsi"/>
          <w:b/>
        </w:rPr>
        <w:t xml:space="preserve"> </w:t>
      </w:r>
      <w:r>
        <w:rPr>
          <w:rFonts w:cstheme="minorHAnsi"/>
          <w:b/>
        </w:rPr>
        <w:t xml:space="preserve">and </w:t>
      </w:r>
      <w:r w:rsidR="00925C6B">
        <w:rPr>
          <w:rFonts w:cstheme="minorHAnsi"/>
          <w:b/>
        </w:rPr>
        <w:t>27</w:t>
      </w:r>
      <w:r>
        <w:rPr>
          <w:rFonts w:cstheme="minorHAnsi"/>
          <w:b/>
        </w:rPr>
        <w:t xml:space="preserve"> patients respectively.  </w:t>
      </w:r>
    </w:p>
    <w:p w:rsidR="00EB1847" w:rsidRDefault="00EB1847" w:rsidP="00EB1847">
      <w:pPr>
        <w:rPr>
          <w:rFonts w:cstheme="minorHAnsi"/>
          <w:b/>
          <w:sz w:val="24"/>
          <w:szCs w:val="24"/>
        </w:rPr>
      </w:pPr>
    </w:p>
    <w:p w:rsidR="00EB1847" w:rsidRPr="001A1B1E" w:rsidRDefault="00EB1847" w:rsidP="00EB1847">
      <w:pPr>
        <w:shd w:val="clear" w:color="auto" w:fill="BFBFBF" w:themeFill="background1" w:themeFillShade="BF"/>
        <w:rPr>
          <w:rFonts w:cstheme="minorHAnsi"/>
          <w:b/>
          <w:color w:val="C45911" w:themeColor="accent2" w:themeShade="BF"/>
          <w:sz w:val="24"/>
          <w:szCs w:val="24"/>
        </w:rPr>
      </w:pPr>
      <w:r w:rsidRPr="001A1B1E">
        <w:rPr>
          <w:rFonts w:cstheme="minorHAnsi"/>
          <w:color w:val="C45911" w:themeColor="accent2" w:themeShade="BF"/>
          <w:sz w:val="24"/>
          <w:szCs w:val="24"/>
        </w:rPr>
        <w:t xml:space="preserve">Table </w:t>
      </w:r>
      <w:r w:rsidR="00953170">
        <w:rPr>
          <w:rFonts w:cstheme="minorHAnsi"/>
          <w:color w:val="C45911" w:themeColor="accent2" w:themeShade="BF"/>
          <w:sz w:val="24"/>
          <w:szCs w:val="24"/>
        </w:rPr>
        <w:t>15</w:t>
      </w:r>
      <w:r w:rsidRPr="001A1B1E">
        <w:rPr>
          <w:rFonts w:cstheme="minorHAnsi"/>
          <w:color w:val="C45911" w:themeColor="accent2" w:themeShade="BF"/>
          <w:sz w:val="24"/>
          <w:szCs w:val="24"/>
        </w:rPr>
        <w:t>: Showing the Special Treatment Clinic</w:t>
      </w:r>
      <w:r w:rsidRPr="001A1B1E">
        <w:rPr>
          <w:rFonts w:cstheme="minorHAnsi"/>
          <w:b/>
          <w:color w:val="C45911" w:themeColor="accent2" w:themeShade="BF"/>
          <w:sz w:val="24"/>
          <w:szCs w:val="24"/>
        </w:rPr>
        <w:t xml:space="preserve"> </w:t>
      </w:r>
      <w:r w:rsidRPr="001A1B1E">
        <w:rPr>
          <w:rFonts w:cstheme="minorHAnsi"/>
          <w:color w:val="C45911" w:themeColor="accent2" w:themeShade="BF"/>
          <w:sz w:val="24"/>
          <w:szCs w:val="24"/>
        </w:rPr>
        <w:t>Attendance</w:t>
      </w:r>
    </w:p>
    <w:p w:rsidR="00EB1847" w:rsidRDefault="00EB1847" w:rsidP="00EB1847">
      <w:pPr>
        <w:rPr>
          <w:rFonts w:cstheme="minorHAnsi"/>
          <w:b/>
          <w:sz w:val="24"/>
          <w:szCs w:val="24"/>
        </w:rPr>
      </w:pPr>
    </w:p>
    <w:tbl>
      <w:tblPr>
        <w:tblStyle w:val="MediumShading2-Accent5"/>
        <w:tblW w:w="0" w:type="auto"/>
        <w:jc w:val="center"/>
        <w:tblLook w:val="04A0" w:firstRow="1" w:lastRow="0" w:firstColumn="1" w:lastColumn="0" w:noHBand="0" w:noVBand="1"/>
      </w:tblPr>
      <w:tblGrid>
        <w:gridCol w:w="2521"/>
        <w:gridCol w:w="466"/>
        <w:gridCol w:w="465"/>
        <w:gridCol w:w="817"/>
        <w:gridCol w:w="673"/>
        <w:gridCol w:w="629"/>
        <w:gridCol w:w="965"/>
        <w:gridCol w:w="521"/>
        <w:gridCol w:w="521"/>
        <w:gridCol w:w="873"/>
        <w:gridCol w:w="1436"/>
        <w:gridCol w:w="1022"/>
      </w:tblGrid>
      <w:tr w:rsidR="00EB1847"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EB1847" w:rsidRDefault="00EB1847" w:rsidP="00A95E82">
            <w:pPr>
              <w:rPr>
                <w:b w:val="0"/>
              </w:rPr>
            </w:pPr>
          </w:p>
        </w:tc>
        <w:tc>
          <w:tcPr>
            <w:tcW w:w="0" w:type="auto"/>
            <w:gridSpan w:val="3"/>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New Attendance</w:t>
            </w:r>
          </w:p>
        </w:tc>
        <w:tc>
          <w:tcPr>
            <w:tcW w:w="0" w:type="auto"/>
            <w:gridSpan w:val="3"/>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Follow-Up Attendance</w:t>
            </w:r>
          </w:p>
        </w:tc>
        <w:tc>
          <w:tcPr>
            <w:tcW w:w="0" w:type="auto"/>
            <w:gridSpan w:val="3"/>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pPr>
            <w:r>
              <w:t>Total Attendance</w:t>
            </w:r>
          </w:p>
        </w:tc>
        <w:tc>
          <w:tcPr>
            <w:tcW w:w="0" w:type="auto"/>
            <w:vMerge w:val="restart"/>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 xml:space="preserve">No of </w:t>
            </w:r>
          </w:p>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Clinic Session</w:t>
            </w:r>
          </w:p>
        </w:tc>
        <w:tc>
          <w:tcPr>
            <w:tcW w:w="0" w:type="auto"/>
            <w:vMerge w:val="restart"/>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 xml:space="preserve">Av. Daily </w:t>
            </w:r>
          </w:p>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Attend.</w:t>
            </w:r>
          </w:p>
        </w:tc>
      </w:tr>
      <w:tr w:rsidR="00EB1847" w:rsidTr="002C20A1">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B1847" w:rsidRPr="007C7765" w:rsidRDefault="00EB1847" w:rsidP="00A95E82">
            <w:pPr>
              <w:jc w:val="center"/>
              <w:rPr>
                <w:b w:val="0"/>
                <w:color w:val="000000" w:themeColor="text1"/>
              </w:rPr>
            </w:pPr>
            <w:r w:rsidRPr="007C7765">
              <w:rPr>
                <w:color w:val="000000" w:themeColor="text1"/>
              </w:rPr>
              <w:t>CLINICS</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F</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BOTH</w:t>
            </w:r>
          </w:p>
        </w:tc>
        <w:tc>
          <w:tcPr>
            <w:tcW w:w="673" w:type="dxa"/>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629" w:type="dxa"/>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F</w:t>
            </w:r>
          </w:p>
        </w:tc>
        <w:tc>
          <w:tcPr>
            <w:tcW w:w="965" w:type="dxa"/>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BOTH</w:t>
            </w:r>
          </w:p>
        </w:tc>
        <w:tc>
          <w:tcPr>
            <w:tcW w:w="0" w:type="auto"/>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497" w:type="dxa"/>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F</w:t>
            </w:r>
          </w:p>
        </w:tc>
        <w:tc>
          <w:tcPr>
            <w:tcW w:w="873" w:type="dxa"/>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BOTH</w:t>
            </w:r>
          </w:p>
        </w:tc>
        <w:tc>
          <w:tcPr>
            <w:tcW w:w="0" w:type="auto"/>
            <w:vMerge/>
            <w:hideMark/>
          </w:tcPr>
          <w:p w:rsidR="00EB1847" w:rsidRDefault="00EB1847" w:rsidP="00A95E82">
            <w:pPr>
              <w:cnfStyle w:val="000000100000" w:firstRow="0" w:lastRow="0" w:firstColumn="0" w:lastColumn="0" w:oddVBand="0" w:evenVBand="0" w:oddHBand="1" w:evenHBand="0" w:firstRowFirstColumn="0" w:firstRowLastColumn="0" w:lastRowFirstColumn="0" w:lastRowLastColumn="0"/>
              <w:rPr>
                <w:b/>
              </w:rPr>
            </w:pPr>
          </w:p>
        </w:tc>
        <w:tc>
          <w:tcPr>
            <w:tcW w:w="0" w:type="auto"/>
            <w:vMerge/>
            <w:hideMark/>
          </w:tcPr>
          <w:p w:rsidR="00EB1847" w:rsidRDefault="00EB1847" w:rsidP="00A95E82">
            <w:pPr>
              <w:cnfStyle w:val="000000100000" w:firstRow="0" w:lastRow="0" w:firstColumn="0" w:lastColumn="0" w:oddVBand="0" w:evenVBand="0" w:oddHBand="1" w:evenHBand="0" w:firstRowFirstColumn="0" w:firstRowLastColumn="0" w:lastRowFirstColumn="0" w:lastRowLastColumn="0"/>
              <w:rPr>
                <w:b/>
              </w:rPr>
            </w:pPr>
          </w:p>
        </w:tc>
      </w:tr>
      <w:tr w:rsidR="002C20A1" w:rsidRPr="00610CF0" w:rsidTr="002C20A1">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C20A1" w:rsidRPr="007C7765" w:rsidRDefault="002C20A1" w:rsidP="002C20A1">
            <w:pPr>
              <w:rPr>
                <w:color w:val="000000" w:themeColor="text1"/>
              </w:rPr>
            </w:pPr>
            <w:r>
              <w:rPr>
                <w:color w:val="000000" w:themeColor="text1"/>
              </w:rPr>
              <w:t>Special Treatment Clinic I</w:t>
            </w:r>
          </w:p>
        </w:tc>
        <w:tc>
          <w:tcPr>
            <w:tcW w:w="0" w:type="auto"/>
            <w:vAlign w:val="bottom"/>
          </w:tcPr>
          <w:p w:rsidR="002C20A1" w:rsidRPr="00BB6370" w:rsidRDefault="002C20A1" w:rsidP="002C20A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38</w:t>
            </w:r>
          </w:p>
        </w:tc>
        <w:tc>
          <w:tcPr>
            <w:tcW w:w="0" w:type="auto"/>
            <w:vAlign w:val="bottom"/>
          </w:tcPr>
          <w:p w:rsidR="002C20A1" w:rsidRPr="00BB6370" w:rsidRDefault="002C20A1" w:rsidP="002C20A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26</w:t>
            </w:r>
          </w:p>
        </w:tc>
        <w:tc>
          <w:tcPr>
            <w:tcW w:w="0" w:type="auto"/>
            <w:vAlign w:val="bottom"/>
          </w:tcPr>
          <w:p w:rsidR="002C20A1" w:rsidRPr="00BB6370" w:rsidRDefault="002C20A1" w:rsidP="002C20A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sidRPr="002C20A1">
              <w:rPr>
                <w:rFonts w:ascii="Calibri" w:hAnsi="Calibri"/>
                <w:b/>
                <w:bCs/>
                <w:color w:val="C45911" w:themeColor="accent2" w:themeShade="BF"/>
                <w:sz w:val="20"/>
                <w:szCs w:val="20"/>
              </w:rPr>
              <w:t>64</w:t>
            </w:r>
          </w:p>
        </w:tc>
        <w:tc>
          <w:tcPr>
            <w:tcW w:w="673" w:type="dxa"/>
            <w:vAlign w:val="bottom"/>
          </w:tcPr>
          <w:p w:rsidR="002C20A1" w:rsidRPr="00BB6370" w:rsidRDefault="002C20A1" w:rsidP="002C20A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142</w:t>
            </w:r>
          </w:p>
        </w:tc>
        <w:tc>
          <w:tcPr>
            <w:tcW w:w="629" w:type="dxa"/>
            <w:vAlign w:val="bottom"/>
          </w:tcPr>
          <w:p w:rsidR="002C20A1" w:rsidRPr="00BB6370" w:rsidRDefault="002C20A1" w:rsidP="002C20A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117</w:t>
            </w:r>
          </w:p>
        </w:tc>
        <w:tc>
          <w:tcPr>
            <w:tcW w:w="965" w:type="dxa"/>
            <w:vAlign w:val="bottom"/>
          </w:tcPr>
          <w:p w:rsidR="002C20A1" w:rsidRPr="00BB6370" w:rsidRDefault="002C20A1" w:rsidP="002C20A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sidRPr="002C20A1">
              <w:rPr>
                <w:rFonts w:ascii="Calibri" w:hAnsi="Calibri"/>
                <w:b/>
                <w:bCs/>
                <w:color w:val="C45911" w:themeColor="accent2" w:themeShade="BF"/>
                <w:sz w:val="20"/>
                <w:szCs w:val="20"/>
              </w:rPr>
              <w:t>259</w:t>
            </w:r>
          </w:p>
        </w:tc>
        <w:tc>
          <w:tcPr>
            <w:tcW w:w="0" w:type="auto"/>
            <w:vAlign w:val="bottom"/>
          </w:tcPr>
          <w:p w:rsidR="002C20A1" w:rsidRPr="00BB6370" w:rsidRDefault="002C20A1" w:rsidP="002C20A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180</w:t>
            </w:r>
          </w:p>
        </w:tc>
        <w:tc>
          <w:tcPr>
            <w:tcW w:w="497" w:type="dxa"/>
            <w:vAlign w:val="bottom"/>
          </w:tcPr>
          <w:p w:rsidR="002C20A1" w:rsidRPr="00BB6370" w:rsidRDefault="002C20A1" w:rsidP="002C20A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143</w:t>
            </w:r>
          </w:p>
        </w:tc>
        <w:tc>
          <w:tcPr>
            <w:tcW w:w="873" w:type="dxa"/>
            <w:vAlign w:val="bottom"/>
          </w:tcPr>
          <w:p w:rsidR="002C20A1" w:rsidRPr="00BB6370" w:rsidRDefault="002C20A1" w:rsidP="002C20A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sidRPr="002C20A1">
              <w:rPr>
                <w:rFonts w:ascii="Calibri" w:hAnsi="Calibri"/>
                <w:b/>
                <w:bCs/>
                <w:color w:val="C45911" w:themeColor="accent2" w:themeShade="BF"/>
                <w:sz w:val="20"/>
                <w:szCs w:val="20"/>
              </w:rPr>
              <w:t>323</w:t>
            </w:r>
          </w:p>
        </w:tc>
        <w:tc>
          <w:tcPr>
            <w:tcW w:w="0" w:type="auto"/>
            <w:vAlign w:val="bottom"/>
          </w:tcPr>
          <w:p w:rsidR="002C20A1" w:rsidRPr="00BB6370" w:rsidRDefault="002C20A1" w:rsidP="002C20A1">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0"/>
                <w:szCs w:val="20"/>
              </w:rPr>
            </w:pPr>
            <w:r>
              <w:rPr>
                <w:rFonts w:ascii="Calibri" w:hAnsi="Calibri"/>
                <w:b/>
                <w:color w:val="000000"/>
                <w:sz w:val="20"/>
                <w:szCs w:val="20"/>
              </w:rPr>
              <w:t>157</w:t>
            </w:r>
          </w:p>
        </w:tc>
        <w:tc>
          <w:tcPr>
            <w:tcW w:w="0" w:type="auto"/>
            <w:vAlign w:val="bottom"/>
          </w:tcPr>
          <w:p w:rsidR="002C20A1" w:rsidRPr="00953170" w:rsidRDefault="002C20A1" w:rsidP="002C20A1">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0"/>
                <w:szCs w:val="20"/>
              </w:rPr>
            </w:pPr>
            <w:r w:rsidRPr="00953170">
              <w:rPr>
                <w:rFonts w:ascii="Calibri" w:hAnsi="Calibri"/>
                <w:b/>
                <w:color w:val="000000"/>
                <w:sz w:val="20"/>
                <w:szCs w:val="20"/>
              </w:rPr>
              <w:t>2</w:t>
            </w:r>
          </w:p>
        </w:tc>
      </w:tr>
    </w:tbl>
    <w:p w:rsidR="00EB1847" w:rsidRDefault="00EB1847" w:rsidP="00EB1847">
      <w:pPr>
        <w:rPr>
          <w:rFonts w:cstheme="minorHAnsi"/>
          <w:b/>
          <w:sz w:val="24"/>
          <w:szCs w:val="24"/>
        </w:rPr>
      </w:pPr>
    </w:p>
    <w:p w:rsidR="00327F16" w:rsidRDefault="00327F16" w:rsidP="00EB1847">
      <w:pPr>
        <w:rPr>
          <w:rFonts w:cstheme="minorHAnsi"/>
          <w:b/>
          <w:sz w:val="24"/>
          <w:szCs w:val="24"/>
        </w:rPr>
      </w:pPr>
    </w:p>
    <w:p w:rsidR="00EB1847" w:rsidRPr="001A1B1E" w:rsidRDefault="00EB1847" w:rsidP="00EB1847">
      <w:pPr>
        <w:shd w:val="clear" w:color="auto" w:fill="BFBFBF" w:themeFill="background1" w:themeFillShade="BF"/>
        <w:rPr>
          <w:rFonts w:cstheme="minorHAnsi"/>
          <w:color w:val="C45911" w:themeColor="accent2" w:themeShade="BF"/>
          <w:sz w:val="24"/>
          <w:szCs w:val="24"/>
        </w:rPr>
      </w:pPr>
      <w:r w:rsidRPr="001A1B1E">
        <w:rPr>
          <w:rFonts w:cstheme="minorHAnsi"/>
          <w:color w:val="C45911" w:themeColor="accent2" w:themeShade="BF"/>
          <w:sz w:val="24"/>
          <w:szCs w:val="24"/>
        </w:rPr>
        <w:t xml:space="preserve">Table </w:t>
      </w:r>
      <w:r w:rsidR="00953170">
        <w:rPr>
          <w:rFonts w:cstheme="minorHAnsi"/>
          <w:color w:val="C45911" w:themeColor="accent2" w:themeShade="BF"/>
          <w:sz w:val="24"/>
          <w:szCs w:val="24"/>
        </w:rPr>
        <w:t>16</w:t>
      </w:r>
      <w:r w:rsidRPr="001A1B1E">
        <w:rPr>
          <w:rFonts w:cstheme="minorHAnsi"/>
          <w:color w:val="C45911" w:themeColor="accent2" w:themeShade="BF"/>
          <w:sz w:val="24"/>
          <w:szCs w:val="24"/>
        </w:rPr>
        <w:t>: Showing the Special Treatment Clinic New</w:t>
      </w:r>
      <w:r w:rsidRPr="001A1B1E">
        <w:rPr>
          <w:rFonts w:cstheme="minorHAnsi"/>
          <w:b/>
          <w:color w:val="C45911" w:themeColor="accent2" w:themeShade="BF"/>
          <w:sz w:val="24"/>
          <w:szCs w:val="24"/>
        </w:rPr>
        <w:t xml:space="preserve"> </w:t>
      </w:r>
      <w:r w:rsidRPr="001A1B1E">
        <w:rPr>
          <w:rFonts w:cstheme="minorHAnsi"/>
          <w:color w:val="C45911" w:themeColor="accent2" w:themeShade="BF"/>
          <w:sz w:val="24"/>
          <w:szCs w:val="24"/>
        </w:rPr>
        <w:t>Attendance by Month</w:t>
      </w:r>
    </w:p>
    <w:p w:rsidR="00EB1847" w:rsidRDefault="00EB1847" w:rsidP="00EB1847">
      <w:pPr>
        <w:ind w:firstLine="720"/>
        <w:rPr>
          <w:rFonts w:cstheme="minorHAnsi"/>
          <w:b/>
          <w:sz w:val="24"/>
          <w:szCs w:val="24"/>
        </w:rPr>
      </w:pPr>
    </w:p>
    <w:tbl>
      <w:tblPr>
        <w:tblStyle w:val="MediumShading2-Accent5"/>
        <w:tblW w:w="12332" w:type="dxa"/>
        <w:jc w:val="center"/>
        <w:tblLook w:val="04A0" w:firstRow="1" w:lastRow="0" w:firstColumn="1" w:lastColumn="0" w:noHBand="0" w:noVBand="1"/>
      </w:tblPr>
      <w:tblGrid>
        <w:gridCol w:w="2615"/>
        <w:gridCol w:w="516"/>
        <w:gridCol w:w="546"/>
        <w:gridCol w:w="596"/>
        <w:gridCol w:w="654"/>
        <w:gridCol w:w="622"/>
        <w:gridCol w:w="636"/>
        <w:gridCol w:w="566"/>
        <w:gridCol w:w="572"/>
        <w:gridCol w:w="549"/>
        <w:gridCol w:w="534"/>
        <w:gridCol w:w="584"/>
        <w:gridCol w:w="558"/>
        <w:gridCol w:w="953"/>
        <w:gridCol w:w="1831"/>
      </w:tblGrid>
      <w:tr w:rsidR="00EB1847" w:rsidRPr="00430E6D"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615" w:type="dxa"/>
            <w:tcBorders>
              <w:left w:val="single" w:sz="4" w:space="0" w:color="auto"/>
            </w:tcBorders>
          </w:tcPr>
          <w:p w:rsidR="00EB1847" w:rsidRPr="00430E6D" w:rsidRDefault="00EB1847" w:rsidP="00A95E82">
            <w:pPr>
              <w:rPr>
                <w:rFonts w:cstheme="minorHAnsi"/>
                <w:b w:val="0"/>
              </w:rPr>
            </w:pPr>
          </w:p>
        </w:tc>
        <w:tc>
          <w:tcPr>
            <w:tcW w:w="0" w:type="auto"/>
            <w:gridSpan w:val="12"/>
          </w:tcPr>
          <w:p w:rsidR="00EB1847" w:rsidRPr="002A2810"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A2810">
              <w:rPr>
                <w:rFonts w:cstheme="minorHAnsi"/>
                <w:color w:val="C45911" w:themeColor="accent2" w:themeShade="BF"/>
              </w:rPr>
              <w:t xml:space="preserve">Special Treatment Clinic New Attendance </w:t>
            </w:r>
          </w:p>
        </w:tc>
        <w:tc>
          <w:tcPr>
            <w:tcW w:w="953" w:type="dxa"/>
            <w:tcBorders>
              <w:right w:val="single" w:sz="4" w:space="0" w:color="auto"/>
            </w:tcBorders>
          </w:tcPr>
          <w:p w:rsidR="00EB1847" w:rsidRPr="00430E6D" w:rsidRDefault="00EB1847" w:rsidP="00A95E82">
            <w:pPr>
              <w:cnfStyle w:val="100000000000" w:firstRow="1" w:lastRow="0" w:firstColumn="0" w:lastColumn="0" w:oddVBand="0" w:evenVBand="0" w:oddHBand="0" w:evenHBand="0" w:firstRowFirstColumn="0" w:firstRowLastColumn="0" w:lastRowFirstColumn="0" w:lastRowLastColumn="0"/>
              <w:rPr>
                <w:rFonts w:cstheme="minorHAnsi"/>
                <w:b w:val="0"/>
              </w:rPr>
            </w:pPr>
          </w:p>
        </w:tc>
        <w:tc>
          <w:tcPr>
            <w:tcW w:w="1831" w:type="dxa"/>
            <w:vMerge w:val="restart"/>
            <w:tcBorders>
              <w:right w:val="single" w:sz="4" w:space="0" w:color="auto"/>
            </w:tcBorders>
          </w:tcPr>
          <w:p w:rsidR="00EB1847" w:rsidRPr="00430E6D"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rPr>
              <w:t>Average</w:t>
            </w:r>
            <w:r w:rsidRPr="002A53BF">
              <w:rPr>
                <w:rFonts w:cstheme="minorHAnsi"/>
              </w:rPr>
              <w:t xml:space="preserve"> New Attendance</w:t>
            </w:r>
          </w:p>
        </w:tc>
      </w:tr>
      <w:tr w:rsidR="00EB1847" w:rsidRPr="00430E6D" w:rsidTr="00A95E82">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615" w:type="dxa"/>
            <w:tcBorders>
              <w:left w:val="single" w:sz="4" w:space="0" w:color="auto"/>
            </w:tcBorders>
          </w:tcPr>
          <w:p w:rsidR="00EB1847" w:rsidRPr="00430E6D" w:rsidRDefault="00EB1847" w:rsidP="00A95E82">
            <w:pPr>
              <w:jc w:val="center"/>
              <w:rPr>
                <w:rFonts w:cstheme="minorHAnsi"/>
                <w:color w:val="C45911" w:themeColor="accent2" w:themeShade="BF"/>
              </w:rPr>
            </w:pPr>
            <w:r>
              <w:rPr>
                <w:rFonts w:cstheme="minorHAnsi"/>
                <w:color w:val="C45911" w:themeColor="accent2" w:themeShade="BF"/>
              </w:rPr>
              <w:t>Clinic</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Jan</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Feb</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Mar</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April</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May</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June</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July</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Aug</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Sep</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Oct</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Nov</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Dec</w:t>
            </w:r>
          </w:p>
        </w:tc>
        <w:tc>
          <w:tcPr>
            <w:tcW w:w="953" w:type="dxa"/>
            <w:tcBorders>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TOTAL</w:t>
            </w:r>
          </w:p>
        </w:tc>
        <w:tc>
          <w:tcPr>
            <w:tcW w:w="1831" w:type="dxa"/>
            <w:vMerge/>
            <w:tcBorders>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p>
        </w:tc>
      </w:tr>
      <w:tr w:rsidR="00EB1847" w:rsidRPr="00F74AB8" w:rsidTr="00A95E82">
        <w:trPr>
          <w:jc w:val="center"/>
        </w:trPr>
        <w:tc>
          <w:tcPr>
            <w:cnfStyle w:val="001000000000" w:firstRow="0" w:lastRow="0" w:firstColumn="1" w:lastColumn="0" w:oddVBand="0" w:evenVBand="0" w:oddHBand="0" w:evenHBand="0" w:firstRowFirstColumn="0" w:firstRowLastColumn="0" w:lastRowFirstColumn="0" w:lastRowLastColumn="0"/>
            <w:tcW w:w="2615" w:type="dxa"/>
            <w:tcBorders>
              <w:left w:val="single" w:sz="4" w:space="0" w:color="auto"/>
            </w:tcBorders>
          </w:tcPr>
          <w:p w:rsidR="00EB1847" w:rsidRPr="007C7765" w:rsidRDefault="00EB1847" w:rsidP="00A95E82">
            <w:pPr>
              <w:rPr>
                <w:color w:val="000000" w:themeColor="text1"/>
              </w:rPr>
            </w:pPr>
            <w:r w:rsidRPr="007C7765">
              <w:rPr>
                <w:color w:val="000000" w:themeColor="text1"/>
              </w:rPr>
              <w:t>Special Treatment Clinic I</w:t>
            </w:r>
          </w:p>
        </w:tc>
        <w:tc>
          <w:tcPr>
            <w:tcW w:w="0" w:type="auto"/>
            <w:vAlign w:val="bottom"/>
          </w:tcPr>
          <w:p w:rsidR="00EB1847" w:rsidRDefault="00292CA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w:t>
            </w:r>
          </w:p>
        </w:tc>
        <w:tc>
          <w:tcPr>
            <w:tcW w:w="0" w:type="auto"/>
            <w:vAlign w:val="bottom"/>
          </w:tcPr>
          <w:p w:rsidR="00EB1847" w:rsidRDefault="00DB789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w:t>
            </w:r>
          </w:p>
        </w:tc>
        <w:tc>
          <w:tcPr>
            <w:tcW w:w="0" w:type="auto"/>
            <w:vAlign w:val="bottom"/>
          </w:tcPr>
          <w:p w:rsidR="00EB1847" w:rsidRDefault="00DB789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0" w:type="auto"/>
            <w:vAlign w:val="bottom"/>
          </w:tcPr>
          <w:p w:rsidR="00EB1847" w:rsidRDefault="00DB789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0" w:type="auto"/>
            <w:vAlign w:val="bottom"/>
          </w:tcPr>
          <w:p w:rsidR="00EB1847" w:rsidRDefault="00DB789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0" w:type="auto"/>
            <w:vAlign w:val="bottom"/>
          </w:tcPr>
          <w:p w:rsidR="00EB1847" w:rsidRDefault="00DB789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w:t>
            </w:r>
          </w:p>
        </w:tc>
        <w:tc>
          <w:tcPr>
            <w:tcW w:w="0" w:type="auto"/>
            <w:vAlign w:val="bottom"/>
          </w:tcPr>
          <w:p w:rsidR="00EB1847" w:rsidRDefault="00DB789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w:t>
            </w:r>
          </w:p>
        </w:tc>
        <w:tc>
          <w:tcPr>
            <w:tcW w:w="0" w:type="auto"/>
            <w:vAlign w:val="bottom"/>
          </w:tcPr>
          <w:p w:rsidR="00EB1847" w:rsidRDefault="00DB789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0" w:type="auto"/>
            <w:vAlign w:val="bottom"/>
          </w:tcPr>
          <w:p w:rsidR="00EB1847" w:rsidRDefault="00C3230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w:t>
            </w:r>
          </w:p>
        </w:tc>
        <w:tc>
          <w:tcPr>
            <w:tcW w:w="0" w:type="auto"/>
            <w:vAlign w:val="bottom"/>
          </w:tcPr>
          <w:p w:rsidR="00EB1847" w:rsidRDefault="00C3230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0" w:type="auto"/>
            <w:vAlign w:val="bottom"/>
          </w:tcPr>
          <w:p w:rsidR="00EB1847" w:rsidRDefault="00C3230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w:t>
            </w:r>
          </w:p>
        </w:tc>
        <w:tc>
          <w:tcPr>
            <w:tcW w:w="0" w:type="auto"/>
            <w:vAlign w:val="bottom"/>
          </w:tcPr>
          <w:p w:rsidR="00EB1847" w:rsidRDefault="00DB789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w:t>
            </w:r>
          </w:p>
        </w:tc>
        <w:tc>
          <w:tcPr>
            <w:tcW w:w="953" w:type="dxa"/>
            <w:tcBorders>
              <w:right w:val="single" w:sz="4" w:space="0" w:color="auto"/>
            </w:tcBorders>
            <w:vAlign w:val="bottom"/>
          </w:tcPr>
          <w:p w:rsidR="00EB1847" w:rsidRDefault="00292CA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sidRPr="00292CA9">
              <w:rPr>
                <w:rFonts w:ascii="Calibri" w:hAnsi="Calibri"/>
                <w:b/>
                <w:bCs/>
                <w:color w:val="C45911" w:themeColor="accent2" w:themeShade="BF"/>
              </w:rPr>
              <w:t>64</w:t>
            </w:r>
          </w:p>
        </w:tc>
        <w:tc>
          <w:tcPr>
            <w:tcW w:w="1831" w:type="dxa"/>
            <w:tcBorders>
              <w:right w:val="single" w:sz="4" w:space="0" w:color="auto"/>
            </w:tcBorders>
            <w:vAlign w:val="bottom"/>
          </w:tcPr>
          <w:p w:rsidR="00EB1847" w:rsidRPr="002C20A1" w:rsidRDefault="005764F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Pr>
                <w:rFonts w:ascii="Calibri" w:hAnsi="Calibri"/>
                <w:b/>
                <w:color w:val="000000"/>
              </w:rPr>
              <w:t>5</w:t>
            </w:r>
          </w:p>
        </w:tc>
      </w:tr>
    </w:tbl>
    <w:p w:rsidR="00EB1847" w:rsidRDefault="00EB1847" w:rsidP="00EB1847">
      <w:pPr>
        <w:rPr>
          <w:rFonts w:cstheme="minorHAnsi"/>
          <w:b/>
          <w:sz w:val="24"/>
          <w:szCs w:val="24"/>
        </w:rPr>
      </w:pPr>
    </w:p>
    <w:p w:rsidR="00EB1847" w:rsidRPr="001A1B1E" w:rsidRDefault="00EB1847" w:rsidP="00EB1847">
      <w:pPr>
        <w:shd w:val="clear" w:color="auto" w:fill="BFBFBF" w:themeFill="background1" w:themeFillShade="BF"/>
        <w:rPr>
          <w:rFonts w:cstheme="minorHAnsi"/>
          <w:color w:val="C45911" w:themeColor="accent2" w:themeShade="BF"/>
          <w:sz w:val="24"/>
          <w:szCs w:val="24"/>
        </w:rPr>
      </w:pPr>
      <w:r w:rsidRPr="001A1B1E">
        <w:rPr>
          <w:rFonts w:cstheme="minorHAnsi"/>
          <w:color w:val="C45911" w:themeColor="accent2" w:themeShade="BF"/>
          <w:sz w:val="24"/>
          <w:szCs w:val="24"/>
        </w:rPr>
        <w:t xml:space="preserve">Table </w:t>
      </w:r>
      <w:r w:rsidR="00953170">
        <w:rPr>
          <w:rFonts w:cstheme="minorHAnsi"/>
          <w:color w:val="C45911" w:themeColor="accent2" w:themeShade="BF"/>
          <w:sz w:val="24"/>
          <w:szCs w:val="24"/>
        </w:rPr>
        <w:t>17</w:t>
      </w:r>
      <w:r w:rsidRPr="001A1B1E">
        <w:rPr>
          <w:rFonts w:cstheme="minorHAnsi"/>
          <w:color w:val="C45911" w:themeColor="accent2" w:themeShade="BF"/>
          <w:sz w:val="24"/>
          <w:szCs w:val="24"/>
        </w:rPr>
        <w:t>: Showing the Special Treatment Clinic Total</w:t>
      </w:r>
      <w:r w:rsidRPr="001A1B1E">
        <w:rPr>
          <w:rFonts w:cstheme="minorHAnsi"/>
          <w:b/>
          <w:color w:val="C45911" w:themeColor="accent2" w:themeShade="BF"/>
          <w:sz w:val="24"/>
          <w:szCs w:val="24"/>
        </w:rPr>
        <w:t xml:space="preserve"> </w:t>
      </w:r>
      <w:r w:rsidRPr="001A1B1E">
        <w:rPr>
          <w:rFonts w:cstheme="minorHAnsi"/>
          <w:color w:val="C45911" w:themeColor="accent2" w:themeShade="BF"/>
          <w:sz w:val="24"/>
          <w:szCs w:val="24"/>
        </w:rPr>
        <w:t>Attendance by Month</w:t>
      </w:r>
    </w:p>
    <w:p w:rsidR="00EB1847" w:rsidRDefault="00EB1847" w:rsidP="00EB1847">
      <w:pPr>
        <w:ind w:firstLine="720"/>
        <w:rPr>
          <w:rFonts w:cstheme="minorHAnsi"/>
          <w:b/>
          <w:sz w:val="24"/>
          <w:szCs w:val="24"/>
        </w:rPr>
      </w:pPr>
    </w:p>
    <w:tbl>
      <w:tblPr>
        <w:tblStyle w:val="MediumShading2-Accent5"/>
        <w:tblW w:w="12328" w:type="dxa"/>
        <w:jc w:val="center"/>
        <w:tblLook w:val="04A0" w:firstRow="1" w:lastRow="0" w:firstColumn="1" w:lastColumn="0" w:noHBand="0" w:noVBand="1"/>
      </w:tblPr>
      <w:tblGrid>
        <w:gridCol w:w="2753"/>
        <w:gridCol w:w="521"/>
        <w:gridCol w:w="551"/>
        <w:gridCol w:w="601"/>
        <w:gridCol w:w="660"/>
        <w:gridCol w:w="628"/>
        <w:gridCol w:w="642"/>
        <w:gridCol w:w="571"/>
        <w:gridCol w:w="577"/>
        <w:gridCol w:w="554"/>
        <w:gridCol w:w="539"/>
        <w:gridCol w:w="589"/>
        <w:gridCol w:w="563"/>
        <w:gridCol w:w="953"/>
        <w:gridCol w:w="1626"/>
      </w:tblGrid>
      <w:tr w:rsidR="00EB1847" w:rsidRPr="00430E6D"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754" w:type="dxa"/>
            <w:tcBorders>
              <w:left w:val="single" w:sz="4" w:space="0" w:color="auto"/>
            </w:tcBorders>
          </w:tcPr>
          <w:p w:rsidR="00EB1847" w:rsidRPr="00430E6D" w:rsidRDefault="00EB1847" w:rsidP="00A95E82">
            <w:pPr>
              <w:rPr>
                <w:rFonts w:cstheme="minorHAnsi"/>
                <w:b w:val="0"/>
              </w:rPr>
            </w:pPr>
          </w:p>
        </w:tc>
        <w:tc>
          <w:tcPr>
            <w:tcW w:w="0" w:type="auto"/>
            <w:gridSpan w:val="12"/>
          </w:tcPr>
          <w:p w:rsidR="00EB1847" w:rsidRPr="00430E6D"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sidRPr="002A2810">
              <w:rPr>
                <w:rFonts w:cstheme="minorHAnsi"/>
                <w:color w:val="C45911" w:themeColor="accent2" w:themeShade="BF"/>
              </w:rPr>
              <w:t>Special Treatment Clinic</w:t>
            </w:r>
            <w:r>
              <w:rPr>
                <w:rFonts w:cstheme="minorHAnsi"/>
                <w:color w:val="C45911" w:themeColor="accent2" w:themeShade="BF"/>
              </w:rPr>
              <w:t xml:space="preserve"> Total </w:t>
            </w:r>
            <w:r w:rsidRPr="00430E6D">
              <w:rPr>
                <w:rFonts w:cstheme="minorHAnsi"/>
                <w:color w:val="C45911" w:themeColor="accent2" w:themeShade="BF"/>
              </w:rPr>
              <w:t>Attendance</w:t>
            </w:r>
            <w:r>
              <w:rPr>
                <w:rFonts w:cstheme="minorHAnsi"/>
                <w:color w:val="C45911" w:themeColor="accent2" w:themeShade="BF"/>
              </w:rPr>
              <w:t xml:space="preserve"> </w:t>
            </w:r>
          </w:p>
        </w:tc>
        <w:tc>
          <w:tcPr>
            <w:tcW w:w="953" w:type="dxa"/>
            <w:tcBorders>
              <w:right w:val="single" w:sz="4" w:space="0" w:color="auto"/>
            </w:tcBorders>
          </w:tcPr>
          <w:p w:rsidR="00EB1847" w:rsidRPr="00430E6D" w:rsidRDefault="00EB1847" w:rsidP="00A95E82">
            <w:pPr>
              <w:cnfStyle w:val="100000000000" w:firstRow="1" w:lastRow="0" w:firstColumn="0" w:lastColumn="0" w:oddVBand="0" w:evenVBand="0" w:oddHBand="0" w:evenHBand="0" w:firstRowFirstColumn="0" w:firstRowLastColumn="0" w:lastRowFirstColumn="0" w:lastRowLastColumn="0"/>
              <w:rPr>
                <w:rFonts w:cstheme="minorHAnsi"/>
                <w:b w:val="0"/>
              </w:rPr>
            </w:pPr>
          </w:p>
        </w:tc>
        <w:tc>
          <w:tcPr>
            <w:tcW w:w="1626" w:type="dxa"/>
            <w:vMerge w:val="restart"/>
            <w:tcBorders>
              <w:right w:val="single" w:sz="4" w:space="0" w:color="auto"/>
            </w:tcBorders>
          </w:tcPr>
          <w:p w:rsidR="00EB1847" w:rsidRPr="00430E6D"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rPr>
              <w:t>Average</w:t>
            </w:r>
            <w:r w:rsidRPr="002A53BF">
              <w:rPr>
                <w:rFonts w:cstheme="minorHAnsi"/>
              </w:rPr>
              <w:t xml:space="preserve"> Attendance</w:t>
            </w:r>
          </w:p>
        </w:tc>
      </w:tr>
      <w:tr w:rsidR="00EB1847" w:rsidRPr="00430E6D" w:rsidTr="00A95E82">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754" w:type="dxa"/>
            <w:tcBorders>
              <w:left w:val="single" w:sz="4" w:space="0" w:color="auto"/>
            </w:tcBorders>
          </w:tcPr>
          <w:p w:rsidR="00EB1847" w:rsidRPr="00430E6D" w:rsidRDefault="00EB1847" w:rsidP="00A95E82">
            <w:pPr>
              <w:jc w:val="center"/>
              <w:rPr>
                <w:rFonts w:cstheme="minorHAnsi"/>
                <w:color w:val="C45911" w:themeColor="accent2" w:themeShade="BF"/>
              </w:rPr>
            </w:pPr>
            <w:r>
              <w:rPr>
                <w:rFonts w:cstheme="minorHAnsi"/>
                <w:color w:val="C45911" w:themeColor="accent2" w:themeShade="BF"/>
              </w:rPr>
              <w:t>Clinic</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Jan</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Feb</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Mar</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April</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May</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June</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July</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Aug</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Sep</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Oct</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Nov</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Dec</w:t>
            </w:r>
          </w:p>
        </w:tc>
        <w:tc>
          <w:tcPr>
            <w:tcW w:w="953" w:type="dxa"/>
            <w:tcBorders>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TOTAL</w:t>
            </w:r>
          </w:p>
        </w:tc>
        <w:tc>
          <w:tcPr>
            <w:tcW w:w="1626" w:type="dxa"/>
            <w:vMerge/>
            <w:tcBorders>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p>
        </w:tc>
      </w:tr>
      <w:tr w:rsidR="00EB1847" w:rsidRPr="00F74AB8" w:rsidTr="00A95E82">
        <w:trPr>
          <w:jc w:val="center"/>
        </w:trPr>
        <w:tc>
          <w:tcPr>
            <w:cnfStyle w:val="001000000000" w:firstRow="0" w:lastRow="0" w:firstColumn="1" w:lastColumn="0" w:oddVBand="0" w:evenVBand="0" w:oddHBand="0" w:evenHBand="0" w:firstRowFirstColumn="0" w:firstRowLastColumn="0" w:lastRowFirstColumn="0" w:lastRowLastColumn="0"/>
            <w:tcW w:w="2754" w:type="dxa"/>
            <w:tcBorders>
              <w:left w:val="single" w:sz="4" w:space="0" w:color="auto"/>
            </w:tcBorders>
          </w:tcPr>
          <w:p w:rsidR="00EB1847" w:rsidRPr="007C7765" w:rsidRDefault="00EB1847" w:rsidP="00A95E82">
            <w:pPr>
              <w:rPr>
                <w:color w:val="000000" w:themeColor="text1"/>
              </w:rPr>
            </w:pPr>
            <w:r w:rsidRPr="007C7765">
              <w:rPr>
                <w:color w:val="000000" w:themeColor="text1"/>
              </w:rPr>
              <w:t>Special Treatment Clinic I</w:t>
            </w:r>
          </w:p>
        </w:tc>
        <w:tc>
          <w:tcPr>
            <w:tcW w:w="0" w:type="auto"/>
            <w:vAlign w:val="bottom"/>
          </w:tcPr>
          <w:p w:rsidR="00EB1847" w:rsidRDefault="00DB789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51</w:t>
            </w:r>
          </w:p>
        </w:tc>
        <w:tc>
          <w:tcPr>
            <w:tcW w:w="0" w:type="auto"/>
            <w:vAlign w:val="bottom"/>
          </w:tcPr>
          <w:p w:rsidR="00EB1847" w:rsidRDefault="00DB789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40</w:t>
            </w:r>
          </w:p>
        </w:tc>
        <w:tc>
          <w:tcPr>
            <w:tcW w:w="0" w:type="auto"/>
            <w:vAlign w:val="bottom"/>
          </w:tcPr>
          <w:p w:rsidR="00EB1847" w:rsidRDefault="00DB789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24</w:t>
            </w:r>
          </w:p>
        </w:tc>
        <w:tc>
          <w:tcPr>
            <w:tcW w:w="0" w:type="auto"/>
            <w:vAlign w:val="bottom"/>
          </w:tcPr>
          <w:p w:rsidR="00EB1847" w:rsidRDefault="00DB789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w:t>
            </w:r>
          </w:p>
        </w:tc>
        <w:tc>
          <w:tcPr>
            <w:tcW w:w="0" w:type="auto"/>
            <w:vAlign w:val="bottom"/>
          </w:tcPr>
          <w:p w:rsidR="00EB1847" w:rsidRDefault="00DB789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31</w:t>
            </w:r>
          </w:p>
        </w:tc>
        <w:tc>
          <w:tcPr>
            <w:tcW w:w="0" w:type="auto"/>
            <w:vAlign w:val="bottom"/>
          </w:tcPr>
          <w:p w:rsidR="00EB1847" w:rsidRDefault="00DB789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27</w:t>
            </w:r>
          </w:p>
        </w:tc>
        <w:tc>
          <w:tcPr>
            <w:tcW w:w="0" w:type="auto"/>
            <w:vAlign w:val="bottom"/>
          </w:tcPr>
          <w:p w:rsidR="00EB1847" w:rsidRDefault="00DB789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51</w:t>
            </w:r>
          </w:p>
        </w:tc>
        <w:tc>
          <w:tcPr>
            <w:tcW w:w="0" w:type="auto"/>
            <w:vAlign w:val="bottom"/>
          </w:tcPr>
          <w:p w:rsidR="00EB1847" w:rsidRDefault="00DB789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0" w:type="auto"/>
            <w:vAlign w:val="bottom"/>
          </w:tcPr>
          <w:p w:rsidR="00EB1847" w:rsidRDefault="00C3230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w:t>
            </w:r>
          </w:p>
        </w:tc>
        <w:tc>
          <w:tcPr>
            <w:tcW w:w="0" w:type="auto"/>
            <w:vAlign w:val="bottom"/>
          </w:tcPr>
          <w:p w:rsidR="00EB1847" w:rsidRDefault="00C3230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30</w:t>
            </w:r>
          </w:p>
        </w:tc>
        <w:tc>
          <w:tcPr>
            <w:tcW w:w="0" w:type="auto"/>
            <w:vAlign w:val="bottom"/>
          </w:tcPr>
          <w:p w:rsidR="00EB1847" w:rsidRDefault="00C3230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24</w:t>
            </w:r>
          </w:p>
        </w:tc>
        <w:tc>
          <w:tcPr>
            <w:tcW w:w="0" w:type="auto"/>
            <w:vAlign w:val="bottom"/>
          </w:tcPr>
          <w:p w:rsidR="00EB1847" w:rsidRDefault="00DB789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w:t>
            </w:r>
          </w:p>
        </w:tc>
        <w:tc>
          <w:tcPr>
            <w:tcW w:w="953" w:type="dxa"/>
            <w:tcBorders>
              <w:right w:val="single" w:sz="4" w:space="0" w:color="auto"/>
            </w:tcBorders>
            <w:vAlign w:val="bottom"/>
          </w:tcPr>
          <w:p w:rsidR="00EB1847" w:rsidRDefault="00C3230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sidRPr="00C32303">
              <w:rPr>
                <w:rFonts w:ascii="Calibri" w:hAnsi="Calibri"/>
                <w:b/>
                <w:bCs/>
                <w:color w:val="C45911" w:themeColor="accent2" w:themeShade="BF"/>
              </w:rPr>
              <w:t>323</w:t>
            </w:r>
          </w:p>
        </w:tc>
        <w:tc>
          <w:tcPr>
            <w:tcW w:w="1626" w:type="dxa"/>
            <w:tcBorders>
              <w:right w:val="single" w:sz="4" w:space="0" w:color="auto"/>
            </w:tcBorders>
            <w:vAlign w:val="bottom"/>
          </w:tcPr>
          <w:p w:rsidR="00EB1847" w:rsidRPr="00953170" w:rsidRDefault="00C3230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Pr>
                <w:rFonts w:ascii="Calibri" w:hAnsi="Calibri"/>
                <w:b/>
                <w:color w:val="000000"/>
              </w:rPr>
              <w:t>27</w:t>
            </w:r>
          </w:p>
        </w:tc>
      </w:tr>
    </w:tbl>
    <w:p w:rsidR="00EB1847" w:rsidRDefault="00EB1847" w:rsidP="00EB1847">
      <w:pPr>
        <w:rPr>
          <w:rFonts w:cstheme="minorHAnsi"/>
          <w:b/>
          <w:sz w:val="24"/>
          <w:szCs w:val="24"/>
        </w:rPr>
      </w:pPr>
    </w:p>
    <w:p w:rsidR="00EB1847" w:rsidRDefault="00EB1847" w:rsidP="00EB1847">
      <w:pPr>
        <w:rPr>
          <w:rFonts w:cstheme="minorHAnsi"/>
          <w:b/>
          <w:sz w:val="24"/>
          <w:szCs w:val="24"/>
        </w:rPr>
      </w:pPr>
    </w:p>
    <w:p w:rsidR="00EB1847" w:rsidRPr="008568C0" w:rsidRDefault="00EB1847" w:rsidP="00EB1847">
      <w:pPr>
        <w:pStyle w:val="NoSpacing"/>
        <w:rPr>
          <w:sz w:val="16"/>
          <w:szCs w:val="16"/>
        </w:rPr>
      </w:pPr>
    </w:p>
    <w:p w:rsidR="00EB1847" w:rsidRPr="001419F0" w:rsidRDefault="00EB1847" w:rsidP="00EB1847">
      <w:pPr>
        <w:pStyle w:val="NoSpacing"/>
        <w:shd w:val="clear" w:color="auto" w:fill="BFBFBF" w:themeFill="background1" w:themeFillShade="BF"/>
        <w:jc w:val="center"/>
        <w:rPr>
          <w:b/>
          <w:bCs/>
          <w:color w:val="C45911" w:themeColor="accent2" w:themeShade="BF"/>
        </w:rPr>
      </w:pPr>
      <w:r w:rsidRPr="001419F0">
        <w:rPr>
          <w:b/>
          <w:bCs/>
          <w:color w:val="C45911" w:themeColor="accent2" w:themeShade="BF"/>
        </w:rPr>
        <w:lastRenderedPageBreak/>
        <w:t>Psychiatry Out-patient Department</w:t>
      </w:r>
    </w:p>
    <w:p w:rsidR="00EB1847" w:rsidRPr="009F2248" w:rsidRDefault="00EB1847" w:rsidP="00EB1847">
      <w:pPr>
        <w:pStyle w:val="NoSpacing"/>
        <w:rPr>
          <w:sz w:val="12"/>
          <w:szCs w:val="16"/>
        </w:rPr>
      </w:pPr>
    </w:p>
    <w:p w:rsidR="00EB1847" w:rsidRPr="00A05A32" w:rsidRDefault="00EB1847" w:rsidP="00EB1847">
      <w:pPr>
        <w:pBdr>
          <w:top w:val="thinThickSmallGap" w:sz="24" w:space="1" w:color="auto"/>
          <w:left w:val="thinThickSmallGap" w:sz="24" w:space="4" w:color="auto"/>
          <w:bottom w:val="thickThinSmallGap" w:sz="24" w:space="1" w:color="auto"/>
          <w:right w:val="thickThinSmallGap" w:sz="24" w:space="4" w:color="auto"/>
          <w:between w:val="single" w:sz="4" w:space="1" w:color="auto"/>
          <w:bar w:val="single" w:sz="4" w:color="auto"/>
        </w:pBdr>
        <w:shd w:val="clear" w:color="auto" w:fill="C9C9C9" w:themeFill="accent3" w:themeFillTint="99"/>
        <w:spacing w:line="360" w:lineRule="auto"/>
        <w:jc w:val="both"/>
        <w:rPr>
          <w:rFonts w:cstheme="minorHAnsi"/>
          <w:b/>
        </w:rPr>
      </w:pPr>
      <w:r>
        <w:rPr>
          <w:rFonts w:cstheme="minorHAnsi"/>
          <w:b/>
        </w:rPr>
        <w:t>Table (</w:t>
      </w:r>
      <w:r w:rsidR="00925C6B">
        <w:rPr>
          <w:rFonts w:cstheme="minorHAnsi"/>
          <w:b/>
        </w:rPr>
        <w:t>18</w:t>
      </w:r>
      <w:r>
        <w:rPr>
          <w:rFonts w:cstheme="minorHAnsi"/>
          <w:b/>
        </w:rPr>
        <w:t>) below shows</w:t>
      </w:r>
      <w:r w:rsidRPr="00A05A32">
        <w:rPr>
          <w:rFonts w:cstheme="minorHAnsi"/>
          <w:b/>
        </w:rPr>
        <w:t xml:space="preserve"> </w:t>
      </w:r>
      <w:r>
        <w:rPr>
          <w:rFonts w:cstheme="minorHAnsi"/>
          <w:b/>
        </w:rPr>
        <w:t xml:space="preserve">the attendance of the Psychiatry department. It shows that the total attendance was </w:t>
      </w:r>
      <w:r w:rsidR="00925C6B">
        <w:rPr>
          <w:rFonts w:cstheme="minorHAnsi"/>
          <w:b/>
        </w:rPr>
        <w:t>4</w:t>
      </w:r>
      <w:r>
        <w:rPr>
          <w:rFonts w:cstheme="minorHAnsi"/>
          <w:b/>
        </w:rPr>
        <w:t>,</w:t>
      </w:r>
      <w:r w:rsidR="00925C6B">
        <w:rPr>
          <w:rFonts w:cstheme="minorHAnsi"/>
          <w:b/>
        </w:rPr>
        <w:t>370</w:t>
      </w:r>
      <w:r>
        <w:rPr>
          <w:rFonts w:cstheme="minorHAnsi"/>
          <w:b/>
        </w:rPr>
        <w:t xml:space="preserve">. Of this number, new attendance was </w:t>
      </w:r>
      <w:r w:rsidR="00925C6B">
        <w:rPr>
          <w:rFonts w:cstheme="minorHAnsi"/>
          <w:b/>
        </w:rPr>
        <w:t>329</w:t>
      </w:r>
      <w:r>
        <w:rPr>
          <w:rFonts w:cstheme="minorHAnsi"/>
          <w:b/>
        </w:rPr>
        <w:t xml:space="preserve"> and follow-up attendance was </w:t>
      </w:r>
      <w:r w:rsidR="00925C6B">
        <w:rPr>
          <w:rFonts w:cstheme="minorHAnsi"/>
          <w:b/>
        </w:rPr>
        <w:t>4</w:t>
      </w:r>
      <w:r>
        <w:rPr>
          <w:rFonts w:cstheme="minorHAnsi"/>
          <w:b/>
        </w:rPr>
        <w:t>,</w:t>
      </w:r>
      <w:r w:rsidR="00925C6B">
        <w:rPr>
          <w:rFonts w:cstheme="minorHAnsi"/>
          <w:b/>
        </w:rPr>
        <w:t>041</w:t>
      </w:r>
      <w:r>
        <w:rPr>
          <w:rFonts w:cstheme="minorHAnsi"/>
          <w:b/>
        </w:rPr>
        <w:t xml:space="preserve">; while the average daily attendance per clinic session was </w:t>
      </w:r>
      <w:r w:rsidR="00925C6B">
        <w:rPr>
          <w:rFonts w:cstheme="minorHAnsi"/>
          <w:b/>
        </w:rPr>
        <w:t>20</w:t>
      </w:r>
      <w:r>
        <w:rPr>
          <w:rFonts w:cstheme="minorHAnsi"/>
          <w:b/>
        </w:rPr>
        <w:t xml:space="preserve"> patients.  Meanwhile, tables (</w:t>
      </w:r>
      <w:r w:rsidR="00925C6B">
        <w:rPr>
          <w:rFonts w:cstheme="minorHAnsi"/>
          <w:b/>
        </w:rPr>
        <w:t>19</w:t>
      </w:r>
      <w:r>
        <w:rPr>
          <w:rFonts w:cstheme="minorHAnsi"/>
          <w:b/>
        </w:rPr>
        <w:t xml:space="preserve"> &amp; </w:t>
      </w:r>
      <w:r w:rsidR="00925C6B">
        <w:rPr>
          <w:rFonts w:cstheme="minorHAnsi"/>
          <w:b/>
        </w:rPr>
        <w:t>20</w:t>
      </w:r>
      <w:r>
        <w:rPr>
          <w:rFonts w:cstheme="minorHAnsi"/>
          <w:b/>
        </w:rPr>
        <w:t xml:space="preserve">) the average monthly new attendance and average monthly total attendance for the clinic were </w:t>
      </w:r>
      <w:r w:rsidR="00925C6B">
        <w:rPr>
          <w:rFonts w:cstheme="minorHAnsi"/>
          <w:b/>
        </w:rPr>
        <w:t>27</w:t>
      </w:r>
      <w:r>
        <w:rPr>
          <w:rFonts w:cstheme="minorHAnsi"/>
          <w:b/>
        </w:rPr>
        <w:t xml:space="preserve"> and </w:t>
      </w:r>
      <w:r w:rsidR="00925C6B">
        <w:rPr>
          <w:rFonts w:cstheme="minorHAnsi"/>
          <w:b/>
        </w:rPr>
        <w:t>363</w:t>
      </w:r>
      <w:r>
        <w:rPr>
          <w:rFonts w:cstheme="minorHAnsi"/>
          <w:b/>
        </w:rPr>
        <w:t xml:space="preserve"> patients respectively.</w:t>
      </w:r>
    </w:p>
    <w:p w:rsidR="00EB1847" w:rsidRPr="008568C0" w:rsidRDefault="00EB1847" w:rsidP="00EB1847">
      <w:pPr>
        <w:pStyle w:val="NoSpacing"/>
        <w:rPr>
          <w:sz w:val="16"/>
          <w:szCs w:val="16"/>
        </w:rPr>
      </w:pPr>
    </w:p>
    <w:p w:rsidR="00EB1847" w:rsidRPr="001A1B1E" w:rsidRDefault="00EB1847" w:rsidP="00EB1847">
      <w:pPr>
        <w:pStyle w:val="NoSpacing"/>
        <w:shd w:val="clear" w:color="auto" w:fill="BFBFBF" w:themeFill="background1" w:themeFillShade="BF"/>
        <w:rPr>
          <w:color w:val="C45911" w:themeColor="accent2" w:themeShade="BF"/>
        </w:rPr>
      </w:pPr>
      <w:r w:rsidRPr="001A1B1E">
        <w:rPr>
          <w:color w:val="C45911" w:themeColor="accent2" w:themeShade="BF"/>
        </w:rPr>
        <w:t xml:space="preserve">Table </w:t>
      </w:r>
      <w:r w:rsidR="00925C6B">
        <w:rPr>
          <w:color w:val="C45911" w:themeColor="accent2" w:themeShade="BF"/>
        </w:rPr>
        <w:t>18</w:t>
      </w:r>
      <w:r w:rsidRPr="001A1B1E">
        <w:rPr>
          <w:color w:val="C45911" w:themeColor="accent2" w:themeShade="BF"/>
        </w:rPr>
        <w:t>: Showing the Psychiatry Out-patient Attendance</w:t>
      </w:r>
    </w:p>
    <w:tbl>
      <w:tblPr>
        <w:tblStyle w:val="MediumShading2-Accent5"/>
        <w:tblpPr w:leftFromText="180" w:rightFromText="180" w:vertAnchor="text" w:horzAnchor="margin" w:tblpY="97"/>
        <w:tblW w:w="12627" w:type="dxa"/>
        <w:tblLook w:val="04A0" w:firstRow="1" w:lastRow="0" w:firstColumn="1" w:lastColumn="0" w:noHBand="0" w:noVBand="1"/>
      </w:tblPr>
      <w:tblGrid>
        <w:gridCol w:w="3245"/>
        <w:gridCol w:w="599"/>
        <w:gridCol w:w="599"/>
        <w:gridCol w:w="801"/>
        <w:gridCol w:w="793"/>
        <w:gridCol w:w="793"/>
        <w:gridCol w:w="880"/>
        <w:gridCol w:w="721"/>
        <w:gridCol w:w="721"/>
        <w:gridCol w:w="801"/>
        <w:gridCol w:w="1562"/>
        <w:gridCol w:w="1112"/>
      </w:tblGrid>
      <w:tr w:rsidR="00EB1847" w:rsidTr="00A95E82">
        <w:trPr>
          <w:cnfStyle w:val="100000000000" w:firstRow="1" w:lastRow="0" w:firstColumn="0" w:lastColumn="0" w:oddVBand="0" w:evenVBand="0" w:oddHBand="0" w:evenHBand="0" w:firstRowFirstColumn="0" w:firstRowLastColumn="0" w:lastRowFirstColumn="0" w:lastRowLastColumn="0"/>
          <w:trHeight w:val="304"/>
        </w:trPr>
        <w:tc>
          <w:tcPr>
            <w:cnfStyle w:val="001000000100" w:firstRow="0" w:lastRow="0" w:firstColumn="1" w:lastColumn="0" w:oddVBand="0" w:evenVBand="0" w:oddHBand="0" w:evenHBand="0" w:firstRowFirstColumn="1" w:firstRowLastColumn="0" w:lastRowFirstColumn="0" w:lastRowLastColumn="0"/>
            <w:tcW w:w="0" w:type="auto"/>
            <w:hideMark/>
          </w:tcPr>
          <w:p w:rsidR="00EB1847" w:rsidRDefault="00EB1847" w:rsidP="00A95E82">
            <w:pPr>
              <w:rPr>
                <w:b w:val="0"/>
              </w:rPr>
            </w:pPr>
          </w:p>
        </w:tc>
        <w:tc>
          <w:tcPr>
            <w:tcW w:w="0" w:type="auto"/>
            <w:gridSpan w:val="3"/>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New Attendance</w:t>
            </w:r>
          </w:p>
        </w:tc>
        <w:tc>
          <w:tcPr>
            <w:tcW w:w="0" w:type="auto"/>
            <w:gridSpan w:val="3"/>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Follow-Up Attendance</w:t>
            </w:r>
          </w:p>
        </w:tc>
        <w:tc>
          <w:tcPr>
            <w:tcW w:w="0" w:type="auto"/>
            <w:gridSpan w:val="3"/>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pPr>
            <w:r>
              <w:t>Total Attendance</w:t>
            </w:r>
          </w:p>
        </w:tc>
        <w:tc>
          <w:tcPr>
            <w:tcW w:w="0" w:type="auto"/>
            <w:vMerge w:val="restart"/>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 xml:space="preserve">No of </w:t>
            </w:r>
          </w:p>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Clinic Session</w:t>
            </w:r>
          </w:p>
        </w:tc>
        <w:tc>
          <w:tcPr>
            <w:tcW w:w="0" w:type="auto"/>
            <w:vMerge w:val="restart"/>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 xml:space="preserve">Av. Daily </w:t>
            </w:r>
          </w:p>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Attend.</w:t>
            </w:r>
          </w:p>
        </w:tc>
      </w:tr>
      <w:tr w:rsidR="00EB1847" w:rsidTr="00A95E82">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0" w:type="auto"/>
            <w:hideMark/>
          </w:tcPr>
          <w:p w:rsidR="00EB1847" w:rsidRPr="007C7765" w:rsidRDefault="00EB1847" w:rsidP="00A95E82">
            <w:pPr>
              <w:jc w:val="center"/>
              <w:rPr>
                <w:b w:val="0"/>
                <w:color w:val="000000" w:themeColor="text1"/>
              </w:rPr>
            </w:pPr>
            <w:r w:rsidRPr="007C7765">
              <w:rPr>
                <w:color w:val="000000" w:themeColor="text1"/>
              </w:rPr>
              <w:t>CLINICS</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F</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BOTH</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F</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BOTH</w:t>
            </w:r>
          </w:p>
        </w:tc>
        <w:tc>
          <w:tcPr>
            <w:tcW w:w="0" w:type="auto"/>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0" w:type="auto"/>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F</w:t>
            </w:r>
          </w:p>
        </w:tc>
        <w:tc>
          <w:tcPr>
            <w:tcW w:w="0" w:type="auto"/>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BOTH</w:t>
            </w:r>
          </w:p>
        </w:tc>
        <w:tc>
          <w:tcPr>
            <w:tcW w:w="0" w:type="auto"/>
            <w:vMerge/>
            <w:hideMark/>
          </w:tcPr>
          <w:p w:rsidR="00EB1847" w:rsidRDefault="00EB1847" w:rsidP="00A95E82">
            <w:pPr>
              <w:cnfStyle w:val="000000100000" w:firstRow="0" w:lastRow="0" w:firstColumn="0" w:lastColumn="0" w:oddVBand="0" w:evenVBand="0" w:oddHBand="1" w:evenHBand="0" w:firstRowFirstColumn="0" w:firstRowLastColumn="0" w:lastRowFirstColumn="0" w:lastRowLastColumn="0"/>
              <w:rPr>
                <w:b/>
              </w:rPr>
            </w:pPr>
          </w:p>
        </w:tc>
        <w:tc>
          <w:tcPr>
            <w:tcW w:w="0" w:type="auto"/>
            <w:vMerge/>
            <w:hideMark/>
          </w:tcPr>
          <w:p w:rsidR="00EB1847" w:rsidRDefault="00EB1847" w:rsidP="00A95E82">
            <w:pPr>
              <w:cnfStyle w:val="000000100000" w:firstRow="0" w:lastRow="0" w:firstColumn="0" w:lastColumn="0" w:oddVBand="0" w:evenVBand="0" w:oddHBand="1" w:evenHBand="0" w:firstRowFirstColumn="0" w:firstRowLastColumn="0" w:lastRowFirstColumn="0" w:lastRowLastColumn="0"/>
              <w:rPr>
                <w:b/>
              </w:rPr>
            </w:pPr>
          </w:p>
        </w:tc>
      </w:tr>
      <w:tr w:rsidR="00C45491" w:rsidRPr="00FF3D9D" w:rsidTr="00A95E82">
        <w:trPr>
          <w:trHeight w:val="304"/>
        </w:trPr>
        <w:tc>
          <w:tcPr>
            <w:cnfStyle w:val="001000000000" w:firstRow="0" w:lastRow="0" w:firstColumn="1" w:lastColumn="0" w:oddVBand="0" w:evenVBand="0" w:oddHBand="0" w:evenHBand="0" w:firstRowFirstColumn="0" w:firstRowLastColumn="0" w:lastRowFirstColumn="0" w:lastRowLastColumn="0"/>
            <w:tcW w:w="0" w:type="auto"/>
            <w:hideMark/>
          </w:tcPr>
          <w:p w:rsidR="00C45491" w:rsidRPr="007C7765" w:rsidRDefault="00C45491" w:rsidP="00C45491">
            <w:pPr>
              <w:rPr>
                <w:color w:val="000000" w:themeColor="text1"/>
              </w:rPr>
            </w:pPr>
            <w:r w:rsidRPr="007C7765">
              <w:rPr>
                <w:color w:val="000000" w:themeColor="text1"/>
              </w:rPr>
              <w:t>Psychiatry</w:t>
            </w:r>
            <w:r>
              <w:rPr>
                <w:color w:val="000000" w:themeColor="text1"/>
              </w:rPr>
              <w:t xml:space="preserve"> (Adult)</w:t>
            </w:r>
          </w:p>
        </w:tc>
        <w:tc>
          <w:tcPr>
            <w:tcW w:w="0" w:type="auto"/>
            <w:vAlign w:val="bottom"/>
          </w:tcPr>
          <w:p w:rsidR="00C45491" w:rsidRPr="00920EC7"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85</w:t>
            </w:r>
          </w:p>
        </w:tc>
        <w:tc>
          <w:tcPr>
            <w:tcW w:w="0" w:type="auto"/>
            <w:vAlign w:val="bottom"/>
          </w:tcPr>
          <w:p w:rsidR="00C45491" w:rsidRPr="00920EC7"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105</w:t>
            </w:r>
          </w:p>
        </w:tc>
        <w:tc>
          <w:tcPr>
            <w:tcW w:w="0" w:type="auto"/>
            <w:vAlign w:val="bottom"/>
          </w:tcPr>
          <w:p w:rsidR="00C45491" w:rsidRPr="00920EC7"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190</w:t>
            </w:r>
          </w:p>
        </w:tc>
        <w:tc>
          <w:tcPr>
            <w:tcW w:w="0" w:type="auto"/>
            <w:vAlign w:val="bottom"/>
          </w:tcPr>
          <w:p w:rsidR="00C45491" w:rsidRPr="00920EC7"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1304</w:t>
            </w:r>
          </w:p>
        </w:tc>
        <w:tc>
          <w:tcPr>
            <w:tcW w:w="0" w:type="auto"/>
            <w:vAlign w:val="bottom"/>
          </w:tcPr>
          <w:p w:rsidR="00C45491" w:rsidRPr="00920EC7"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1944</w:t>
            </w:r>
          </w:p>
        </w:tc>
        <w:tc>
          <w:tcPr>
            <w:tcW w:w="0" w:type="auto"/>
            <w:vAlign w:val="bottom"/>
          </w:tcPr>
          <w:p w:rsidR="00C45491" w:rsidRPr="00920EC7"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3248</w:t>
            </w:r>
          </w:p>
        </w:tc>
        <w:tc>
          <w:tcPr>
            <w:tcW w:w="0" w:type="auto"/>
            <w:vAlign w:val="bottom"/>
          </w:tcPr>
          <w:p w:rsidR="00C45491" w:rsidRPr="00920EC7"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1389</w:t>
            </w:r>
          </w:p>
        </w:tc>
        <w:tc>
          <w:tcPr>
            <w:tcW w:w="0" w:type="auto"/>
            <w:vAlign w:val="bottom"/>
          </w:tcPr>
          <w:p w:rsidR="00C45491" w:rsidRPr="00920EC7"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2049</w:t>
            </w:r>
          </w:p>
        </w:tc>
        <w:tc>
          <w:tcPr>
            <w:tcW w:w="0" w:type="auto"/>
            <w:vAlign w:val="bottom"/>
          </w:tcPr>
          <w:p w:rsidR="00C45491" w:rsidRPr="00920EC7"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3438</w:t>
            </w:r>
          </w:p>
        </w:tc>
        <w:tc>
          <w:tcPr>
            <w:tcW w:w="0" w:type="auto"/>
            <w:vAlign w:val="bottom"/>
          </w:tcPr>
          <w:p w:rsidR="00C45491" w:rsidRPr="00920EC7"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91</w:t>
            </w:r>
          </w:p>
        </w:tc>
        <w:tc>
          <w:tcPr>
            <w:tcW w:w="0" w:type="auto"/>
            <w:vAlign w:val="bottom"/>
          </w:tcPr>
          <w:p w:rsidR="00C45491" w:rsidRPr="00EE75C7"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38</w:t>
            </w:r>
          </w:p>
        </w:tc>
      </w:tr>
      <w:tr w:rsidR="00C45491" w:rsidRPr="00FF3D9D" w:rsidTr="00A95E8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tcPr>
          <w:p w:rsidR="00C45491" w:rsidRPr="007C7765" w:rsidRDefault="00C45491" w:rsidP="00C45491">
            <w:pPr>
              <w:rPr>
                <w:color w:val="000000" w:themeColor="text1"/>
              </w:rPr>
            </w:pPr>
            <w:r>
              <w:rPr>
                <w:color w:val="000000" w:themeColor="text1"/>
              </w:rPr>
              <w:t>Child &amp; Adolescent Psychiatric</w:t>
            </w:r>
          </w:p>
        </w:tc>
        <w:tc>
          <w:tcPr>
            <w:tcW w:w="0" w:type="auto"/>
            <w:vAlign w:val="bottom"/>
          </w:tcPr>
          <w:p w:rsidR="00C45491" w:rsidRPr="00920EC7"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60</w:t>
            </w:r>
          </w:p>
        </w:tc>
        <w:tc>
          <w:tcPr>
            <w:tcW w:w="0" w:type="auto"/>
            <w:vAlign w:val="bottom"/>
          </w:tcPr>
          <w:p w:rsidR="00C45491" w:rsidRPr="00920EC7"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32</w:t>
            </w:r>
          </w:p>
        </w:tc>
        <w:tc>
          <w:tcPr>
            <w:tcW w:w="0" w:type="auto"/>
            <w:vAlign w:val="bottom"/>
          </w:tcPr>
          <w:p w:rsidR="00C45491" w:rsidRPr="00920EC7"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92</w:t>
            </w:r>
          </w:p>
        </w:tc>
        <w:tc>
          <w:tcPr>
            <w:tcW w:w="0" w:type="auto"/>
            <w:vAlign w:val="bottom"/>
          </w:tcPr>
          <w:p w:rsidR="00C45491" w:rsidRPr="00920EC7"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292</w:t>
            </w:r>
          </w:p>
        </w:tc>
        <w:tc>
          <w:tcPr>
            <w:tcW w:w="0" w:type="auto"/>
            <w:vAlign w:val="bottom"/>
          </w:tcPr>
          <w:p w:rsidR="00C45491" w:rsidRPr="00920EC7"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394</w:t>
            </w:r>
          </w:p>
        </w:tc>
        <w:tc>
          <w:tcPr>
            <w:tcW w:w="0" w:type="auto"/>
            <w:vAlign w:val="bottom"/>
          </w:tcPr>
          <w:p w:rsidR="00C45491" w:rsidRPr="00920EC7"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686</w:t>
            </w:r>
          </w:p>
        </w:tc>
        <w:tc>
          <w:tcPr>
            <w:tcW w:w="0" w:type="auto"/>
            <w:vAlign w:val="bottom"/>
          </w:tcPr>
          <w:p w:rsidR="00C45491" w:rsidRPr="00920EC7"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352</w:t>
            </w:r>
          </w:p>
        </w:tc>
        <w:tc>
          <w:tcPr>
            <w:tcW w:w="0" w:type="auto"/>
            <w:vAlign w:val="bottom"/>
          </w:tcPr>
          <w:p w:rsidR="00C45491" w:rsidRPr="00920EC7"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426</w:t>
            </w:r>
          </w:p>
        </w:tc>
        <w:tc>
          <w:tcPr>
            <w:tcW w:w="0" w:type="auto"/>
            <w:vAlign w:val="bottom"/>
          </w:tcPr>
          <w:p w:rsidR="00C45491" w:rsidRPr="00920EC7"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778</w:t>
            </w:r>
          </w:p>
        </w:tc>
        <w:tc>
          <w:tcPr>
            <w:tcW w:w="0" w:type="auto"/>
            <w:vAlign w:val="bottom"/>
          </w:tcPr>
          <w:p w:rsidR="00C45491" w:rsidRPr="00920EC7"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91</w:t>
            </w:r>
          </w:p>
        </w:tc>
        <w:tc>
          <w:tcPr>
            <w:tcW w:w="0" w:type="auto"/>
            <w:vAlign w:val="bottom"/>
          </w:tcPr>
          <w:p w:rsidR="00C45491" w:rsidRPr="00EE75C7"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9</w:t>
            </w:r>
          </w:p>
        </w:tc>
      </w:tr>
      <w:tr w:rsidR="00C45491" w:rsidRPr="00FF3D9D" w:rsidTr="00A95E82">
        <w:trPr>
          <w:trHeight w:val="304"/>
        </w:trPr>
        <w:tc>
          <w:tcPr>
            <w:cnfStyle w:val="001000000000" w:firstRow="0" w:lastRow="0" w:firstColumn="1" w:lastColumn="0" w:oddVBand="0" w:evenVBand="0" w:oddHBand="0" w:evenHBand="0" w:firstRowFirstColumn="0" w:firstRowLastColumn="0" w:lastRowFirstColumn="0" w:lastRowLastColumn="0"/>
            <w:tcW w:w="0" w:type="auto"/>
          </w:tcPr>
          <w:p w:rsidR="00C45491" w:rsidRDefault="00C45491" w:rsidP="00C45491">
            <w:pPr>
              <w:rPr>
                <w:color w:val="000000" w:themeColor="text1"/>
              </w:rPr>
            </w:pPr>
            <w:r>
              <w:rPr>
                <w:color w:val="000000" w:themeColor="text1"/>
              </w:rPr>
              <w:t>Psychiatry (Addiction)</w:t>
            </w:r>
          </w:p>
        </w:tc>
        <w:tc>
          <w:tcPr>
            <w:tcW w:w="0" w:type="auto"/>
            <w:vAlign w:val="bottom"/>
          </w:tcPr>
          <w:p w:rsidR="00C45491"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45</w:t>
            </w:r>
          </w:p>
        </w:tc>
        <w:tc>
          <w:tcPr>
            <w:tcW w:w="0" w:type="auto"/>
            <w:vAlign w:val="bottom"/>
          </w:tcPr>
          <w:p w:rsidR="00C45491"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2</w:t>
            </w:r>
          </w:p>
        </w:tc>
        <w:tc>
          <w:tcPr>
            <w:tcW w:w="0" w:type="auto"/>
            <w:vAlign w:val="bottom"/>
          </w:tcPr>
          <w:p w:rsidR="00C45491"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47</w:t>
            </w:r>
          </w:p>
        </w:tc>
        <w:tc>
          <w:tcPr>
            <w:tcW w:w="0" w:type="auto"/>
            <w:vAlign w:val="bottom"/>
          </w:tcPr>
          <w:p w:rsidR="00C45491"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97</w:t>
            </w:r>
          </w:p>
        </w:tc>
        <w:tc>
          <w:tcPr>
            <w:tcW w:w="0" w:type="auto"/>
            <w:vAlign w:val="bottom"/>
          </w:tcPr>
          <w:p w:rsidR="00C45491"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10</w:t>
            </w:r>
          </w:p>
        </w:tc>
        <w:tc>
          <w:tcPr>
            <w:tcW w:w="0" w:type="auto"/>
            <w:vAlign w:val="bottom"/>
          </w:tcPr>
          <w:p w:rsidR="00C45491"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107</w:t>
            </w:r>
          </w:p>
        </w:tc>
        <w:tc>
          <w:tcPr>
            <w:tcW w:w="0" w:type="auto"/>
            <w:vAlign w:val="bottom"/>
          </w:tcPr>
          <w:p w:rsidR="00C45491"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142</w:t>
            </w:r>
          </w:p>
        </w:tc>
        <w:tc>
          <w:tcPr>
            <w:tcW w:w="0" w:type="auto"/>
            <w:vAlign w:val="bottom"/>
          </w:tcPr>
          <w:p w:rsidR="00C45491"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12</w:t>
            </w:r>
          </w:p>
        </w:tc>
        <w:tc>
          <w:tcPr>
            <w:tcW w:w="0" w:type="auto"/>
            <w:vAlign w:val="bottom"/>
          </w:tcPr>
          <w:p w:rsidR="00C45491"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154</w:t>
            </w:r>
          </w:p>
        </w:tc>
        <w:tc>
          <w:tcPr>
            <w:tcW w:w="0" w:type="auto"/>
            <w:vAlign w:val="bottom"/>
          </w:tcPr>
          <w:p w:rsidR="00C45491"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39</w:t>
            </w:r>
          </w:p>
        </w:tc>
        <w:tc>
          <w:tcPr>
            <w:tcW w:w="0" w:type="auto"/>
            <w:vAlign w:val="bottom"/>
          </w:tcPr>
          <w:p w:rsidR="00C45491"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4</w:t>
            </w:r>
          </w:p>
        </w:tc>
      </w:tr>
      <w:tr w:rsidR="00C45491" w:rsidRPr="00FF3D9D" w:rsidTr="00A95E82">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0" w:type="auto"/>
          </w:tcPr>
          <w:p w:rsidR="00C45491" w:rsidRDefault="00C45491" w:rsidP="00C45491">
            <w:pPr>
              <w:jc w:val="center"/>
              <w:rPr>
                <w:color w:val="000000" w:themeColor="text1"/>
              </w:rPr>
            </w:pPr>
            <w:r>
              <w:rPr>
                <w:color w:val="000000" w:themeColor="text1"/>
              </w:rPr>
              <w:t>TOTAL</w:t>
            </w:r>
          </w:p>
        </w:tc>
        <w:tc>
          <w:tcPr>
            <w:tcW w:w="0" w:type="auto"/>
            <w:vAlign w:val="bottom"/>
          </w:tcPr>
          <w:p w:rsidR="00C45491" w:rsidRPr="00920EC7"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190</w:t>
            </w:r>
          </w:p>
        </w:tc>
        <w:tc>
          <w:tcPr>
            <w:tcW w:w="0" w:type="auto"/>
            <w:vAlign w:val="bottom"/>
          </w:tcPr>
          <w:p w:rsidR="00C45491" w:rsidRPr="00920EC7"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139</w:t>
            </w:r>
          </w:p>
        </w:tc>
        <w:tc>
          <w:tcPr>
            <w:tcW w:w="0" w:type="auto"/>
            <w:vAlign w:val="bottom"/>
          </w:tcPr>
          <w:p w:rsidR="00C45491" w:rsidRPr="00920EC7"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329</w:t>
            </w:r>
          </w:p>
        </w:tc>
        <w:tc>
          <w:tcPr>
            <w:tcW w:w="0" w:type="auto"/>
            <w:vAlign w:val="bottom"/>
          </w:tcPr>
          <w:p w:rsidR="00C45491" w:rsidRPr="00920EC7"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1693</w:t>
            </w:r>
          </w:p>
        </w:tc>
        <w:tc>
          <w:tcPr>
            <w:tcW w:w="0" w:type="auto"/>
            <w:vAlign w:val="bottom"/>
          </w:tcPr>
          <w:p w:rsidR="00C45491" w:rsidRPr="00920EC7"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2348</w:t>
            </w:r>
          </w:p>
        </w:tc>
        <w:tc>
          <w:tcPr>
            <w:tcW w:w="0" w:type="auto"/>
            <w:vAlign w:val="bottom"/>
          </w:tcPr>
          <w:p w:rsidR="00C45491" w:rsidRPr="00920EC7"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4041</w:t>
            </w:r>
          </w:p>
        </w:tc>
        <w:tc>
          <w:tcPr>
            <w:tcW w:w="0" w:type="auto"/>
            <w:vAlign w:val="bottom"/>
          </w:tcPr>
          <w:p w:rsidR="00C45491" w:rsidRPr="00920EC7"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1883</w:t>
            </w:r>
          </w:p>
        </w:tc>
        <w:tc>
          <w:tcPr>
            <w:tcW w:w="0" w:type="auto"/>
            <w:vAlign w:val="bottom"/>
          </w:tcPr>
          <w:p w:rsidR="00C45491" w:rsidRPr="00920EC7"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2487</w:t>
            </w:r>
          </w:p>
        </w:tc>
        <w:tc>
          <w:tcPr>
            <w:tcW w:w="0" w:type="auto"/>
            <w:vAlign w:val="bottom"/>
          </w:tcPr>
          <w:p w:rsidR="00C45491" w:rsidRPr="00920EC7"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4370</w:t>
            </w:r>
          </w:p>
        </w:tc>
        <w:tc>
          <w:tcPr>
            <w:tcW w:w="0" w:type="auto"/>
            <w:vAlign w:val="bottom"/>
          </w:tcPr>
          <w:p w:rsidR="00C45491" w:rsidRPr="00920EC7"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Pr>
                <w:rFonts w:ascii="Calibri" w:hAnsi="Calibri"/>
                <w:b/>
                <w:color w:val="000000"/>
              </w:rPr>
              <w:t>221</w:t>
            </w:r>
          </w:p>
        </w:tc>
        <w:tc>
          <w:tcPr>
            <w:tcW w:w="0" w:type="auto"/>
            <w:vAlign w:val="bottom"/>
          </w:tcPr>
          <w:p w:rsidR="00C45491" w:rsidRPr="00375A48"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Pr>
                <w:rFonts w:ascii="Calibri" w:hAnsi="Calibri"/>
                <w:b/>
                <w:color w:val="000000"/>
              </w:rPr>
              <w:t>20</w:t>
            </w:r>
          </w:p>
        </w:tc>
      </w:tr>
    </w:tbl>
    <w:p w:rsidR="00EB1847" w:rsidRPr="008568C0" w:rsidRDefault="00EB1847" w:rsidP="00EB1847">
      <w:pPr>
        <w:pStyle w:val="NoSpacing"/>
        <w:rPr>
          <w:sz w:val="16"/>
          <w:szCs w:val="16"/>
        </w:rPr>
      </w:pPr>
    </w:p>
    <w:p w:rsidR="00EB1847" w:rsidRPr="001A1B1E" w:rsidRDefault="00EB1847" w:rsidP="00EB1847">
      <w:pPr>
        <w:pStyle w:val="NoSpacing"/>
        <w:shd w:val="clear" w:color="auto" w:fill="BFBFBF" w:themeFill="background1" w:themeFillShade="BF"/>
        <w:rPr>
          <w:color w:val="C45911" w:themeColor="accent2" w:themeShade="BF"/>
        </w:rPr>
      </w:pPr>
      <w:r w:rsidRPr="001A1B1E">
        <w:rPr>
          <w:color w:val="C45911" w:themeColor="accent2" w:themeShade="BF"/>
        </w:rPr>
        <w:t xml:space="preserve">Table </w:t>
      </w:r>
      <w:r w:rsidR="00925C6B">
        <w:rPr>
          <w:color w:val="C45911" w:themeColor="accent2" w:themeShade="BF"/>
        </w:rPr>
        <w:t>19</w:t>
      </w:r>
      <w:r w:rsidRPr="001A1B1E">
        <w:rPr>
          <w:color w:val="C45911" w:themeColor="accent2" w:themeShade="BF"/>
        </w:rPr>
        <w:t>: Showing the Psychiatry Out-patient New Attendance by Month</w:t>
      </w:r>
    </w:p>
    <w:tbl>
      <w:tblPr>
        <w:tblStyle w:val="MediumShading2-Accent5"/>
        <w:tblpPr w:leftFromText="180" w:rightFromText="180" w:vertAnchor="text" w:horzAnchor="margin" w:tblpY="64"/>
        <w:tblW w:w="13036" w:type="dxa"/>
        <w:tblLook w:val="04A0" w:firstRow="1" w:lastRow="0" w:firstColumn="1" w:lastColumn="0" w:noHBand="0" w:noVBand="1"/>
      </w:tblPr>
      <w:tblGrid>
        <w:gridCol w:w="3273"/>
        <w:gridCol w:w="520"/>
        <w:gridCol w:w="551"/>
        <w:gridCol w:w="601"/>
        <w:gridCol w:w="660"/>
        <w:gridCol w:w="627"/>
        <w:gridCol w:w="642"/>
        <w:gridCol w:w="571"/>
        <w:gridCol w:w="577"/>
        <w:gridCol w:w="554"/>
        <w:gridCol w:w="539"/>
        <w:gridCol w:w="589"/>
        <w:gridCol w:w="563"/>
        <w:gridCol w:w="950"/>
        <w:gridCol w:w="1819"/>
      </w:tblGrid>
      <w:tr w:rsidR="00EB1847" w:rsidRPr="00430E6D" w:rsidTr="00A95E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74" w:type="dxa"/>
            <w:tcBorders>
              <w:left w:val="single" w:sz="4" w:space="0" w:color="auto"/>
            </w:tcBorders>
          </w:tcPr>
          <w:p w:rsidR="00EB1847" w:rsidRPr="00430E6D" w:rsidRDefault="00EB1847" w:rsidP="00A95E82">
            <w:pPr>
              <w:rPr>
                <w:rFonts w:cstheme="minorHAnsi"/>
                <w:b w:val="0"/>
              </w:rPr>
            </w:pPr>
          </w:p>
        </w:tc>
        <w:tc>
          <w:tcPr>
            <w:tcW w:w="0" w:type="auto"/>
            <w:gridSpan w:val="12"/>
          </w:tcPr>
          <w:p w:rsidR="00EB1847" w:rsidRPr="00430E6D"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color w:val="C45911" w:themeColor="accent2" w:themeShade="BF"/>
              </w:rPr>
              <w:t xml:space="preserve">Psychiatry New </w:t>
            </w:r>
            <w:r w:rsidRPr="00430E6D">
              <w:rPr>
                <w:rFonts w:cstheme="minorHAnsi"/>
                <w:color w:val="C45911" w:themeColor="accent2" w:themeShade="BF"/>
              </w:rPr>
              <w:t>Attendance</w:t>
            </w:r>
            <w:r>
              <w:rPr>
                <w:rFonts w:cstheme="minorHAnsi"/>
                <w:color w:val="C45911" w:themeColor="accent2" w:themeShade="BF"/>
              </w:rPr>
              <w:t xml:space="preserve"> </w:t>
            </w:r>
          </w:p>
        </w:tc>
        <w:tc>
          <w:tcPr>
            <w:tcW w:w="950" w:type="dxa"/>
            <w:tcBorders>
              <w:right w:val="single" w:sz="4" w:space="0" w:color="auto"/>
            </w:tcBorders>
          </w:tcPr>
          <w:p w:rsidR="00EB1847" w:rsidRPr="00430E6D" w:rsidRDefault="00EB1847" w:rsidP="00A95E82">
            <w:pPr>
              <w:cnfStyle w:val="100000000000" w:firstRow="1" w:lastRow="0" w:firstColumn="0" w:lastColumn="0" w:oddVBand="0" w:evenVBand="0" w:oddHBand="0" w:evenHBand="0" w:firstRowFirstColumn="0" w:firstRowLastColumn="0" w:lastRowFirstColumn="0" w:lastRowLastColumn="0"/>
              <w:rPr>
                <w:rFonts w:cstheme="minorHAnsi"/>
                <w:b w:val="0"/>
              </w:rPr>
            </w:pPr>
          </w:p>
        </w:tc>
        <w:tc>
          <w:tcPr>
            <w:tcW w:w="1819" w:type="dxa"/>
            <w:vMerge w:val="restart"/>
            <w:tcBorders>
              <w:right w:val="single" w:sz="4" w:space="0" w:color="auto"/>
            </w:tcBorders>
          </w:tcPr>
          <w:p w:rsidR="00EB1847" w:rsidRPr="00430E6D"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rPr>
              <w:t>Average</w:t>
            </w:r>
            <w:r w:rsidRPr="002A53BF">
              <w:rPr>
                <w:rFonts w:cstheme="minorHAnsi"/>
              </w:rPr>
              <w:t xml:space="preserve"> New Attendance</w:t>
            </w:r>
          </w:p>
        </w:tc>
      </w:tr>
      <w:tr w:rsidR="00EB1847" w:rsidRPr="00430E6D" w:rsidTr="00A95E8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74" w:type="dxa"/>
            <w:tcBorders>
              <w:left w:val="single" w:sz="4" w:space="0" w:color="auto"/>
            </w:tcBorders>
          </w:tcPr>
          <w:p w:rsidR="00EB1847" w:rsidRPr="00430E6D" w:rsidRDefault="00EB1847" w:rsidP="00A95E82">
            <w:pPr>
              <w:jc w:val="center"/>
              <w:rPr>
                <w:rFonts w:cstheme="minorHAnsi"/>
                <w:color w:val="C45911" w:themeColor="accent2" w:themeShade="BF"/>
              </w:rPr>
            </w:pPr>
            <w:r>
              <w:rPr>
                <w:rFonts w:cstheme="minorHAnsi"/>
                <w:color w:val="C45911" w:themeColor="accent2" w:themeShade="BF"/>
              </w:rPr>
              <w:t>Clinic</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Jan</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Feb</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Mar</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April</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May</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June</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July</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Aug</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Sep</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Oct</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Nov</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Dec</w:t>
            </w:r>
          </w:p>
        </w:tc>
        <w:tc>
          <w:tcPr>
            <w:tcW w:w="950" w:type="dxa"/>
            <w:tcBorders>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TOTAL</w:t>
            </w:r>
          </w:p>
        </w:tc>
        <w:tc>
          <w:tcPr>
            <w:tcW w:w="1819" w:type="dxa"/>
            <w:vMerge/>
            <w:tcBorders>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p>
        </w:tc>
      </w:tr>
      <w:tr w:rsidR="00EB1847" w:rsidRPr="00F74AB8" w:rsidTr="00A95E82">
        <w:tc>
          <w:tcPr>
            <w:cnfStyle w:val="001000000000" w:firstRow="0" w:lastRow="0" w:firstColumn="1" w:lastColumn="0" w:oddVBand="0" w:evenVBand="0" w:oddHBand="0" w:evenHBand="0" w:firstRowFirstColumn="0" w:firstRowLastColumn="0" w:lastRowFirstColumn="0" w:lastRowLastColumn="0"/>
            <w:tcW w:w="3274" w:type="dxa"/>
            <w:tcBorders>
              <w:left w:val="single" w:sz="4" w:space="0" w:color="auto"/>
            </w:tcBorders>
          </w:tcPr>
          <w:p w:rsidR="00EB1847" w:rsidRPr="007C7765" w:rsidRDefault="00EB1847" w:rsidP="00A95E82">
            <w:pPr>
              <w:rPr>
                <w:color w:val="000000" w:themeColor="text1"/>
              </w:rPr>
            </w:pPr>
            <w:r w:rsidRPr="007C7765">
              <w:rPr>
                <w:color w:val="000000" w:themeColor="text1"/>
              </w:rPr>
              <w:t>Psychiatry</w:t>
            </w:r>
            <w:r>
              <w:rPr>
                <w:color w:val="000000" w:themeColor="text1"/>
              </w:rPr>
              <w:t xml:space="preserve"> Adult)</w:t>
            </w:r>
          </w:p>
        </w:tc>
        <w:tc>
          <w:tcPr>
            <w:tcW w:w="0" w:type="auto"/>
            <w:vAlign w:val="center"/>
          </w:tcPr>
          <w:p w:rsidR="00EB1847" w:rsidRPr="009D0C1A" w:rsidRDefault="007A134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w:t>
            </w:r>
          </w:p>
        </w:tc>
        <w:tc>
          <w:tcPr>
            <w:tcW w:w="0" w:type="auto"/>
            <w:vAlign w:val="center"/>
          </w:tcPr>
          <w:p w:rsidR="00EB1847" w:rsidRPr="009D0C1A" w:rsidRDefault="008D2DE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w:t>
            </w:r>
          </w:p>
        </w:tc>
        <w:tc>
          <w:tcPr>
            <w:tcW w:w="0" w:type="auto"/>
            <w:vAlign w:val="center"/>
          </w:tcPr>
          <w:p w:rsidR="00EB1847" w:rsidRPr="009D0C1A" w:rsidRDefault="005E280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w:t>
            </w:r>
          </w:p>
        </w:tc>
        <w:tc>
          <w:tcPr>
            <w:tcW w:w="0" w:type="auto"/>
            <w:vAlign w:val="center"/>
          </w:tcPr>
          <w:p w:rsidR="00EB1847" w:rsidRPr="009D0C1A" w:rsidRDefault="00452E8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0" w:type="auto"/>
            <w:vAlign w:val="center"/>
          </w:tcPr>
          <w:p w:rsidR="00EB1847" w:rsidRPr="009D0C1A" w:rsidRDefault="00B156C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w:t>
            </w:r>
          </w:p>
        </w:tc>
        <w:tc>
          <w:tcPr>
            <w:tcW w:w="0" w:type="auto"/>
            <w:vAlign w:val="center"/>
          </w:tcPr>
          <w:p w:rsidR="00EB1847" w:rsidRPr="009D0C1A" w:rsidRDefault="00AA49C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w:t>
            </w:r>
          </w:p>
        </w:tc>
        <w:tc>
          <w:tcPr>
            <w:tcW w:w="0" w:type="auto"/>
            <w:vAlign w:val="center"/>
          </w:tcPr>
          <w:p w:rsidR="00EB1847" w:rsidRPr="009D0C1A" w:rsidRDefault="004963E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w:t>
            </w:r>
          </w:p>
        </w:tc>
        <w:tc>
          <w:tcPr>
            <w:tcW w:w="0" w:type="auto"/>
            <w:vAlign w:val="center"/>
          </w:tcPr>
          <w:p w:rsidR="00EB1847" w:rsidRPr="009D0C1A" w:rsidRDefault="00F81BD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w:t>
            </w:r>
          </w:p>
        </w:tc>
        <w:tc>
          <w:tcPr>
            <w:tcW w:w="0" w:type="auto"/>
            <w:vAlign w:val="center"/>
          </w:tcPr>
          <w:p w:rsidR="00EB1847" w:rsidRPr="009D0C1A" w:rsidRDefault="003D27A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17</w:t>
            </w:r>
          </w:p>
        </w:tc>
        <w:tc>
          <w:tcPr>
            <w:tcW w:w="0" w:type="auto"/>
            <w:vAlign w:val="center"/>
          </w:tcPr>
          <w:p w:rsidR="00EB1847" w:rsidRPr="009D0C1A" w:rsidRDefault="00CD57F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29</w:t>
            </w:r>
          </w:p>
        </w:tc>
        <w:tc>
          <w:tcPr>
            <w:tcW w:w="0" w:type="auto"/>
            <w:vAlign w:val="center"/>
          </w:tcPr>
          <w:p w:rsidR="00EB1847" w:rsidRPr="009D0C1A" w:rsidRDefault="00DD169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20</w:t>
            </w:r>
          </w:p>
        </w:tc>
        <w:tc>
          <w:tcPr>
            <w:tcW w:w="0" w:type="auto"/>
            <w:vAlign w:val="center"/>
          </w:tcPr>
          <w:p w:rsidR="00EB1847" w:rsidRPr="009D0C1A" w:rsidRDefault="00492C4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17</w:t>
            </w:r>
          </w:p>
        </w:tc>
        <w:tc>
          <w:tcPr>
            <w:tcW w:w="950" w:type="dxa"/>
            <w:tcBorders>
              <w:right w:val="single" w:sz="4" w:space="0" w:color="auto"/>
            </w:tcBorders>
            <w:vAlign w:val="center"/>
          </w:tcPr>
          <w:p w:rsidR="00EB1847" w:rsidRPr="009D0C1A" w:rsidRDefault="00C3230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190</w:t>
            </w:r>
          </w:p>
        </w:tc>
        <w:tc>
          <w:tcPr>
            <w:tcW w:w="1819" w:type="dxa"/>
            <w:tcBorders>
              <w:right w:val="single" w:sz="4" w:space="0" w:color="auto"/>
            </w:tcBorders>
            <w:vAlign w:val="bottom"/>
          </w:tcPr>
          <w:p w:rsidR="00EB1847" w:rsidRPr="004F1000" w:rsidRDefault="00C4549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16</w:t>
            </w:r>
          </w:p>
        </w:tc>
      </w:tr>
      <w:tr w:rsidR="00EB1847" w:rsidRPr="00F74AB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4" w:type="dxa"/>
            <w:tcBorders>
              <w:left w:val="single" w:sz="4" w:space="0" w:color="auto"/>
            </w:tcBorders>
          </w:tcPr>
          <w:p w:rsidR="00EB1847" w:rsidRPr="007C7765" w:rsidRDefault="00EB1847" w:rsidP="00A95E82">
            <w:pPr>
              <w:rPr>
                <w:color w:val="000000" w:themeColor="text1"/>
              </w:rPr>
            </w:pPr>
            <w:r>
              <w:rPr>
                <w:color w:val="000000" w:themeColor="text1"/>
              </w:rPr>
              <w:t>Child &amp; Adolescent Psychiatric</w:t>
            </w:r>
          </w:p>
        </w:tc>
        <w:tc>
          <w:tcPr>
            <w:tcW w:w="0" w:type="auto"/>
            <w:vAlign w:val="center"/>
          </w:tcPr>
          <w:p w:rsidR="00EB1847" w:rsidRPr="009D0C1A" w:rsidRDefault="007A134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w:t>
            </w:r>
          </w:p>
        </w:tc>
        <w:tc>
          <w:tcPr>
            <w:tcW w:w="0" w:type="auto"/>
            <w:vAlign w:val="center"/>
          </w:tcPr>
          <w:p w:rsidR="00EB1847" w:rsidRPr="009D0C1A" w:rsidRDefault="008D2DE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w:t>
            </w:r>
          </w:p>
        </w:tc>
        <w:tc>
          <w:tcPr>
            <w:tcW w:w="0" w:type="auto"/>
            <w:vAlign w:val="center"/>
          </w:tcPr>
          <w:p w:rsidR="00EB1847" w:rsidRPr="009D0C1A" w:rsidRDefault="005E280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w:t>
            </w:r>
          </w:p>
        </w:tc>
        <w:tc>
          <w:tcPr>
            <w:tcW w:w="0" w:type="auto"/>
            <w:vAlign w:val="center"/>
          </w:tcPr>
          <w:p w:rsidR="00EB1847" w:rsidRPr="009D0C1A" w:rsidRDefault="00452E8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w:t>
            </w:r>
          </w:p>
        </w:tc>
        <w:tc>
          <w:tcPr>
            <w:tcW w:w="0" w:type="auto"/>
            <w:vAlign w:val="center"/>
          </w:tcPr>
          <w:p w:rsidR="00EB1847" w:rsidRPr="009D0C1A" w:rsidRDefault="00B156C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w:t>
            </w:r>
          </w:p>
        </w:tc>
        <w:tc>
          <w:tcPr>
            <w:tcW w:w="0" w:type="auto"/>
            <w:vAlign w:val="center"/>
          </w:tcPr>
          <w:p w:rsidR="00EB1847" w:rsidRPr="009D0C1A" w:rsidRDefault="00AA49C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w:t>
            </w:r>
          </w:p>
        </w:tc>
        <w:tc>
          <w:tcPr>
            <w:tcW w:w="0" w:type="auto"/>
            <w:vAlign w:val="center"/>
          </w:tcPr>
          <w:p w:rsidR="00EB1847" w:rsidRPr="009D0C1A" w:rsidRDefault="004963E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w:t>
            </w:r>
          </w:p>
        </w:tc>
        <w:tc>
          <w:tcPr>
            <w:tcW w:w="0" w:type="auto"/>
            <w:vAlign w:val="center"/>
          </w:tcPr>
          <w:p w:rsidR="00EB1847" w:rsidRPr="009D0C1A" w:rsidRDefault="00F81BD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w:t>
            </w:r>
          </w:p>
        </w:tc>
        <w:tc>
          <w:tcPr>
            <w:tcW w:w="0" w:type="auto"/>
            <w:vAlign w:val="center"/>
          </w:tcPr>
          <w:p w:rsidR="00EB1847" w:rsidRPr="009D0C1A" w:rsidRDefault="003D27A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w:t>
            </w:r>
          </w:p>
        </w:tc>
        <w:tc>
          <w:tcPr>
            <w:tcW w:w="0" w:type="auto"/>
            <w:vAlign w:val="center"/>
          </w:tcPr>
          <w:p w:rsidR="00EB1847" w:rsidRPr="009D0C1A" w:rsidRDefault="00CD57F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w:t>
            </w:r>
          </w:p>
        </w:tc>
        <w:tc>
          <w:tcPr>
            <w:tcW w:w="0" w:type="auto"/>
            <w:vAlign w:val="center"/>
          </w:tcPr>
          <w:p w:rsidR="00EB1847" w:rsidRPr="009D0C1A" w:rsidRDefault="00DD169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w:t>
            </w:r>
          </w:p>
        </w:tc>
        <w:tc>
          <w:tcPr>
            <w:tcW w:w="0" w:type="auto"/>
            <w:vAlign w:val="center"/>
          </w:tcPr>
          <w:p w:rsidR="00EB1847" w:rsidRPr="009D0C1A" w:rsidRDefault="00492C4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w:t>
            </w:r>
          </w:p>
        </w:tc>
        <w:tc>
          <w:tcPr>
            <w:tcW w:w="950" w:type="dxa"/>
            <w:tcBorders>
              <w:right w:val="single" w:sz="4" w:space="0" w:color="auto"/>
            </w:tcBorders>
            <w:vAlign w:val="center"/>
          </w:tcPr>
          <w:p w:rsidR="00EB1847" w:rsidRPr="009D0C1A" w:rsidRDefault="00C3230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92</w:t>
            </w:r>
          </w:p>
        </w:tc>
        <w:tc>
          <w:tcPr>
            <w:tcW w:w="1819" w:type="dxa"/>
            <w:tcBorders>
              <w:right w:val="single" w:sz="4" w:space="0" w:color="auto"/>
            </w:tcBorders>
            <w:vAlign w:val="bottom"/>
          </w:tcPr>
          <w:p w:rsidR="00EB1847" w:rsidRPr="004F1000" w:rsidRDefault="00C4549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8</w:t>
            </w:r>
          </w:p>
        </w:tc>
      </w:tr>
      <w:tr w:rsidR="00EB1847" w:rsidRPr="00F74AB8" w:rsidTr="00A95E82">
        <w:tc>
          <w:tcPr>
            <w:cnfStyle w:val="001000000000" w:firstRow="0" w:lastRow="0" w:firstColumn="1" w:lastColumn="0" w:oddVBand="0" w:evenVBand="0" w:oddHBand="0" w:evenHBand="0" w:firstRowFirstColumn="0" w:firstRowLastColumn="0" w:lastRowFirstColumn="0" w:lastRowLastColumn="0"/>
            <w:tcW w:w="3274" w:type="dxa"/>
            <w:tcBorders>
              <w:left w:val="single" w:sz="4" w:space="0" w:color="auto"/>
            </w:tcBorders>
          </w:tcPr>
          <w:p w:rsidR="00EB1847" w:rsidRDefault="00EB1847" w:rsidP="00A95E82">
            <w:pPr>
              <w:rPr>
                <w:color w:val="000000" w:themeColor="text1"/>
              </w:rPr>
            </w:pPr>
            <w:r>
              <w:rPr>
                <w:color w:val="000000" w:themeColor="text1"/>
              </w:rPr>
              <w:t>Psychiatric (Addiction)</w:t>
            </w:r>
          </w:p>
        </w:tc>
        <w:tc>
          <w:tcPr>
            <w:tcW w:w="0" w:type="auto"/>
            <w:vAlign w:val="center"/>
          </w:tcPr>
          <w:p w:rsidR="00EB1847" w:rsidRPr="009D0C1A" w:rsidRDefault="007A134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w:t>
            </w:r>
          </w:p>
        </w:tc>
        <w:tc>
          <w:tcPr>
            <w:tcW w:w="0" w:type="auto"/>
            <w:vAlign w:val="center"/>
          </w:tcPr>
          <w:p w:rsidR="00EB1847" w:rsidRPr="009D0C1A" w:rsidRDefault="008D2DE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0" w:type="auto"/>
            <w:vAlign w:val="center"/>
          </w:tcPr>
          <w:p w:rsidR="00EB1847" w:rsidRPr="009D0C1A" w:rsidRDefault="005E280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0" w:type="auto"/>
            <w:vAlign w:val="center"/>
          </w:tcPr>
          <w:p w:rsidR="00EB1847" w:rsidRPr="009D0C1A" w:rsidRDefault="00452E8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w:t>
            </w:r>
          </w:p>
        </w:tc>
        <w:tc>
          <w:tcPr>
            <w:tcW w:w="0" w:type="auto"/>
            <w:vAlign w:val="center"/>
          </w:tcPr>
          <w:p w:rsidR="00EB1847" w:rsidRPr="009D0C1A" w:rsidRDefault="00B156C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0" w:type="auto"/>
            <w:vAlign w:val="center"/>
          </w:tcPr>
          <w:p w:rsidR="00EB1847" w:rsidRPr="009D0C1A" w:rsidRDefault="00AA49C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0" w:type="auto"/>
            <w:vAlign w:val="center"/>
          </w:tcPr>
          <w:p w:rsidR="00EB1847" w:rsidRPr="009D0C1A" w:rsidRDefault="004963E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0" w:type="auto"/>
            <w:vAlign w:val="center"/>
          </w:tcPr>
          <w:p w:rsidR="00EB1847" w:rsidRPr="009D0C1A" w:rsidRDefault="00F81BD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w:t>
            </w:r>
          </w:p>
        </w:tc>
        <w:tc>
          <w:tcPr>
            <w:tcW w:w="0" w:type="auto"/>
            <w:vAlign w:val="center"/>
          </w:tcPr>
          <w:p w:rsidR="00EB1847" w:rsidRPr="009D0C1A" w:rsidRDefault="003D27A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0" w:type="auto"/>
            <w:vAlign w:val="center"/>
          </w:tcPr>
          <w:p w:rsidR="00EB1847" w:rsidRPr="009D0C1A" w:rsidRDefault="00CD57F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0" w:type="auto"/>
            <w:vAlign w:val="center"/>
          </w:tcPr>
          <w:p w:rsidR="00EB1847" w:rsidRPr="009D0C1A" w:rsidRDefault="00DD169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0" w:type="auto"/>
            <w:vAlign w:val="center"/>
          </w:tcPr>
          <w:p w:rsidR="00EB1847" w:rsidRPr="009D0C1A" w:rsidRDefault="00492C4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50" w:type="dxa"/>
            <w:tcBorders>
              <w:right w:val="single" w:sz="4" w:space="0" w:color="auto"/>
            </w:tcBorders>
            <w:vAlign w:val="center"/>
          </w:tcPr>
          <w:p w:rsidR="00EB1847" w:rsidRPr="009D0C1A" w:rsidRDefault="00C3230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47</w:t>
            </w:r>
          </w:p>
        </w:tc>
        <w:tc>
          <w:tcPr>
            <w:tcW w:w="1819" w:type="dxa"/>
            <w:tcBorders>
              <w:right w:val="single" w:sz="4" w:space="0" w:color="auto"/>
            </w:tcBorders>
            <w:vAlign w:val="bottom"/>
          </w:tcPr>
          <w:p w:rsidR="00EB1847" w:rsidRPr="004F1000" w:rsidRDefault="00C4549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4</w:t>
            </w:r>
          </w:p>
        </w:tc>
      </w:tr>
      <w:tr w:rsidR="00EB1847" w:rsidRPr="00F74AB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4" w:type="dxa"/>
            <w:tcBorders>
              <w:left w:val="single" w:sz="4" w:space="0" w:color="auto"/>
            </w:tcBorders>
          </w:tcPr>
          <w:p w:rsidR="00EB1847" w:rsidRPr="007C7765" w:rsidRDefault="00EB1847" w:rsidP="00A95E82">
            <w:pPr>
              <w:jc w:val="center"/>
              <w:rPr>
                <w:color w:val="000000" w:themeColor="text1"/>
              </w:rPr>
            </w:pPr>
            <w:r>
              <w:rPr>
                <w:color w:val="000000" w:themeColor="text1"/>
              </w:rPr>
              <w:t>TOTAL</w:t>
            </w:r>
          </w:p>
        </w:tc>
        <w:tc>
          <w:tcPr>
            <w:tcW w:w="0" w:type="auto"/>
            <w:vAlign w:val="bottom"/>
          </w:tcPr>
          <w:p w:rsidR="00EB1847" w:rsidRPr="009D0C1A" w:rsidRDefault="007A134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30</w:t>
            </w:r>
          </w:p>
        </w:tc>
        <w:tc>
          <w:tcPr>
            <w:tcW w:w="0" w:type="auto"/>
            <w:vAlign w:val="bottom"/>
          </w:tcPr>
          <w:p w:rsidR="00EB1847" w:rsidRPr="009D0C1A" w:rsidRDefault="008D2DE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27</w:t>
            </w:r>
          </w:p>
        </w:tc>
        <w:tc>
          <w:tcPr>
            <w:tcW w:w="0" w:type="auto"/>
            <w:vAlign w:val="bottom"/>
          </w:tcPr>
          <w:p w:rsidR="00EB1847" w:rsidRPr="009D0C1A" w:rsidRDefault="005E280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26</w:t>
            </w:r>
          </w:p>
        </w:tc>
        <w:tc>
          <w:tcPr>
            <w:tcW w:w="0" w:type="auto"/>
            <w:vAlign w:val="bottom"/>
          </w:tcPr>
          <w:p w:rsidR="00EB1847" w:rsidRPr="009D0C1A" w:rsidRDefault="00452E8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20</w:t>
            </w:r>
          </w:p>
        </w:tc>
        <w:tc>
          <w:tcPr>
            <w:tcW w:w="0" w:type="auto"/>
            <w:vAlign w:val="bottom"/>
          </w:tcPr>
          <w:p w:rsidR="00EB1847" w:rsidRPr="009D0C1A" w:rsidRDefault="00B156C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23</w:t>
            </w:r>
          </w:p>
        </w:tc>
        <w:tc>
          <w:tcPr>
            <w:tcW w:w="0" w:type="auto"/>
            <w:vAlign w:val="bottom"/>
          </w:tcPr>
          <w:p w:rsidR="00EB1847" w:rsidRPr="009D0C1A" w:rsidRDefault="00AA49C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20</w:t>
            </w:r>
          </w:p>
        </w:tc>
        <w:tc>
          <w:tcPr>
            <w:tcW w:w="0" w:type="auto"/>
            <w:vAlign w:val="bottom"/>
          </w:tcPr>
          <w:p w:rsidR="00EB1847" w:rsidRPr="009D0C1A" w:rsidRDefault="004963E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23</w:t>
            </w:r>
          </w:p>
        </w:tc>
        <w:tc>
          <w:tcPr>
            <w:tcW w:w="0" w:type="auto"/>
            <w:vAlign w:val="bottom"/>
          </w:tcPr>
          <w:p w:rsidR="00EB1847" w:rsidRPr="009D0C1A" w:rsidRDefault="00F81BD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24</w:t>
            </w:r>
          </w:p>
        </w:tc>
        <w:tc>
          <w:tcPr>
            <w:tcW w:w="0" w:type="auto"/>
            <w:vAlign w:val="bottom"/>
          </w:tcPr>
          <w:p w:rsidR="00EB1847" w:rsidRPr="009D0C1A" w:rsidRDefault="003D27A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31</w:t>
            </w:r>
          </w:p>
        </w:tc>
        <w:tc>
          <w:tcPr>
            <w:tcW w:w="0" w:type="auto"/>
            <w:vAlign w:val="bottom"/>
          </w:tcPr>
          <w:p w:rsidR="00EB1847" w:rsidRPr="009D0C1A" w:rsidRDefault="00CD57F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42</w:t>
            </w:r>
          </w:p>
        </w:tc>
        <w:tc>
          <w:tcPr>
            <w:tcW w:w="0" w:type="auto"/>
            <w:vAlign w:val="bottom"/>
          </w:tcPr>
          <w:p w:rsidR="00EB1847" w:rsidRPr="009D0C1A" w:rsidRDefault="00DD169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30</w:t>
            </w:r>
          </w:p>
        </w:tc>
        <w:tc>
          <w:tcPr>
            <w:tcW w:w="0" w:type="auto"/>
            <w:vAlign w:val="bottom"/>
          </w:tcPr>
          <w:p w:rsidR="00EB1847" w:rsidRPr="009D0C1A" w:rsidRDefault="00492C4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33</w:t>
            </w:r>
          </w:p>
        </w:tc>
        <w:tc>
          <w:tcPr>
            <w:tcW w:w="950" w:type="dxa"/>
            <w:tcBorders>
              <w:right w:val="single" w:sz="4" w:space="0" w:color="auto"/>
            </w:tcBorders>
            <w:vAlign w:val="bottom"/>
          </w:tcPr>
          <w:p w:rsidR="00EB1847" w:rsidRPr="009D0C1A" w:rsidRDefault="00C3230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329</w:t>
            </w:r>
          </w:p>
        </w:tc>
        <w:tc>
          <w:tcPr>
            <w:tcW w:w="1819" w:type="dxa"/>
            <w:tcBorders>
              <w:right w:val="single" w:sz="4" w:space="0" w:color="auto"/>
            </w:tcBorders>
            <w:vAlign w:val="bottom"/>
          </w:tcPr>
          <w:p w:rsidR="00EB1847" w:rsidRPr="00925C6B" w:rsidRDefault="00C4549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925C6B">
              <w:rPr>
                <w:rFonts w:ascii="Calibri" w:hAnsi="Calibri"/>
                <w:b/>
                <w:color w:val="000000"/>
              </w:rPr>
              <w:t>27</w:t>
            </w:r>
          </w:p>
        </w:tc>
      </w:tr>
    </w:tbl>
    <w:p w:rsidR="00EB1847" w:rsidRPr="008568C0" w:rsidRDefault="00EB1847" w:rsidP="00EB1847">
      <w:pPr>
        <w:pStyle w:val="NoSpacing"/>
        <w:rPr>
          <w:sz w:val="16"/>
          <w:szCs w:val="16"/>
        </w:rPr>
      </w:pPr>
    </w:p>
    <w:p w:rsidR="00EB1847" w:rsidRPr="009F2248" w:rsidRDefault="00EB1847" w:rsidP="00EB1847">
      <w:pPr>
        <w:pStyle w:val="NoSpacing"/>
        <w:shd w:val="clear" w:color="auto" w:fill="BFBFBF" w:themeFill="background1" w:themeFillShade="BF"/>
        <w:rPr>
          <w:color w:val="C45911" w:themeColor="accent2" w:themeShade="BF"/>
          <w:sz w:val="18"/>
        </w:rPr>
      </w:pPr>
      <w:r w:rsidRPr="001A1B1E">
        <w:rPr>
          <w:color w:val="C45911" w:themeColor="accent2" w:themeShade="BF"/>
        </w:rPr>
        <w:t xml:space="preserve">Table </w:t>
      </w:r>
      <w:r w:rsidR="00925C6B">
        <w:rPr>
          <w:color w:val="C45911" w:themeColor="accent2" w:themeShade="BF"/>
        </w:rPr>
        <w:t>20</w:t>
      </w:r>
      <w:r w:rsidRPr="001A1B1E">
        <w:rPr>
          <w:color w:val="C45911" w:themeColor="accent2" w:themeShade="BF"/>
        </w:rPr>
        <w:t>: Showing the Psychiatry Out-patient Total Attendance by Month</w:t>
      </w:r>
    </w:p>
    <w:tbl>
      <w:tblPr>
        <w:tblStyle w:val="MediumShading2-Accent5"/>
        <w:tblpPr w:leftFromText="180" w:rightFromText="180" w:vertAnchor="text" w:horzAnchor="margin" w:tblpY="310"/>
        <w:tblW w:w="12753" w:type="dxa"/>
        <w:tblLook w:val="04A0" w:firstRow="1" w:lastRow="0" w:firstColumn="1" w:lastColumn="0" w:noHBand="0" w:noVBand="1"/>
      </w:tblPr>
      <w:tblGrid>
        <w:gridCol w:w="3319"/>
        <w:gridCol w:w="551"/>
        <w:gridCol w:w="551"/>
        <w:gridCol w:w="596"/>
        <w:gridCol w:w="654"/>
        <w:gridCol w:w="622"/>
        <w:gridCol w:w="636"/>
        <w:gridCol w:w="566"/>
        <w:gridCol w:w="572"/>
        <w:gridCol w:w="551"/>
        <w:gridCol w:w="551"/>
        <w:gridCol w:w="584"/>
        <w:gridCol w:w="558"/>
        <w:gridCol w:w="953"/>
        <w:gridCol w:w="1489"/>
      </w:tblGrid>
      <w:tr w:rsidR="00EB1847" w:rsidRPr="00430E6D" w:rsidTr="00A95E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19" w:type="dxa"/>
            <w:tcBorders>
              <w:left w:val="single" w:sz="4" w:space="0" w:color="auto"/>
            </w:tcBorders>
          </w:tcPr>
          <w:p w:rsidR="00EB1847" w:rsidRPr="00430E6D" w:rsidRDefault="00EB1847" w:rsidP="00A95E82">
            <w:pPr>
              <w:rPr>
                <w:rFonts w:cstheme="minorHAnsi"/>
                <w:b w:val="0"/>
              </w:rPr>
            </w:pPr>
          </w:p>
        </w:tc>
        <w:tc>
          <w:tcPr>
            <w:tcW w:w="0" w:type="auto"/>
            <w:gridSpan w:val="12"/>
          </w:tcPr>
          <w:p w:rsidR="00EB1847" w:rsidRPr="00430E6D"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color w:val="C45911" w:themeColor="accent2" w:themeShade="BF"/>
              </w:rPr>
              <w:t xml:space="preserve">Psychiatry Total </w:t>
            </w:r>
            <w:r w:rsidRPr="00430E6D">
              <w:rPr>
                <w:rFonts w:cstheme="minorHAnsi"/>
                <w:color w:val="C45911" w:themeColor="accent2" w:themeShade="BF"/>
              </w:rPr>
              <w:t>Attendance</w:t>
            </w:r>
            <w:r>
              <w:rPr>
                <w:rFonts w:cstheme="minorHAnsi"/>
                <w:color w:val="C45911" w:themeColor="accent2" w:themeShade="BF"/>
              </w:rPr>
              <w:t xml:space="preserve"> </w:t>
            </w:r>
          </w:p>
        </w:tc>
        <w:tc>
          <w:tcPr>
            <w:tcW w:w="953" w:type="dxa"/>
            <w:tcBorders>
              <w:right w:val="single" w:sz="4" w:space="0" w:color="auto"/>
            </w:tcBorders>
          </w:tcPr>
          <w:p w:rsidR="00EB1847" w:rsidRPr="00430E6D" w:rsidRDefault="00EB1847" w:rsidP="00A95E82">
            <w:pPr>
              <w:cnfStyle w:val="100000000000" w:firstRow="1" w:lastRow="0" w:firstColumn="0" w:lastColumn="0" w:oddVBand="0" w:evenVBand="0" w:oddHBand="0" w:evenHBand="0" w:firstRowFirstColumn="0" w:firstRowLastColumn="0" w:lastRowFirstColumn="0" w:lastRowLastColumn="0"/>
              <w:rPr>
                <w:rFonts w:cstheme="minorHAnsi"/>
                <w:b w:val="0"/>
              </w:rPr>
            </w:pPr>
          </w:p>
        </w:tc>
        <w:tc>
          <w:tcPr>
            <w:tcW w:w="1489" w:type="dxa"/>
            <w:vMerge w:val="restart"/>
            <w:tcBorders>
              <w:right w:val="single" w:sz="4" w:space="0" w:color="auto"/>
            </w:tcBorders>
          </w:tcPr>
          <w:p w:rsidR="00EB1847" w:rsidRPr="00430E6D"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rPr>
              <w:t>Average</w:t>
            </w:r>
            <w:r w:rsidRPr="002A53BF">
              <w:rPr>
                <w:rFonts w:cstheme="minorHAnsi"/>
              </w:rPr>
              <w:t xml:space="preserve"> Attendance</w:t>
            </w:r>
          </w:p>
        </w:tc>
      </w:tr>
      <w:tr w:rsidR="00EB1847" w:rsidRPr="00430E6D" w:rsidTr="00A95E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19" w:type="dxa"/>
            <w:tcBorders>
              <w:left w:val="single" w:sz="4" w:space="0" w:color="auto"/>
            </w:tcBorders>
          </w:tcPr>
          <w:p w:rsidR="00EB1847" w:rsidRPr="00430E6D" w:rsidRDefault="00EB1847" w:rsidP="00A95E82">
            <w:pPr>
              <w:jc w:val="center"/>
              <w:rPr>
                <w:rFonts w:cstheme="minorHAnsi"/>
                <w:color w:val="C45911" w:themeColor="accent2" w:themeShade="BF"/>
              </w:rPr>
            </w:pPr>
            <w:r>
              <w:rPr>
                <w:rFonts w:cstheme="minorHAnsi"/>
                <w:color w:val="C45911" w:themeColor="accent2" w:themeShade="BF"/>
              </w:rPr>
              <w:t>Clinic</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Jan</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Feb</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Mar</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April</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May</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June</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July</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Aug</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Sep</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Oct</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Nov</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Dec</w:t>
            </w:r>
          </w:p>
        </w:tc>
        <w:tc>
          <w:tcPr>
            <w:tcW w:w="953" w:type="dxa"/>
            <w:tcBorders>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TOTAL</w:t>
            </w:r>
          </w:p>
        </w:tc>
        <w:tc>
          <w:tcPr>
            <w:tcW w:w="1489" w:type="dxa"/>
            <w:vMerge/>
            <w:tcBorders>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p>
        </w:tc>
      </w:tr>
      <w:tr w:rsidR="00EB1847" w:rsidRPr="00F74AB8" w:rsidTr="00A95E82">
        <w:tc>
          <w:tcPr>
            <w:cnfStyle w:val="001000000000" w:firstRow="0" w:lastRow="0" w:firstColumn="1" w:lastColumn="0" w:oddVBand="0" w:evenVBand="0" w:oddHBand="0" w:evenHBand="0" w:firstRowFirstColumn="0" w:firstRowLastColumn="0" w:lastRowFirstColumn="0" w:lastRowLastColumn="0"/>
            <w:tcW w:w="3319" w:type="dxa"/>
            <w:tcBorders>
              <w:left w:val="single" w:sz="4" w:space="0" w:color="auto"/>
            </w:tcBorders>
          </w:tcPr>
          <w:p w:rsidR="00EB1847" w:rsidRPr="007C7765" w:rsidRDefault="00EB1847" w:rsidP="00A95E82">
            <w:pPr>
              <w:rPr>
                <w:color w:val="000000" w:themeColor="text1"/>
              </w:rPr>
            </w:pPr>
            <w:r w:rsidRPr="007C7765">
              <w:rPr>
                <w:color w:val="000000" w:themeColor="text1"/>
              </w:rPr>
              <w:t>Psychiatry</w:t>
            </w:r>
            <w:r>
              <w:rPr>
                <w:color w:val="000000" w:themeColor="text1"/>
              </w:rPr>
              <w:t xml:space="preserve"> Adult)</w:t>
            </w:r>
          </w:p>
        </w:tc>
        <w:tc>
          <w:tcPr>
            <w:tcW w:w="0" w:type="auto"/>
            <w:vAlign w:val="bottom"/>
          </w:tcPr>
          <w:p w:rsidR="00EB1847" w:rsidRDefault="007A134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342</w:t>
            </w:r>
          </w:p>
        </w:tc>
        <w:tc>
          <w:tcPr>
            <w:tcW w:w="0" w:type="auto"/>
            <w:vAlign w:val="bottom"/>
          </w:tcPr>
          <w:p w:rsidR="00EB1847" w:rsidRDefault="008D2DE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223</w:t>
            </w:r>
          </w:p>
        </w:tc>
        <w:tc>
          <w:tcPr>
            <w:tcW w:w="0" w:type="auto"/>
            <w:vAlign w:val="bottom"/>
          </w:tcPr>
          <w:p w:rsidR="00EB1847" w:rsidRDefault="005E280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310</w:t>
            </w:r>
          </w:p>
        </w:tc>
        <w:tc>
          <w:tcPr>
            <w:tcW w:w="0" w:type="auto"/>
            <w:vAlign w:val="bottom"/>
          </w:tcPr>
          <w:p w:rsidR="00EB1847" w:rsidRDefault="00452E8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298</w:t>
            </w:r>
          </w:p>
        </w:tc>
        <w:tc>
          <w:tcPr>
            <w:tcW w:w="0" w:type="auto"/>
            <w:vAlign w:val="bottom"/>
          </w:tcPr>
          <w:p w:rsidR="00EB1847" w:rsidRDefault="00B156C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260</w:t>
            </w:r>
          </w:p>
        </w:tc>
        <w:tc>
          <w:tcPr>
            <w:tcW w:w="0" w:type="auto"/>
            <w:vAlign w:val="bottom"/>
          </w:tcPr>
          <w:p w:rsidR="00EB1847" w:rsidRDefault="00AA49C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259</w:t>
            </w:r>
          </w:p>
        </w:tc>
        <w:tc>
          <w:tcPr>
            <w:tcW w:w="0" w:type="auto"/>
            <w:vAlign w:val="bottom"/>
          </w:tcPr>
          <w:p w:rsidR="00EB1847" w:rsidRDefault="004963E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201</w:t>
            </w:r>
          </w:p>
        </w:tc>
        <w:tc>
          <w:tcPr>
            <w:tcW w:w="0" w:type="auto"/>
            <w:vAlign w:val="bottom"/>
          </w:tcPr>
          <w:p w:rsidR="00EB1847" w:rsidRDefault="00F81BD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240</w:t>
            </w:r>
          </w:p>
        </w:tc>
        <w:tc>
          <w:tcPr>
            <w:tcW w:w="0" w:type="auto"/>
            <w:vAlign w:val="bottom"/>
          </w:tcPr>
          <w:p w:rsidR="00EB1847" w:rsidRDefault="003D27A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345</w:t>
            </w:r>
          </w:p>
        </w:tc>
        <w:tc>
          <w:tcPr>
            <w:tcW w:w="0" w:type="auto"/>
            <w:vAlign w:val="bottom"/>
          </w:tcPr>
          <w:p w:rsidR="00EB1847" w:rsidRDefault="00CD57F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340</w:t>
            </w:r>
          </w:p>
        </w:tc>
        <w:tc>
          <w:tcPr>
            <w:tcW w:w="0" w:type="auto"/>
            <w:vAlign w:val="bottom"/>
          </w:tcPr>
          <w:p w:rsidR="00EB1847" w:rsidRDefault="00DD169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331</w:t>
            </w:r>
          </w:p>
        </w:tc>
        <w:tc>
          <w:tcPr>
            <w:tcW w:w="0" w:type="auto"/>
            <w:vAlign w:val="bottom"/>
          </w:tcPr>
          <w:p w:rsidR="00EB1847" w:rsidRDefault="00492C4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289</w:t>
            </w:r>
          </w:p>
        </w:tc>
        <w:tc>
          <w:tcPr>
            <w:tcW w:w="953" w:type="dxa"/>
            <w:tcBorders>
              <w:right w:val="single" w:sz="4" w:space="0" w:color="auto"/>
            </w:tcBorders>
            <w:vAlign w:val="bottom"/>
          </w:tcPr>
          <w:p w:rsidR="00EB1847" w:rsidRPr="00EE75C7" w:rsidRDefault="00C4549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3438</w:t>
            </w:r>
          </w:p>
        </w:tc>
        <w:tc>
          <w:tcPr>
            <w:tcW w:w="1489" w:type="dxa"/>
            <w:tcBorders>
              <w:right w:val="single" w:sz="4" w:space="0" w:color="auto"/>
            </w:tcBorders>
            <w:vAlign w:val="bottom"/>
          </w:tcPr>
          <w:p w:rsidR="00EB1847" w:rsidRPr="00EE75C7" w:rsidRDefault="00C4549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287</w:t>
            </w:r>
          </w:p>
        </w:tc>
      </w:tr>
      <w:tr w:rsidR="00EB1847" w:rsidRPr="00F74AB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Borders>
              <w:left w:val="single" w:sz="4" w:space="0" w:color="auto"/>
            </w:tcBorders>
          </w:tcPr>
          <w:p w:rsidR="00EB1847" w:rsidRPr="007C7765" w:rsidRDefault="00EB1847" w:rsidP="00A95E82">
            <w:pPr>
              <w:rPr>
                <w:color w:val="000000" w:themeColor="text1"/>
              </w:rPr>
            </w:pPr>
            <w:r>
              <w:rPr>
                <w:color w:val="000000" w:themeColor="text1"/>
              </w:rPr>
              <w:t>Child &amp; Adolescent Psychiatric</w:t>
            </w:r>
          </w:p>
        </w:tc>
        <w:tc>
          <w:tcPr>
            <w:tcW w:w="0" w:type="auto"/>
            <w:vAlign w:val="bottom"/>
          </w:tcPr>
          <w:p w:rsidR="00EB1847" w:rsidRDefault="007A134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80</w:t>
            </w:r>
          </w:p>
        </w:tc>
        <w:tc>
          <w:tcPr>
            <w:tcW w:w="0" w:type="auto"/>
            <w:vAlign w:val="bottom"/>
          </w:tcPr>
          <w:p w:rsidR="00EB1847" w:rsidRDefault="008D2DE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69</w:t>
            </w:r>
          </w:p>
        </w:tc>
        <w:tc>
          <w:tcPr>
            <w:tcW w:w="0" w:type="auto"/>
            <w:vAlign w:val="bottom"/>
          </w:tcPr>
          <w:p w:rsidR="00EB1847" w:rsidRDefault="005E280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76</w:t>
            </w:r>
          </w:p>
        </w:tc>
        <w:tc>
          <w:tcPr>
            <w:tcW w:w="0" w:type="auto"/>
            <w:vAlign w:val="bottom"/>
          </w:tcPr>
          <w:p w:rsidR="00EB1847" w:rsidRDefault="00452E8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71</w:t>
            </w:r>
          </w:p>
        </w:tc>
        <w:tc>
          <w:tcPr>
            <w:tcW w:w="0" w:type="auto"/>
            <w:vAlign w:val="bottom"/>
          </w:tcPr>
          <w:p w:rsidR="00EB1847" w:rsidRDefault="00B156C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52</w:t>
            </w:r>
          </w:p>
        </w:tc>
        <w:tc>
          <w:tcPr>
            <w:tcW w:w="0" w:type="auto"/>
            <w:vAlign w:val="bottom"/>
          </w:tcPr>
          <w:p w:rsidR="00EB1847" w:rsidRDefault="00AA49C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46</w:t>
            </w:r>
          </w:p>
        </w:tc>
        <w:tc>
          <w:tcPr>
            <w:tcW w:w="0" w:type="auto"/>
            <w:vAlign w:val="bottom"/>
          </w:tcPr>
          <w:p w:rsidR="00EB1847" w:rsidRDefault="004963E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81</w:t>
            </w:r>
          </w:p>
        </w:tc>
        <w:tc>
          <w:tcPr>
            <w:tcW w:w="0" w:type="auto"/>
            <w:vAlign w:val="bottom"/>
          </w:tcPr>
          <w:p w:rsidR="00EB1847" w:rsidRDefault="00F81BD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42</w:t>
            </w:r>
          </w:p>
        </w:tc>
        <w:tc>
          <w:tcPr>
            <w:tcW w:w="0" w:type="auto"/>
            <w:vAlign w:val="bottom"/>
          </w:tcPr>
          <w:p w:rsidR="00EB1847" w:rsidRDefault="003D27A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68</w:t>
            </w:r>
          </w:p>
        </w:tc>
        <w:tc>
          <w:tcPr>
            <w:tcW w:w="0" w:type="auto"/>
            <w:vAlign w:val="bottom"/>
          </w:tcPr>
          <w:p w:rsidR="00EB1847" w:rsidRDefault="00CD57F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83</w:t>
            </w:r>
          </w:p>
        </w:tc>
        <w:tc>
          <w:tcPr>
            <w:tcW w:w="0" w:type="auto"/>
            <w:vAlign w:val="bottom"/>
          </w:tcPr>
          <w:p w:rsidR="00EB1847" w:rsidRDefault="00DD169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56</w:t>
            </w:r>
          </w:p>
        </w:tc>
        <w:tc>
          <w:tcPr>
            <w:tcW w:w="0" w:type="auto"/>
            <w:vAlign w:val="bottom"/>
          </w:tcPr>
          <w:p w:rsidR="00EB1847" w:rsidRDefault="00492C4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54</w:t>
            </w:r>
          </w:p>
        </w:tc>
        <w:tc>
          <w:tcPr>
            <w:tcW w:w="953" w:type="dxa"/>
            <w:tcBorders>
              <w:right w:val="single" w:sz="4" w:space="0" w:color="auto"/>
            </w:tcBorders>
            <w:vAlign w:val="bottom"/>
          </w:tcPr>
          <w:p w:rsidR="00EB1847" w:rsidRPr="00EE75C7" w:rsidRDefault="00C4549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778</w:t>
            </w:r>
          </w:p>
        </w:tc>
        <w:tc>
          <w:tcPr>
            <w:tcW w:w="1489" w:type="dxa"/>
            <w:tcBorders>
              <w:right w:val="single" w:sz="4" w:space="0" w:color="auto"/>
            </w:tcBorders>
            <w:vAlign w:val="bottom"/>
          </w:tcPr>
          <w:p w:rsidR="00EB1847" w:rsidRPr="00EE75C7" w:rsidRDefault="00C4549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65</w:t>
            </w:r>
          </w:p>
        </w:tc>
      </w:tr>
      <w:tr w:rsidR="00EB1847" w:rsidRPr="00F74AB8" w:rsidTr="00A95E82">
        <w:tc>
          <w:tcPr>
            <w:cnfStyle w:val="001000000000" w:firstRow="0" w:lastRow="0" w:firstColumn="1" w:lastColumn="0" w:oddVBand="0" w:evenVBand="0" w:oddHBand="0" w:evenHBand="0" w:firstRowFirstColumn="0" w:firstRowLastColumn="0" w:lastRowFirstColumn="0" w:lastRowLastColumn="0"/>
            <w:tcW w:w="3319" w:type="dxa"/>
            <w:tcBorders>
              <w:left w:val="single" w:sz="4" w:space="0" w:color="auto"/>
            </w:tcBorders>
          </w:tcPr>
          <w:p w:rsidR="00EB1847" w:rsidRDefault="00EB1847" w:rsidP="00A95E82">
            <w:pPr>
              <w:rPr>
                <w:color w:val="000000" w:themeColor="text1"/>
              </w:rPr>
            </w:pPr>
            <w:r>
              <w:rPr>
                <w:color w:val="000000" w:themeColor="text1"/>
              </w:rPr>
              <w:t>Psychiatric (Addiction)</w:t>
            </w:r>
          </w:p>
        </w:tc>
        <w:tc>
          <w:tcPr>
            <w:tcW w:w="0" w:type="auto"/>
            <w:vAlign w:val="bottom"/>
          </w:tcPr>
          <w:p w:rsidR="00EB1847" w:rsidRDefault="007A134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w:t>
            </w:r>
          </w:p>
        </w:tc>
        <w:tc>
          <w:tcPr>
            <w:tcW w:w="0" w:type="auto"/>
            <w:vAlign w:val="bottom"/>
          </w:tcPr>
          <w:p w:rsidR="00EB1847" w:rsidRDefault="008D2DE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w:t>
            </w:r>
          </w:p>
        </w:tc>
        <w:tc>
          <w:tcPr>
            <w:tcW w:w="0" w:type="auto"/>
            <w:vAlign w:val="bottom"/>
          </w:tcPr>
          <w:p w:rsidR="00EB1847" w:rsidRDefault="005E280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w:t>
            </w:r>
          </w:p>
        </w:tc>
        <w:tc>
          <w:tcPr>
            <w:tcW w:w="0" w:type="auto"/>
            <w:vAlign w:val="bottom"/>
          </w:tcPr>
          <w:p w:rsidR="00EB1847" w:rsidRDefault="00452E8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w:t>
            </w:r>
          </w:p>
        </w:tc>
        <w:tc>
          <w:tcPr>
            <w:tcW w:w="0" w:type="auto"/>
            <w:vAlign w:val="bottom"/>
          </w:tcPr>
          <w:p w:rsidR="00EB1847" w:rsidRDefault="00B156C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w:t>
            </w:r>
          </w:p>
        </w:tc>
        <w:tc>
          <w:tcPr>
            <w:tcW w:w="0" w:type="auto"/>
            <w:vAlign w:val="bottom"/>
          </w:tcPr>
          <w:p w:rsidR="00EB1847" w:rsidRDefault="00AA49C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w:t>
            </w:r>
          </w:p>
        </w:tc>
        <w:tc>
          <w:tcPr>
            <w:tcW w:w="0" w:type="auto"/>
            <w:vAlign w:val="bottom"/>
          </w:tcPr>
          <w:p w:rsidR="00EB1847" w:rsidRDefault="004963E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w:t>
            </w:r>
          </w:p>
        </w:tc>
        <w:tc>
          <w:tcPr>
            <w:tcW w:w="0" w:type="auto"/>
            <w:vAlign w:val="bottom"/>
          </w:tcPr>
          <w:p w:rsidR="00EB1847" w:rsidRDefault="00F81BD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w:t>
            </w:r>
          </w:p>
        </w:tc>
        <w:tc>
          <w:tcPr>
            <w:tcW w:w="0" w:type="auto"/>
            <w:vAlign w:val="bottom"/>
          </w:tcPr>
          <w:p w:rsidR="00EB1847" w:rsidRDefault="003D27A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w:t>
            </w:r>
          </w:p>
        </w:tc>
        <w:tc>
          <w:tcPr>
            <w:tcW w:w="0" w:type="auto"/>
            <w:vAlign w:val="bottom"/>
          </w:tcPr>
          <w:p w:rsidR="00EB1847" w:rsidRDefault="00CD57F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w:t>
            </w:r>
          </w:p>
        </w:tc>
        <w:tc>
          <w:tcPr>
            <w:tcW w:w="0" w:type="auto"/>
            <w:vAlign w:val="bottom"/>
          </w:tcPr>
          <w:p w:rsidR="00EB1847" w:rsidRDefault="00DD169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w:t>
            </w:r>
          </w:p>
        </w:tc>
        <w:tc>
          <w:tcPr>
            <w:tcW w:w="0" w:type="auto"/>
            <w:vAlign w:val="bottom"/>
          </w:tcPr>
          <w:p w:rsidR="00EB1847" w:rsidRDefault="00492C4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w:t>
            </w:r>
          </w:p>
        </w:tc>
        <w:tc>
          <w:tcPr>
            <w:tcW w:w="953" w:type="dxa"/>
            <w:tcBorders>
              <w:right w:val="single" w:sz="4" w:space="0" w:color="auto"/>
            </w:tcBorders>
            <w:vAlign w:val="bottom"/>
          </w:tcPr>
          <w:p w:rsidR="00EB1847" w:rsidRPr="00EE75C7" w:rsidRDefault="00C4549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144</w:t>
            </w:r>
          </w:p>
        </w:tc>
        <w:tc>
          <w:tcPr>
            <w:tcW w:w="1489" w:type="dxa"/>
            <w:tcBorders>
              <w:right w:val="single" w:sz="4" w:space="0" w:color="auto"/>
            </w:tcBorders>
            <w:vAlign w:val="bottom"/>
          </w:tcPr>
          <w:p w:rsidR="00EB1847" w:rsidRPr="00EE75C7" w:rsidRDefault="00C4549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12</w:t>
            </w:r>
          </w:p>
        </w:tc>
      </w:tr>
      <w:tr w:rsidR="00EB1847" w:rsidRPr="00F74AB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Borders>
              <w:left w:val="single" w:sz="4" w:space="0" w:color="auto"/>
            </w:tcBorders>
          </w:tcPr>
          <w:p w:rsidR="00EB1847" w:rsidRPr="007C7765" w:rsidRDefault="00EB1847" w:rsidP="00A95E82">
            <w:pPr>
              <w:jc w:val="center"/>
              <w:rPr>
                <w:color w:val="000000" w:themeColor="text1"/>
              </w:rPr>
            </w:pPr>
            <w:r>
              <w:rPr>
                <w:color w:val="000000" w:themeColor="text1"/>
              </w:rPr>
              <w:t>TOTAL</w:t>
            </w:r>
          </w:p>
        </w:tc>
        <w:tc>
          <w:tcPr>
            <w:tcW w:w="0" w:type="auto"/>
            <w:vAlign w:val="bottom"/>
          </w:tcPr>
          <w:p w:rsidR="00EB1847" w:rsidRPr="00EE75C7" w:rsidRDefault="007A134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440</w:t>
            </w:r>
          </w:p>
        </w:tc>
        <w:tc>
          <w:tcPr>
            <w:tcW w:w="0" w:type="auto"/>
            <w:vAlign w:val="bottom"/>
          </w:tcPr>
          <w:p w:rsidR="00EB1847" w:rsidRPr="00EE75C7" w:rsidRDefault="008D2DE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301</w:t>
            </w:r>
          </w:p>
        </w:tc>
        <w:tc>
          <w:tcPr>
            <w:tcW w:w="0" w:type="auto"/>
            <w:vAlign w:val="bottom"/>
          </w:tcPr>
          <w:p w:rsidR="00EB1847" w:rsidRPr="00EE75C7" w:rsidRDefault="005E280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400</w:t>
            </w:r>
          </w:p>
        </w:tc>
        <w:tc>
          <w:tcPr>
            <w:tcW w:w="0" w:type="auto"/>
            <w:vAlign w:val="bottom"/>
          </w:tcPr>
          <w:p w:rsidR="00EB1847" w:rsidRPr="00EE75C7" w:rsidRDefault="00452E8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378</w:t>
            </w:r>
          </w:p>
        </w:tc>
        <w:tc>
          <w:tcPr>
            <w:tcW w:w="0" w:type="auto"/>
            <w:vAlign w:val="bottom"/>
          </w:tcPr>
          <w:p w:rsidR="00EB1847" w:rsidRPr="00EE75C7" w:rsidRDefault="00B156C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319</w:t>
            </w:r>
          </w:p>
        </w:tc>
        <w:tc>
          <w:tcPr>
            <w:tcW w:w="0" w:type="auto"/>
            <w:vAlign w:val="bottom"/>
          </w:tcPr>
          <w:p w:rsidR="00EB1847" w:rsidRPr="00EE75C7" w:rsidRDefault="00AA49C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314</w:t>
            </w:r>
          </w:p>
        </w:tc>
        <w:tc>
          <w:tcPr>
            <w:tcW w:w="0" w:type="auto"/>
            <w:vAlign w:val="bottom"/>
          </w:tcPr>
          <w:p w:rsidR="00EB1847" w:rsidRPr="00EE75C7" w:rsidRDefault="004963E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296</w:t>
            </w:r>
          </w:p>
        </w:tc>
        <w:tc>
          <w:tcPr>
            <w:tcW w:w="0" w:type="auto"/>
            <w:vAlign w:val="bottom"/>
          </w:tcPr>
          <w:p w:rsidR="00EB1847" w:rsidRPr="00EE75C7" w:rsidRDefault="00F81BD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294</w:t>
            </w:r>
          </w:p>
        </w:tc>
        <w:tc>
          <w:tcPr>
            <w:tcW w:w="0" w:type="auto"/>
            <w:vAlign w:val="bottom"/>
          </w:tcPr>
          <w:p w:rsidR="00EB1847" w:rsidRPr="00EE75C7" w:rsidRDefault="003D27A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422</w:t>
            </w:r>
          </w:p>
        </w:tc>
        <w:tc>
          <w:tcPr>
            <w:tcW w:w="0" w:type="auto"/>
            <w:vAlign w:val="bottom"/>
          </w:tcPr>
          <w:p w:rsidR="00EB1847" w:rsidRPr="00EE75C7" w:rsidRDefault="00CD57F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438</w:t>
            </w:r>
          </w:p>
        </w:tc>
        <w:tc>
          <w:tcPr>
            <w:tcW w:w="0" w:type="auto"/>
            <w:vAlign w:val="bottom"/>
          </w:tcPr>
          <w:p w:rsidR="00EB1847" w:rsidRPr="00EE75C7" w:rsidRDefault="00DD169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400</w:t>
            </w:r>
          </w:p>
        </w:tc>
        <w:tc>
          <w:tcPr>
            <w:tcW w:w="0" w:type="auto"/>
            <w:vAlign w:val="bottom"/>
          </w:tcPr>
          <w:p w:rsidR="00EB1847" w:rsidRPr="00EE75C7" w:rsidRDefault="00492C4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358</w:t>
            </w:r>
          </w:p>
        </w:tc>
        <w:tc>
          <w:tcPr>
            <w:tcW w:w="953" w:type="dxa"/>
            <w:tcBorders>
              <w:right w:val="single" w:sz="4" w:space="0" w:color="auto"/>
            </w:tcBorders>
            <w:vAlign w:val="bottom"/>
          </w:tcPr>
          <w:p w:rsidR="00EB1847" w:rsidRDefault="00C4549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4360</w:t>
            </w:r>
          </w:p>
        </w:tc>
        <w:tc>
          <w:tcPr>
            <w:tcW w:w="1489" w:type="dxa"/>
            <w:tcBorders>
              <w:right w:val="single" w:sz="4" w:space="0" w:color="auto"/>
            </w:tcBorders>
            <w:vAlign w:val="bottom"/>
          </w:tcPr>
          <w:p w:rsidR="00EB1847" w:rsidRPr="00925C6B" w:rsidRDefault="00C4549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925C6B">
              <w:rPr>
                <w:rFonts w:ascii="Calibri" w:hAnsi="Calibri"/>
                <w:b/>
                <w:color w:val="000000"/>
              </w:rPr>
              <w:t>363</w:t>
            </w:r>
          </w:p>
        </w:tc>
      </w:tr>
    </w:tbl>
    <w:p w:rsidR="00EB1847" w:rsidRDefault="00EB1847" w:rsidP="00EB1847">
      <w:pPr>
        <w:rPr>
          <w:rFonts w:cstheme="minorHAnsi"/>
          <w:b/>
          <w:sz w:val="24"/>
          <w:szCs w:val="24"/>
        </w:rPr>
      </w:pPr>
    </w:p>
    <w:p w:rsidR="00EB1847" w:rsidRPr="00463FBF" w:rsidRDefault="00EB1847" w:rsidP="00EB1847">
      <w:pPr>
        <w:shd w:val="clear" w:color="auto" w:fill="BFBFBF" w:themeFill="background1" w:themeFillShade="BF"/>
        <w:jc w:val="center"/>
        <w:rPr>
          <w:rFonts w:cstheme="minorHAnsi"/>
          <w:b/>
          <w:color w:val="C45911" w:themeColor="accent2" w:themeShade="BF"/>
          <w:sz w:val="24"/>
          <w:szCs w:val="24"/>
        </w:rPr>
      </w:pPr>
      <w:r>
        <w:rPr>
          <w:rFonts w:cstheme="minorHAnsi"/>
          <w:b/>
          <w:color w:val="C45911" w:themeColor="accent2" w:themeShade="BF"/>
          <w:sz w:val="24"/>
          <w:szCs w:val="24"/>
        </w:rPr>
        <w:lastRenderedPageBreak/>
        <w:t xml:space="preserve">Surgical Out-patient </w:t>
      </w:r>
      <w:r w:rsidRPr="00463FBF">
        <w:rPr>
          <w:rFonts w:cstheme="minorHAnsi"/>
          <w:b/>
          <w:color w:val="C45911" w:themeColor="accent2" w:themeShade="BF"/>
          <w:sz w:val="24"/>
          <w:szCs w:val="24"/>
        </w:rPr>
        <w:t>Department</w:t>
      </w:r>
    </w:p>
    <w:p w:rsidR="00EB1847" w:rsidRDefault="00EB1847" w:rsidP="00EB1847">
      <w:pPr>
        <w:rPr>
          <w:rFonts w:cstheme="minorHAnsi"/>
          <w:b/>
          <w:sz w:val="24"/>
          <w:szCs w:val="24"/>
        </w:rPr>
      </w:pPr>
    </w:p>
    <w:p w:rsidR="00EB1847" w:rsidRDefault="00EB1847" w:rsidP="00EB1847">
      <w:pPr>
        <w:pBdr>
          <w:top w:val="thinThickSmallGap" w:sz="24" w:space="1" w:color="auto"/>
          <w:left w:val="thinThickSmallGap" w:sz="24" w:space="4" w:color="auto"/>
          <w:bottom w:val="thickThinSmallGap" w:sz="24" w:space="1" w:color="auto"/>
          <w:right w:val="thickThinSmallGap" w:sz="24" w:space="4" w:color="auto"/>
          <w:between w:val="single" w:sz="4" w:space="1" w:color="auto"/>
          <w:bar w:val="single" w:sz="4" w:color="auto"/>
        </w:pBdr>
        <w:shd w:val="clear" w:color="auto" w:fill="C9C9C9" w:themeFill="accent3" w:themeFillTint="99"/>
        <w:spacing w:line="360" w:lineRule="auto"/>
        <w:jc w:val="both"/>
        <w:rPr>
          <w:rFonts w:cstheme="minorHAnsi"/>
          <w:b/>
          <w:sz w:val="24"/>
          <w:szCs w:val="24"/>
        </w:rPr>
      </w:pPr>
      <w:r>
        <w:rPr>
          <w:rFonts w:cstheme="minorHAnsi"/>
          <w:b/>
        </w:rPr>
        <w:t>Table (</w:t>
      </w:r>
      <w:r w:rsidR="00925C6B">
        <w:rPr>
          <w:rFonts w:cstheme="minorHAnsi"/>
          <w:b/>
        </w:rPr>
        <w:t>21</w:t>
      </w:r>
      <w:r>
        <w:rPr>
          <w:rFonts w:cstheme="minorHAnsi"/>
          <w:b/>
        </w:rPr>
        <w:t>) below shows</w:t>
      </w:r>
      <w:r w:rsidRPr="00A05A32">
        <w:rPr>
          <w:rFonts w:cstheme="minorHAnsi"/>
          <w:b/>
        </w:rPr>
        <w:t xml:space="preserve"> </w:t>
      </w:r>
      <w:r>
        <w:rPr>
          <w:rFonts w:cstheme="minorHAnsi"/>
          <w:b/>
        </w:rPr>
        <w:t>the attendances of the various units (clinics) in the Surgical Out-patient department. It shows that the units with the highest number of total attendances was the</w:t>
      </w:r>
      <w:r w:rsidRPr="0086673D">
        <w:rPr>
          <w:rFonts w:cstheme="minorHAnsi"/>
          <w:b/>
        </w:rPr>
        <w:t xml:space="preserve"> </w:t>
      </w:r>
      <w:r w:rsidR="00912CC2">
        <w:rPr>
          <w:rFonts w:cstheme="minorHAnsi"/>
          <w:b/>
        </w:rPr>
        <w:t>urology (3,755</w:t>
      </w:r>
      <w:r>
        <w:rPr>
          <w:rFonts w:cstheme="minorHAnsi"/>
          <w:b/>
        </w:rPr>
        <w:t xml:space="preserve">), followed </w:t>
      </w:r>
      <w:r w:rsidR="00912CC2">
        <w:rPr>
          <w:b/>
          <w:bCs/>
          <w:color w:val="000000" w:themeColor="text1"/>
        </w:rPr>
        <w:t>o</w:t>
      </w:r>
      <w:r w:rsidR="00912CC2" w:rsidRPr="005D532B">
        <w:rPr>
          <w:b/>
          <w:bCs/>
          <w:color w:val="000000" w:themeColor="text1"/>
        </w:rPr>
        <w:t>ncology</w:t>
      </w:r>
      <w:r w:rsidR="00912CC2">
        <w:rPr>
          <w:rFonts w:cstheme="minorHAnsi"/>
          <w:b/>
        </w:rPr>
        <w:t xml:space="preserve"> </w:t>
      </w:r>
      <w:r w:rsidR="00912CC2">
        <w:rPr>
          <w:b/>
          <w:bCs/>
          <w:color w:val="000000" w:themeColor="text1"/>
        </w:rPr>
        <w:t xml:space="preserve">(2,655), </w:t>
      </w:r>
      <w:r>
        <w:rPr>
          <w:rFonts w:cstheme="minorHAnsi"/>
          <w:b/>
        </w:rPr>
        <w:t xml:space="preserve">by </w:t>
      </w:r>
      <w:proofErr w:type="spellStart"/>
      <w:r>
        <w:rPr>
          <w:rFonts w:cstheme="minorHAnsi"/>
          <w:b/>
        </w:rPr>
        <w:t>o</w:t>
      </w:r>
      <w:r w:rsidRPr="005D532B">
        <w:rPr>
          <w:b/>
          <w:bCs/>
          <w:color w:val="000000" w:themeColor="text1"/>
        </w:rPr>
        <w:t>rthopaedics</w:t>
      </w:r>
      <w:proofErr w:type="spellEnd"/>
      <w:r>
        <w:rPr>
          <w:b/>
          <w:bCs/>
          <w:color w:val="000000" w:themeColor="text1"/>
        </w:rPr>
        <w:t xml:space="preserve"> </w:t>
      </w:r>
      <w:r w:rsidR="00912CC2">
        <w:rPr>
          <w:rFonts w:cstheme="minorHAnsi"/>
          <w:b/>
        </w:rPr>
        <w:t>(2</w:t>
      </w:r>
      <w:r>
        <w:rPr>
          <w:rFonts w:cstheme="minorHAnsi"/>
          <w:b/>
        </w:rPr>
        <w:t>,</w:t>
      </w:r>
      <w:r w:rsidR="00912CC2">
        <w:rPr>
          <w:rFonts w:cstheme="minorHAnsi"/>
          <w:b/>
        </w:rPr>
        <w:t>627</w:t>
      </w:r>
      <w:r>
        <w:rPr>
          <w:rFonts w:cstheme="minorHAnsi"/>
          <w:b/>
        </w:rPr>
        <w:t xml:space="preserve">), </w:t>
      </w:r>
      <w:r w:rsidR="00912CC2">
        <w:rPr>
          <w:rFonts w:cstheme="minorHAnsi"/>
          <w:b/>
        </w:rPr>
        <w:t>plastic (2,270); and hepatobi</w:t>
      </w:r>
      <w:r>
        <w:rPr>
          <w:rFonts w:cstheme="minorHAnsi"/>
          <w:b/>
        </w:rPr>
        <w:t>liary (1,</w:t>
      </w:r>
      <w:r w:rsidR="00912CC2">
        <w:rPr>
          <w:rFonts w:cstheme="minorHAnsi"/>
          <w:b/>
        </w:rPr>
        <w:t>694</w:t>
      </w:r>
      <w:r>
        <w:rPr>
          <w:rFonts w:cstheme="minorHAnsi"/>
          <w:b/>
        </w:rPr>
        <w:t>). The table further shows that the unit with the highest number of new attendances was the</w:t>
      </w:r>
      <w:r w:rsidR="00912CC2">
        <w:rPr>
          <w:rFonts w:cstheme="minorHAnsi"/>
          <w:b/>
        </w:rPr>
        <w:t xml:space="preserve"> urology (645),</w:t>
      </w:r>
      <w:r>
        <w:rPr>
          <w:rFonts w:cstheme="minorHAnsi"/>
          <w:b/>
        </w:rPr>
        <w:t xml:space="preserve"> followed by</w:t>
      </w:r>
      <w:r w:rsidR="00DF0346">
        <w:rPr>
          <w:rFonts w:cstheme="minorHAnsi"/>
          <w:b/>
        </w:rPr>
        <w:t xml:space="preserve"> oncology (587), </w:t>
      </w:r>
      <w:proofErr w:type="spellStart"/>
      <w:r w:rsidR="00912CC2">
        <w:rPr>
          <w:rFonts w:cstheme="minorHAnsi"/>
          <w:b/>
        </w:rPr>
        <w:t>orthopaedics</w:t>
      </w:r>
      <w:proofErr w:type="spellEnd"/>
      <w:r w:rsidR="00912CC2">
        <w:rPr>
          <w:rFonts w:cstheme="minorHAnsi"/>
          <w:b/>
        </w:rPr>
        <w:t xml:space="preserve"> (576), </w:t>
      </w:r>
      <w:r>
        <w:rPr>
          <w:rFonts w:cstheme="minorHAnsi"/>
          <w:b/>
        </w:rPr>
        <w:t xml:space="preserve">the </w:t>
      </w:r>
      <w:proofErr w:type="spellStart"/>
      <w:r>
        <w:rPr>
          <w:rFonts w:cstheme="minorHAnsi"/>
          <w:b/>
        </w:rPr>
        <w:t>hepatobilliary</w:t>
      </w:r>
      <w:proofErr w:type="spellEnd"/>
      <w:r>
        <w:rPr>
          <w:rFonts w:cstheme="minorHAnsi"/>
          <w:b/>
        </w:rPr>
        <w:t xml:space="preserve"> (</w:t>
      </w:r>
      <w:r w:rsidR="00DF0346">
        <w:rPr>
          <w:rFonts w:cstheme="minorHAnsi"/>
          <w:b/>
        </w:rPr>
        <w:t>448</w:t>
      </w:r>
      <w:r>
        <w:rPr>
          <w:rFonts w:cstheme="minorHAnsi"/>
          <w:b/>
        </w:rPr>
        <w:t xml:space="preserve">); and </w:t>
      </w:r>
      <w:r w:rsidR="00DF0346">
        <w:rPr>
          <w:rFonts w:cstheme="minorHAnsi"/>
          <w:b/>
        </w:rPr>
        <w:t>fracture</w:t>
      </w:r>
      <w:r>
        <w:rPr>
          <w:rFonts w:cstheme="minorHAnsi"/>
          <w:b/>
        </w:rPr>
        <w:t xml:space="preserve"> (</w:t>
      </w:r>
      <w:r w:rsidR="00DF0346">
        <w:rPr>
          <w:rFonts w:cstheme="minorHAnsi"/>
          <w:b/>
        </w:rPr>
        <w:t>416</w:t>
      </w:r>
      <w:r>
        <w:rPr>
          <w:rFonts w:cstheme="minorHAnsi"/>
          <w:b/>
        </w:rPr>
        <w:t>).</w:t>
      </w:r>
      <w:r w:rsidRPr="0086673D">
        <w:rPr>
          <w:rFonts w:cstheme="minorHAnsi"/>
          <w:b/>
        </w:rPr>
        <w:t xml:space="preserve"> </w:t>
      </w:r>
      <w:r>
        <w:rPr>
          <w:rFonts w:cstheme="minorHAnsi"/>
          <w:b/>
        </w:rPr>
        <w:t>Meanwhile, Table (</w:t>
      </w:r>
      <w:r w:rsidR="00DF0346">
        <w:rPr>
          <w:rFonts w:cstheme="minorHAnsi"/>
          <w:b/>
        </w:rPr>
        <w:t>22</w:t>
      </w:r>
      <w:r>
        <w:rPr>
          <w:rFonts w:cstheme="minorHAnsi"/>
          <w:b/>
        </w:rPr>
        <w:t xml:space="preserve"> &amp; </w:t>
      </w:r>
      <w:r w:rsidR="00DF0346">
        <w:rPr>
          <w:rFonts w:cstheme="minorHAnsi"/>
          <w:b/>
        </w:rPr>
        <w:t>23</w:t>
      </w:r>
      <w:r>
        <w:rPr>
          <w:rFonts w:cstheme="minorHAnsi"/>
          <w:b/>
        </w:rPr>
        <w:t xml:space="preserve">) shows the average monthly new attendance and average monthly total attendance for the year which were </w:t>
      </w:r>
      <w:r w:rsidR="001F6C20">
        <w:rPr>
          <w:rFonts w:cstheme="minorHAnsi"/>
          <w:b/>
        </w:rPr>
        <w:t>337</w:t>
      </w:r>
      <w:r>
        <w:rPr>
          <w:rFonts w:cstheme="minorHAnsi"/>
          <w:b/>
        </w:rPr>
        <w:t xml:space="preserve"> and </w:t>
      </w:r>
      <w:r w:rsidR="001F6C20">
        <w:rPr>
          <w:rFonts w:cstheme="minorHAnsi"/>
          <w:b/>
        </w:rPr>
        <w:t>1</w:t>
      </w:r>
      <w:r>
        <w:rPr>
          <w:rFonts w:cstheme="minorHAnsi"/>
          <w:b/>
        </w:rPr>
        <w:t>,</w:t>
      </w:r>
      <w:r w:rsidR="001F6C20">
        <w:rPr>
          <w:rFonts w:cstheme="minorHAnsi"/>
          <w:b/>
        </w:rPr>
        <w:t>536</w:t>
      </w:r>
      <w:r>
        <w:rPr>
          <w:rFonts w:cstheme="minorHAnsi"/>
          <w:b/>
        </w:rPr>
        <w:t xml:space="preserve"> patients respectively.</w:t>
      </w:r>
    </w:p>
    <w:p w:rsidR="00EB1847" w:rsidRDefault="00EB1847" w:rsidP="00EB1847">
      <w:pPr>
        <w:rPr>
          <w:rFonts w:cstheme="minorHAnsi"/>
          <w:b/>
          <w:sz w:val="24"/>
          <w:szCs w:val="24"/>
        </w:rPr>
      </w:pP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p>
    <w:p w:rsidR="00EB1847" w:rsidRPr="001A1B1E" w:rsidRDefault="00EB1847" w:rsidP="00EB1847">
      <w:pPr>
        <w:shd w:val="clear" w:color="auto" w:fill="BFBFBF" w:themeFill="background1" w:themeFillShade="BF"/>
        <w:rPr>
          <w:rFonts w:cstheme="minorHAnsi"/>
          <w:color w:val="C45911" w:themeColor="accent2" w:themeShade="BF"/>
          <w:sz w:val="24"/>
          <w:szCs w:val="24"/>
        </w:rPr>
      </w:pPr>
      <w:r w:rsidRPr="001A1B1E">
        <w:rPr>
          <w:rFonts w:cstheme="minorHAnsi"/>
          <w:color w:val="C45911" w:themeColor="accent2" w:themeShade="BF"/>
          <w:sz w:val="24"/>
          <w:szCs w:val="24"/>
        </w:rPr>
        <w:t xml:space="preserve">Table </w:t>
      </w:r>
      <w:r w:rsidR="004C7034">
        <w:rPr>
          <w:rFonts w:cstheme="minorHAnsi"/>
          <w:color w:val="C45911" w:themeColor="accent2" w:themeShade="BF"/>
          <w:sz w:val="24"/>
          <w:szCs w:val="24"/>
        </w:rPr>
        <w:t>21</w:t>
      </w:r>
      <w:r w:rsidRPr="001A1B1E">
        <w:rPr>
          <w:rFonts w:cstheme="minorHAnsi"/>
          <w:color w:val="C45911" w:themeColor="accent2" w:themeShade="BF"/>
          <w:sz w:val="24"/>
          <w:szCs w:val="24"/>
        </w:rPr>
        <w:t>: Showing the Surgical Out-patient Attendance</w:t>
      </w:r>
    </w:p>
    <w:p w:rsidR="00EB1847" w:rsidRDefault="00EB1847" w:rsidP="00EB1847">
      <w:pPr>
        <w:ind w:firstLine="720"/>
        <w:rPr>
          <w:rFonts w:cstheme="minorHAnsi"/>
          <w:b/>
          <w:sz w:val="24"/>
          <w:szCs w:val="24"/>
        </w:rPr>
      </w:pPr>
    </w:p>
    <w:tbl>
      <w:tblPr>
        <w:tblStyle w:val="MediumShading2-Accent5"/>
        <w:tblW w:w="0" w:type="auto"/>
        <w:jc w:val="center"/>
        <w:tblLook w:val="04A0" w:firstRow="1" w:lastRow="0" w:firstColumn="1" w:lastColumn="0" w:noHBand="0" w:noVBand="1"/>
      </w:tblPr>
      <w:tblGrid>
        <w:gridCol w:w="2269"/>
        <w:gridCol w:w="622"/>
        <w:gridCol w:w="622"/>
        <w:gridCol w:w="736"/>
        <w:gridCol w:w="712"/>
        <w:gridCol w:w="712"/>
        <w:gridCol w:w="843"/>
        <w:gridCol w:w="622"/>
        <w:gridCol w:w="622"/>
        <w:gridCol w:w="736"/>
        <w:gridCol w:w="1436"/>
        <w:gridCol w:w="1022"/>
      </w:tblGrid>
      <w:tr w:rsidR="00EB1847"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EB1847" w:rsidRDefault="00EB1847" w:rsidP="00A95E82">
            <w:pPr>
              <w:rPr>
                <w:b w:val="0"/>
              </w:rPr>
            </w:pPr>
          </w:p>
        </w:tc>
        <w:tc>
          <w:tcPr>
            <w:tcW w:w="0" w:type="auto"/>
            <w:gridSpan w:val="3"/>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New Attendance</w:t>
            </w:r>
          </w:p>
        </w:tc>
        <w:tc>
          <w:tcPr>
            <w:tcW w:w="0" w:type="auto"/>
            <w:gridSpan w:val="3"/>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Follow-Up Attendance</w:t>
            </w:r>
          </w:p>
        </w:tc>
        <w:tc>
          <w:tcPr>
            <w:tcW w:w="0" w:type="auto"/>
            <w:gridSpan w:val="3"/>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pPr>
            <w:r>
              <w:t>Total Attendance</w:t>
            </w:r>
          </w:p>
        </w:tc>
        <w:tc>
          <w:tcPr>
            <w:tcW w:w="0" w:type="auto"/>
            <w:vMerge w:val="restart"/>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 xml:space="preserve">No of </w:t>
            </w:r>
          </w:p>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Clinic Session</w:t>
            </w:r>
          </w:p>
        </w:tc>
        <w:tc>
          <w:tcPr>
            <w:tcW w:w="0" w:type="auto"/>
            <w:vMerge w:val="restart"/>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 xml:space="preserve">Av. Daily </w:t>
            </w:r>
          </w:p>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Attend.</w:t>
            </w:r>
          </w:p>
        </w:tc>
      </w:tr>
      <w:tr w:rsidR="00EB1847" w:rsidTr="00A95E82">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B1847" w:rsidRPr="007C7765" w:rsidRDefault="00EB1847" w:rsidP="00A95E82">
            <w:pPr>
              <w:rPr>
                <w:b w:val="0"/>
                <w:color w:val="000000" w:themeColor="text1"/>
              </w:rPr>
            </w:pPr>
            <w:r w:rsidRPr="007C7765">
              <w:rPr>
                <w:color w:val="000000" w:themeColor="text1"/>
              </w:rPr>
              <w:t>CLINICS</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F</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BOTH</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F</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BOTH</w:t>
            </w:r>
          </w:p>
        </w:tc>
        <w:tc>
          <w:tcPr>
            <w:tcW w:w="0" w:type="auto"/>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0" w:type="auto"/>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F</w:t>
            </w:r>
          </w:p>
        </w:tc>
        <w:tc>
          <w:tcPr>
            <w:tcW w:w="0" w:type="auto"/>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BOTH</w:t>
            </w:r>
          </w:p>
        </w:tc>
        <w:tc>
          <w:tcPr>
            <w:tcW w:w="0" w:type="auto"/>
            <w:vMerge/>
            <w:hideMark/>
          </w:tcPr>
          <w:p w:rsidR="00EB1847" w:rsidRDefault="00EB1847" w:rsidP="00A95E82">
            <w:pPr>
              <w:cnfStyle w:val="000000100000" w:firstRow="0" w:lastRow="0" w:firstColumn="0" w:lastColumn="0" w:oddVBand="0" w:evenVBand="0" w:oddHBand="1" w:evenHBand="0" w:firstRowFirstColumn="0" w:firstRowLastColumn="0" w:lastRowFirstColumn="0" w:lastRowLastColumn="0"/>
              <w:rPr>
                <w:b/>
              </w:rPr>
            </w:pPr>
          </w:p>
        </w:tc>
        <w:tc>
          <w:tcPr>
            <w:tcW w:w="0" w:type="auto"/>
            <w:vMerge/>
            <w:hideMark/>
          </w:tcPr>
          <w:p w:rsidR="00EB1847" w:rsidRDefault="00EB1847" w:rsidP="00A95E82">
            <w:pPr>
              <w:cnfStyle w:val="000000100000" w:firstRow="0" w:lastRow="0" w:firstColumn="0" w:lastColumn="0" w:oddVBand="0" w:evenVBand="0" w:oddHBand="1" w:evenHBand="0" w:firstRowFirstColumn="0" w:firstRowLastColumn="0" w:lastRowFirstColumn="0" w:lastRowLastColumn="0"/>
              <w:rPr>
                <w:b/>
              </w:rPr>
            </w:pPr>
          </w:p>
        </w:tc>
      </w:tr>
      <w:tr w:rsidR="00C45491" w:rsidTr="00A95E82">
        <w:trPr>
          <w:trHeight w:val="252"/>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45491" w:rsidRPr="00984A0B" w:rsidRDefault="00C45491" w:rsidP="00C45491">
            <w:pPr>
              <w:rPr>
                <w:color w:val="000000" w:themeColor="text1"/>
              </w:rPr>
            </w:pPr>
            <w:r w:rsidRPr="00984A0B">
              <w:rPr>
                <w:color w:val="000000" w:themeColor="text1"/>
              </w:rPr>
              <w:t>Gastro-Intestinal</w:t>
            </w:r>
            <w:r>
              <w:rPr>
                <w:color w:val="000000" w:themeColor="text1"/>
              </w:rPr>
              <w:t xml:space="preserve"> Tract</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159</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172</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331</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482</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418</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900</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641</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590</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1231</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44</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sz w:val="20"/>
                <w:szCs w:val="20"/>
              </w:rPr>
            </w:pPr>
            <w:r>
              <w:rPr>
                <w:rFonts w:ascii="Calibri" w:hAnsi="Calibri"/>
                <w:b/>
                <w:color w:val="C45911" w:themeColor="accent2" w:themeShade="BF"/>
                <w:sz w:val="20"/>
                <w:szCs w:val="20"/>
              </w:rPr>
              <w:t>28</w:t>
            </w:r>
          </w:p>
        </w:tc>
      </w:tr>
      <w:tr w:rsidR="00C45491"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45491" w:rsidRPr="00984A0B" w:rsidRDefault="00C45491" w:rsidP="00C45491">
            <w:pPr>
              <w:rPr>
                <w:color w:val="000000" w:themeColor="text1"/>
              </w:rPr>
            </w:pPr>
            <w:r w:rsidRPr="00984A0B">
              <w:rPr>
                <w:color w:val="000000" w:themeColor="text1"/>
              </w:rPr>
              <w:t>Fracture</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212</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204</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416</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917</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937</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1854</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1129</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1141</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2270</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44</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45911" w:themeColor="accent2" w:themeShade="BF"/>
                <w:sz w:val="20"/>
                <w:szCs w:val="20"/>
              </w:rPr>
            </w:pPr>
            <w:r>
              <w:rPr>
                <w:rFonts w:ascii="Calibri" w:hAnsi="Calibri"/>
                <w:b/>
                <w:color w:val="C45911" w:themeColor="accent2" w:themeShade="BF"/>
                <w:sz w:val="20"/>
                <w:szCs w:val="20"/>
              </w:rPr>
              <w:t>52</w:t>
            </w:r>
          </w:p>
        </w:tc>
      </w:tr>
      <w:tr w:rsidR="00C45491" w:rsidTr="00A95E8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45491" w:rsidRPr="00984A0B" w:rsidRDefault="00C45491" w:rsidP="00C45491">
            <w:pPr>
              <w:rPr>
                <w:color w:val="000000" w:themeColor="text1"/>
              </w:rPr>
            </w:pPr>
            <w:r w:rsidRPr="00984A0B">
              <w:rPr>
                <w:color w:val="000000" w:themeColor="text1"/>
              </w:rPr>
              <w:t>Plastic</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154</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180</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334</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602</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477</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1079</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756</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657</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1413</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47</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sz w:val="20"/>
                <w:szCs w:val="20"/>
              </w:rPr>
            </w:pPr>
            <w:r>
              <w:rPr>
                <w:rFonts w:ascii="Calibri" w:hAnsi="Calibri"/>
                <w:b/>
                <w:color w:val="C45911" w:themeColor="accent2" w:themeShade="BF"/>
                <w:sz w:val="20"/>
                <w:szCs w:val="20"/>
              </w:rPr>
              <w:t>30</w:t>
            </w:r>
          </w:p>
        </w:tc>
      </w:tr>
      <w:tr w:rsidR="00C45491"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45491" w:rsidRPr="00984A0B" w:rsidRDefault="00C45491" w:rsidP="00C45491">
            <w:pPr>
              <w:rPr>
                <w:color w:val="000000" w:themeColor="text1"/>
              </w:rPr>
            </w:pPr>
            <w:proofErr w:type="spellStart"/>
            <w:r w:rsidRPr="00984A0B">
              <w:rPr>
                <w:color w:val="000000" w:themeColor="text1"/>
              </w:rPr>
              <w:t>Orthopaedics</w:t>
            </w:r>
            <w:proofErr w:type="spellEnd"/>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268</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308</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576</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917</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1134</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2051</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1185</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1442</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2627</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48</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45911" w:themeColor="accent2" w:themeShade="BF"/>
                <w:sz w:val="20"/>
                <w:szCs w:val="20"/>
              </w:rPr>
            </w:pPr>
            <w:r>
              <w:rPr>
                <w:rFonts w:ascii="Calibri" w:hAnsi="Calibri"/>
                <w:b/>
                <w:color w:val="C45911" w:themeColor="accent2" w:themeShade="BF"/>
                <w:sz w:val="20"/>
                <w:szCs w:val="20"/>
              </w:rPr>
              <w:t>55</w:t>
            </w:r>
          </w:p>
        </w:tc>
      </w:tr>
      <w:tr w:rsidR="00C45491" w:rsidTr="00A95E8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45491" w:rsidRPr="00984A0B" w:rsidRDefault="00C45491" w:rsidP="00C45491">
            <w:pPr>
              <w:rPr>
                <w:color w:val="000000" w:themeColor="text1"/>
              </w:rPr>
            </w:pPr>
            <w:r w:rsidRPr="00984A0B">
              <w:rPr>
                <w:color w:val="000000" w:themeColor="text1"/>
              </w:rPr>
              <w:t>Urology</w:t>
            </w:r>
          </w:p>
        </w:tc>
        <w:tc>
          <w:tcPr>
            <w:tcW w:w="0" w:type="auto"/>
            <w:vAlign w:val="bottom"/>
          </w:tcPr>
          <w:p w:rsidR="00C45491" w:rsidRPr="00153D1F" w:rsidRDefault="00912CC2"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583</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62</w:t>
            </w:r>
          </w:p>
        </w:tc>
        <w:tc>
          <w:tcPr>
            <w:tcW w:w="0" w:type="auto"/>
            <w:vAlign w:val="bottom"/>
          </w:tcPr>
          <w:p w:rsidR="00C45491" w:rsidRPr="00153D1F" w:rsidRDefault="00912CC2"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645</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2835</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275</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3110</w:t>
            </w:r>
          </w:p>
        </w:tc>
        <w:tc>
          <w:tcPr>
            <w:tcW w:w="0" w:type="auto"/>
            <w:vAlign w:val="bottom"/>
          </w:tcPr>
          <w:p w:rsidR="00C45491" w:rsidRPr="00153D1F" w:rsidRDefault="00912CC2"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3418</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337</w:t>
            </w:r>
          </w:p>
        </w:tc>
        <w:tc>
          <w:tcPr>
            <w:tcW w:w="0" w:type="auto"/>
            <w:vAlign w:val="bottom"/>
          </w:tcPr>
          <w:p w:rsidR="00C45491" w:rsidRPr="00153D1F" w:rsidRDefault="00912CC2"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3755</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76</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sz w:val="20"/>
                <w:szCs w:val="20"/>
              </w:rPr>
            </w:pPr>
            <w:r>
              <w:rPr>
                <w:rFonts w:ascii="Calibri" w:hAnsi="Calibri"/>
                <w:b/>
                <w:color w:val="C45911" w:themeColor="accent2" w:themeShade="BF"/>
                <w:sz w:val="20"/>
                <w:szCs w:val="20"/>
              </w:rPr>
              <w:t>52</w:t>
            </w:r>
          </w:p>
        </w:tc>
      </w:tr>
      <w:tr w:rsidR="00C45491"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45491" w:rsidRPr="00984A0B" w:rsidRDefault="00C45491" w:rsidP="00C45491">
            <w:pPr>
              <w:rPr>
                <w:color w:val="000000" w:themeColor="text1"/>
              </w:rPr>
            </w:pPr>
            <w:r w:rsidRPr="00984A0B">
              <w:rPr>
                <w:color w:val="000000" w:themeColor="text1"/>
              </w:rPr>
              <w:t xml:space="preserve">Neurosurgery </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62</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68</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130</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347</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230</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577</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409</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298</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707</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41</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45911" w:themeColor="accent2" w:themeShade="BF"/>
                <w:sz w:val="20"/>
                <w:szCs w:val="20"/>
              </w:rPr>
            </w:pPr>
            <w:r>
              <w:rPr>
                <w:rFonts w:ascii="Calibri" w:hAnsi="Calibri"/>
                <w:b/>
                <w:color w:val="C45911" w:themeColor="accent2" w:themeShade="BF"/>
                <w:sz w:val="20"/>
                <w:szCs w:val="20"/>
              </w:rPr>
              <w:t>17</w:t>
            </w:r>
          </w:p>
        </w:tc>
      </w:tr>
      <w:tr w:rsidR="00C45491" w:rsidTr="00A95E8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45491" w:rsidRPr="00984A0B" w:rsidRDefault="00C45491" w:rsidP="00C45491">
            <w:pPr>
              <w:rPr>
                <w:color w:val="000000" w:themeColor="text1"/>
              </w:rPr>
            </w:pPr>
            <w:r w:rsidRPr="00984A0B">
              <w:rPr>
                <w:color w:val="000000" w:themeColor="text1"/>
              </w:rPr>
              <w:t>Cleft</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11</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7</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18</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57</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56</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113</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68</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63</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131</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22</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sz w:val="20"/>
                <w:szCs w:val="20"/>
              </w:rPr>
            </w:pPr>
            <w:r>
              <w:rPr>
                <w:rFonts w:ascii="Calibri" w:hAnsi="Calibri"/>
                <w:b/>
                <w:color w:val="C45911" w:themeColor="accent2" w:themeShade="BF"/>
                <w:sz w:val="20"/>
                <w:szCs w:val="20"/>
              </w:rPr>
              <w:t>6</w:t>
            </w:r>
          </w:p>
        </w:tc>
      </w:tr>
      <w:tr w:rsidR="00C45491"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45491" w:rsidRPr="00984A0B" w:rsidRDefault="00C45491" w:rsidP="00C45491">
            <w:pPr>
              <w:rPr>
                <w:color w:val="000000" w:themeColor="text1"/>
              </w:rPr>
            </w:pPr>
            <w:r w:rsidRPr="00984A0B">
              <w:rPr>
                <w:color w:val="000000" w:themeColor="text1"/>
              </w:rPr>
              <w:t>Thoracic</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55</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37</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92</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153</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124</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277</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208</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161</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369</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39</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45911" w:themeColor="accent2" w:themeShade="BF"/>
                <w:sz w:val="20"/>
                <w:szCs w:val="20"/>
              </w:rPr>
            </w:pPr>
            <w:r>
              <w:rPr>
                <w:rFonts w:ascii="Calibri" w:hAnsi="Calibri"/>
                <w:b/>
                <w:color w:val="C45911" w:themeColor="accent2" w:themeShade="BF"/>
                <w:sz w:val="20"/>
                <w:szCs w:val="20"/>
              </w:rPr>
              <w:t>9</w:t>
            </w:r>
          </w:p>
        </w:tc>
      </w:tr>
      <w:tr w:rsidR="00C45491" w:rsidTr="00A95E8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45491" w:rsidRPr="00984A0B" w:rsidRDefault="00C45491" w:rsidP="00C45491">
            <w:pPr>
              <w:rPr>
                <w:color w:val="000000" w:themeColor="text1"/>
              </w:rPr>
            </w:pPr>
            <w:proofErr w:type="spellStart"/>
            <w:r w:rsidRPr="00984A0B">
              <w:rPr>
                <w:color w:val="000000" w:themeColor="text1"/>
              </w:rPr>
              <w:t>Paediatric</w:t>
            </w:r>
            <w:proofErr w:type="spellEnd"/>
            <w:r w:rsidRPr="00984A0B">
              <w:rPr>
                <w:color w:val="000000" w:themeColor="text1"/>
              </w:rPr>
              <w:t>-Surgery</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214</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113</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327</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535</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281</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816</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749</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394</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1143</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52</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sz w:val="20"/>
                <w:szCs w:val="20"/>
              </w:rPr>
            </w:pPr>
            <w:r>
              <w:rPr>
                <w:rFonts w:ascii="Calibri" w:hAnsi="Calibri"/>
                <w:b/>
                <w:color w:val="C45911" w:themeColor="accent2" w:themeShade="BF"/>
                <w:sz w:val="20"/>
                <w:szCs w:val="20"/>
              </w:rPr>
              <w:t>22</w:t>
            </w:r>
          </w:p>
        </w:tc>
      </w:tr>
      <w:tr w:rsidR="00C45491"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45491" w:rsidRPr="00984A0B" w:rsidRDefault="00C45491" w:rsidP="00C45491">
            <w:pPr>
              <w:rPr>
                <w:color w:val="000000" w:themeColor="text1"/>
              </w:rPr>
            </w:pPr>
            <w:r w:rsidRPr="00984A0B">
              <w:rPr>
                <w:color w:val="000000" w:themeColor="text1"/>
              </w:rPr>
              <w:t>Oncology</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75</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512</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587</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411</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1657</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2068</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486</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2169</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2655</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83</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45911" w:themeColor="accent2" w:themeShade="BF"/>
                <w:sz w:val="20"/>
                <w:szCs w:val="20"/>
              </w:rPr>
            </w:pPr>
            <w:r>
              <w:rPr>
                <w:rFonts w:ascii="Calibri" w:hAnsi="Calibri"/>
                <w:b/>
                <w:color w:val="C45911" w:themeColor="accent2" w:themeShade="BF"/>
                <w:sz w:val="20"/>
                <w:szCs w:val="20"/>
              </w:rPr>
              <w:t>32</w:t>
            </w:r>
          </w:p>
        </w:tc>
      </w:tr>
      <w:tr w:rsidR="00C45491" w:rsidTr="00A95E8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45491" w:rsidRPr="00984A0B" w:rsidRDefault="00C45491" w:rsidP="00C45491">
            <w:pPr>
              <w:rPr>
                <w:color w:val="000000" w:themeColor="text1"/>
              </w:rPr>
            </w:pPr>
            <w:proofErr w:type="spellStart"/>
            <w:r w:rsidRPr="00984A0B">
              <w:rPr>
                <w:color w:val="000000" w:themeColor="text1"/>
              </w:rPr>
              <w:t>Hepatobilliary</w:t>
            </w:r>
            <w:proofErr w:type="spellEnd"/>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220</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228</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448</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460</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786</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1246</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680</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1014</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1694</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48</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sz w:val="20"/>
                <w:szCs w:val="20"/>
              </w:rPr>
            </w:pPr>
            <w:r>
              <w:rPr>
                <w:rFonts w:ascii="Calibri" w:hAnsi="Calibri"/>
                <w:b/>
                <w:color w:val="C45911" w:themeColor="accent2" w:themeShade="BF"/>
                <w:sz w:val="20"/>
                <w:szCs w:val="20"/>
              </w:rPr>
              <w:t>35</w:t>
            </w:r>
          </w:p>
        </w:tc>
      </w:tr>
      <w:tr w:rsidR="00C45491"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45491" w:rsidRPr="00984A0B" w:rsidRDefault="00C45491" w:rsidP="00C45491">
            <w:pPr>
              <w:rPr>
                <w:color w:val="000000" w:themeColor="text1"/>
              </w:rPr>
            </w:pPr>
            <w:r w:rsidRPr="00984A0B">
              <w:rPr>
                <w:color w:val="000000" w:themeColor="text1"/>
              </w:rPr>
              <w:t>Spine Injury</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56</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68</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124</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136</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166</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302</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192</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234</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426</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45</w:t>
            </w:r>
          </w:p>
        </w:tc>
        <w:tc>
          <w:tcPr>
            <w:tcW w:w="0" w:type="auto"/>
            <w:vAlign w:val="bottom"/>
          </w:tcPr>
          <w:p w:rsidR="00C45491" w:rsidRPr="00153D1F" w:rsidRDefault="00C45491"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45911" w:themeColor="accent2" w:themeShade="BF"/>
                <w:sz w:val="20"/>
                <w:szCs w:val="20"/>
              </w:rPr>
            </w:pPr>
            <w:r>
              <w:rPr>
                <w:rFonts w:ascii="Calibri" w:hAnsi="Calibri"/>
                <w:b/>
                <w:color w:val="C45911" w:themeColor="accent2" w:themeShade="BF"/>
                <w:sz w:val="20"/>
                <w:szCs w:val="20"/>
              </w:rPr>
              <w:t>9</w:t>
            </w:r>
          </w:p>
        </w:tc>
      </w:tr>
      <w:tr w:rsidR="00C45491" w:rsidTr="00A95E8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45491" w:rsidRPr="00984A0B" w:rsidRDefault="00C45491" w:rsidP="00C45491">
            <w:pPr>
              <w:rPr>
                <w:color w:val="000000" w:themeColor="text1"/>
              </w:rPr>
            </w:pPr>
            <w:proofErr w:type="spellStart"/>
            <w:r>
              <w:rPr>
                <w:rFonts w:ascii="Calibri" w:hAnsi="Calibri" w:cs="Calibri"/>
                <w:color w:val="000000"/>
                <w:sz w:val="20"/>
                <w:szCs w:val="20"/>
              </w:rPr>
              <w:t>Anaesthesia</w:t>
            </w:r>
            <w:proofErr w:type="spellEnd"/>
          </w:p>
        </w:tc>
        <w:tc>
          <w:tcPr>
            <w:tcW w:w="0" w:type="auto"/>
            <w:vAlign w:val="bottom"/>
          </w:tcPr>
          <w:p w:rsidR="00C45491"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5</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5</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10</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2</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2</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5</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7</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12</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sz w:val="20"/>
                <w:szCs w:val="20"/>
              </w:rPr>
            </w:pPr>
            <w:r>
              <w:rPr>
                <w:rFonts w:ascii="Calibri" w:hAnsi="Calibri"/>
                <w:b/>
                <w:color w:val="C45911" w:themeColor="accent2" w:themeShade="BF"/>
                <w:sz w:val="20"/>
                <w:szCs w:val="20"/>
              </w:rPr>
              <w:t>1</w:t>
            </w:r>
          </w:p>
        </w:tc>
      </w:tr>
      <w:tr w:rsidR="004C7034"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4C7034" w:rsidRDefault="004C7034" w:rsidP="00C45491">
            <w:pPr>
              <w:rPr>
                <w:rFonts w:ascii="Calibri" w:hAnsi="Calibri" w:cs="Calibri"/>
                <w:color w:val="000000"/>
                <w:sz w:val="20"/>
                <w:szCs w:val="20"/>
              </w:rPr>
            </w:pPr>
            <w:r>
              <w:rPr>
                <w:rFonts w:ascii="Calibri" w:hAnsi="Calibri" w:cs="Calibri"/>
                <w:color w:val="000000"/>
                <w:sz w:val="20"/>
                <w:szCs w:val="20"/>
              </w:rPr>
              <w:t>OMS</w:t>
            </w:r>
          </w:p>
        </w:tc>
        <w:tc>
          <w:tcPr>
            <w:tcW w:w="0" w:type="auto"/>
            <w:vAlign w:val="bottom"/>
          </w:tcPr>
          <w:p w:rsidR="004C7034" w:rsidRDefault="004C7034"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w:t>
            </w:r>
          </w:p>
        </w:tc>
        <w:tc>
          <w:tcPr>
            <w:tcW w:w="0" w:type="auto"/>
            <w:vAlign w:val="bottom"/>
          </w:tcPr>
          <w:p w:rsidR="004C7034" w:rsidRDefault="004C7034"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0</w:t>
            </w:r>
          </w:p>
        </w:tc>
        <w:tc>
          <w:tcPr>
            <w:tcW w:w="0" w:type="auto"/>
            <w:vAlign w:val="bottom"/>
          </w:tcPr>
          <w:p w:rsidR="004C7034" w:rsidRDefault="004C7034"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w:t>
            </w:r>
          </w:p>
        </w:tc>
        <w:tc>
          <w:tcPr>
            <w:tcW w:w="0" w:type="auto"/>
            <w:vAlign w:val="bottom"/>
          </w:tcPr>
          <w:p w:rsidR="004C7034" w:rsidRDefault="004C7034"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0</w:t>
            </w:r>
          </w:p>
        </w:tc>
        <w:tc>
          <w:tcPr>
            <w:tcW w:w="0" w:type="auto"/>
            <w:vAlign w:val="bottom"/>
          </w:tcPr>
          <w:p w:rsidR="004C7034" w:rsidRDefault="004C7034"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0</w:t>
            </w:r>
          </w:p>
        </w:tc>
        <w:tc>
          <w:tcPr>
            <w:tcW w:w="0" w:type="auto"/>
            <w:vAlign w:val="bottom"/>
          </w:tcPr>
          <w:p w:rsidR="004C7034" w:rsidRDefault="004C7034"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0</w:t>
            </w:r>
          </w:p>
        </w:tc>
        <w:tc>
          <w:tcPr>
            <w:tcW w:w="0" w:type="auto"/>
            <w:vAlign w:val="bottom"/>
          </w:tcPr>
          <w:p w:rsidR="004C7034" w:rsidRDefault="004C7034"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w:t>
            </w:r>
          </w:p>
        </w:tc>
        <w:tc>
          <w:tcPr>
            <w:tcW w:w="0" w:type="auto"/>
            <w:vAlign w:val="bottom"/>
          </w:tcPr>
          <w:p w:rsidR="004C7034" w:rsidRDefault="004C7034"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0</w:t>
            </w:r>
          </w:p>
        </w:tc>
        <w:tc>
          <w:tcPr>
            <w:tcW w:w="0" w:type="auto"/>
            <w:vAlign w:val="bottom"/>
          </w:tcPr>
          <w:p w:rsidR="004C7034" w:rsidRDefault="004C7034"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w:t>
            </w:r>
          </w:p>
        </w:tc>
        <w:tc>
          <w:tcPr>
            <w:tcW w:w="0" w:type="auto"/>
            <w:vAlign w:val="bottom"/>
          </w:tcPr>
          <w:p w:rsidR="004C7034" w:rsidRDefault="004C7034"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0" w:type="auto"/>
            <w:vAlign w:val="bottom"/>
          </w:tcPr>
          <w:p w:rsidR="004C7034" w:rsidRDefault="004C7034" w:rsidP="00C4549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45911" w:themeColor="accent2" w:themeShade="BF"/>
                <w:sz w:val="20"/>
                <w:szCs w:val="20"/>
              </w:rPr>
            </w:pPr>
            <w:r>
              <w:rPr>
                <w:rFonts w:ascii="Calibri" w:hAnsi="Calibri"/>
                <w:b/>
                <w:color w:val="C45911" w:themeColor="accent2" w:themeShade="BF"/>
                <w:sz w:val="20"/>
                <w:szCs w:val="20"/>
              </w:rPr>
              <w:t>1</w:t>
            </w:r>
          </w:p>
        </w:tc>
      </w:tr>
      <w:tr w:rsidR="00C45491" w:rsidTr="00A95E8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45491" w:rsidRPr="007C7765" w:rsidRDefault="00C45491" w:rsidP="00C45491">
            <w:pPr>
              <w:rPr>
                <w:color w:val="000000" w:themeColor="text1"/>
              </w:rPr>
            </w:pPr>
            <w:r w:rsidRPr="007C7765">
              <w:rPr>
                <w:color w:val="000000" w:themeColor="text1"/>
              </w:rPr>
              <w:t>Total</w:t>
            </w:r>
          </w:p>
        </w:tc>
        <w:tc>
          <w:tcPr>
            <w:tcW w:w="0" w:type="auto"/>
            <w:vAlign w:val="bottom"/>
          </w:tcPr>
          <w:p w:rsidR="00C45491" w:rsidRPr="00153D1F" w:rsidRDefault="00912CC2"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2075</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1964</w:t>
            </w:r>
          </w:p>
        </w:tc>
        <w:tc>
          <w:tcPr>
            <w:tcW w:w="0" w:type="auto"/>
            <w:vAlign w:val="bottom"/>
          </w:tcPr>
          <w:p w:rsidR="00C45491" w:rsidRPr="00153D1F" w:rsidRDefault="00912CC2"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Pr>
                <w:rFonts w:ascii="Calibri" w:hAnsi="Calibri"/>
                <w:b/>
                <w:bCs/>
                <w:color w:val="000000"/>
                <w:sz w:val="20"/>
                <w:szCs w:val="20"/>
              </w:rPr>
              <w:t>4039</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7852</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6543</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Pr>
                <w:rFonts w:ascii="Calibri" w:hAnsi="Calibri"/>
                <w:b/>
                <w:bCs/>
                <w:color w:val="000000"/>
                <w:sz w:val="20"/>
                <w:szCs w:val="20"/>
              </w:rPr>
              <w:t>14395</w:t>
            </w:r>
          </w:p>
        </w:tc>
        <w:tc>
          <w:tcPr>
            <w:tcW w:w="0" w:type="auto"/>
            <w:vAlign w:val="bottom"/>
          </w:tcPr>
          <w:p w:rsidR="00C45491" w:rsidRPr="00153D1F" w:rsidRDefault="00912CC2"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6627</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8507</w:t>
            </w:r>
          </w:p>
        </w:tc>
        <w:tc>
          <w:tcPr>
            <w:tcW w:w="0" w:type="auto"/>
            <w:vAlign w:val="bottom"/>
          </w:tcPr>
          <w:p w:rsidR="00C45491" w:rsidRPr="00153D1F" w:rsidRDefault="00912CC2"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Pr>
                <w:rFonts w:ascii="Calibri" w:hAnsi="Calibri"/>
                <w:b/>
                <w:bCs/>
                <w:color w:val="000000"/>
                <w:sz w:val="20"/>
                <w:szCs w:val="20"/>
              </w:rPr>
              <w:t>18434</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Pr>
                <w:rFonts w:ascii="Calibri" w:hAnsi="Calibri"/>
                <w:b/>
                <w:bCs/>
                <w:color w:val="000000"/>
                <w:sz w:val="20"/>
                <w:szCs w:val="20"/>
              </w:rPr>
              <w:t>599</w:t>
            </w:r>
          </w:p>
        </w:tc>
        <w:tc>
          <w:tcPr>
            <w:tcW w:w="0" w:type="auto"/>
            <w:vAlign w:val="bottom"/>
          </w:tcPr>
          <w:p w:rsidR="00C45491" w:rsidRPr="00153D1F" w:rsidRDefault="00C45491" w:rsidP="00C45491">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0"/>
                <w:szCs w:val="20"/>
              </w:rPr>
            </w:pPr>
            <w:r>
              <w:rPr>
                <w:rFonts w:ascii="Calibri" w:hAnsi="Calibri"/>
                <w:b/>
                <w:color w:val="000000"/>
                <w:sz w:val="20"/>
                <w:szCs w:val="20"/>
              </w:rPr>
              <w:t>31</w:t>
            </w:r>
          </w:p>
        </w:tc>
      </w:tr>
    </w:tbl>
    <w:p w:rsidR="00EB1847" w:rsidRDefault="00EB1847" w:rsidP="00EB1847">
      <w:pPr>
        <w:ind w:left="1440" w:firstLine="720"/>
        <w:rPr>
          <w:rFonts w:cstheme="minorHAnsi"/>
          <w:b/>
          <w:sz w:val="24"/>
          <w:szCs w:val="24"/>
        </w:rPr>
      </w:pPr>
    </w:p>
    <w:p w:rsidR="00EB1847" w:rsidRDefault="00EB1847" w:rsidP="00EB1847">
      <w:pPr>
        <w:rPr>
          <w:rFonts w:cstheme="minorHAnsi"/>
          <w:b/>
          <w:sz w:val="24"/>
          <w:szCs w:val="24"/>
        </w:rPr>
      </w:pPr>
    </w:p>
    <w:p w:rsidR="00EB1847" w:rsidRDefault="00EB1847" w:rsidP="00EB1847">
      <w:pPr>
        <w:rPr>
          <w:rFonts w:cstheme="minorHAnsi"/>
          <w:b/>
          <w:sz w:val="24"/>
          <w:szCs w:val="24"/>
        </w:rPr>
      </w:pPr>
    </w:p>
    <w:p w:rsidR="00EB1847" w:rsidRDefault="00EB1847" w:rsidP="00EB1847">
      <w:pPr>
        <w:pStyle w:val="NoSpacing"/>
      </w:pPr>
    </w:p>
    <w:p w:rsidR="00EB1847" w:rsidRPr="00A75295" w:rsidRDefault="00EB1847" w:rsidP="00EB1847">
      <w:pPr>
        <w:pStyle w:val="NoSpacing"/>
      </w:pPr>
    </w:p>
    <w:p w:rsidR="00EB1847" w:rsidRPr="003832AA" w:rsidRDefault="00EB1847" w:rsidP="00EB1847">
      <w:pPr>
        <w:shd w:val="clear" w:color="auto" w:fill="BFBFBF" w:themeFill="background1" w:themeFillShade="BF"/>
        <w:rPr>
          <w:rFonts w:cstheme="minorHAnsi"/>
          <w:color w:val="C45911" w:themeColor="accent2" w:themeShade="BF"/>
          <w:sz w:val="24"/>
          <w:szCs w:val="24"/>
        </w:rPr>
      </w:pPr>
      <w:r w:rsidRPr="003832AA">
        <w:rPr>
          <w:rFonts w:cstheme="minorHAnsi"/>
          <w:color w:val="C45911" w:themeColor="accent2" w:themeShade="BF"/>
          <w:sz w:val="24"/>
          <w:szCs w:val="24"/>
        </w:rPr>
        <w:t xml:space="preserve">Table </w:t>
      </w:r>
      <w:r w:rsidR="004C7034">
        <w:rPr>
          <w:rFonts w:cstheme="minorHAnsi"/>
          <w:color w:val="C45911" w:themeColor="accent2" w:themeShade="BF"/>
          <w:sz w:val="24"/>
          <w:szCs w:val="24"/>
        </w:rPr>
        <w:t>22</w:t>
      </w:r>
      <w:r w:rsidRPr="003832AA">
        <w:rPr>
          <w:rFonts w:cstheme="minorHAnsi"/>
          <w:color w:val="C45911" w:themeColor="accent2" w:themeShade="BF"/>
          <w:sz w:val="24"/>
          <w:szCs w:val="24"/>
        </w:rPr>
        <w:t>: Showing the Surgical Out-patient New Attendance</w:t>
      </w:r>
    </w:p>
    <w:tbl>
      <w:tblPr>
        <w:tblStyle w:val="MediumShading2-Accent5"/>
        <w:tblpPr w:leftFromText="180" w:rightFromText="180" w:vertAnchor="text" w:horzAnchor="margin" w:tblpXSpec="center" w:tblpY="97"/>
        <w:tblW w:w="13848" w:type="dxa"/>
        <w:tblLook w:val="04A0" w:firstRow="1" w:lastRow="0" w:firstColumn="1" w:lastColumn="0" w:noHBand="0" w:noVBand="1"/>
      </w:tblPr>
      <w:tblGrid>
        <w:gridCol w:w="3051"/>
        <w:gridCol w:w="612"/>
        <w:gridCol w:w="612"/>
        <w:gridCol w:w="662"/>
        <w:gridCol w:w="726"/>
        <w:gridCol w:w="691"/>
        <w:gridCol w:w="706"/>
        <w:gridCol w:w="629"/>
        <w:gridCol w:w="635"/>
        <w:gridCol w:w="612"/>
        <w:gridCol w:w="612"/>
        <w:gridCol w:w="649"/>
        <w:gridCol w:w="620"/>
        <w:gridCol w:w="1058"/>
        <w:gridCol w:w="1973"/>
      </w:tblGrid>
      <w:tr w:rsidR="00EB1847" w:rsidTr="008C37E8">
        <w:trPr>
          <w:cnfStyle w:val="100000000000" w:firstRow="1" w:lastRow="0" w:firstColumn="0" w:lastColumn="0" w:oddVBand="0" w:evenVBand="0" w:oddHBand="0" w:evenHBand="0" w:firstRowFirstColumn="0" w:firstRowLastColumn="0" w:lastRowFirstColumn="0" w:lastRowLastColumn="0"/>
          <w:trHeight w:val="521"/>
        </w:trPr>
        <w:tc>
          <w:tcPr>
            <w:cnfStyle w:val="001000000100" w:firstRow="0" w:lastRow="0" w:firstColumn="1" w:lastColumn="0" w:oddVBand="0" w:evenVBand="0" w:oddHBand="0" w:evenHBand="0" w:firstRowFirstColumn="1" w:firstRowLastColumn="0" w:lastRowFirstColumn="0" w:lastRowLastColumn="0"/>
            <w:tcW w:w="3051" w:type="dxa"/>
            <w:tcBorders>
              <w:left w:val="single" w:sz="4" w:space="0" w:color="auto"/>
            </w:tcBorders>
          </w:tcPr>
          <w:p w:rsidR="00EB1847" w:rsidRPr="00430E6D" w:rsidRDefault="00EB1847" w:rsidP="00A95E82">
            <w:pPr>
              <w:rPr>
                <w:rFonts w:cstheme="minorHAnsi"/>
                <w:b w:val="0"/>
              </w:rPr>
            </w:pPr>
          </w:p>
        </w:tc>
        <w:tc>
          <w:tcPr>
            <w:tcW w:w="0" w:type="auto"/>
            <w:gridSpan w:val="12"/>
          </w:tcPr>
          <w:p w:rsidR="00EB1847" w:rsidRPr="00430E6D"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color w:val="C45911" w:themeColor="accent2" w:themeShade="BF"/>
              </w:rPr>
              <w:t xml:space="preserve">Surgery New </w:t>
            </w:r>
            <w:r w:rsidRPr="00430E6D">
              <w:rPr>
                <w:rFonts w:cstheme="minorHAnsi"/>
                <w:color w:val="C45911" w:themeColor="accent2" w:themeShade="BF"/>
              </w:rPr>
              <w:t>Attendance</w:t>
            </w:r>
            <w:r>
              <w:rPr>
                <w:rFonts w:cstheme="minorHAnsi"/>
                <w:color w:val="C45911" w:themeColor="accent2" w:themeShade="BF"/>
              </w:rPr>
              <w:t xml:space="preserve"> </w:t>
            </w:r>
          </w:p>
        </w:tc>
        <w:tc>
          <w:tcPr>
            <w:tcW w:w="1058" w:type="dxa"/>
            <w:tcBorders>
              <w:right w:val="single" w:sz="4" w:space="0" w:color="auto"/>
            </w:tcBorders>
          </w:tcPr>
          <w:p w:rsidR="00EB1847" w:rsidRPr="00430E6D" w:rsidRDefault="00EB1847" w:rsidP="00A95E82">
            <w:pPr>
              <w:cnfStyle w:val="100000000000" w:firstRow="1" w:lastRow="0" w:firstColumn="0" w:lastColumn="0" w:oddVBand="0" w:evenVBand="0" w:oddHBand="0" w:evenHBand="0" w:firstRowFirstColumn="0" w:firstRowLastColumn="0" w:lastRowFirstColumn="0" w:lastRowLastColumn="0"/>
              <w:rPr>
                <w:rFonts w:cstheme="minorHAnsi"/>
                <w:b w:val="0"/>
              </w:rPr>
            </w:pPr>
          </w:p>
        </w:tc>
        <w:tc>
          <w:tcPr>
            <w:tcW w:w="1973" w:type="dxa"/>
            <w:vMerge w:val="restart"/>
            <w:tcBorders>
              <w:right w:val="single" w:sz="4" w:space="0" w:color="auto"/>
            </w:tcBorders>
          </w:tcPr>
          <w:p w:rsidR="00EB1847" w:rsidRPr="00430E6D"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rPr>
              <w:t>Average</w:t>
            </w:r>
            <w:r w:rsidRPr="002A53BF">
              <w:rPr>
                <w:rFonts w:cstheme="minorHAnsi"/>
              </w:rPr>
              <w:t xml:space="preserve"> New Attendance</w:t>
            </w:r>
          </w:p>
        </w:tc>
      </w:tr>
      <w:tr w:rsidR="00EB1847" w:rsidTr="008C37E8">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3051" w:type="dxa"/>
            <w:tcBorders>
              <w:left w:val="single" w:sz="4" w:space="0" w:color="auto"/>
            </w:tcBorders>
          </w:tcPr>
          <w:p w:rsidR="00EB1847" w:rsidRPr="00430E6D" w:rsidRDefault="00EB1847" w:rsidP="00A95E82">
            <w:pPr>
              <w:jc w:val="center"/>
              <w:rPr>
                <w:rFonts w:cstheme="minorHAnsi"/>
                <w:color w:val="C45911" w:themeColor="accent2" w:themeShade="BF"/>
              </w:rPr>
            </w:pPr>
            <w:r w:rsidRPr="00430E6D">
              <w:rPr>
                <w:rFonts w:cstheme="minorHAnsi"/>
                <w:color w:val="C45911" w:themeColor="accent2" w:themeShade="BF"/>
              </w:rPr>
              <w:t>Specialty</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Jan</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Feb</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Mar</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April</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May</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June</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July</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Aug</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Sep</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Oct</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Nov</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Dec</w:t>
            </w:r>
          </w:p>
        </w:tc>
        <w:tc>
          <w:tcPr>
            <w:tcW w:w="1058" w:type="dxa"/>
            <w:tcBorders>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Total</w:t>
            </w:r>
          </w:p>
        </w:tc>
        <w:tc>
          <w:tcPr>
            <w:tcW w:w="1973" w:type="dxa"/>
            <w:vMerge/>
            <w:tcBorders>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p>
        </w:tc>
      </w:tr>
      <w:tr w:rsidR="00EB1847" w:rsidTr="008C37E8">
        <w:trPr>
          <w:trHeight w:val="450"/>
        </w:trPr>
        <w:tc>
          <w:tcPr>
            <w:cnfStyle w:val="001000000000" w:firstRow="0" w:lastRow="0" w:firstColumn="1" w:lastColumn="0" w:oddVBand="0" w:evenVBand="0" w:oddHBand="0" w:evenHBand="0" w:firstRowFirstColumn="0" w:firstRowLastColumn="0" w:lastRowFirstColumn="0" w:lastRowLastColumn="0"/>
            <w:tcW w:w="3051" w:type="dxa"/>
            <w:tcBorders>
              <w:left w:val="single" w:sz="4" w:space="0" w:color="auto"/>
            </w:tcBorders>
            <w:vAlign w:val="bottom"/>
          </w:tcPr>
          <w:p w:rsidR="00EB1847" w:rsidRPr="00A75295" w:rsidRDefault="00EB1847" w:rsidP="00A95E82">
            <w:pPr>
              <w:rPr>
                <w:rFonts w:ascii="Calibri" w:hAnsi="Calibri" w:cs="Calibri"/>
                <w:color w:val="000000"/>
                <w:sz w:val="20"/>
                <w:szCs w:val="20"/>
              </w:rPr>
            </w:pPr>
            <w:r w:rsidRPr="00A75295">
              <w:rPr>
                <w:rFonts w:ascii="Calibri" w:hAnsi="Calibri" w:cs="Calibri"/>
                <w:color w:val="000000"/>
                <w:sz w:val="20"/>
                <w:szCs w:val="20"/>
              </w:rPr>
              <w:t>Gastro - Intestinal</w:t>
            </w:r>
          </w:p>
        </w:tc>
        <w:tc>
          <w:tcPr>
            <w:tcW w:w="0" w:type="auto"/>
            <w:vAlign w:val="bottom"/>
          </w:tcPr>
          <w:p w:rsidR="00EB1847" w:rsidRPr="00A75295" w:rsidRDefault="009E535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21</w:t>
            </w:r>
          </w:p>
        </w:tc>
        <w:tc>
          <w:tcPr>
            <w:tcW w:w="0" w:type="auto"/>
            <w:vAlign w:val="bottom"/>
          </w:tcPr>
          <w:p w:rsidR="00EB1847" w:rsidRPr="00A75295" w:rsidRDefault="008330F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w:t>
            </w:r>
          </w:p>
        </w:tc>
        <w:tc>
          <w:tcPr>
            <w:tcW w:w="0" w:type="auto"/>
            <w:vAlign w:val="bottom"/>
          </w:tcPr>
          <w:p w:rsidR="00EB1847" w:rsidRPr="00A75295" w:rsidRDefault="005E280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32</w:t>
            </w:r>
          </w:p>
        </w:tc>
        <w:tc>
          <w:tcPr>
            <w:tcW w:w="0" w:type="auto"/>
            <w:vAlign w:val="bottom"/>
          </w:tcPr>
          <w:p w:rsidR="00EB1847" w:rsidRPr="00A75295" w:rsidRDefault="00452E89" w:rsidP="00452E8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35</w:t>
            </w:r>
          </w:p>
        </w:tc>
        <w:tc>
          <w:tcPr>
            <w:tcW w:w="0" w:type="auto"/>
            <w:vAlign w:val="bottom"/>
          </w:tcPr>
          <w:p w:rsidR="00EB1847" w:rsidRPr="00A75295" w:rsidRDefault="00B156C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23</w:t>
            </w:r>
          </w:p>
        </w:tc>
        <w:tc>
          <w:tcPr>
            <w:tcW w:w="0" w:type="auto"/>
          </w:tcPr>
          <w:p w:rsidR="00EB1847" w:rsidRPr="00A75295" w:rsidRDefault="00AA49C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18</w:t>
            </w:r>
          </w:p>
        </w:tc>
        <w:tc>
          <w:tcPr>
            <w:tcW w:w="0" w:type="auto"/>
            <w:vAlign w:val="bottom"/>
          </w:tcPr>
          <w:p w:rsidR="00EB1847" w:rsidRPr="00A75295" w:rsidRDefault="004963E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28</w:t>
            </w:r>
          </w:p>
        </w:tc>
        <w:tc>
          <w:tcPr>
            <w:tcW w:w="0" w:type="auto"/>
            <w:vAlign w:val="bottom"/>
          </w:tcPr>
          <w:p w:rsidR="00EB1847" w:rsidRPr="00A75295" w:rsidRDefault="00F81BD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25</w:t>
            </w:r>
          </w:p>
        </w:tc>
        <w:tc>
          <w:tcPr>
            <w:tcW w:w="0" w:type="auto"/>
            <w:vAlign w:val="bottom"/>
          </w:tcPr>
          <w:p w:rsidR="00EB1847" w:rsidRPr="00A75295" w:rsidRDefault="003D27A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34</w:t>
            </w:r>
          </w:p>
        </w:tc>
        <w:tc>
          <w:tcPr>
            <w:tcW w:w="0" w:type="auto"/>
            <w:vAlign w:val="bottom"/>
          </w:tcPr>
          <w:p w:rsidR="00EB1847" w:rsidRPr="00A75295" w:rsidRDefault="007911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32</w:t>
            </w:r>
          </w:p>
        </w:tc>
        <w:tc>
          <w:tcPr>
            <w:tcW w:w="0" w:type="auto"/>
            <w:vAlign w:val="bottom"/>
          </w:tcPr>
          <w:p w:rsidR="00EB1847" w:rsidRPr="00A75295" w:rsidRDefault="00DD169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37</w:t>
            </w:r>
          </w:p>
        </w:tc>
        <w:tc>
          <w:tcPr>
            <w:tcW w:w="0" w:type="auto"/>
            <w:vAlign w:val="bottom"/>
          </w:tcPr>
          <w:p w:rsidR="00EB1847" w:rsidRPr="00A75295" w:rsidRDefault="00492C4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30</w:t>
            </w:r>
          </w:p>
        </w:tc>
        <w:tc>
          <w:tcPr>
            <w:tcW w:w="1058" w:type="dxa"/>
            <w:tcBorders>
              <w:right w:val="single" w:sz="4" w:space="0" w:color="auto"/>
            </w:tcBorders>
            <w:vAlign w:val="bottom"/>
          </w:tcPr>
          <w:p w:rsidR="00EB1847" w:rsidRPr="00A75295" w:rsidRDefault="00AD420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331</w:t>
            </w:r>
          </w:p>
        </w:tc>
        <w:tc>
          <w:tcPr>
            <w:tcW w:w="1973" w:type="dxa"/>
            <w:tcBorders>
              <w:right w:val="single" w:sz="4" w:space="0" w:color="auto"/>
            </w:tcBorders>
            <w:vAlign w:val="bottom"/>
          </w:tcPr>
          <w:p w:rsidR="00EB1847" w:rsidRPr="004F1000" w:rsidRDefault="00AD420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28</w:t>
            </w:r>
          </w:p>
        </w:tc>
      </w:tr>
      <w:tr w:rsidR="00EB1847" w:rsidTr="008C37E8">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051" w:type="dxa"/>
            <w:tcBorders>
              <w:left w:val="single" w:sz="4" w:space="0" w:color="auto"/>
            </w:tcBorders>
            <w:vAlign w:val="bottom"/>
          </w:tcPr>
          <w:p w:rsidR="00EB1847" w:rsidRPr="00A75295" w:rsidRDefault="00EB1847" w:rsidP="00A95E82">
            <w:pPr>
              <w:rPr>
                <w:rFonts w:ascii="Calibri" w:hAnsi="Calibri" w:cs="Calibri"/>
                <w:color w:val="000000"/>
                <w:sz w:val="20"/>
                <w:szCs w:val="20"/>
              </w:rPr>
            </w:pPr>
            <w:r w:rsidRPr="00A75295">
              <w:rPr>
                <w:rFonts w:ascii="Calibri" w:hAnsi="Calibri" w:cs="Calibri"/>
                <w:color w:val="000000"/>
                <w:sz w:val="20"/>
                <w:szCs w:val="20"/>
              </w:rPr>
              <w:t>Fracture</w:t>
            </w:r>
          </w:p>
        </w:tc>
        <w:tc>
          <w:tcPr>
            <w:tcW w:w="0" w:type="auto"/>
            <w:vAlign w:val="bottom"/>
          </w:tcPr>
          <w:p w:rsidR="00EB1847" w:rsidRPr="00A75295" w:rsidRDefault="009E535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49</w:t>
            </w:r>
          </w:p>
        </w:tc>
        <w:tc>
          <w:tcPr>
            <w:tcW w:w="0" w:type="auto"/>
            <w:vAlign w:val="bottom"/>
          </w:tcPr>
          <w:p w:rsidR="00EB1847" w:rsidRPr="00A75295" w:rsidRDefault="008330F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55</w:t>
            </w:r>
          </w:p>
        </w:tc>
        <w:tc>
          <w:tcPr>
            <w:tcW w:w="0" w:type="auto"/>
            <w:vAlign w:val="bottom"/>
          </w:tcPr>
          <w:p w:rsidR="00EB1847" w:rsidRPr="00A75295" w:rsidRDefault="005E280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50</w:t>
            </w:r>
          </w:p>
        </w:tc>
        <w:tc>
          <w:tcPr>
            <w:tcW w:w="0" w:type="auto"/>
            <w:vAlign w:val="bottom"/>
          </w:tcPr>
          <w:p w:rsidR="00EB1847" w:rsidRPr="00A75295" w:rsidRDefault="00452E89" w:rsidP="00452E8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32</w:t>
            </w:r>
          </w:p>
        </w:tc>
        <w:tc>
          <w:tcPr>
            <w:tcW w:w="0" w:type="auto"/>
            <w:vAlign w:val="bottom"/>
          </w:tcPr>
          <w:p w:rsidR="00EB1847" w:rsidRPr="00A75295" w:rsidRDefault="00B156C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43</w:t>
            </w:r>
          </w:p>
        </w:tc>
        <w:tc>
          <w:tcPr>
            <w:tcW w:w="0" w:type="auto"/>
          </w:tcPr>
          <w:p w:rsidR="00EB1847" w:rsidRPr="00A75295" w:rsidRDefault="00AA49C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26</w:t>
            </w:r>
          </w:p>
        </w:tc>
        <w:tc>
          <w:tcPr>
            <w:tcW w:w="0" w:type="auto"/>
            <w:vAlign w:val="bottom"/>
          </w:tcPr>
          <w:p w:rsidR="00EB1847" w:rsidRPr="00A75295" w:rsidRDefault="004963E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25</w:t>
            </w:r>
          </w:p>
        </w:tc>
        <w:tc>
          <w:tcPr>
            <w:tcW w:w="0" w:type="auto"/>
            <w:vAlign w:val="bottom"/>
          </w:tcPr>
          <w:p w:rsidR="00EB1847" w:rsidRPr="00A75295" w:rsidRDefault="00F81BD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23</w:t>
            </w:r>
          </w:p>
        </w:tc>
        <w:tc>
          <w:tcPr>
            <w:tcW w:w="0" w:type="auto"/>
            <w:vAlign w:val="bottom"/>
          </w:tcPr>
          <w:p w:rsidR="00EB1847" w:rsidRPr="00A75295" w:rsidRDefault="003D27A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w:t>
            </w:r>
          </w:p>
        </w:tc>
        <w:tc>
          <w:tcPr>
            <w:tcW w:w="0" w:type="auto"/>
            <w:vAlign w:val="bottom"/>
          </w:tcPr>
          <w:p w:rsidR="00EB1847" w:rsidRPr="00A75295" w:rsidRDefault="007911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38</w:t>
            </w:r>
          </w:p>
        </w:tc>
        <w:tc>
          <w:tcPr>
            <w:tcW w:w="0" w:type="auto"/>
            <w:vAlign w:val="bottom"/>
          </w:tcPr>
          <w:p w:rsidR="00EB1847" w:rsidRPr="00A75295" w:rsidRDefault="00DD169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35</w:t>
            </w:r>
          </w:p>
        </w:tc>
        <w:tc>
          <w:tcPr>
            <w:tcW w:w="0" w:type="auto"/>
            <w:vAlign w:val="bottom"/>
          </w:tcPr>
          <w:p w:rsidR="00EB1847" w:rsidRPr="00A75295" w:rsidRDefault="00492C4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21</w:t>
            </w:r>
          </w:p>
        </w:tc>
        <w:tc>
          <w:tcPr>
            <w:tcW w:w="1058" w:type="dxa"/>
            <w:tcBorders>
              <w:right w:val="single" w:sz="4" w:space="0" w:color="auto"/>
            </w:tcBorders>
            <w:vAlign w:val="bottom"/>
          </w:tcPr>
          <w:p w:rsidR="00EB1847" w:rsidRPr="00A75295" w:rsidRDefault="00AD420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416</w:t>
            </w:r>
          </w:p>
        </w:tc>
        <w:tc>
          <w:tcPr>
            <w:tcW w:w="1973" w:type="dxa"/>
            <w:tcBorders>
              <w:right w:val="single" w:sz="4" w:space="0" w:color="auto"/>
            </w:tcBorders>
            <w:vAlign w:val="bottom"/>
          </w:tcPr>
          <w:p w:rsidR="00EB1847" w:rsidRPr="004F1000" w:rsidRDefault="00AD420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35</w:t>
            </w:r>
          </w:p>
        </w:tc>
      </w:tr>
      <w:tr w:rsidR="00EB1847" w:rsidTr="008C37E8">
        <w:trPr>
          <w:trHeight w:val="450"/>
        </w:trPr>
        <w:tc>
          <w:tcPr>
            <w:cnfStyle w:val="001000000000" w:firstRow="0" w:lastRow="0" w:firstColumn="1" w:lastColumn="0" w:oddVBand="0" w:evenVBand="0" w:oddHBand="0" w:evenHBand="0" w:firstRowFirstColumn="0" w:firstRowLastColumn="0" w:lastRowFirstColumn="0" w:lastRowLastColumn="0"/>
            <w:tcW w:w="3051" w:type="dxa"/>
            <w:tcBorders>
              <w:left w:val="single" w:sz="4" w:space="0" w:color="auto"/>
            </w:tcBorders>
            <w:vAlign w:val="bottom"/>
          </w:tcPr>
          <w:p w:rsidR="00EB1847" w:rsidRPr="00A75295" w:rsidRDefault="00EB1847" w:rsidP="00A95E82">
            <w:pPr>
              <w:rPr>
                <w:rFonts w:ascii="Calibri" w:hAnsi="Calibri" w:cs="Calibri"/>
                <w:color w:val="000000"/>
                <w:sz w:val="20"/>
                <w:szCs w:val="20"/>
              </w:rPr>
            </w:pPr>
            <w:r w:rsidRPr="00A75295">
              <w:rPr>
                <w:rFonts w:ascii="Calibri" w:hAnsi="Calibri" w:cs="Calibri"/>
                <w:color w:val="000000"/>
                <w:sz w:val="20"/>
                <w:szCs w:val="20"/>
              </w:rPr>
              <w:t>Plastic</w:t>
            </w:r>
          </w:p>
        </w:tc>
        <w:tc>
          <w:tcPr>
            <w:tcW w:w="0" w:type="auto"/>
            <w:vAlign w:val="bottom"/>
          </w:tcPr>
          <w:p w:rsidR="00EB1847" w:rsidRPr="00A75295" w:rsidRDefault="009E535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39</w:t>
            </w:r>
          </w:p>
        </w:tc>
        <w:tc>
          <w:tcPr>
            <w:tcW w:w="0" w:type="auto"/>
            <w:vAlign w:val="bottom"/>
          </w:tcPr>
          <w:p w:rsidR="00EB1847" w:rsidRPr="00A75295" w:rsidRDefault="008330F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39</w:t>
            </w:r>
          </w:p>
        </w:tc>
        <w:tc>
          <w:tcPr>
            <w:tcW w:w="0" w:type="auto"/>
            <w:vAlign w:val="bottom"/>
          </w:tcPr>
          <w:p w:rsidR="00EB1847" w:rsidRPr="00A75295" w:rsidRDefault="005E280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w:t>
            </w:r>
          </w:p>
        </w:tc>
        <w:tc>
          <w:tcPr>
            <w:tcW w:w="0" w:type="auto"/>
            <w:vAlign w:val="bottom"/>
          </w:tcPr>
          <w:p w:rsidR="00EB1847" w:rsidRPr="00A75295" w:rsidRDefault="00452E89" w:rsidP="00452E8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17</w:t>
            </w:r>
          </w:p>
        </w:tc>
        <w:tc>
          <w:tcPr>
            <w:tcW w:w="0" w:type="auto"/>
            <w:vAlign w:val="bottom"/>
          </w:tcPr>
          <w:p w:rsidR="00EB1847" w:rsidRPr="00A75295" w:rsidRDefault="00B156C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30</w:t>
            </w:r>
          </w:p>
        </w:tc>
        <w:tc>
          <w:tcPr>
            <w:tcW w:w="0" w:type="auto"/>
          </w:tcPr>
          <w:p w:rsidR="00EB1847" w:rsidRPr="00A75295" w:rsidRDefault="00AA49C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23</w:t>
            </w:r>
          </w:p>
        </w:tc>
        <w:tc>
          <w:tcPr>
            <w:tcW w:w="0" w:type="auto"/>
            <w:vAlign w:val="bottom"/>
          </w:tcPr>
          <w:p w:rsidR="00EB1847" w:rsidRPr="00A75295" w:rsidRDefault="004963E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29</w:t>
            </w:r>
          </w:p>
        </w:tc>
        <w:tc>
          <w:tcPr>
            <w:tcW w:w="0" w:type="auto"/>
            <w:vAlign w:val="bottom"/>
          </w:tcPr>
          <w:p w:rsidR="00EB1847" w:rsidRPr="00A75295" w:rsidRDefault="00F81BD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21</w:t>
            </w:r>
          </w:p>
        </w:tc>
        <w:tc>
          <w:tcPr>
            <w:tcW w:w="0" w:type="auto"/>
            <w:vAlign w:val="bottom"/>
          </w:tcPr>
          <w:p w:rsidR="00EB1847" w:rsidRPr="00A75295" w:rsidRDefault="003D27A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22</w:t>
            </w:r>
          </w:p>
        </w:tc>
        <w:tc>
          <w:tcPr>
            <w:tcW w:w="0" w:type="auto"/>
            <w:vAlign w:val="bottom"/>
          </w:tcPr>
          <w:p w:rsidR="00EB1847" w:rsidRPr="00A75295" w:rsidRDefault="007911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39</w:t>
            </w:r>
          </w:p>
        </w:tc>
        <w:tc>
          <w:tcPr>
            <w:tcW w:w="0" w:type="auto"/>
            <w:vAlign w:val="bottom"/>
          </w:tcPr>
          <w:p w:rsidR="00EB1847" w:rsidRPr="00A75295" w:rsidRDefault="00DD169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37</w:t>
            </w:r>
          </w:p>
        </w:tc>
        <w:tc>
          <w:tcPr>
            <w:tcW w:w="0" w:type="auto"/>
            <w:vAlign w:val="bottom"/>
          </w:tcPr>
          <w:p w:rsidR="00EB1847" w:rsidRPr="00A75295" w:rsidRDefault="00492C4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22</w:t>
            </w:r>
          </w:p>
        </w:tc>
        <w:tc>
          <w:tcPr>
            <w:tcW w:w="1058" w:type="dxa"/>
            <w:tcBorders>
              <w:right w:val="single" w:sz="4" w:space="0" w:color="auto"/>
            </w:tcBorders>
            <w:vAlign w:val="bottom"/>
          </w:tcPr>
          <w:p w:rsidR="00EB1847" w:rsidRPr="00A75295" w:rsidRDefault="00AD420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334</w:t>
            </w:r>
          </w:p>
        </w:tc>
        <w:tc>
          <w:tcPr>
            <w:tcW w:w="1973" w:type="dxa"/>
            <w:tcBorders>
              <w:right w:val="single" w:sz="4" w:space="0" w:color="auto"/>
            </w:tcBorders>
            <w:vAlign w:val="bottom"/>
          </w:tcPr>
          <w:p w:rsidR="00EB1847" w:rsidRPr="004F1000" w:rsidRDefault="00AD420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28</w:t>
            </w:r>
          </w:p>
        </w:tc>
      </w:tr>
      <w:tr w:rsidR="00EB1847" w:rsidTr="008C37E8">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3051" w:type="dxa"/>
            <w:tcBorders>
              <w:left w:val="single" w:sz="4" w:space="0" w:color="auto"/>
            </w:tcBorders>
            <w:vAlign w:val="bottom"/>
          </w:tcPr>
          <w:p w:rsidR="00EB1847" w:rsidRPr="00A75295" w:rsidRDefault="00EB1847" w:rsidP="00A95E82">
            <w:pPr>
              <w:rPr>
                <w:rFonts w:ascii="Calibri" w:hAnsi="Calibri" w:cs="Calibri"/>
                <w:color w:val="000000"/>
                <w:sz w:val="20"/>
                <w:szCs w:val="20"/>
              </w:rPr>
            </w:pPr>
            <w:proofErr w:type="spellStart"/>
            <w:r w:rsidRPr="00A75295">
              <w:rPr>
                <w:rFonts w:ascii="Calibri" w:hAnsi="Calibri" w:cs="Calibri"/>
                <w:color w:val="000000"/>
                <w:sz w:val="20"/>
                <w:szCs w:val="20"/>
              </w:rPr>
              <w:t>Orthopaedics</w:t>
            </w:r>
            <w:proofErr w:type="spellEnd"/>
          </w:p>
        </w:tc>
        <w:tc>
          <w:tcPr>
            <w:tcW w:w="0" w:type="auto"/>
            <w:vAlign w:val="bottom"/>
          </w:tcPr>
          <w:p w:rsidR="00EB1847" w:rsidRPr="00A75295" w:rsidRDefault="009E535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80</w:t>
            </w:r>
          </w:p>
        </w:tc>
        <w:tc>
          <w:tcPr>
            <w:tcW w:w="0" w:type="auto"/>
            <w:vAlign w:val="bottom"/>
          </w:tcPr>
          <w:p w:rsidR="00EB1847" w:rsidRPr="00A75295" w:rsidRDefault="008330F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37</w:t>
            </w:r>
          </w:p>
        </w:tc>
        <w:tc>
          <w:tcPr>
            <w:tcW w:w="0" w:type="auto"/>
            <w:vAlign w:val="bottom"/>
          </w:tcPr>
          <w:p w:rsidR="00EB1847" w:rsidRPr="00A75295" w:rsidRDefault="005E280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72</w:t>
            </w:r>
          </w:p>
        </w:tc>
        <w:tc>
          <w:tcPr>
            <w:tcW w:w="0" w:type="auto"/>
            <w:vAlign w:val="bottom"/>
          </w:tcPr>
          <w:p w:rsidR="00EB1847" w:rsidRPr="00A75295" w:rsidRDefault="00452E89" w:rsidP="00452E8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22</w:t>
            </w:r>
          </w:p>
        </w:tc>
        <w:tc>
          <w:tcPr>
            <w:tcW w:w="0" w:type="auto"/>
            <w:vAlign w:val="bottom"/>
          </w:tcPr>
          <w:p w:rsidR="00EB1847" w:rsidRPr="00A75295" w:rsidRDefault="00B156C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34</w:t>
            </w:r>
          </w:p>
        </w:tc>
        <w:tc>
          <w:tcPr>
            <w:tcW w:w="0" w:type="auto"/>
          </w:tcPr>
          <w:p w:rsidR="00EB1847" w:rsidRPr="00A75295" w:rsidRDefault="00AA49C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57</w:t>
            </w:r>
          </w:p>
        </w:tc>
        <w:tc>
          <w:tcPr>
            <w:tcW w:w="0" w:type="auto"/>
            <w:vAlign w:val="bottom"/>
          </w:tcPr>
          <w:p w:rsidR="00EB1847" w:rsidRPr="00A75295" w:rsidRDefault="004963E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37</w:t>
            </w:r>
          </w:p>
        </w:tc>
        <w:tc>
          <w:tcPr>
            <w:tcW w:w="0" w:type="auto"/>
            <w:vAlign w:val="bottom"/>
          </w:tcPr>
          <w:p w:rsidR="00EB1847" w:rsidRPr="00A75295" w:rsidRDefault="00F81BD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31</w:t>
            </w:r>
          </w:p>
        </w:tc>
        <w:tc>
          <w:tcPr>
            <w:tcW w:w="0" w:type="auto"/>
            <w:vAlign w:val="bottom"/>
          </w:tcPr>
          <w:p w:rsidR="00EB1847" w:rsidRPr="00A75295" w:rsidRDefault="003D27A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71</w:t>
            </w:r>
          </w:p>
        </w:tc>
        <w:tc>
          <w:tcPr>
            <w:tcW w:w="0" w:type="auto"/>
            <w:vAlign w:val="bottom"/>
          </w:tcPr>
          <w:p w:rsidR="00EB1847" w:rsidRPr="00A75295" w:rsidRDefault="007911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42</w:t>
            </w:r>
          </w:p>
        </w:tc>
        <w:tc>
          <w:tcPr>
            <w:tcW w:w="0" w:type="auto"/>
            <w:vAlign w:val="bottom"/>
          </w:tcPr>
          <w:p w:rsidR="00EB1847" w:rsidRPr="00A75295" w:rsidRDefault="00DD169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46</w:t>
            </w:r>
          </w:p>
        </w:tc>
        <w:tc>
          <w:tcPr>
            <w:tcW w:w="0" w:type="auto"/>
            <w:vAlign w:val="bottom"/>
          </w:tcPr>
          <w:p w:rsidR="00EB1847" w:rsidRPr="00A75295" w:rsidRDefault="00492C4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47</w:t>
            </w:r>
          </w:p>
        </w:tc>
        <w:tc>
          <w:tcPr>
            <w:tcW w:w="1058" w:type="dxa"/>
            <w:tcBorders>
              <w:right w:val="single" w:sz="4" w:space="0" w:color="auto"/>
            </w:tcBorders>
            <w:vAlign w:val="bottom"/>
          </w:tcPr>
          <w:p w:rsidR="00EB1847" w:rsidRPr="00A75295" w:rsidRDefault="00AD420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576</w:t>
            </w:r>
          </w:p>
        </w:tc>
        <w:tc>
          <w:tcPr>
            <w:tcW w:w="1973" w:type="dxa"/>
            <w:tcBorders>
              <w:right w:val="single" w:sz="4" w:space="0" w:color="auto"/>
            </w:tcBorders>
            <w:vAlign w:val="bottom"/>
          </w:tcPr>
          <w:p w:rsidR="00EB1847" w:rsidRPr="004F1000" w:rsidRDefault="00AD420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48</w:t>
            </w:r>
          </w:p>
        </w:tc>
      </w:tr>
      <w:tr w:rsidR="00EB1847" w:rsidTr="008C37E8">
        <w:trPr>
          <w:trHeight w:val="450"/>
        </w:trPr>
        <w:tc>
          <w:tcPr>
            <w:cnfStyle w:val="001000000000" w:firstRow="0" w:lastRow="0" w:firstColumn="1" w:lastColumn="0" w:oddVBand="0" w:evenVBand="0" w:oddHBand="0" w:evenHBand="0" w:firstRowFirstColumn="0" w:firstRowLastColumn="0" w:lastRowFirstColumn="0" w:lastRowLastColumn="0"/>
            <w:tcW w:w="3051" w:type="dxa"/>
            <w:tcBorders>
              <w:left w:val="single" w:sz="4" w:space="0" w:color="auto"/>
            </w:tcBorders>
            <w:vAlign w:val="bottom"/>
          </w:tcPr>
          <w:p w:rsidR="00EB1847" w:rsidRPr="00A75295" w:rsidRDefault="00EB1847" w:rsidP="00A95E82">
            <w:pPr>
              <w:rPr>
                <w:rFonts w:ascii="Calibri" w:hAnsi="Calibri" w:cs="Calibri"/>
                <w:color w:val="000000"/>
                <w:sz w:val="20"/>
                <w:szCs w:val="20"/>
              </w:rPr>
            </w:pPr>
            <w:r w:rsidRPr="00A75295">
              <w:rPr>
                <w:rFonts w:ascii="Calibri" w:hAnsi="Calibri" w:cs="Calibri"/>
                <w:color w:val="000000"/>
                <w:sz w:val="20"/>
                <w:szCs w:val="20"/>
              </w:rPr>
              <w:t>Urology</w:t>
            </w:r>
          </w:p>
        </w:tc>
        <w:tc>
          <w:tcPr>
            <w:tcW w:w="0" w:type="auto"/>
            <w:vAlign w:val="bottom"/>
          </w:tcPr>
          <w:p w:rsidR="00EB1847" w:rsidRPr="00A75295" w:rsidRDefault="009E535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79</w:t>
            </w:r>
          </w:p>
        </w:tc>
        <w:tc>
          <w:tcPr>
            <w:tcW w:w="0" w:type="auto"/>
            <w:vAlign w:val="bottom"/>
          </w:tcPr>
          <w:p w:rsidR="00EB1847" w:rsidRPr="00A75295" w:rsidRDefault="008330F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61</w:t>
            </w:r>
          </w:p>
        </w:tc>
        <w:tc>
          <w:tcPr>
            <w:tcW w:w="0" w:type="auto"/>
            <w:vAlign w:val="bottom"/>
          </w:tcPr>
          <w:p w:rsidR="00EB1847" w:rsidRPr="00A75295" w:rsidRDefault="005E280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66</w:t>
            </w:r>
          </w:p>
        </w:tc>
        <w:tc>
          <w:tcPr>
            <w:tcW w:w="0" w:type="auto"/>
            <w:vAlign w:val="bottom"/>
          </w:tcPr>
          <w:p w:rsidR="00EB1847" w:rsidRPr="00A75295" w:rsidRDefault="00452E89" w:rsidP="00452E8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w:t>
            </w:r>
          </w:p>
        </w:tc>
        <w:tc>
          <w:tcPr>
            <w:tcW w:w="0" w:type="auto"/>
            <w:vAlign w:val="bottom"/>
          </w:tcPr>
          <w:p w:rsidR="00EB1847" w:rsidRPr="00A75295" w:rsidRDefault="00B156C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64</w:t>
            </w:r>
          </w:p>
        </w:tc>
        <w:tc>
          <w:tcPr>
            <w:tcW w:w="0" w:type="auto"/>
          </w:tcPr>
          <w:p w:rsidR="00EB1847" w:rsidRPr="00A75295" w:rsidRDefault="00AA49C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43</w:t>
            </w:r>
          </w:p>
        </w:tc>
        <w:tc>
          <w:tcPr>
            <w:tcW w:w="0" w:type="auto"/>
            <w:vAlign w:val="bottom"/>
          </w:tcPr>
          <w:p w:rsidR="00EB1847" w:rsidRPr="00A75295" w:rsidRDefault="004963E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43</w:t>
            </w:r>
          </w:p>
        </w:tc>
        <w:tc>
          <w:tcPr>
            <w:tcW w:w="0" w:type="auto"/>
            <w:vAlign w:val="bottom"/>
          </w:tcPr>
          <w:p w:rsidR="00EB1847" w:rsidRPr="00A75295" w:rsidRDefault="00F81BD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68</w:t>
            </w:r>
          </w:p>
        </w:tc>
        <w:tc>
          <w:tcPr>
            <w:tcW w:w="0" w:type="auto"/>
            <w:vAlign w:val="bottom"/>
          </w:tcPr>
          <w:p w:rsidR="00EB1847" w:rsidRPr="00A75295" w:rsidRDefault="003D27A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46</w:t>
            </w:r>
          </w:p>
        </w:tc>
        <w:tc>
          <w:tcPr>
            <w:tcW w:w="0" w:type="auto"/>
            <w:vAlign w:val="bottom"/>
          </w:tcPr>
          <w:p w:rsidR="00EB1847" w:rsidRPr="00A75295" w:rsidRDefault="007911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52</w:t>
            </w:r>
          </w:p>
        </w:tc>
        <w:tc>
          <w:tcPr>
            <w:tcW w:w="0" w:type="auto"/>
            <w:vAlign w:val="bottom"/>
          </w:tcPr>
          <w:p w:rsidR="00EB1847" w:rsidRPr="00A75295" w:rsidRDefault="00DD169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59</w:t>
            </w:r>
          </w:p>
        </w:tc>
        <w:tc>
          <w:tcPr>
            <w:tcW w:w="0" w:type="auto"/>
            <w:vAlign w:val="bottom"/>
          </w:tcPr>
          <w:p w:rsidR="00EB1847" w:rsidRPr="00A75295" w:rsidRDefault="00492C4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48</w:t>
            </w:r>
          </w:p>
        </w:tc>
        <w:tc>
          <w:tcPr>
            <w:tcW w:w="1058" w:type="dxa"/>
            <w:tcBorders>
              <w:right w:val="single" w:sz="4" w:space="0" w:color="auto"/>
            </w:tcBorders>
            <w:vAlign w:val="bottom"/>
          </w:tcPr>
          <w:p w:rsidR="00EB1847" w:rsidRPr="00A75295" w:rsidRDefault="00DA623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645</w:t>
            </w:r>
          </w:p>
        </w:tc>
        <w:tc>
          <w:tcPr>
            <w:tcW w:w="1973" w:type="dxa"/>
            <w:tcBorders>
              <w:right w:val="single" w:sz="4" w:space="0" w:color="auto"/>
            </w:tcBorders>
            <w:vAlign w:val="bottom"/>
          </w:tcPr>
          <w:p w:rsidR="00EB1847" w:rsidRPr="004F1000" w:rsidRDefault="00DA623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54</w:t>
            </w:r>
          </w:p>
        </w:tc>
      </w:tr>
      <w:tr w:rsidR="00EB1847" w:rsidTr="008C37E8">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3051" w:type="dxa"/>
            <w:tcBorders>
              <w:left w:val="single" w:sz="4" w:space="0" w:color="auto"/>
            </w:tcBorders>
            <w:vAlign w:val="bottom"/>
          </w:tcPr>
          <w:p w:rsidR="00EB1847" w:rsidRPr="00A75295" w:rsidRDefault="00EB1847" w:rsidP="00A95E82">
            <w:pPr>
              <w:rPr>
                <w:rFonts w:ascii="Calibri" w:hAnsi="Calibri" w:cs="Calibri"/>
                <w:color w:val="000000"/>
                <w:sz w:val="20"/>
                <w:szCs w:val="20"/>
              </w:rPr>
            </w:pPr>
            <w:r w:rsidRPr="00A75295">
              <w:rPr>
                <w:rFonts w:ascii="Calibri" w:hAnsi="Calibri" w:cs="Calibri"/>
                <w:color w:val="000000"/>
                <w:sz w:val="20"/>
                <w:szCs w:val="20"/>
              </w:rPr>
              <w:t>Neurosurgery</w:t>
            </w:r>
          </w:p>
        </w:tc>
        <w:tc>
          <w:tcPr>
            <w:tcW w:w="0" w:type="auto"/>
            <w:vAlign w:val="bottom"/>
          </w:tcPr>
          <w:p w:rsidR="00EB1847" w:rsidRPr="00A75295" w:rsidRDefault="009E535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w:t>
            </w:r>
          </w:p>
        </w:tc>
        <w:tc>
          <w:tcPr>
            <w:tcW w:w="0" w:type="auto"/>
            <w:vAlign w:val="bottom"/>
          </w:tcPr>
          <w:p w:rsidR="00EB1847" w:rsidRPr="00A75295" w:rsidRDefault="008330F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w:t>
            </w:r>
          </w:p>
        </w:tc>
        <w:tc>
          <w:tcPr>
            <w:tcW w:w="0" w:type="auto"/>
            <w:vAlign w:val="bottom"/>
          </w:tcPr>
          <w:p w:rsidR="00EB1847" w:rsidRPr="00A75295" w:rsidRDefault="005E280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w:t>
            </w:r>
          </w:p>
        </w:tc>
        <w:tc>
          <w:tcPr>
            <w:tcW w:w="0" w:type="auto"/>
            <w:vAlign w:val="bottom"/>
          </w:tcPr>
          <w:p w:rsidR="00EB1847" w:rsidRPr="00A75295" w:rsidRDefault="00452E89" w:rsidP="00452E8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w:t>
            </w:r>
          </w:p>
        </w:tc>
        <w:tc>
          <w:tcPr>
            <w:tcW w:w="0" w:type="auto"/>
            <w:vAlign w:val="bottom"/>
          </w:tcPr>
          <w:p w:rsidR="00EB1847" w:rsidRPr="00A75295" w:rsidRDefault="005232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w:t>
            </w:r>
          </w:p>
        </w:tc>
        <w:tc>
          <w:tcPr>
            <w:tcW w:w="0" w:type="auto"/>
          </w:tcPr>
          <w:p w:rsidR="00EB1847" w:rsidRPr="00A75295" w:rsidRDefault="00AA49C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w:t>
            </w:r>
          </w:p>
        </w:tc>
        <w:tc>
          <w:tcPr>
            <w:tcW w:w="0" w:type="auto"/>
            <w:vAlign w:val="bottom"/>
          </w:tcPr>
          <w:p w:rsidR="00EB1847" w:rsidRPr="00A75295" w:rsidRDefault="004963E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w:t>
            </w:r>
          </w:p>
        </w:tc>
        <w:tc>
          <w:tcPr>
            <w:tcW w:w="0" w:type="auto"/>
            <w:vAlign w:val="bottom"/>
          </w:tcPr>
          <w:p w:rsidR="00EB1847" w:rsidRPr="00A75295" w:rsidRDefault="00F81BD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w:t>
            </w:r>
          </w:p>
        </w:tc>
        <w:tc>
          <w:tcPr>
            <w:tcW w:w="0" w:type="auto"/>
            <w:vAlign w:val="bottom"/>
          </w:tcPr>
          <w:p w:rsidR="00EB1847" w:rsidRPr="00A75295" w:rsidRDefault="003D27A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w:t>
            </w:r>
          </w:p>
        </w:tc>
        <w:tc>
          <w:tcPr>
            <w:tcW w:w="0" w:type="auto"/>
            <w:vAlign w:val="bottom"/>
          </w:tcPr>
          <w:p w:rsidR="00EB1847" w:rsidRPr="00A75295" w:rsidRDefault="007911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21</w:t>
            </w:r>
          </w:p>
        </w:tc>
        <w:tc>
          <w:tcPr>
            <w:tcW w:w="0" w:type="auto"/>
            <w:vAlign w:val="bottom"/>
          </w:tcPr>
          <w:p w:rsidR="00EB1847" w:rsidRPr="00A75295" w:rsidRDefault="00DD169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w:t>
            </w:r>
          </w:p>
        </w:tc>
        <w:tc>
          <w:tcPr>
            <w:tcW w:w="0" w:type="auto"/>
            <w:vAlign w:val="bottom"/>
          </w:tcPr>
          <w:p w:rsidR="00EB1847" w:rsidRPr="00A75295" w:rsidRDefault="00492C4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w:t>
            </w:r>
          </w:p>
        </w:tc>
        <w:tc>
          <w:tcPr>
            <w:tcW w:w="1058" w:type="dxa"/>
            <w:tcBorders>
              <w:right w:val="single" w:sz="4" w:space="0" w:color="auto"/>
            </w:tcBorders>
            <w:vAlign w:val="bottom"/>
          </w:tcPr>
          <w:p w:rsidR="00EB1847" w:rsidRPr="00A75295" w:rsidRDefault="00AD420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130</w:t>
            </w:r>
          </w:p>
        </w:tc>
        <w:tc>
          <w:tcPr>
            <w:tcW w:w="1973" w:type="dxa"/>
            <w:tcBorders>
              <w:right w:val="single" w:sz="4" w:space="0" w:color="auto"/>
            </w:tcBorders>
            <w:vAlign w:val="bottom"/>
          </w:tcPr>
          <w:p w:rsidR="00EB1847" w:rsidRPr="004F1000" w:rsidRDefault="00AD420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11</w:t>
            </w:r>
          </w:p>
        </w:tc>
      </w:tr>
      <w:tr w:rsidR="00EB1847" w:rsidTr="008C37E8">
        <w:trPr>
          <w:trHeight w:val="450"/>
        </w:trPr>
        <w:tc>
          <w:tcPr>
            <w:cnfStyle w:val="001000000000" w:firstRow="0" w:lastRow="0" w:firstColumn="1" w:lastColumn="0" w:oddVBand="0" w:evenVBand="0" w:oddHBand="0" w:evenHBand="0" w:firstRowFirstColumn="0" w:firstRowLastColumn="0" w:lastRowFirstColumn="0" w:lastRowLastColumn="0"/>
            <w:tcW w:w="3051" w:type="dxa"/>
            <w:tcBorders>
              <w:left w:val="single" w:sz="4" w:space="0" w:color="auto"/>
            </w:tcBorders>
            <w:vAlign w:val="bottom"/>
          </w:tcPr>
          <w:p w:rsidR="00EB1847" w:rsidRPr="00A75295" w:rsidRDefault="00EB1847" w:rsidP="00A95E82">
            <w:pPr>
              <w:rPr>
                <w:rFonts w:ascii="Calibri" w:hAnsi="Calibri" w:cs="Calibri"/>
                <w:color w:val="000000"/>
                <w:sz w:val="20"/>
                <w:szCs w:val="20"/>
              </w:rPr>
            </w:pPr>
            <w:r w:rsidRPr="00A75295">
              <w:rPr>
                <w:rFonts w:ascii="Calibri" w:hAnsi="Calibri" w:cs="Calibri"/>
                <w:color w:val="000000"/>
                <w:sz w:val="20"/>
                <w:szCs w:val="20"/>
              </w:rPr>
              <w:t>Cleft</w:t>
            </w:r>
          </w:p>
        </w:tc>
        <w:tc>
          <w:tcPr>
            <w:tcW w:w="0" w:type="auto"/>
            <w:vAlign w:val="bottom"/>
          </w:tcPr>
          <w:p w:rsidR="00EB1847" w:rsidRPr="00A75295" w:rsidRDefault="009E535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w:t>
            </w:r>
          </w:p>
        </w:tc>
        <w:tc>
          <w:tcPr>
            <w:tcW w:w="0" w:type="auto"/>
            <w:vAlign w:val="bottom"/>
          </w:tcPr>
          <w:p w:rsidR="00EB1847" w:rsidRPr="00A75295" w:rsidRDefault="008330F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w:t>
            </w:r>
          </w:p>
        </w:tc>
        <w:tc>
          <w:tcPr>
            <w:tcW w:w="0" w:type="auto"/>
            <w:vAlign w:val="bottom"/>
          </w:tcPr>
          <w:p w:rsidR="00EB1847" w:rsidRPr="00A75295" w:rsidRDefault="005E280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bottom"/>
          </w:tcPr>
          <w:p w:rsidR="00EB1847" w:rsidRPr="00A75295" w:rsidRDefault="00452E89" w:rsidP="00452E8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0" w:type="auto"/>
            <w:vAlign w:val="bottom"/>
          </w:tcPr>
          <w:p w:rsidR="00EB1847" w:rsidRPr="00A75295" w:rsidRDefault="005232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tcPr>
          <w:p w:rsidR="00EB1847" w:rsidRPr="00A75295" w:rsidRDefault="00AA49C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bottom"/>
          </w:tcPr>
          <w:p w:rsidR="00EB1847" w:rsidRPr="00A75295" w:rsidRDefault="004963E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w:t>
            </w:r>
          </w:p>
        </w:tc>
        <w:tc>
          <w:tcPr>
            <w:tcW w:w="0" w:type="auto"/>
            <w:vAlign w:val="bottom"/>
          </w:tcPr>
          <w:p w:rsidR="00EB1847" w:rsidRPr="00A75295" w:rsidRDefault="00F81BD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bottom"/>
          </w:tcPr>
          <w:p w:rsidR="00EB1847" w:rsidRPr="00A75295" w:rsidRDefault="003D27A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w:t>
            </w:r>
          </w:p>
        </w:tc>
        <w:tc>
          <w:tcPr>
            <w:tcW w:w="0" w:type="auto"/>
            <w:vAlign w:val="bottom"/>
          </w:tcPr>
          <w:p w:rsidR="00EB1847" w:rsidRPr="00A75295" w:rsidRDefault="007911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0" w:type="auto"/>
            <w:vAlign w:val="bottom"/>
          </w:tcPr>
          <w:p w:rsidR="00EB1847" w:rsidRPr="00A75295" w:rsidRDefault="00DD169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0" w:type="auto"/>
            <w:vAlign w:val="bottom"/>
          </w:tcPr>
          <w:p w:rsidR="00EB1847" w:rsidRPr="00A75295" w:rsidRDefault="00492C4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w:t>
            </w:r>
          </w:p>
        </w:tc>
        <w:tc>
          <w:tcPr>
            <w:tcW w:w="1058" w:type="dxa"/>
            <w:tcBorders>
              <w:right w:val="single" w:sz="4" w:space="0" w:color="auto"/>
            </w:tcBorders>
            <w:vAlign w:val="bottom"/>
          </w:tcPr>
          <w:p w:rsidR="00EB1847" w:rsidRPr="00A75295" w:rsidRDefault="00AD420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18</w:t>
            </w:r>
          </w:p>
        </w:tc>
        <w:tc>
          <w:tcPr>
            <w:tcW w:w="1973" w:type="dxa"/>
            <w:tcBorders>
              <w:right w:val="single" w:sz="4" w:space="0" w:color="auto"/>
            </w:tcBorders>
            <w:vAlign w:val="bottom"/>
          </w:tcPr>
          <w:p w:rsidR="00EB1847" w:rsidRPr="004F1000" w:rsidRDefault="00AD420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2</w:t>
            </w:r>
          </w:p>
        </w:tc>
      </w:tr>
      <w:tr w:rsidR="00EB1847" w:rsidTr="008C37E8">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3051" w:type="dxa"/>
            <w:tcBorders>
              <w:left w:val="single" w:sz="4" w:space="0" w:color="auto"/>
            </w:tcBorders>
            <w:vAlign w:val="bottom"/>
          </w:tcPr>
          <w:p w:rsidR="00EB1847" w:rsidRPr="00A75295" w:rsidRDefault="00EB1847" w:rsidP="00A95E82">
            <w:pPr>
              <w:rPr>
                <w:rFonts w:ascii="Calibri" w:hAnsi="Calibri" w:cs="Calibri"/>
                <w:color w:val="000000"/>
                <w:sz w:val="20"/>
                <w:szCs w:val="20"/>
              </w:rPr>
            </w:pPr>
            <w:r>
              <w:rPr>
                <w:rFonts w:ascii="Calibri" w:hAnsi="Calibri" w:cs="Calibri"/>
                <w:color w:val="000000"/>
                <w:sz w:val="20"/>
                <w:szCs w:val="20"/>
              </w:rPr>
              <w:t>Thorac</w:t>
            </w:r>
            <w:r w:rsidRPr="00A75295">
              <w:rPr>
                <w:rFonts w:ascii="Calibri" w:hAnsi="Calibri" w:cs="Calibri"/>
                <w:color w:val="000000"/>
                <w:sz w:val="20"/>
                <w:szCs w:val="20"/>
              </w:rPr>
              <w:t>ic</w:t>
            </w:r>
          </w:p>
        </w:tc>
        <w:tc>
          <w:tcPr>
            <w:tcW w:w="0" w:type="auto"/>
            <w:vAlign w:val="bottom"/>
          </w:tcPr>
          <w:p w:rsidR="00EB1847" w:rsidRPr="00A75295" w:rsidRDefault="009E535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w:t>
            </w:r>
          </w:p>
        </w:tc>
        <w:tc>
          <w:tcPr>
            <w:tcW w:w="0" w:type="auto"/>
            <w:vAlign w:val="bottom"/>
          </w:tcPr>
          <w:p w:rsidR="00EB1847" w:rsidRPr="00A75295" w:rsidRDefault="008330F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w:t>
            </w:r>
          </w:p>
        </w:tc>
        <w:tc>
          <w:tcPr>
            <w:tcW w:w="0" w:type="auto"/>
            <w:vAlign w:val="bottom"/>
          </w:tcPr>
          <w:p w:rsidR="00EB1847" w:rsidRPr="00A75295" w:rsidRDefault="005E280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w:t>
            </w:r>
          </w:p>
        </w:tc>
        <w:tc>
          <w:tcPr>
            <w:tcW w:w="0" w:type="auto"/>
            <w:vAlign w:val="bottom"/>
          </w:tcPr>
          <w:p w:rsidR="00EB1847" w:rsidRPr="00A75295" w:rsidRDefault="00452E89" w:rsidP="00452E8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w:t>
            </w:r>
          </w:p>
        </w:tc>
        <w:tc>
          <w:tcPr>
            <w:tcW w:w="0" w:type="auto"/>
            <w:vAlign w:val="bottom"/>
          </w:tcPr>
          <w:p w:rsidR="00EB1847" w:rsidRPr="00A75295" w:rsidRDefault="005232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w:t>
            </w:r>
          </w:p>
        </w:tc>
        <w:tc>
          <w:tcPr>
            <w:tcW w:w="0" w:type="auto"/>
          </w:tcPr>
          <w:p w:rsidR="00EB1847" w:rsidRPr="00A75295" w:rsidRDefault="00AA49C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w:t>
            </w:r>
          </w:p>
        </w:tc>
        <w:tc>
          <w:tcPr>
            <w:tcW w:w="0" w:type="auto"/>
            <w:vAlign w:val="bottom"/>
          </w:tcPr>
          <w:p w:rsidR="00EB1847" w:rsidRPr="00A75295" w:rsidRDefault="004963E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w:t>
            </w:r>
          </w:p>
        </w:tc>
        <w:tc>
          <w:tcPr>
            <w:tcW w:w="0" w:type="auto"/>
            <w:vAlign w:val="bottom"/>
          </w:tcPr>
          <w:p w:rsidR="00EB1847" w:rsidRPr="00A75295" w:rsidRDefault="00F81BD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w:t>
            </w:r>
          </w:p>
        </w:tc>
        <w:tc>
          <w:tcPr>
            <w:tcW w:w="0" w:type="auto"/>
            <w:vAlign w:val="bottom"/>
          </w:tcPr>
          <w:p w:rsidR="00EB1847" w:rsidRPr="00A75295" w:rsidRDefault="003D27A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w:t>
            </w:r>
          </w:p>
        </w:tc>
        <w:tc>
          <w:tcPr>
            <w:tcW w:w="0" w:type="auto"/>
            <w:vAlign w:val="bottom"/>
          </w:tcPr>
          <w:p w:rsidR="00EB1847" w:rsidRPr="00A75295" w:rsidRDefault="007911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w:t>
            </w:r>
          </w:p>
        </w:tc>
        <w:tc>
          <w:tcPr>
            <w:tcW w:w="0" w:type="auto"/>
            <w:vAlign w:val="bottom"/>
          </w:tcPr>
          <w:p w:rsidR="00EB1847" w:rsidRPr="00A75295" w:rsidRDefault="00DD169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w:t>
            </w:r>
          </w:p>
        </w:tc>
        <w:tc>
          <w:tcPr>
            <w:tcW w:w="0" w:type="auto"/>
            <w:vAlign w:val="bottom"/>
          </w:tcPr>
          <w:p w:rsidR="00EB1847" w:rsidRPr="00A75295" w:rsidRDefault="00492C4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w:t>
            </w:r>
          </w:p>
        </w:tc>
        <w:tc>
          <w:tcPr>
            <w:tcW w:w="1058" w:type="dxa"/>
            <w:tcBorders>
              <w:right w:val="single" w:sz="4" w:space="0" w:color="auto"/>
            </w:tcBorders>
            <w:vAlign w:val="bottom"/>
          </w:tcPr>
          <w:p w:rsidR="00EB1847" w:rsidRPr="00A75295" w:rsidRDefault="00AD420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92</w:t>
            </w:r>
          </w:p>
        </w:tc>
        <w:tc>
          <w:tcPr>
            <w:tcW w:w="1973" w:type="dxa"/>
            <w:tcBorders>
              <w:right w:val="single" w:sz="4" w:space="0" w:color="auto"/>
            </w:tcBorders>
            <w:vAlign w:val="bottom"/>
          </w:tcPr>
          <w:p w:rsidR="00EB1847" w:rsidRPr="004F1000" w:rsidRDefault="00AD420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8</w:t>
            </w:r>
          </w:p>
        </w:tc>
      </w:tr>
      <w:tr w:rsidR="00EB1847" w:rsidTr="008C37E8">
        <w:trPr>
          <w:trHeight w:val="450"/>
        </w:trPr>
        <w:tc>
          <w:tcPr>
            <w:cnfStyle w:val="001000000000" w:firstRow="0" w:lastRow="0" w:firstColumn="1" w:lastColumn="0" w:oddVBand="0" w:evenVBand="0" w:oddHBand="0" w:evenHBand="0" w:firstRowFirstColumn="0" w:firstRowLastColumn="0" w:lastRowFirstColumn="0" w:lastRowLastColumn="0"/>
            <w:tcW w:w="3051" w:type="dxa"/>
            <w:tcBorders>
              <w:left w:val="single" w:sz="4" w:space="0" w:color="auto"/>
            </w:tcBorders>
            <w:vAlign w:val="bottom"/>
          </w:tcPr>
          <w:p w:rsidR="00EB1847" w:rsidRPr="00A75295" w:rsidRDefault="00EB1847" w:rsidP="00A95E82">
            <w:pPr>
              <w:rPr>
                <w:rFonts w:ascii="Calibri" w:hAnsi="Calibri" w:cs="Calibri"/>
                <w:color w:val="000000"/>
                <w:sz w:val="20"/>
                <w:szCs w:val="20"/>
              </w:rPr>
            </w:pPr>
            <w:proofErr w:type="spellStart"/>
            <w:r w:rsidRPr="00A75295">
              <w:rPr>
                <w:rFonts w:ascii="Calibri" w:hAnsi="Calibri" w:cs="Calibri"/>
                <w:color w:val="000000"/>
                <w:sz w:val="20"/>
                <w:szCs w:val="20"/>
              </w:rPr>
              <w:t>Paediatric</w:t>
            </w:r>
            <w:proofErr w:type="spellEnd"/>
            <w:r w:rsidRPr="00A75295">
              <w:rPr>
                <w:rFonts w:ascii="Calibri" w:hAnsi="Calibri" w:cs="Calibri"/>
                <w:color w:val="000000"/>
                <w:sz w:val="20"/>
                <w:szCs w:val="20"/>
              </w:rPr>
              <w:t xml:space="preserve"> Surgery</w:t>
            </w:r>
          </w:p>
        </w:tc>
        <w:tc>
          <w:tcPr>
            <w:tcW w:w="0" w:type="auto"/>
            <w:vAlign w:val="bottom"/>
          </w:tcPr>
          <w:p w:rsidR="00EB1847" w:rsidRPr="00A75295" w:rsidRDefault="009E535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44</w:t>
            </w:r>
          </w:p>
        </w:tc>
        <w:tc>
          <w:tcPr>
            <w:tcW w:w="0" w:type="auto"/>
            <w:vAlign w:val="bottom"/>
          </w:tcPr>
          <w:p w:rsidR="00EB1847" w:rsidRPr="00A75295" w:rsidRDefault="008330F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26</w:t>
            </w:r>
          </w:p>
        </w:tc>
        <w:tc>
          <w:tcPr>
            <w:tcW w:w="0" w:type="auto"/>
            <w:vAlign w:val="bottom"/>
          </w:tcPr>
          <w:p w:rsidR="00EB1847" w:rsidRPr="00A75295" w:rsidRDefault="005E280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75</w:t>
            </w:r>
          </w:p>
        </w:tc>
        <w:tc>
          <w:tcPr>
            <w:tcW w:w="0" w:type="auto"/>
            <w:vAlign w:val="bottom"/>
          </w:tcPr>
          <w:p w:rsidR="00EB1847" w:rsidRPr="00A75295" w:rsidRDefault="00452E89" w:rsidP="00452E8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26</w:t>
            </w:r>
          </w:p>
        </w:tc>
        <w:tc>
          <w:tcPr>
            <w:tcW w:w="0" w:type="auto"/>
            <w:vAlign w:val="bottom"/>
          </w:tcPr>
          <w:p w:rsidR="00EB1847" w:rsidRPr="00A75295" w:rsidRDefault="005232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22</w:t>
            </w:r>
          </w:p>
        </w:tc>
        <w:tc>
          <w:tcPr>
            <w:tcW w:w="0" w:type="auto"/>
          </w:tcPr>
          <w:p w:rsidR="00EB1847" w:rsidRPr="00A75295" w:rsidRDefault="00AA49C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17</w:t>
            </w:r>
          </w:p>
        </w:tc>
        <w:tc>
          <w:tcPr>
            <w:tcW w:w="0" w:type="auto"/>
            <w:vAlign w:val="bottom"/>
          </w:tcPr>
          <w:p w:rsidR="00EB1847" w:rsidRPr="00A75295" w:rsidRDefault="004963E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20</w:t>
            </w:r>
          </w:p>
        </w:tc>
        <w:tc>
          <w:tcPr>
            <w:tcW w:w="0" w:type="auto"/>
            <w:vAlign w:val="bottom"/>
          </w:tcPr>
          <w:p w:rsidR="00EB1847" w:rsidRPr="00A75295" w:rsidRDefault="00F81BD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w:t>
            </w:r>
          </w:p>
        </w:tc>
        <w:tc>
          <w:tcPr>
            <w:tcW w:w="0" w:type="auto"/>
            <w:vAlign w:val="bottom"/>
          </w:tcPr>
          <w:p w:rsidR="00EB1847" w:rsidRPr="00A75295" w:rsidRDefault="003D27A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w:t>
            </w:r>
          </w:p>
        </w:tc>
        <w:tc>
          <w:tcPr>
            <w:tcW w:w="0" w:type="auto"/>
            <w:vAlign w:val="bottom"/>
          </w:tcPr>
          <w:p w:rsidR="00EB1847" w:rsidRPr="00A75295" w:rsidRDefault="007911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w:t>
            </w:r>
          </w:p>
        </w:tc>
        <w:tc>
          <w:tcPr>
            <w:tcW w:w="0" w:type="auto"/>
            <w:vAlign w:val="bottom"/>
          </w:tcPr>
          <w:p w:rsidR="00EB1847" w:rsidRPr="00A75295" w:rsidRDefault="00DD169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24</w:t>
            </w:r>
          </w:p>
        </w:tc>
        <w:tc>
          <w:tcPr>
            <w:tcW w:w="0" w:type="auto"/>
            <w:vAlign w:val="bottom"/>
          </w:tcPr>
          <w:p w:rsidR="00EB1847" w:rsidRPr="00A75295" w:rsidRDefault="00492C4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27</w:t>
            </w:r>
          </w:p>
        </w:tc>
        <w:tc>
          <w:tcPr>
            <w:tcW w:w="1058" w:type="dxa"/>
            <w:tcBorders>
              <w:right w:val="single" w:sz="4" w:space="0" w:color="auto"/>
            </w:tcBorders>
            <w:vAlign w:val="bottom"/>
          </w:tcPr>
          <w:p w:rsidR="00EB1847" w:rsidRPr="00A75295" w:rsidRDefault="00AD420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327</w:t>
            </w:r>
          </w:p>
        </w:tc>
        <w:tc>
          <w:tcPr>
            <w:tcW w:w="1973" w:type="dxa"/>
            <w:tcBorders>
              <w:right w:val="single" w:sz="4" w:space="0" w:color="auto"/>
            </w:tcBorders>
            <w:vAlign w:val="bottom"/>
          </w:tcPr>
          <w:p w:rsidR="00EB1847" w:rsidRPr="004F1000" w:rsidRDefault="00AD420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27</w:t>
            </w:r>
          </w:p>
        </w:tc>
      </w:tr>
      <w:tr w:rsidR="00EB1847" w:rsidTr="008C37E8">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3051" w:type="dxa"/>
            <w:tcBorders>
              <w:left w:val="single" w:sz="4" w:space="0" w:color="auto"/>
            </w:tcBorders>
            <w:vAlign w:val="bottom"/>
          </w:tcPr>
          <w:p w:rsidR="00EB1847" w:rsidRPr="00A75295" w:rsidRDefault="00EB1847" w:rsidP="00A95E82">
            <w:pPr>
              <w:rPr>
                <w:rFonts w:ascii="Calibri" w:hAnsi="Calibri" w:cs="Calibri"/>
                <w:color w:val="000000"/>
                <w:sz w:val="20"/>
                <w:szCs w:val="20"/>
              </w:rPr>
            </w:pPr>
            <w:r w:rsidRPr="00A75295">
              <w:rPr>
                <w:rFonts w:ascii="Calibri" w:hAnsi="Calibri" w:cs="Calibri"/>
                <w:color w:val="000000"/>
                <w:sz w:val="20"/>
                <w:szCs w:val="20"/>
              </w:rPr>
              <w:t>Oncology</w:t>
            </w:r>
          </w:p>
        </w:tc>
        <w:tc>
          <w:tcPr>
            <w:tcW w:w="0" w:type="auto"/>
            <w:vAlign w:val="bottom"/>
          </w:tcPr>
          <w:p w:rsidR="00EB1847" w:rsidRPr="00A75295" w:rsidRDefault="009E535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32</w:t>
            </w:r>
          </w:p>
        </w:tc>
        <w:tc>
          <w:tcPr>
            <w:tcW w:w="0" w:type="auto"/>
            <w:vAlign w:val="bottom"/>
          </w:tcPr>
          <w:p w:rsidR="00EB1847" w:rsidRPr="00A75295" w:rsidRDefault="008330F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37</w:t>
            </w:r>
          </w:p>
        </w:tc>
        <w:tc>
          <w:tcPr>
            <w:tcW w:w="0" w:type="auto"/>
            <w:vAlign w:val="bottom"/>
          </w:tcPr>
          <w:p w:rsidR="00EB1847" w:rsidRPr="00A75295" w:rsidRDefault="005E280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55</w:t>
            </w:r>
          </w:p>
        </w:tc>
        <w:tc>
          <w:tcPr>
            <w:tcW w:w="0" w:type="auto"/>
            <w:vAlign w:val="bottom"/>
          </w:tcPr>
          <w:p w:rsidR="00EB1847" w:rsidRPr="00A75295" w:rsidRDefault="00452E89" w:rsidP="00452E8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44</w:t>
            </w:r>
          </w:p>
        </w:tc>
        <w:tc>
          <w:tcPr>
            <w:tcW w:w="0" w:type="auto"/>
            <w:vAlign w:val="bottom"/>
          </w:tcPr>
          <w:p w:rsidR="00EB1847" w:rsidRPr="00A75295" w:rsidRDefault="005232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48</w:t>
            </w:r>
          </w:p>
        </w:tc>
        <w:tc>
          <w:tcPr>
            <w:tcW w:w="0" w:type="auto"/>
          </w:tcPr>
          <w:p w:rsidR="00EB1847" w:rsidRPr="00A75295" w:rsidRDefault="00AA49C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35</w:t>
            </w:r>
          </w:p>
        </w:tc>
        <w:tc>
          <w:tcPr>
            <w:tcW w:w="0" w:type="auto"/>
            <w:vAlign w:val="bottom"/>
          </w:tcPr>
          <w:p w:rsidR="00EB1847" w:rsidRPr="00A75295" w:rsidRDefault="004963E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48</w:t>
            </w:r>
          </w:p>
        </w:tc>
        <w:tc>
          <w:tcPr>
            <w:tcW w:w="0" w:type="auto"/>
            <w:vAlign w:val="bottom"/>
          </w:tcPr>
          <w:p w:rsidR="00EB1847" w:rsidRPr="00A75295" w:rsidRDefault="00F81BD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38</w:t>
            </w:r>
          </w:p>
        </w:tc>
        <w:tc>
          <w:tcPr>
            <w:tcW w:w="0" w:type="auto"/>
            <w:vAlign w:val="bottom"/>
          </w:tcPr>
          <w:p w:rsidR="00EB1847" w:rsidRPr="00A75295" w:rsidRDefault="003D27A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52</w:t>
            </w:r>
          </w:p>
        </w:tc>
        <w:tc>
          <w:tcPr>
            <w:tcW w:w="0" w:type="auto"/>
            <w:vAlign w:val="bottom"/>
          </w:tcPr>
          <w:p w:rsidR="00EB1847" w:rsidRPr="00A75295" w:rsidRDefault="007911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80</w:t>
            </w:r>
          </w:p>
        </w:tc>
        <w:tc>
          <w:tcPr>
            <w:tcW w:w="0" w:type="auto"/>
            <w:vAlign w:val="bottom"/>
          </w:tcPr>
          <w:p w:rsidR="00EB1847" w:rsidRPr="00A75295" w:rsidRDefault="00DD169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78</w:t>
            </w:r>
          </w:p>
        </w:tc>
        <w:tc>
          <w:tcPr>
            <w:tcW w:w="0" w:type="auto"/>
            <w:vAlign w:val="bottom"/>
          </w:tcPr>
          <w:p w:rsidR="00EB1847" w:rsidRPr="00A75295" w:rsidRDefault="00492C4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40</w:t>
            </w:r>
          </w:p>
        </w:tc>
        <w:tc>
          <w:tcPr>
            <w:tcW w:w="1058" w:type="dxa"/>
            <w:tcBorders>
              <w:right w:val="single" w:sz="4" w:space="0" w:color="auto"/>
            </w:tcBorders>
            <w:vAlign w:val="bottom"/>
          </w:tcPr>
          <w:p w:rsidR="00EB1847" w:rsidRPr="00A75295" w:rsidRDefault="00AD420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587</w:t>
            </w:r>
          </w:p>
        </w:tc>
        <w:tc>
          <w:tcPr>
            <w:tcW w:w="1973" w:type="dxa"/>
            <w:tcBorders>
              <w:right w:val="single" w:sz="4" w:space="0" w:color="auto"/>
            </w:tcBorders>
            <w:vAlign w:val="bottom"/>
          </w:tcPr>
          <w:p w:rsidR="00EB1847" w:rsidRPr="004F1000" w:rsidRDefault="00AD420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49</w:t>
            </w:r>
          </w:p>
        </w:tc>
      </w:tr>
      <w:tr w:rsidR="00EB1847" w:rsidTr="008C37E8">
        <w:trPr>
          <w:trHeight w:val="450"/>
        </w:trPr>
        <w:tc>
          <w:tcPr>
            <w:cnfStyle w:val="001000000000" w:firstRow="0" w:lastRow="0" w:firstColumn="1" w:lastColumn="0" w:oddVBand="0" w:evenVBand="0" w:oddHBand="0" w:evenHBand="0" w:firstRowFirstColumn="0" w:firstRowLastColumn="0" w:lastRowFirstColumn="0" w:lastRowLastColumn="0"/>
            <w:tcW w:w="3051" w:type="dxa"/>
            <w:tcBorders>
              <w:left w:val="single" w:sz="4" w:space="0" w:color="auto"/>
            </w:tcBorders>
            <w:vAlign w:val="bottom"/>
          </w:tcPr>
          <w:p w:rsidR="00EB1847" w:rsidRPr="00A75295" w:rsidRDefault="00EB1847" w:rsidP="00A95E82">
            <w:pPr>
              <w:rPr>
                <w:rFonts w:ascii="Calibri" w:hAnsi="Calibri" w:cs="Calibri"/>
                <w:color w:val="000000"/>
                <w:sz w:val="20"/>
                <w:szCs w:val="20"/>
              </w:rPr>
            </w:pPr>
            <w:proofErr w:type="spellStart"/>
            <w:r w:rsidRPr="00A75295">
              <w:rPr>
                <w:rFonts w:ascii="Calibri" w:hAnsi="Calibri" w:cs="Calibri"/>
                <w:color w:val="000000"/>
                <w:sz w:val="20"/>
                <w:szCs w:val="20"/>
              </w:rPr>
              <w:t>Hepatobilliary</w:t>
            </w:r>
            <w:proofErr w:type="spellEnd"/>
          </w:p>
        </w:tc>
        <w:tc>
          <w:tcPr>
            <w:tcW w:w="0" w:type="auto"/>
            <w:vAlign w:val="bottom"/>
          </w:tcPr>
          <w:p w:rsidR="00EB1847" w:rsidRPr="00A75295" w:rsidRDefault="009E535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42</w:t>
            </w:r>
          </w:p>
        </w:tc>
        <w:tc>
          <w:tcPr>
            <w:tcW w:w="0" w:type="auto"/>
            <w:vAlign w:val="bottom"/>
          </w:tcPr>
          <w:p w:rsidR="00EB1847" w:rsidRPr="00A75295" w:rsidRDefault="008330F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26</w:t>
            </w:r>
          </w:p>
        </w:tc>
        <w:tc>
          <w:tcPr>
            <w:tcW w:w="0" w:type="auto"/>
            <w:vAlign w:val="bottom"/>
          </w:tcPr>
          <w:p w:rsidR="00EB1847" w:rsidRPr="00A75295" w:rsidRDefault="005E280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48</w:t>
            </w:r>
          </w:p>
        </w:tc>
        <w:tc>
          <w:tcPr>
            <w:tcW w:w="0" w:type="auto"/>
            <w:vAlign w:val="bottom"/>
          </w:tcPr>
          <w:p w:rsidR="00EB1847" w:rsidRPr="00A75295" w:rsidRDefault="00452E89" w:rsidP="00452E8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27</w:t>
            </w:r>
          </w:p>
        </w:tc>
        <w:tc>
          <w:tcPr>
            <w:tcW w:w="0" w:type="auto"/>
            <w:vAlign w:val="bottom"/>
          </w:tcPr>
          <w:p w:rsidR="00EB1847" w:rsidRPr="00A75295" w:rsidRDefault="005232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38</w:t>
            </w:r>
          </w:p>
        </w:tc>
        <w:tc>
          <w:tcPr>
            <w:tcW w:w="0" w:type="auto"/>
          </w:tcPr>
          <w:p w:rsidR="00EB1847" w:rsidRPr="00A75295" w:rsidRDefault="00AA49C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24</w:t>
            </w:r>
          </w:p>
        </w:tc>
        <w:tc>
          <w:tcPr>
            <w:tcW w:w="0" w:type="auto"/>
            <w:vAlign w:val="bottom"/>
          </w:tcPr>
          <w:p w:rsidR="00EB1847" w:rsidRPr="00A75295" w:rsidRDefault="004963E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29</w:t>
            </w:r>
          </w:p>
        </w:tc>
        <w:tc>
          <w:tcPr>
            <w:tcW w:w="0" w:type="auto"/>
            <w:vAlign w:val="bottom"/>
          </w:tcPr>
          <w:p w:rsidR="00EB1847" w:rsidRPr="00A75295" w:rsidRDefault="00F81BD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32</w:t>
            </w:r>
          </w:p>
        </w:tc>
        <w:tc>
          <w:tcPr>
            <w:tcW w:w="0" w:type="auto"/>
            <w:vAlign w:val="bottom"/>
          </w:tcPr>
          <w:p w:rsidR="00EB1847" w:rsidRPr="00A75295" w:rsidRDefault="003D27A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33</w:t>
            </w:r>
          </w:p>
        </w:tc>
        <w:tc>
          <w:tcPr>
            <w:tcW w:w="0" w:type="auto"/>
            <w:vAlign w:val="bottom"/>
          </w:tcPr>
          <w:p w:rsidR="00EB1847" w:rsidRPr="00A75295" w:rsidRDefault="007911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58</w:t>
            </w:r>
          </w:p>
        </w:tc>
        <w:tc>
          <w:tcPr>
            <w:tcW w:w="0" w:type="auto"/>
            <w:vAlign w:val="bottom"/>
          </w:tcPr>
          <w:p w:rsidR="00EB1847" w:rsidRPr="00A75295" w:rsidRDefault="00DD169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41</w:t>
            </w:r>
          </w:p>
        </w:tc>
        <w:tc>
          <w:tcPr>
            <w:tcW w:w="0" w:type="auto"/>
            <w:vAlign w:val="bottom"/>
          </w:tcPr>
          <w:p w:rsidR="00EB1847" w:rsidRPr="00A75295" w:rsidRDefault="00492C4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50</w:t>
            </w:r>
          </w:p>
        </w:tc>
        <w:tc>
          <w:tcPr>
            <w:tcW w:w="1058" w:type="dxa"/>
            <w:tcBorders>
              <w:right w:val="single" w:sz="4" w:space="0" w:color="auto"/>
            </w:tcBorders>
            <w:vAlign w:val="bottom"/>
          </w:tcPr>
          <w:p w:rsidR="00EB1847" w:rsidRPr="00A75295" w:rsidRDefault="00AD420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448</w:t>
            </w:r>
          </w:p>
        </w:tc>
        <w:tc>
          <w:tcPr>
            <w:tcW w:w="1973" w:type="dxa"/>
            <w:tcBorders>
              <w:right w:val="single" w:sz="4" w:space="0" w:color="auto"/>
            </w:tcBorders>
            <w:vAlign w:val="bottom"/>
          </w:tcPr>
          <w:p w:rsidR="00EB1847" w:rsidRPr="004F1000" w:rsidRDefault="00AD420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37</w:t>
            </w:r>
          </w:p>
        </w:tc>
      </w:tr>
      <w:tr w:rsidR="00EB1847" w:rsidTr="008C37E8">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3051" w:type="dxa"/>
            <w:tcBorders>
              <w:left w:val="single" w:sz="4" w:space="0" w:color="auto"/>
            </w:tcBorders>
            <w:vAlign w:val="bottom"/>
          </w:tcPr>
          <w:p w:rsidR="00EB1847" w:rsidRPr="00A75295" w:rsidRDefault="00EB1847" w:rsidP="00A95E82">
            <w:pPr>
              <w:rPr>
                <w:rFonts w:ascii="Calibri" w:hAnsi="Calibri" w:cs="Calibri"/>
                <w:color w:val="000000"/>
                <w:sz w:val="20"/>
                <w:szCs w:val="20"/>
              </w:rPr>
            </w:pPr>
            <w:r w:rsidRPr="00A75295">
              <w:rPr>
                <w:rFonts w:ascii="Calibri" w:hAnsi="Calibri" w:cs="Calibri"/>
                <w:color w:val="000000"/>
                <w:sz w:val="20"/>
                <w:szCs w:val="20"/>
              </w:rPr>
              <w:t>Spine Injury</w:t>
            </w:r>
          </w:p>
        </w:tc>
        <w:tc>
          <w:tcPr>
            <w:tcW w:w="0" w:type="auto"/>
            <w:vAlign w:val="bottom"/>
          </w:tcPr>
          <w:p w:rsidR="00EB1847" w:rsidRPr="00A75295" w:rsidRDefault="009E535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w:t>
            </w:r>
          </w:p>
        </w:tc>
        <w:tc>
          <w:tcPr>
            <w:tcW w:w="0" w:type="auto"/>
            <w:vAlign w:val="bottom"/>
          </w:tcPr>
          <w:p w:rsidR="00EB1847" w:rsidRPr="00A75295" w:rsidRDefault="008330F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w:t>
            </w:r>
          </w:p>
        </w:tc>
        <w:tc>
          <w:tcPr>
            <w:tcW w:w="0" w:type="auto"/>
            <w:vAlign w:val="bottom"/>
          </w:tcPr>
          <w:p w:rsidR="00EB1847" w:rsidRPr="00A75295" w:rsidRDefault="005E280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w:t>
            </w:r>
          </w:p>
        </w:tc>
        <w:tc>
          <w:tcPr>
            <w:tcW w:w="0" w:type="auto"/>
            <w:vAlign w:val="bottom"/>
          </w:tcPr>
          <w:p w:rsidR="00EB1847" w:rsidRPr="00A75295" w:rsidRDefault="00452E89" w:rsidP="00452E8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w:t>
            </w:r>
          </w:p>
        </w:tc>
        <w:tc>
          <w:tcPr>
            <w:tcW w:w="0" w:type="auto"/>
            <w:vAlign w:val="bottom"/>
          </w:tcPr>
          <w:p w:rsidR="00EB1847" w:rsidRPr="00A75295" w:rsidRDefault="005232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w:t>
            </w:r>
          </w:p>
        </w:tc>
        <w:tc>
          <w:tcPr>
            <w:tcW w:w="0" w:type="auto"/>
          </w:tcPr>
          <w:p w:rsidR="00EB1847" w:rsidRPr="00A75295" w:rsidRDefault="00AA49C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w:t>
            </w:r>
          </w:p>
        </w:tc>
        <w:tc>
          <w:tcPr>
            <w:tcW w:w="0" w:type="auto"/>
            <w:vAlign w:val="bottom"/>
          </w:tcPr>
          <w:p w:rsidR="00EB1847" w:rsidRPr="00A75295" w:rsidRDefault="004963E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w:t>
            </w:r>
          </w:p>
        </w:tc>
        <w:tc>
          <w:tcPr>
            <w:tcW w:w="0" w:type="auto"/>
            <w:vAlign w:val="bottom"/>
          </w:tcPr>
          <w:p w:rsidR="00EB1847" w:rsidRPr="00A75295" w:rsidRDefault="00F81BD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28</w:t>
            </w:r>
          </w:p>
        </w:tc>
        <w:tc>
          <w:tcPr>
            <w:tcW w:w="0" w:type="auto"/>
            <w:vAlign w:val="bottom"/>
          </w:tcPr>
          <w:p w:rsidR="00EB1847" w:rsidRPr="00A75295" w:rsidRDefault="003D27A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w:t>
            </w:r>
          </w:p>
        </w:tc>
        <w:tc>
          <w:tcPr>
            <w:tcW w:w="0" w:type="auto"/>
            <w:vAlign w:val="bottom"/>
          </w:tcPr>
          <w:p w:rsidR="00EB1847" w:rsidRPr="00A75295" w:rsidRDefault="007911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w:t>
            </w:r>
          </w:p>
        </w:tc>
        <w:tc>
          <w:tcPr>
            <w:tcW w:w="0" w:type="auto"/>
            <w:vAlign w:val="bottom"/>
          </w:tcPr>
          <w:p w:rsidR="00EB1847" w:rsidRPr="00A75295" w:rsidRDefault="00DD169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w:t>
            </w:r>
          </w:p>
        </w:tc>
        <w:tc>
          <w:tcPr>
            <w:tcW w:w="0" w:type="auto"/>
            <w:vAlign w:val="bottom"/>
          </w:tcPr>
          <w:p w:rsidR="00EB1847" w:rsidRPr="00A75295" w:rsidRDefault="00492C4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w:t>
            </w:r>
          </w:p>
        </w:tc>
        <w:tc>
          <w:tcPr>
            <w:tcW w:w="1058" w:type="dxa"/>
            <w:tcBorders>
              <w:right w:val="single" w:sz="4" w:space="0" w:color="auto"/>
            </w:tcBorders>
            <w:vAlign w:val="bottom"/>
          </w:tcPr>
          <w:p w:rsidR="00EB1847" w:rsidRPr="00A75295" w:rsidRDefault="00AD420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124</w:t>
            </w:r>
          </w:p>
        </w:tc>
        <w:tc>
          <w:tcPr>
            <w:tcW w:w="1973" w:type="dxa"/>
            <w:tcBorders>
              <w:right w:val="single" w:sz="4" w:space="0" w:color="auto"/>
            </w:tcBorders>
            <w:vAlign w:val="bottom"/>
          </w:tcPr>
          <w:p w:rsidR="00EB1847" w:rsidRPr="004F1000" w:rsidRDefault="00AD420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10</w:t>
            </w:r>
          </w:p>
        </w:tc>
      </w:tr>
      <w:tr w:rsidR="00EB1847" w:rsidTr="008C37E8">
        <w:trPr>
          <w:trHeight w:val="450"/>
        </w:trPr>
        <w:tc>
          <w:tcPr>
            <w:cnfStyle w:val="001000000000" w:firstRow="0" w:lastRow="0" w:firstColumn="1" w:lastColumn="0" w:oddVBand="0" w:evenVBand="0" w:oddHBand="0" w:evenHBand="0" w:firstRowFirstColumn="0" w:firstRowLastColumn="0" w:lastRowFirstColumn="0" w:lastRowLastColumn="0"/>
            <w:tcW w:w="3051" w:type="dxa"/>
            <w:tcBorders>
              <w:left w:val="single" w:sz="4" w:space="0" w:color="auto"/>
            </w:tcBorders>
            <w:vAlign w:val="bottom"/>
          </w:tcPr>
          <w:p w:rsidR="00EB1847" w:rsidRPr="00A75295" w:rsidRDefault="00EB1847" w:rsidP="00A95E82">
            <w:pPr>
              <w:rPr>
                <w:rFonts w:ascii="Calibri" w:hAnsi="Calibri" w:cs="Calibri"/>
                <w:color w:val="000000"/>
                <w:sz w:val="20"/>
                <w:szCs w:val="20"/>
              </w:rPr>
            </w:pPr>
            <w:proofErr w:type="spellStart"/>
            <w:r>
              <w:rPr>
                <w:rFonts w:ascii="Calibri" w:hAnsi="Calibri" w:cs="Calibri"/>
                <w:color w:val="000000"/>
                <w:sz w:val="20"/>
                <w:szCs w:val="20"/>
              </w:rPr>
              <w:t>Anaesthesia</w:t>
            </w:r>
            <w:proofErr w:type="spellEnd"/>
          </w:p>
        </w:tc>
        <w:tc>
          <w:tcPr>
            <w:tcW w:w="0" w:type="auto"/>
            <w:vAlign w:val="bottom"/>
          </w:tcPr>
          <w:p w:rsidR="00EB1847" w:rsidRPr="00A75295" w:rsidRDefault="009E535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w:t>
            </w:r>
          </w:p>
        </w:tc>
        <w:tc>
          <w:tcPr>
            <w:tcW w:w="0" w:type="auto"/>
            <w:vAlign w:val="bottom"/>
          </w:tcPr>
          <w:p w:rsidR="00EB1847" w:rsidRPr="00A75295" w:rsidRDefault="008330F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bottom"/>
          </w:tcPr>
          <w:p w:rsidR="00EB1847" w:rsidRPr="00A75295" w:rsidRDefault="005E280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0" w:type="auto"/>
            <w:vAlign w:val="bottom"/>
          </w:tcPr>
          <w:p w:rsidR="00EB1847" w:rsidRPr="00A75295" w:rsidRDefault="00452E89" w:rsidP="00452E8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w:t>
            </w:r>
          </w:p>
        </w:tc>
        <w:tc>
          <w:tcPr>
            <w:tcW w:w="0" w:type="auto"/>
            <w:vAlign w:val="bottom"/>
          </w:tcPr>
          <w:p w:rsidR="00EB1847" w:rsidRPr="00A75295" w:rsidRDefault="005232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w:t>
            </w:r>
          </w:p>
        </w:tc>
        <w:tc>
          <w:tcPr>
            <w:tcW w:w="0" w:type="auto"/>
          </w:tcPr>
          <w:p w:rsidR="00EB1847" w:rsidRPr="00A75295" w:rsidRDefault="00AA49C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bottom"/>
          </w:tcPr>
          <w:p w:rsidR="00EB1847" w:rsidRPr="00A75295" w:rsidRDefault="004963E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w:t>
            </w:r>
          </w:p>
        </w:tc>
        <w:tc>
          <w:tcPr>
            <w:tcW w:w="0" w:type="auto"/>
            <w:vAlign w:val="bottom"/>
          </w:tcPr>
          <w:p w:rsidR="00EB1847" w:rsidRPr="00A75295" w:rsidRDefault="00F81BD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bottom"/>
          </w:tcPr>
          <w:p w:rsidR="00EB1847" w:rsidRPr="00A75295" w:rsidRDefault="003D27A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bottom"/>
          </w:tcPr>
          <w:p w:rsidR="00EB1847" w:rsidRPr="00A75295" w:rsidRDefault="007911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bottom"/>
          </w:tcPr>
          <w:p w:rsidR="00EB1847" w:rsidRPr="00A75295" w:rsidRDefault="00DD169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bottom"/>
          </w:tcPr>
          <w:p w:rsidR="00EB1847" w:rsidRPr="00A75295" w:rsidRDefault="00492C4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1058" w:type="dxa"/>
            <w:tcBorders>
              <w:right w:val="single" w:sz="4" w:space="0" w:color="auto"/>
            </w:tcBorders>
            <w:vAlign w:val="bottom"/>
          </w:tcPr>
          <w:p w:rsidR="00EB1847" w:rsidRPr="00A75295" w:rsidRDefault="00AD420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10</w:t>
            </w:r>
          </w:p>
        </w:tc>
        <w:tc>
          <w:tcPr>
            <w:tcW w:w="1973" w:type="dxa"/>
            <w:tcBorders>
              <w:right w:val="single" w:sz="4" w:space="0" w:color="auto"/>
            </w:tcBorders>
            <w:vAlign w:val="bottom"/>
          </w:tcPr>
          <w:p w:rsidR="00EB1847" w:rsidRPr="004F1000" w:rsidRDefault="00AD420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1</w:t>
            </w:r>
          </w:p>
        </w:tc>
      </w:tr>
      <w:tr w:rsidR="00EB1847" w:rsidTr="008C37E8">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051" w:type="dxa"/>
            <w:tcBorders>
              <w:left w:val="single" w:sz="4" w:space="0" w:color="auto"/>
            </w:tcBorders>
          </w:tcPr>
          <w:p w:rsidR="00EB1847" w:rsidRPr="007C7765" w:rsidRDefault="00EB1847" w:rsidP="00A95E82">
            <w:pPr>
              <w:jc w:val="center"/>
              <w:rPr>
                <w:color w:val="000000" w:themeColor="text1"/>
              </w:rPr>
            </w:pPr>
            <w:r>
              <w:rPr>
                <w:color w:val="000000" w:themeColor="text1"/>
              </w:rPr>
              <w:t>Total</w:t>
            </w:r>
          </w:p>
        </w:tc>
        <w:tc>
          <w:tcPr>
            <w:tcW w:w="0" w:type="auto"/>
            <w:vAlign w:val="bottom"/>
          </w:tcPr>
          <w:p w:rsidR="00EB1847" w:rsidRPr="00153D1F" w:rsidRDefault="009E535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427</w:t>
            </w:r>
          </w:p>
        </w:tc>
        <w:tc>
          <w:tcPr>
            <w:tcW w:w="0" w:type="auto"/>
            <w:vAlign w:val="bottom"/>
          </w:tcPr>
          <w:p w:rsidR="00EB1847" w:rsidRPr="00153D1F" w:rsidRDefault="008330F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323</w:t>
            </w:r>
          </w:p>
        </w:tc>
        <w:tc>
          <w:tcPr>
            <w:tcW w:w="0" w:type="auto"/>
            <w:vAlign w:val="bottom"/>
          </w:tcPr>
          <w:p w:rsidR="00EB1847" w:rsidRPr="00153D1F" w:rsidRDefault="005E280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448</w:t>
            </w:r>
          </w:p>
        </w:tc>
        <w:tc>
          <w:tcPr>
            <w:tcW w:w="0" w:type="auto"/>
            <w:vAlign w:val="bottom"/>
          </w:tcPr>
          <w:p w:rsidR="00EB1847" w:rsidRPr="00153D1F" w:rsidRDefault="00452E89" w:rsidP="00452E89">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240</w:t>
            </w:r>
          </w:p>
        </w:tc>
        <w:tc>
          <w:tcPr>
            <w:tcW w:w="0" w:type="auto"/>
            <w:vAlign w:val="bottom"/>
          </w:tcPr>
          <w:p w:rsidR="00EB1847" w:rsidRPr="00153D1F" w:rsidRDefault="005232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328</w:t>
            </w:r>
          </w:p>
        </w:tc>
        <w:tc>
          <w:tcPr>
            <w:tcW w:w="0" w:type="auto"/>
          </w:tcPr>
          <w:p w:rsidR="00EB1847" w:rsidRPr="00153D1F" w:rsidRDefault="00AA49C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264</w:t>
            </w:r>
          </w:p>
        </w:tc>
        <w:tc>
          <w:tcPr>
            <w:tcW w:w="0" w:type="auto"/>
            <w:vAlign w:val="bottom"/>
          </w:tcPr>
          <w:p w:rsidR="00EB1847" w:rsidRPr="00153D1F" w:rsidRDefault="004963E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292</w:t>
            </w:r>
          </w:p>
        </w:tc>
        <w:tc>
          <w:tcPr>
            <w:tcW w:w="0" w:type="auto"/>
            <w:vAlign w:val="bottom"/>
          </w:tcPr>
          <w:p w:rsidR="00EB1847" w:rsidRPr="00153D1F" w:rsidRDefault="00F81BD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294</w:t>
            </w:r>
          </w:p>
        </w:tc>
        <w:tc>
          <w:tcPr>
            <w:tcW w:w="0" w:type="auto"/>
            <w:vAlign w:val="bottom"/>
          </w:tcPr>
          <w:p w:rsidR="00EB1847" w:rsidRPr="00153D1F" w:rsidRDefault="003D27A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314</w:t>
            </w:r>
          </w:p>
        </w:tc>
        <w:tc>
          <w:tcPr>
            <w:tcW w:w="0" w:type="auto"/>
            <w:vAlign w:val="bottom"/>
          </w:tcPr>
          <w:p w:rsidR="00EB1847" w:rsidRPr="00153D1F" w:rsidRDefault="007911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402</w:t>
            </w:r>
          </w:p>
        </w:tc>
        <w:tc>
          <w:tcPr>
            <w:tcW w:w="0" w:type="auto"/>
            <w:vAlign w:val="bottom"/>
          </w:tcPr>
          <w:p w:rsidR="00EB1847" w:rsidRPr="00153D1F" w:rsidRDefault="00DD169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396</w:t>
            </w:r>
          </w:p>
        </w:tc>
        <w:tc>
          <w:tcPr>
            <w:tcW w:w="0" w:type="auto"/>
            <w:vAlign w:val="bottom"/>
          </w:tcPr>
          <w:p w:rsidR="00EB1847" w:rsidRPr="00153D1F" w:rsidRDefault="00492C4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311</w:t>
            </w:r>
          </w:p>
        </w:tc>
        <w:tc>
          <w:tcPr>
            <w:tcW w:w="1058" w:type="dxa"/>
            <w:tcBorders>
              <w:right w:val="single" w:sz="4" w:space="0" w:color="auto"/>
            </w:tcBorders>
            <w:vAlign w:val="bottom"/>
          </w:tcPr>
          <w:p w:rsidR="00EB1847" w:rsidRDefault="00DA623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4,039</w:t>
            </w:r>
          </w:p>
        </w:tc>
        <w:tc>
          <w:tcPr>
            <w:tcW w:w="1973" w:type="dxa"/>
            <w:tcBorders>
              <w:right w:val="single" w:sz="4" w:space="0" w:color="auto"/>
            </w:tcBorders>
            <w:vAlign w:val="bottom"/>
          </w:tcPr>
          <w:p w:rsidR="00EB1847" w:rsidRPr="004F1000" w:rsidRDefault="00DA623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0"/>
                <w:szCs w:val="20"/>
              </w:rPr>
            </w:pPr>
            <w:r>
              <w:rPr>
                <w:rFonts w:ascii="Calibri" w:hAnsi="Calibri"/>
                <w:b/>
                <w:bCs/>
                <w:color w:val="000000"/>
                <w:sz w:val="20"/>
                <w:szCs w:val="20"/>
              </w:rPr>
              <w:t>337</w:t>
            </w:r>
          </w:p>
        </w:tc>
      </w:tr>
    </w:tbl>
    <w:p w:rsidR="00EB1847" w:rsidRDefault="00EB1847" w:rsidP="00EB1847">
      <w:pPr>
        <w:ind w:firstLine="720"/>
        <w:rPr>
          <w:rFonts w:cstheme="minorHAnsi"/>
          <w:b/>
          <w:sz w:val="20"/>
          <w:szCs w:val="20"/>
        </w:rPr>
      </w:pPr>
    </w:p>
    <w:p w:rsidR="008C37E8" w:rsidRDefault="008C37E8" w:rsidP="00EB1847">
      <w:pPr>
        <w:ind w:firstLine="720"/>
        <w:rPr>
          <w:rFonts w:cstheme="minorHAnsi"/>
          <w:b/>
          <w:sz w:val="20"/>
          <w:szCs w:val="20"/>
        </w:rPr>
      </w:pPr>
    </w:p>
    <w:p w:rsidR="008C37E8" w:rsidRDefault="008C37E8" w:rsidP="00EB1847">
      <w:pPr>
        <w:ind w:firstLine="720"/>
        <w:rPr>
          <w:rFonts w:cstheme="minorHAnsi"/>
          <w:b/>
          <w:sz w:val="20"/>
          <w:szCs w:val="20"/>
        </w:rPr>
      </w:pPr>
    </w:p>
    <w:p w:rsidR="008C37E8" w:rsidRDefault="008C37E8" w:rsidP="00EB1847">
      <w:pPr>
        <w:ind w:firstLine="720"/>
        <w:rPr>
          <w:rFonts w:cstheme="minorHAnsi"/>
          <w:b/>
          <w:sz w:val="20"/>
          <w:szCs w:val="20"/>
        </w:rPr>
      </w:pPr>
    </w:p>
    <w:p w:rsidR="008C37E8" w:rsidRDefault="008C37E8" w:rsidP="00EB1847">
      <w:pPr>
        <w:ind w:firstLine="720"/>
        <w:rPr>
          <w:rFonts w:cstheme="minorHAnsi"/>
          <w:b/>
          <w:sz w:val="20"/>
          <w:szCs w:val="20"/>
        </w:rPr>
      </w:pPr>
    </w:p>
    <w:p w:rsidR="008C37E8" w:rsidRDefault="008C37E8" w:rsidP="00EB1847">
      <w:pPr>
        <w:ind w:firstLine="720"/>
        <w:rPr>
          <w:rFonts w:cstheme="minorHAnsi"/>
          <w:b/>
          <w:sz w:val="20"/>
          <w:szCs w:val="20"/>
        </w:rPr>
      </w:pPr>
    </w:p>
    <w:p w:rsidR="008C37E8" w:rsidRDefault="008C37E8" w:rsidP="00EB1847">
      <w:pPr>
        <w:ind w:firstLine="720"/>
        <w:rPr>
          <w:rFonts w:cstheme="minorHAnsi"/>
          <w:b/>
          <w:sz w:val="20"/>
          <w:szCs w:val="20"/>
        </w:rPr>
      </w:pPr>
    </w:p>
    <w:p w:rsidR="008C37E8" w:rsidRPr="00A75295" w:rsidRDefault="008C37E8" w:rsidP="00EB1847">
      <w:pPr>
        <w:ind w:firstLine="720"/>
        <w:rPr>
          <w:rFonts w:cstheme="minorHAnsi"/>
          <w:b/>
          <w:sz w:val="20"/>
          <w:szCs w:val="20"/>
        </w:rPr>
      </w:pPr>
    </w:p>
    <w:p w:rsidR="00EB1847" w:rsidRPr="003832AA" w:rsidRDefault="00EB1847" w:rsidP="00EB1847">
      <w:pPr>
        <w:shd w:val="clear" w:color="auto" w:fill="BFBFBF" w:themeFill="background1" w:themeFillShade="BF"/>
        <w:rPr>
          <w:rFonts w:cstheme="minorHAnsi"/>
          <w:color w:val="C45911" w:themeColor="accent2" w:themeShade="BF"/>
          <w:sz w:val="24"/>
          <w:szCs w:val="24"/>
        </w:rPr>
      </w:pPr>
      <w:r w:rsidRPr="003832AA">
        <w:rPr>
          <w:rFonts w:cstheme="minorHAnsi"/>
          <w:color w:val="C45911" w:themeColor="accent2" w:themeShade="BF"/>
          <w:sz w:val="24"/>
          <w:szCs w:val="24"/>
        </w:rPr>
        <w:t xml:space="preserve">Table </w:t>
      </w:r>
      <w:r w:rsidR="001F6C20">
        <w:rPr>
          <w:rFonts w:cstheme="minorHAnsi"/>
          <w:color w:val="C45911" w:themeColor="accent2" w:themeShade="BF"/>
          <w:sz w:val="24"/>
          <w:szCs w:val="24"/>
        </w:rPr>
        <w:t>23</w:t>
      </w:r>
      <w:r w:rsidRPr="003832AA">
        <w:rPr>
          <w:rFonts w:cstheme="minorHAnsi"/>
          <w:color w:val="C45911" w:themeColor="accent2" w:themeShade="BF"/>
          <w:sz w:val="24"/>
          <w:szCs w:val="24"/>
        </w:rPr>
        <w:t>: Showing the Surgical Out-patient Total Attendance</w:t>
      </w:r>
    </w:p>
    <w:tbl>
      <w:tblPr>
        <w:tblStyle w:val="MediumShading2-Accent5"/>
        <w:tblpPr w:leftFromText="180" w:rightFromText="180" w:vertAnchor="text" w:horzAnchor="margin" w:tblpXSpec="center" w:tblpY="158"/>
        <w:tblW w:w="0" w:type="auto"/>
        <w:tblLook w:val="04A0" w:firstRow="1" w:lastRow="0" w:firstColumn="1" w:lastColumn="0" w:noHBand="0" w:noVBand="1"/>
      </w:tblPr>
      <w:tblGrid>
        <w:gridCol w:w="1973"/>
        <w:gridCol w:w="719"/>
        <w:gridCol w:w="719"/>
        <w:gridCol w:w="719"/>
        <w:gridCol w:w="719"/>
        <w:gridCol w:w="719"/>
        <w:gridCol w:w="719"/>
        <w:gridCol w:w="719"/>
        <w:gridCol w:w="719"/>
        <w:gridCol w:w="719"/>
        <w:gridCol w:w="719"/>
        <w:gridCol w:w="719"/>
        <w:gridCol w:w="719"/>
        <w:gridCol w:w="831"/>
        <w:gridCol w:w="1518"/>
      </w:tblGrid>
      <w:tr w:rsidR="00EB1847" w:rsidTr="00A95E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32" w:type="dxa"/>
            <w:gridSpan w:val="14"/>
            <w:tcBorders>
              <w:left w:val="single" w:sz="4" w:space="0" w:color="auto"/>
              <w:right w:val="single" w:sz="4" w:space="0" w:color="auto"/>
            </w:tcBorders>
          </w:tcPr>
          <w:p w:rsidR="00EB1847" w:rsidRPr="00430E6D" w:rsidRDefault="00EB1847" w:rsidP="00A95E82">
            <w:pPr>
              <w:jc w:val="center"/>
              <w:rPr>
                <w:rFonts w:cstheme="minorHAnsi"/>
                <w:b w:val="0"/>
              </w:rPr>
            </w:pPr>
            <w:r>
              <w:rPr>
                <w:rFonts w:cstheme="minorHAnsi"/>
                <w:color w:val="C45911" w:themeColor="accent2" w:themeShade="BF"/>
              </w:rPr>
              <w:t xml:space="preserve">Surgery Total </w:t>
            </w:r>
            <w:r w:rsidRPr="00430E6D">
              <w:rPr>
                <w:rFonts w:cstheme="minorHAnsi"/>
                <w:color w:val="C45911" w:themeColor="accent2" w:themeShade="BF"/>
              </w:rPr>
              <w:t>Attendance</w:t>
            </w:r>
          </w:p>
        </w:tc>
        <w:tc>
          <w:tcPr>
            <w:tcW w:w="1518" w:type="dxa"/>
            <w:vMerge w:val="restart"/>
            <w:tcBorders>
              <w:left w:val="single" w:sz="4" w:space="0" w:color="auto"/>
              <w:right w:val="single" w:sz="4" w:space="0" w:color="auto"/>
            </w:tcBorders>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rPr>
            </w:pPr>
            <w:r>
              <w:rPr>
                <w:rFonts w:cstheme="minorHAnsi"/>
              </w:rPr>
              <w:t>Average</w:t>
            </w:r>
            <w:r w:rsidRPr="002A53BF">
              <w:rPr>
                <w:rFonts w:cstheme="minorHAnsi"/>
              </w:rPr>
              <w:t xml:space="preserve"> Attendance</w:t>
            </w:r>
          </w:p>
        </w:tc>
      </w:tr>
      <w:tr w:rsidR="00EB1847" w:rsidTr="00A95E8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73" w:type="dxa"/>
            <w:tcBorders>
              <w:left w:val="single" w:sz="4" w:space="0" w:color="auto"/>
            </w:tcBorders>
          </w:tcPr>
          <w:p w:rsidR="00EB1847" w:rsidRPr="00430E6D" w:rsidRDefault="00EB1847" w:rsidP="00A95E82">
            <w:pPr>
              <w:jc w:val="center"/>
              <w:rPr>
                <w:rFonts w:cstheme="minorHAnsi"/>
                <w:color w:val="C45911" w:themeColor="accent2" w:themeShade="BF"/>
              </w:rPr>
            </w:pPr>
            <w:r w:rsidRPr="00430E6D">
              <w:rPr>
                <w:rFonts w:cstheme="minorHAnsi"/>
                <w:color w:val="C45911" w:themeColor="accent2" w:themeShade="BF"/>
              </w:rPr>
              <w:t>Specialty</w:t>
            </w:r>
          </w:p>
        </w:tc>
        <w:tc>
          <w:tcPr>
            <w:tcW w:w="719"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Jan</w:t>
            </w:r>
          </w:p>
        </w:tc>
        <w:tc>
          <w:tcPr>
            <w:tcW w:w="719"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Feb</w:t>
            </w:r>
          </w:p>
        </w:tc>
        <w:tc>
          <w:tcPr>
            <w:tcW w:w="719"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Mar</w:t>
            </w:r>
          </w:p>
        </w:tc>
        <w:tc>
          <w:tcPr>
            <w:tcW w:w="719"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April</w:t>
            </w:r>
          </w:p>
        </w:tc>
        <w:tc>
          <w:tcPr>
            <w:tcW w:w="719"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May</w:t>
            </w:r>
          </w:p>
        </w:tc>
        <w:tc>
          <w:tcPr>
            <w:tcW w:w="719"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June</w:t>
            </w:r>
          </w:p>
        </w:tc>
        <w:tc>
          <w:tcPr>
            <w:tcW w:w="719"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July</w:t>
            </w:r>
          </w:p>
        </w:tc>
        <w:tc>
          <w:tcPr>
            <w:tcW w:w="719"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Aug</w:t>
            </w:r>
          </w:p>
        </w:tc>
        <w:tc>
          <w:tcPr>
            <w:tcW w:w="719"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Sep</w:t>
            </w:r>
          </w:p>
        </w:tc>
        <w:tc>
          <w:tcPr>
            <w:tcW w:w="719"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Oct</w:t>
            </w:r>
          </w:p>
        </w:tc>
        <w:tc>
          <w:tcPr>
            <w:tcW w:w="719"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Nov</w:t>
            </w:r>
          </w:p>
        </w:tc>
        <w:tc>
          <w:tcPr>
            <w:tcW w:w="719"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Dec</w:t>
            </w:r>
          </w:p>
        </w:tc>
        <w:tc>
          <w:tcPr>
            <w:tcW w:w="831" w:type="dxa"/>
            <w:tcBorders>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Total</w:t>
            </w:r>
          </w:p>
        </w:tc>
        <w:tc>
          <w:tcPr>
            <w:tcW w:w="1518" w:type="dxa"/>
            <w:vMerge/>
            <w:tcBorders>
              <w:left w:val="single" w:sz="4" w:space="0" w:color="auto"/>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p>
        </w:tc>
      </w:tr>
      <w:tr w:rsidR="00EB1847" w:rsidTr="00A95E82">
        <w:tc>
          <w:tcPr>
            <w:cnfStyle w:val="001000000000" w:firstRow="0" w:lastRow="0" w:firstColumn="1" w:lastColumn="0" w:oddVBand="0" w:evenVBand="0" w:oddHBand="0" w:evenHBand="0" w:firstRowFirstColumn="0" w:firstRowLastColumn="0" w:lastRowFirstColumn="0" w:lastRowLastColumn="0"/>
            <w:tcW w:w="1973" w:type="dxa"/>
            <w:tcBorders>
              <w:left w:val="single" w:sz="4" w:space="0" w:color="auto"/>
            </w:tcBorders>
            <w:vAlign w:val="bottom"/>
          </w:tcPr>
          <w:p w:rsidR="00EB1847" w:rsidRPr="00A75295" w:rsidRDefault="00EB1847" w:rsidP="00A95E82">
            <w:pPr>
              <w:rPr>
                <w:rFonts w:ascii="Calibri" w:hAnsi="Calibri" w:cs="Calibri"/>
                <w:color w:val="000000"/>
                <w:sz w:val="20"/>
                <w:szCs w:val="20"/>
              </w:rPr>
            </w:pPr>
            <w:r w:rsidRPr="00A75295">
              <w:rPr>
                <w:rFonts w:ascii="Calibri" w:hAnsi="Calibri" w:cs="Calibri"/>
                <w:color w:val="000000"/>
                <w:sz w:val="20"/>
                <w:szCs w:val="20"/>
              </w:rPr>
              <w:t>Gastro - Intestinal</w:t>
            </w:r>
          </w:p>
        </w:tc>
        <w:tc>
          <w:tcPr>
            <w:tcW w:w="719" w:type="dxa"/>
            <w:vAlign w:val="bottom"/>
          </w:tcPr>
          <w:p w:rsidR="00EB1847" w:rsidRPr="00A75295" w:rsidRDefault="001E5B1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119</w:t>
            </w:r>
          </w:p>
        </w:tc>
        <w:tc>
          <w:tcPr>
            <w:tcW w:w="719" w:type="dxa"/>
            <w:vAlign w:val="bottom"/>
          </w:tcPr>
          <w:p w:rsidR="00EB1847" w:rsidRPr="00A75295" w:rsidRDefault="008330F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80</w:t>
            </w:r>
          </w:p>
        </w:tc>
        <w:tc>
          <w:tcPr>
            <w:tcW w:w="719" w:type="dxa"/>
            <w:vAlign w:val="bottom"/>
          </w:tcPr>
          <w:p w:rsidR="00EB1847" w:rsidRPr="00A75295" w:rsidRDefault="005E280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135</w:t>
            </w:r>
          </w:p>
        </w:tc>
        <w:tc>
          <w:tcPr>
            <w:tcW w:w="719" w:type="dxa"/>
            <w:vAlign w:val="bottom"/>
          </w:tcPr>
          <w:p w:rsidR="00EB1847" w:rsidRPr="00A75295" w:rsidRDefault="00452E8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126</w:t>
            </w:r>
          </w:p>
        </w:tc>
        <w:tc>
          <w:tcPr>
            <w:tcW w:w="719" w:type="dxa"/>
            <w:vAlign w:val="bottom"/>
          </w:tcPr>
          <w:p w:rsidR="00EB1847" w:rsidRPr="00A75295" w:rsidRDefault="005232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65</w:t>
            </w:r>
          </w:p>
        </w:tc>
        <w:tc>
          <w:tcPr>
            <w:tcW w:w="719" w:type="dxa"/>
          </w:tcPr>
          <w:p w:rsidR="00EB1847" w:rsidRPr="00A75295" w:rsidRDefault="00AA49C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80</w:t>
            </w:r>
          </w:p>
        </w:tc>
        <w:tc>
          <w:tcPr>
            <w:tcW w:w="719" w:type="dxa"/>
            <w:vAlign w:val="bottom"/>
          </w:tcPr>
          <w:p w:rsidR="00EB1847" w:rsidRPr="00A75295" w:rsidRDefault="004963E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88</w:t>
            </w:r>
          </w:p>
        </w:tc>
        <w:tc>
          <w:tcPr>
            <w:tcW w:w="719" w:type="dxa"/>
            <w:vAlign w:val="bottom"/>
          </w:tcPr>
          <w:p w:rsidR="00EB1847" w:rsidRPr="00A75295" w:rsidRDefault="00F81BD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69</w:t>
            </w:r>
          </w:p>
        </w:tc>
        <w:tc>
          <w:tcPr>
            <w:tcW w:w="719" w:type="dxa"/>
            <w:vAlign w:val="bottom"/>
          </w:tcPr>
          <w:p w:rsidR="00EB1847" w:rsidRPr="00A75295" w:rsidRDefault="003D27A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115</w:t>
            </w:r>
          </w:p>
        </w:tc>
        <w:tc>
          <w:tcPr>
            <w:tcW w:w="719" w:type="dxa"/>
            <w:vAlign w:val="bottom"/>
          </w:tcPr>
          <w:p w:rsidR="00EB1847" w:rsidRPr="00A75295" w:rsidRDefault="007911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119</w:t>
            </w:r>
          </w:p>
        </w:tc>
        <w:tc>
          <w:tcPr>
            <w:tcW w:w="719" w:type="dxa"/>
            <w:vAlign w:val="bottom"/>
          </w:tcPr>
          <w:p w:rsidR="00EB1847" w:rsidRPr="00A75295" w:rsidRDefault="00DD169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143</w:t>
            </w:r>
          </w:p>
        </w:tc>
        <w:tc>
          <w:tcPr>
            <w:tcW w:w="719" w:type="dxa"/>
            <w:vAlign w:val="bottom"/>
          </w:tcPr>
          <w:p w:rsidR="00EB1847" w:rsidRPr="00A75295" w:rsidRDefault="00492C4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92</w:t>
            </w:r>
          </w:p>
        </w:tc>
        <w:tc>
          <w:tcPr>
            <w:tcW w:w="831" w:type="dxa"/>
            <w:tcBorders>
              <w:right w:val="single" w:sz="4" w:space="0" w:color="auto"/>
            </w:tcBorders>
            <w:vAlign w:val="bottom"/>
          </w:tcPr>
          <w:p w:rsidR="00EB1847" w:rsidRPr="00A75295" w:rsidRDefault="00AD420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1231</w:t>
            </w:r>
          </w:p>
        </w:tc>
        <w:tc>
          <w:tcPr>
            <w:tcW w:w="1518" w:type="dxa"/>
            <w:tcBorders>
              <w:right w:val="single" w:sz="4" w:space="0" w:color="auto"/>
            </w:tcBorders>
            <w:vAlign w:val="center"/>
          </w:tcPr>
          <w:p w:rsidR="00EB1847" w:rsidRPr="00A75295" w:rsidRDefault="00AD420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103</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Borders>
              <w:left w:val="single" w:sz="4" w:space="0" w:color="auto"/>
            </w:tcBorders>
            <w:vAlign w:val="bottom"/>
          </w:tcPr>
          <w:p w:rsidR="00EB1847" w:rsidRPr="00A75295" w:rsidRDefault="00EB1847" w:rsidP="00A95E82">
            <w:pPr>
              <w:rPr>
                <w:rFonts w:ascii="Calibri" w:hAnsi="Calibri" w:cs="Calibri"/>
                <w:color w:val="000000"/>
                <w:sz w:val="20"/>
                <w:szCs w:val="20"/>
              </w:rPr>
            </w:pPr>
            <w:r w:rsidRPr="00A75295">
              <w:rPr>
                <w:rFonts w:ascii="Calibri" w:hAnsi="Calibri" w:cs="Calibri"/>
                <w:color w:val="000000"/>
                <w:sz w:val="20"/>
                <w:szCs w:val="20"/>
              </w:rPr>
              <w:t>Fracture</w:t>
            </w:r>
          </w:p>
        </w:tc>
        <w:tc>
          <w:tcPr>
            <w:tcW w:w="719" w:type="dxa"/>
            <w:vAlign w:val="bottom"/>
          </w:tcPr>
          <w:p w:rsidR="00EB1847" w:rsidRPr="00A75295" w:rsidRDefault="001E5B1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289</w:t>
            </w:r>
          </w:p>
        </w:tc>
        <w:tc>
          <w:tcPr>
            <w:tcW w:w="719" w:type="dxa"/>
            <w:vAlign w:val="bottom"/>
          </w:tcPr>
          <w:p w:rsidR="00EB1847" w:rsidRPr="00A75295" w:rsidRDefault="008330F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302</w:t>
            </w:r>
          </w:p>
        </w:tc>
        <w:tc>
          <w:tcPr>
            <w:tcW w:w="719" w:type="dxa"/>
            <w:vAlign w:val="bottom"/>
          </w:tcPr>
          <w:p w:rsidR="00EB1847" w:rsidRPr="00A75295" w:rsidRDefault="005E280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199</w:t>
            </w:r>
          </w:p>
        </w:tc>
        <w:tc>
          <w:tcPr>
            <w:tcW w:w="719" w:type="dxa"/>
            <w:vAlign w:val="bottom"/>
          </w:tcPr>
          <w:p w:rsidR="00EB1847" w:rsidRPr="00A75295" w:rsidRDefault="00452E8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169</w:t>
            </w:r>
          </w:p>
        </w:tc>
        <w:tc>
          <w:tcPr>
            <w:tcW w:w="719" w:type="dxa"/>
            <w:vAlign w:val="bottom"/>
          </w:tcPr>
          <w:p w:rsidR="00EB1847" w:rsidRPr="00A75295" w:rsidRDefault="005232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230</w:t>
            </w:r>
          </w:p>
        </w:tc>
        <w:tc>
          <w:tcPr>
            <w:tcW w:w="719" w:type="dxa"/>
          </w:tcPr>
          <w:p w:rsidR="00EB1847" w:rsidRPr="00A75295" w:rsidRDefault="00AA49C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136</w:t>
            </w:r>
          </w:p>
        </w:tc>
        <w:tc>
          <w:tcPr>
            <w:tcW w:w="719" w:type="dxa"/>
            <w:vAlign w:val="bottom"/>
          </w:tcPr>
          <w:p w:rsidR="00EB1847" w:rsidRPr="00A75295" w:rsidRDefault="004963E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114</w:t>
            </w:r>
          </w:p>
        </w:tc>
        <w:tc>
          <w:tcPr>
            <w:tcW w:w="719" w:type="dxa"/>
            <w:vAlign w:val="bottom"/>
          </w:tcPr>
          <w:p w:rsidR="00EB1847" w:rsidRPr="00A75295" w:rsidRDefault="00F81BD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144</w:t>
            </w:r>
          </w:p>
        </w:tc>
        <w:tc>
          <w:tcPr>
            <w:tcW w:w="719" w:type="dxa"/>
            <w:vAlign w:val="bottom"/>
          </w:tcPr>
          <w:p w:rsidR="00EB1847" w:rsidRPr="00A75295" w:rsidRDefault="003D27A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121</w:t>
            </w:r>
          </w:p>
        </w:tc>
        <w:tc>
          <w:tcPr>
            <w:tcW w:w="719" w:type="dxa"/>
            <w:vAlign w:val="bottom"/>
          </w:tcPr>
          <w:p w:rsidR="00EB1847" w:rsidRPr="00A75295" w:rsidRDefault="007911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229</w:t>
            </w:r>
          </w:p>
        </w:tc>
        <w:tc>
          <w:tcPr>
            <w:tcW w:w="719" w:type="dxa"/>
            <w:vAlign w:val="bottom"/>
          </w:tcPr>
          <w:p w:rsidR="00EB1847" w:rsidRPr="00A75295" w:rsidRDefault="00DD169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199</w:t>
            </w:r>
          </w:p>
        </w:tc>
        <w:tc>
          <w:tcPr>
            <w:tcW w:w="719" w:type="dxa"/>
            <w:vAlign w:val="bottom"/>
          </w:tcPr>
          <w:p w:rsidR="00EB1847" w:rsidRPr="00A75295" w:rsidRDefault="00492C4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138</w:t>
            </w:r>
          </w:p>
        </w:tc>
        <w:tc>
          <w:tcPr>
            <w:tcW w:w="831" w:type="dxa"/>
            <w:tcBorders>
              <w:right w:val="single" w:sz="4" w:space="0" w:color="auto"/>
            </w:tcBorders>
            <w:vAlign w:val="bottom"/>
          </w:tcPr>
          <w:p w:rsidR="00EB1847" w:rsidRPr="00A75295" w:rsidRDefault="00AD420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2270</w:t>
            </w:r>
          </w:p>
        </w:tc>
        <w:tc>
          <w:tcPr>
            <w:tcW w:w="1518" w:type="dxa"/>
            <w:tcBorders>
              <w:right w:val="single" w:sz="4" w:space="0" w:color="auto"/>
            </w:tcBorders>
            <w:vAlign w:val="center"/>
          </w:tcPr>
          <w:p w:rsidR="00EB1847" w:rsidRPr="00A75295" w:rsidRDefault="00AD420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189</w:t>
            </w:r>
          </w:p>
        </w:tc>
      </w:tr>
      <w:tr w:rsidR="00EB1847" w:rsidTr="00A95E82">
        <w:tc>
          <w:tcPr>
            <w:cnfStyle w:val="001000000000" w:firstRow="0" w:lastRow="0" w:firstColumn="1" w:lastColumn="0" w:oddVBand="0" w:evenVBand="0" w:oddHBand="0" w:evenHBand="0" w:firstRowFirstColumn="0" w:firstRowLastColumn="0" w:lastRowFirstColumn="0" w:lastRowLastColumn="0"/>
            <w:tcW w:w="1973" w:type="dxa"/>
            <w:tcBorders>
              <w:left w:val="single" w:sz="4" w:space="0" w:color="auto"/>
            </w:tcBorders>
            <w:vAlign w:val="bottom"/>
          </w:tcPr>
          <w:p w:rsidR="00EB1847" w:rsidRPr="00A75295" w:rsidRDefault="00EB1847" w:rsidP="00A95E82">
            <w:pPr>
              <w:rPr>
                <w:rFonts w:ascii="Calibri" w:hAnsi="Calibri" w:cs="Calibri"/>
                <w:color w:val="000000"/>
                <w:sz w:val="20"/>
                <w:szCs w:val="20"/>
              </w:rPr>
            </w:pPr>
            <w:r w:rsidRPr="00A75295">
              <w:rPr>
                <w:rFonts w:ascii="Calibri" w:hAnsi="Calibri" w:cs="Calibri"/>
                <w:color w:val="000000"/>
                <w:sz w:val="20"/>
                <w:szCs w:val="20"/>
              </w:rPr>
              <w:t>Plastic</w:t>
            </w:r>
          </w:p>
        </w:tc>
        <w:tc>
          <w:tcPr>
            <w:tcW w:w="719" w:type="dxa"/>
            <w:vAlign w:val="bottom"/>
          </w:tcPr>
          <w:p w:rsidR="00EB1847" w:rsidRPr="00A75295" w:rsidRDefault="001E5B1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179</w:t>
            </w:r>
          </w:p>
        </w:tc>
        <w:tc>
          <w:tcPr>
            <w:tcW w:w="719" w:type="dxa"/>
            <w:vAlign w:val="bottom"/>
          </w:tcPr>
          <w:p w:rsidR="00EB1847" w:rsidRPr="00A75295" w:rsidRDefault="008330F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141</w:t>
            </w:r>
          </w:p>
        </w:tc>
        <w:tc>
          <w:tcPr>
            <w:tcW w:w="719" w:type="dxa"/>
            <w:vAlign w:val="bottom"/>
          </w:tcPr>
          <w:p w:rsidR="00EB1847" w:rsidRPr="00A75295" w:rsidRDefault="005E280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106</w:t>
            </w:r>
          </w:p>
        </w:tc>
        <w:tc>
          <w:tcPr>
            <w:tcW w:w="719" w:type="dxa"/>
            <w:vAlign w:val="bottom"/>
          </w:tcPr>
          <w:p w:rsidR="00EB1847" w:rsidRPr="00A75295" w:rsidRDefault="00452E8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91</w:t>
            </w:r>
          </w:p>
        </w:tc>
        <w:tc>
          <w:tcPr>
            <w:tcW w:w="719" w:type="dxa"/>
            <w:vAlign w:val="bottom"/>
          </w:tcPr>
          <w:p w:rsidR="00EB1847" w:rsidRPr="00A75295" w:rsidRDefault="005232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141</w:t>
            </w:r>
          </w:p>
        </w:tc>
        <w:tc>
          <w:tcPr>
            <w:tcW w:w="719" w:type="dxa"/>
          </w:tcPr>
          <w:p w:rsidR="00EB1847" w:rsidRPr="00A75295" w:rsidRDefault="00AA49C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c>
          <w:tcPr>
            <w:tcW w:w="719" w:type="dxa"/>
            <w:vAlign w:val="bottom"/>
          </w:tcPr>
          <w:p w:rsidR="00EB1847" w:rsidRPr="00A75295" w:rsidRDefault="004963E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116</w:t>
            </w:r>
          </w:p>
        </w:tc>
        <w:tc>
          <w:tcPr>
            <w:tcW w:w="719" w:type="dxa"/>
            <w:vAlign w:val="bottom"/>
          </w:tcPr>
          <w:p w:rsidR="00EB1847" w:rsidRPr="00A75295" w:rsidRDefault="00F81BD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86</w:t>
            </w:r>
          </w:p>
        </w:tc>
        <w:tc>
          <w:tcPr>
            <w:tcW w:w="719" w:type="dxa"/>
            <w:vAlign w:val="bottom"/>
          </w:tcPr>
          <w:p w:rsidR="00EB1847" w:rsidRPr="00A75295" w:rsidRDefault="003D27A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93</w:t>
            </w:r>
          </w:p>
        </w:tc>
        <w:tc>
          <w:tcPr>
            <w:tcW w:w="719" w:type="dxa"/>
            <w:vAlign w:val="bottom"/>
          </w:tcPr>
          <w:p w:rsidR="00EB1847" w:rsidRPr="00A75295" w:rsidRDefault="007911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129</w:t>
            </w:r>
          </w:p>
        </w:tc>
        <w:tc>
          <w:tcPr>
            <w:tcW w:w="719" w:type="dxa"/>
            <w:vAlign w:val="bottom"/>
          </w:tcPr>
          <w:p w:rsidR="00EB1847" w:rsidRPr="00A75295" w:rsidRDefault="00DD169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149</w:t>
            </w:r>
          </w:p>
        </w:tc>
        <w:tc>
          <w:tcPr>
            <w:tcW w:w="719" w:type="dxa"/>
            <w:vAlign w:val="bottom"/>
          </w:tcPr>
          <w:p w:rsidR="00EB1847" w:rsidRPr="00A75295" w:rsidRDefault="00492C4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83</w:t>
            </w:r>
          </w:p>
        </w:tc>
        <w:tc>
          <w:tcPr>
            <w:tcW w:w="831" w:type="dxa"/>
            <w:tcBorders>
              <w:right w:val="single" w:sz="4" w:space="0" w:color="auto"/>
            </w:tcBorders>
            <w:vAlign w:val="bottom"/>
          </w:tcPr>
          <w:p w:rsidR="00EB1847" w:rsidRPr="00A75295" w:rsidRDefault="00AD420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1414</w:t>
            </w:r>
          </w:p>
        </w:tc>
        <w:tc>
          <w:tcPr>
            <w:tcW w:w="1518" w:type="dxa"/>
            <w:tcBorders>
              <w:right w:val="single" w:sz="4" w:space="0" w:color="auto"/>
            </w:tcBorders>
            <w:vAlign w:val="center"/>
          </w:tcPr>
          <w:p w:rsidR="00EB1847" w:rsidRPr="00A75295" w:rsidRDefault="00AD420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118</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Borders>
              <w:left w:val="single" w:sz="4" w:space="0" w:color="auto"/>
            </w:tcBorders>
            <w:vAlign w:val="bottom"/>
          </w:tcPr>
          <w:p w:rsidR="00EB1847" w:rsidRPr="00A75295" w:rsidRDefault="00EB1847" w:rsidP="00A95E82">
            <w:pPr>
              <w:rPr>
                <w:rFonts w:ascii="Calibri" w:hAnsi="Calibri" w:cs="Calibri"/>
                <w:color w:val="000000"/>
                <w:sz w:val="20"/>
                <w:szCs w:val="20"/>
              </w:rPr>
            </w:pPr>
            <w:proofErr w:type="spellStart"/>
            <w:r w:rsidRPr="00A75295">
              <w:rPr>
                <w:rFonts w:ascii="Calibri" w:hAnsi="Calibri" w:cs="Calibri"/>
                <w:color w:val="000000"/>
                <w:sz w:val="20"/>
                <w:szCs w:val="20"/>
              </w:rPr>
              <w:t>Orthopaedics</w:t>
            </w:r>
            <w:proofErr w:type="spellEnd"/>
          </w:p>
        </w:tc>
        <w:tc>
          <w:tcPr>
            <w:tcW w:w="719" w:type="dxa"/>
            <w:vAlign w:val="bottom"/>
          </w:tcPr>
          <w:p w:rsidR="00EB1847" w:rsidRPr="00A75295" w:rsidRDefault="001E5B1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338</w:t>
            </w:r>
          </w:p>
        </w:tc>
        <w:tc>
          <w:tcPr>
            <w:tcW w:w="719" w:type="dxa"/>
            <w:vAlign w:val="bottom"/>
          </w:tcPr>
          <w:p w:rsidR="00EB1847" w:rsidRPr="00A75295" w:rsidRDefault="008330F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204</w:t>
            </w:r>
          </w:p>
        </w:tc>
        <w:tc>
          <w:tcPr>
            <w:tcW w:w="719" w:type="dxa"/>
            <w:vAlign w:val="bottom"/>
          </w:tcPr>
          <w:p w:rsidR="00EB1847" w:rsidRPr="00A75295" w:rsidRDefault="005E280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340</w:t>
            </w:r>
          </w:p>
        </w:tc>
        <w:tc>
          <w:tcPr>
            <w:tcW w:w="719" w:type="dxa"/>
            <w:vAlign w:val="bottom"/>
          </w:tcPr>
          <w:p w:rsidR="00EB1847" w:rsidRPr="00A75295" w:rsidRDefault="00452E8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120</w:t>
            </w:r>
          </w:p>
        </w:tc>
        <w:tc>
          <w:tcPr>
            <w:tcW w:w="719" w:type="dxa"/>
            <w:vAlign w:val="bottom"/>
          </w:tcPr>
          <w:p w:rsidR="00EB1847" w:rsidRPr="00A75295" w:rsidRDefault="005232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168</w:t>
            </w:r>
          </w:p>
        </w:tc>
        <w:tc>
          <w:tcPr>
            <w:tcW w:w="719" w:type="dxa"/>
          </w:tcPr>
          <w:p w:rsidR="00EB1847" w:rsidRPr="00A75295" w:rsidRDefault="00AA49C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242</w:t>
            </w:r>
          </w:p>
        </w:tc>
        <w:tc>
          <w:tcPr>
            <w:tcW w:w="719" w:type="dxa"/>
            <w:vAlign w:val="bottom"/>
          </w:tcPr>
          <w:p w:rsidR="00EB1847" w:rsidRPr="00A75295" w:rsidRDefault="004963E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135</w:t>
            </w:r>
          </w:p>
        </w:tc>
        <w:tc>
          <w:tcPr>
            <w:tcW w:w="719" w:type="dxa"/>
            <w:vAlign w:val="bottom"/>
          </w:tcPr>
          <w:p w:rsidR="00EB1847" w:rsidRPr="00A75295" w:rsidRDefault="00F81BD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101</w:t>
            </w:r>
          </w:p>
        </w:tc>
        <w:tc>
          <w:tcPr>
            <w:tcW w:w="719" w:type="dxa"/>
            <w:vAlign w:val="bottom"/>
          </w:tcPr>
          <w:p w:rsidR="00EB1847" w:rsidRPr="00A75295" w:rsidRDefault="003D27A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311</w:t>
            </w:r>
          </w:p>
        </w:tc>
        <w:tc>
          <w:tcPr>
            <w:tcW w:w="719" w:type="dxa"/>
            <w:vAlign w:val="bottom"/>
          </w:tcPr>
          <w:p w:rsidR="00EB1847" w:rsidRPr="00A75295" w:rsidRDefault="007911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182</w:t>
            </w:r>
          </w:p>
        </w:tc>
        <w:tc>
          <w:tcPr>
            <w:tcW w:w="719" w:type="dxa"/>
            <w:vAlign w:val="bottom"/>
          </w:tcPr>
          <w:p w:rsidR="00EB1847" w:rsidRPr="00A75295" w:rsidRDefault="00DD169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235</w:t>
            </w:r>
          </w:p>
        </w:tc>
        <w:tc>
          <w:tcPr>
            <w:tcW w:w="719" w:type="dxa"/>
            <w:vAlign w:val="bottom"/>
          </w:tcPr>
          <w:p w:rsidR="00EB1847" w:rsidRPr="00A75295" w:rsidRDefault="00492C4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251</w:t>
            </w:r>
          </w:p>
        </w:tc>
        <w:tc>
          <w:tcPr>
            <w:tcW w:w="831" w:type="dxa"/>
            <w:tcBorders>
              <w:right w:val="single" w:sz="4" w:space="0" w:color="auto"/>
            </w:tcBorders>
            <w:vAlign w:val="bottom"/>
          </w:tcPr>
          <w:p w:rsidR="00EB1847" w:rsidRPr="00A75295" w:rsidRDefault="00AD420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2627</w:t>
            </w:r>
          </w:p>
        </w:tc>
        <w:tc>
          <w:tcPr>
            <w:tcW w:w="1518" w:type="dxa"/>
            <w:tcBorders>
              <w:right w:val="single" w:sz="4" w:space="0" w:color="auto"/>
            </w:tcBorders>
            <w:vAlign w:val="center"/>
          </w:tcPr>
          <w:p w:rsidR="00EB1847" w:rsidRPr="00A75295" w:rsidRDefault="00AD420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219</w:t>
            </w:r>
          </w:p>
        </w:tc>
      </w:tr>
      <w:tr w:rsidR="00EB1847" w:rsidTr="00A95E82">
        <w:tc>
          <w:tcPr>
            <w:cnfStyle w:val="001000000000" w:firstRow="0" w:lastRow="0" w:firstColumn="1" w:lastColumn="0" w:oddVBand="0" w:evenVBand="0" w:oddHBand="0" w:evenHBand="0" w:firstRowFirstColumn="0" w:firstRowLastColumn="0" w:lastRowFirstColumn="0" w:lastRowLastColumn="0"/>
            <w:tcW w:w="1973" w:type="dxa"/>
            <w:tcBorders>
              <w:left w:val="single" w:sz="4" w:space="0" w:color="auto"/>
            </w:tcBorders>
            <w:vAlign w:val="bottom"/>
          </w:tcPr>
          <w:p w:rsidR="00EB1847" w:rsidRPr="00A75295" w:rsidRDefault="00EB1847" w:rsidP="00A95E82">
            <w:pPr>
              <w:rPr>
                <w:rFonts w:ascii="Calibri" w:hAnsi="Calibri" w:cs="Calibri"/>
                <w:color w:val="000000"/>
                <w:sz w:val="20"/>
                <w:szCs w:val="20"/>
              </w:rPr>
            </w:pPr>
            <w:r w:rsidRPr="00A75295">
              <w:rPr>
                <w:rFonts w:ascii="Calibri" w:hAnsi="Calibri" w:cs="Calibri"/>
                <w:color w:val="000000"/>
                <w:sz w:val="20"/>
                <w:szCs w:val="20"/>
              </w:rPr>
              <w:t>Urology</w:t>
            </w:r>
          </w:p>
        </w:tc>
        <w:tc>
          <w:tcPr>
            <w:tcW w:w="719" w:type="dxa"/>
            <w:vAlign w:val="bottom"/>
          </w:tcPr>
          <w:p w:rsidR="00EB1847" w:rsidRPr="00A75295" w:rsidRDefault="001E5B1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445</w:t>
            </w:r>
          </w:p>
        </w:tc>
        <w:tc>
          <w:tcPr>
            <w:tcW w:w="719" w:type="dxa"/>
            <w:vAlign w:val="bottom"/>
          </w:tcPr>
          <w:p w:rsidR="00EB1847" w:rsidRPr="00A75295" w:rsidRDefault="008330F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298</w:t>
            </w:r>
          </w:p>
        </w:tc>
        <w:tc>
          <w:tcPr>
            <w:tcW w:w="719" w:type="dxa"/>
            <w:vAlign w:val="bottom"/>
          </w:tcPr>
          <w:p w:rsidR="00EB1847" w:rsidRPr="00A75295" w:rsidRDefault="005E280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402</w:t>
            </w:r>
          </w:p>
        </w:tc>
        <w:tc>
          <w:tcPr>
            <w:tcW w:w="719" w:type="dxa"/>
            <w:vAlign w:val="bottom"/>
          </w:tcPr>
          <w:p w:rsidR="00EB1847" w:rsidRPr="00A75295" w:rsidRDefault="00452E8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154</w:t>
            </w:r>
          </w:p>
        </w:tc>
        <w:tc>
          <w:tcPr>
            <w:tcW w:w="719" w:type="dxa"/>
            <w:vAlign w:val="bottom"/>
          </w:tcPr>
          <w:p w:rsidR="00EB1847" w:rsidRPr="00A75295" w:rsidRDefault="005232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292</w:t>
            </w:r>
          </w:p>
        </w:tc>
        <w:tc>
          <w:tcPr>
            <w:tcW w:w="719" w:type="dxa"/>
          </w:tcPr>
          <w:p w:rsidR="00EB1847" w:rsidRPr="00A75295" w:rsidRDefault="00AA49C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290</w:t>
            </w:r>
          </w:p>
        </w:tc>
        <w:tc>
          <w:tcPr>
            <w:tcW w:w="719" w:type="dxa"/>
            <w:vAlign w:val="bottom"/>
          </w:tcPr>
          <w:p w:rsidR="00EB1847" w:rsidRPr="00A75295" w:rsidRDefault="004963E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275</w:t>
            </w:r>
          </w:p>
        </w:tc>
        <w:tc>
          <w:tcPr>
            <w:tcW w:w="719" w:type="dxa"/>
            <w:vAlign w:val="bottom"/>
          </w:tcPr>
          <w:p w:rsidR="00EB1847" w:rsidRPr="00A75295" w:rsidRDefault="00F81BD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286</w:t>
            </w:r>
          </w:p>
        </w:tc>
        <w:tc>
          <w:tcPr>
            <w:tcW w:w="719" w:type="dxa"/>
            <w:vAlign w:val="bottom"/>
          </w:tcPr>
          <w:p w:rsidR="00EB1847" w:rsidRPr="00A75295" w:rsidRDefault="003D27A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383</w:t>
            </w:r>
          </w:p>
        </w:tc>
        <w:tc>
          <w:tcPr>
            <w:tcW w:w="719" w:type="dxa"/>
            <w:vAlign w:val="bottom"/>
          </w:tcPr>
          <w:p w:rsidR="00EB1847" w:rsidRPr="00A75295" w:rsidRDefault="007911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279</w:t>
            </w:r>
          </w:p>
        </w:tc>
        <w:tc>
          <w:tcPr>
            <w:tcW w:w="719" w:type="dxa"/>
            <w:vAlign w:val="bottom"/>
          </w:tcPr>
          <w:p w:rsidR="00EB1847" w:rsidRPr="00A75295" w:rsidRDefault="00DD169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347</w:t>
            </w:r>
          </w:p>
        </w:tc>
        <w:tc>
          <w:tcPr>
            <w:tcW w:w="719" w:type="dxa"/>
            <w:vAlign w:val="bottom"/>
          </w:tcPr>
          <w:p w:rsidR="00EB1847" w:rsidRPr="00A75295" w:rsidRDefault="00492C4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304</w:t>
            </w:r>
          </w:p>
        </w:tc>
        <w:tc>
          <w:tcPr>
            <w:tcW w:w="831" w:type="dxa"/>
            <w:tcBorders>
              <w:right w:val="single" w:sz="4" w:space="0" w:color="auto"/>
            </w:tcBorders>
            <w:vAlign w:val="bottom"/>
          </w:tcPr>
          <w:p w:rsidR="00EB1847" w:rsidRPr="00A75295" w:rsidRDefault="00462B9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3755</w:t>
            </w:r>
          </w:p>
        </w:tc>
        <w:tc>
          <w:tcPr>
            <w:tcW w:w="1518" w:type="dxa"/>
            <w:tcBorders>
              <w:right w:val="single" w:sz="4" w:space="0" w:color="auto"/>
            </w:tcBorders>
            <w:vAlign w:val="center"/>
          </w:tcPr>
          <w:p w:rsidR="00EB1847" w:rsidRPr="00A75295" w:rsidRDefault="00462B9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313</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Borders>
              <w:left w:val="single" w:sz="4" w:space="0" w:color="auto"/>
            </w:tcBorders>
            <w:vAlign w:val="bottom"/>
          </w:tcPr>
          <w:p w:rsidR="00EB1847" w:rsidRPr="00A75295" w:rsidRDefault="00EB1847" w:rsidP="00A95E82">
            <w:pPr>
              <w:rPr>
                <w:rFonts w:ascii="Calibri" w:hAnsi="Calibri" w:cs="Calibri"/>
                <w:color w:val="000000"/>
                <w:sz w:val="20"/>
                <w:szCs w:val="20"/>
              </w:rPr>
            </w:pPr>
            <w:r w:rsidRPr="00A75295">
              <w:rPr>
                <w:rFonts w:ascii="Calibri" w:hAnsi="Calibri" w:cs="Calibri"/>
                <w:color w:val="000000"/>
                <w:sz w:val="20"/>
                <w:szCs w:val="20"/>
              </w:rPr>
              <w:t>Neurosurgery</w:t>
            </w:r>
          </w:p>
        </w:tc>
        <w:tc>
          <w:tcPr>
            <w:tcW w:w="719" w:type="dxa"/>
            <w:vAlign w:val="bottom"/>
          </w:tcPr>
          <w:p w:rsidR="00EB1847" w:rsidRPr="00A75295" w:rsidRDefault="001E5B1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101</w:t>
            </w:r>
          </w:p>
        </w:tc>
        <w:tc>
          <w:tcPr>
            <w:tcW w:w="719" w:type="dxa"/>
            <w:vAlign w:val="bottom"/>
          </w:tcPr>
          <w:p w:rsidR="00EB1847" w:rsidRPr="00A75295" w:rsidRDefault="008330F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54</w:t>
            </w:r>
          </w:p>
        </w:tc>
        <w:tc>
          <w:tcPr>
            <w:tcW w:w="719" w:type="dxa"/>
            <w:vAlign w:val="bottom"/>
          </w:tcPr>
          <w:p w:rsidR="00EB1847" w:rsidRPr="00A75295" w:rsidRDefault="005E280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59</w:t>
            </w:r>
          </w:p>
        </w:tc>
        <w:tc>
          <w:tcPr>
            <w:tcW w:w="719" w:type="dxa"/>
            <w:vAlign w:val="bottom"/>
          </w:tcPr>
          <w:p w:rsidR="00EB1847" w:rsidRPr="00A75295" w:rsidRDefault="00452E8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21</w:t>
            </w:r>
          </w:p>
        </w:tc>
        <w:tc>
          <w:tcPr>
            <w:tcW w:w="719" w:type="dxa"/>
            <w:vAlign w:val="bottom"/>
          </w:tcPr>
          <w:p w:rsidR="00EB1847" w:rsidRPr="00A75295" w:rsidRDefault="005232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82</w:t>
            </w:r>
          </w:p>
        </w:tc>
        <w:tc>
          <w:tcPr>
            <w:tcW w:w="719" w:type="dxa"/>
          </w:tcPr>
          <w:p w:rsidR="00EB1847" w:rsidRPr="00A75295" w:rsidRDefault="00AA49C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48</w:t>
            </w:r>
          </w:p>
        </w:tc>
        <w:tc>
          <w:tcPr>
            <w:tcW w:w="719" w:type="dxa"/>
            <w:vAlign w:val="bottom"/>
          </w:tcPr>
          <w:p w:rsidR="00EB1847" w:rsidRPr="00A75295" w:rsidRDefault="004963E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64</w:t>
            </w:r>
          </w:p>
        </w:tc>
        <w:tc>
          <w:tcPr>
            <w:tcW w:w="719" w:type="dxa"/>
            <w:vAlign w:val="bottom"/>
          </w:tcPr>
          <w:p w:rsidR="00EB1847" w:rsidRPr="00A75295" w:rsidRDefault="00F81BD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45</w:t>
            </w:r>
          </w:p>
        </w:tc>
        <w:tc>
          <w:tcPr>
            <w:tcW w:w="719" w:type="dxa"/>
            <w:vAlign w:val="bottom"/>
          </w:tcPr>
          <w:p w:rsidR="00EB1847" w:rsidRPr="00A75295" w:rsidRDefault="003D27A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25</w:t>
            </w:r>
          </w:p>
        </w:tc>
        <w:tc>
          <w:tcPr>
            <w:tcW w:w="719" w:type="dxa"/>
            <w:vAlign w:val="bottom"/>
          </w:tcPr>
          <w:p w:rsidR="00EB1847" w:rsidRPr="00A75295" w:rsidRDefault="007911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72</w:t>
            </w:r>
          </w:p>
        </w:tc>
        <w:tc>
          <w:tcPr>
            <w:tcW w:w="719" w:type="dxa"/>
            <w:vAlign w:val="bottom"/>
          </w:tcPr>
          <w:p w:rsidR="00EB1847" w:rsidRPr="00A75295" w:rsidRDefault="00DD169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88</w:t>
            </w:r>
          </w:p>
        </w:tc>
        <w:tc>
          <w:tcPr>
            <w:tcW w:w="719" w:type="dxa"/>
            <w:vAlign w:val="bottom"/>
          </w:tcPr>
          <w:p w:rsidR="00EB1847" w:rsidRPr="00A75295" w:rsidRDefault="00492C4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48</w:t>
            </w:r>
          </w:p>
        </w:tc>
        <w:tc>
          <w:tcPr>
            <w:tcW w:w="831" w:type="dxa"/>
            <w:tcBorders>
              <w:right w:val="single" w:sz="4" w:space="0" w:color="auto"/>
            </w:tcBorders>
            <w:vAlign w:val="bottom"/>
          </w:tcPr>
          <w:p w:rsidR="00EB1847" w:rsidRPr="00A75295" w:rsidRDefault="00AD420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707</w:t>
            </w:r>
          </w:p>
        </w:tc>
        <w:tc>
          <w:tcPr>
            <w:tcW w:w="1518" w:type="dxa"/>
            <w:tcBorders>
              <w:right w:val="single" w:sz="4" w:space="0" w:color="auto"/>
            </w:tcBorders>
            <w:vAlign w:val="center"/>
          </w:tcPr>
          <w:p w:rsidR="00EB1847" w:rsidRPr="00A75295" w:rsidRDefault="00AD420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59</w:t>
            </w:r>
          </w:p>
        </w:tc>
      </w:tr>
      <w:tr w:rsidR="00EB1847" w:rsidTr="00A95E82">
        <w:tc>
          <w:tcPr>
            <w:cnfStyle w:val="001000000000" w:firstRow="0" w:lastRow="0" w:firstColumn="1" w:lastColumn="0" w:oddVBand="0" w:evenVBand="0" w:oddHBand="0" w:evenHBand="0" w:firstRowFirstColumn="0" w:firstRowLastColumn="0" w:lastRowFirstColumn="0" w:lastRowLastColumn="0"/>
            <w:tcW w:w="1973" w:type="dxa"/>
            <w:tcBorders>
              <w:left w:val="single" w:sz="4" w:space="0" w:color="auto"/>
            </w:tcBorders>
            <w:vAlign w:val="bottom"/>
          </w:tcPr>
          <w:p w:rsidR="00EB1847" w:rsidRPr="00A75295" w:rsidRDefault="00EB1847" w:rsidP="00A95E82">
            <w:pPr>
              <w:rPr>
                <w:rFonts w:ascii="Calibri" w:hAnsi="Calibri" w:cs="Calibri"/>
                <w:color w:val="000000"/>
                <w:sz w:val="20"/>
                <w:szCs w:val="20"/>
              </w:rPr>
            </w:pPr>
            <w:r w:rsidRPr="00A75295">
              <w:rPr>
                <w:rFonts w:ascii="Calibri" w:hAnsi="Calibri" w:cs="Calibri"/>
                <w:color w:val="000000"/>
                <w:sz w:val="20"/>
                <w:szCs w:val="20"/>
              </w:rPr>
              <w:t>Cleft</w:t>
            </w:r>
          </w:p>
        </w:tc>
        <w:tc>
          <w:tcPr>
            <w:tcW w:w="719" w:type="dxa"/>
            <w:vAlign w:val="bottom"/>
          </w:tcPr>
          <w:p w:rsidR="00EB1847" w:rsidRPr="00A75295" w:rsidRDefault="001E5B1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w:t>
            </w:r>
          </w:p>
        </w:tc>
        <w:tc>
          <w:tcPr>
            <w:tcW w:w="719" w:type="dxa"/>
            <w:vAlign w:val="bottom"/>
          </w:tcPr>
          <w:p w:rsidR="00EB1847" w:rsidRPr="00A75295" w:rsidRDefault="008330F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w:t>
            </w:r>
          </w:p>
        </w:tc>
        <w:tc>
          <w:tcPr>
            <w:tcW w:w="719" w:type="dxa"/>
            <w:vAlign w:val="bottom"/>
          </w:tcPr>
          <w:p w:rsidR="00EB1847" w:rsidRPr="00A75295" w:rsidRDefault="005E280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w:t>
            </w:r>
          </w:p>
        </w:tc>
        <w:tc>
          <w:tcPr>
            <w:tcW w:w="719" w:type="dxa"/>
            <w:vAlign w:val="bottom"/>
          </w:tcPr>
          <w:p w:rsidR="00EB1847" w:rsidRPr="00A75295" w:rsidRDefault="00452E8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w:t>
            </w:r>
          </w:p>
        </w:tc>
        <w:tc>
          <w:tcPr>
            <w:tcW w:w="719" w:type="dxa"/>
            <w:vAlign w:val="bottom"/>
          </w:tcPr>
          <w:p w:rsidR="00EB1847" w:rsidRPr="00A75295" w:rsidRDefault="005232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w:t>
            </w:r>
          </w:p>
        </w:tc>
        <w:tc>
          <w:tcPr>
            <w:tcW w:w="719" w:type="dxa"/>
          </w:tcPr>
          <w:p w:rsidR="00EB1847" w:rsidRPr="00A75295" w:rsidRDefault="00AA49C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w:t>
            </w:r>
          </w:p>
        </w:tc>
        <w:tc>
          <w:tcPr>
            <w:tcW w:w="719" w:type="dxa"/>
            <w:vAlign w:val="bottom"/>
          </w:tcPr>
          <w:p w:rsidR="00EB1847" w:rsidRPr="00A75295" w:rsidRDefault="004963E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w:t>
            </w:r>
          </w:p>
        </w:tc>
        <w:tc>
          <w:tcPr>
            <w:tcW w:w="719" w:type="dxa"/>
            <w:vAlign w:val="bottom"/>
          </w:tcPr>
          <w:p w:rsidR="00EB1847" w:rsidRPr="00A75295" w:rsidRDefault="00F81BD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w:t>
            </w:r>
          </w:p>
        </w:tc>
        <w:tc>
          <w:tcPr>
            <w:tcW w:w="719" w:type="dxa"/>
            <w:vAlign w:val="bottom"/>
          </w:tcPr>
          <w:p w:rsidR="00EB1847" w:rsidRPr="00A75295" w:rsidRDefault="003D27A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w:t>
            </w:r>
          </w:p>
        </w:tc>
        <w:tc>
          <w:tcPr>
            <w:tcW w:w="719" w:type="dxa"/>
            <w:vAlign w:val="bottom"/>
          </w:tcPr>
          <w:p w:rsidR="00EB1847" w:rsidRPr="00A75295" w:rsidRDefault="007911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w:t>
            </w:r>
          </w:p>
        </w:tc>
        <w:tc>
          <w:tcPr>
            <w:tcW w:w="719" w:type="dxa"/>
            <w:vAlign w:val="bottom"/>
          </w:tcPr>
          <w:p w:rsidR="00EB1847" w:rsidRPr="00A75295" w:rsidRDefault="00DD169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w:t>
            </w:r>
          </w:p>
        </w:tc>
        <w:tc>
          <w:tcPr>
            <w:tcW w:w="719" w:type="dxa"/>
            <w:vAlign w:val="bottom"/>
          </w:tcPr>
          <w:p w:rsidR="00EB1847" w:rsidRPr="00A75295" w:rsidRDefault="00492C4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w:t>
            </w:r>
          </w:p>
        </w:tc>
        <w:tc>
          <w:tcPr>
            <w:tcW w:w="831" w:type="dxa"/>
            <w:tcBorders>
              <w:right w:val="single" w:sz="4" w:space="0" w:color="auto"/>
            </w:tcBorders>
            <w:vAlign w:val="bottom"/>
          </w:tcPr>
          <w:p w:rsidR="00EB1847" w:rsidRPr="00A75295" w:rsidRDefault="00AD420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131</w:t>
            </w:r>
          </w:p>
        </w:tc>
        <w:tc>
          <w:tcPr>
            <w:tcW w:w="1518" w:type="dxa"/>
            <w:tcBorders>
              <w:right w:val="single" w:sz="4" w:space="0" w:color="auto"/>
            </w:tcBorders>
            <w:vAlign w:val="center"/>
          </w:tcPr>
          <w:p w:rsidR="00EB1847" w:rsidRPr="00A75295" w:rsidRDefault="00AD420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11</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Borders>
              <w:left w:val="single" w:sz="4" w:space="0" w:color="auto"/>
            </w:tcBorders>
            <w:vAlign w:val="bottom"/>
          </w:tcPr>
          <w:p w:rsidR="00EB1847" w:rsidRPr="00A75295" w:rsidRDefault="00EB1847" w:rsidP="00A95E82">
            <w:pPr>
              <w:rPr>
                <w:rFonts w:ascii="Calibri" w:hAnsi="Calibri" w:cs="Calibri"/>
                <w:color w:val="000000"/>
                <w:sz w:val="20"/>
                <w:szCs w:val="20"/>
              </w:rPr>
            </w:pPr>
            <w:r w:rsidRPr="00A75295">
              <w:rPr>
                <w:rFonts w:ascii="Calibri" w:hAnsi="Calibri" w:cs="Calibri"/>
                <w:color w:val="000000"/>
                <w:sz w:val="20"/>
                <w:szCs w:val="20"/>
              </w:rPr>
              <w:t>Thora</w:t>
            </w:r>
            <w:r>
              <w:rPr>
                <w:rFonts w:ascii="Calibri" w:hAnsi="Calibri" w:cs="Calibri"/>
                <w:color w:val="000000"/>
                <w:sz w:val="20"/>
                <w:szCs w:val="20"/>
              </w:rPr>
              <w:t>c</w:t>
            </w:r>
            <w:r w:rsidRPr="00A75295">
              <w:rPr>
                <w:rFonts w:ascii="Calibri" w:hAnsi="Calibri" w:cs="Calibri"/>
                <w:color w:val="000000"/>
                <w:sz w:val="20"/>
                <w:szCs w:val="20"/>
              </w:rPr>
              <w:t>ic</w:t>
            </w:r>
          </w:p>
        </w:tc>
        <w:tc>
          <w:tcPr>
            <w:tcW w:w="719" w:type="dxa"/>
            <w:vAlign w:val="bottom"/>
          </w:tcPr>
          <w:p w:rsidR="00EB1847" w:rsidRPr="00A75295" w:rsidRDefault="001E5B1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44</w:t>
            </w:r>
          </w:p>
        </w:tc>
        <w:tc>
          <w:tcPr>
            <w:tcW w:w="719" w:type="dxa"/>
            <w:vAlign w:val="bottom"/>
          </w:tcPr>
          <w:p w:rsidR="00EB1847" w:rsidRPr="00A75295" w:rsidRDefault="008330F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36</w:t>
            </w:r>
          </w:p>
        </w:tc>
        <w:tc>
          <w:tcPr>
            <w:tcW w:w="719" w:type="dxa"/>
            <w:vAlign w:val="bottom"/>
          </w:tcPr>
          <w:p w:rsidR="00EB1847" w:rsidRPr="00A75295" w:rsidRDefault="005E280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39</w:t>
            </w:r>
          </w:p>
        </w:tc>
        <w:tc>
          <w:tcPr>
            <w:tcW w:w="719" w:type="dxa"/>
            <w:vAlign w:val="bottom"/>
          </w:tcPr>
          <w:p w:rsidR="00EB1847" w:rsidRPr="00A75295" w:rsidRDefault="00452E8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w:t>
            </w:r>
          </w:p>
        </w:tc>
        <w:tc>
          <w:tcPr>
            <w:tcW w:w="719" w:type="dxa"/>
            <w:vAlign w:val="bottom"/>
          </w:tcPr>
          <w:p w:rsidR="00EB1847" w:rsidRPr="00A75295" w:rsidRDefault="005232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41</w:t>
            </w:r>
          </w:p>
        </w:tc>
        <w:tc>
          <w:tcPr>
            <w:tcW w:w="719" w:type="dxa"/>
          </w:tcPr>
          <w:p w:rsidR="00EB1847" w:rsidRPr="00A75295" w:rsidRDefault="00AA49C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w:t>
            </w:r>
          </w:p>
        </w:tc>
        <w:tc>
          <w:tcPr>
            <w:tcW w:w="719" w:type="dxa"/>
            <w:vAlign w:val="bottom"/>
          </w:tcPr>
          <w:p w:rsidR="00EB1847" w:rsidRPr="00A75295" w:rsidRDefault="004963E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32</w:t>
            </w:r>
          </w:p>
        </w:tc>
        <w:tc>
          <w:tcPr>
            <w:tcW w:w="719" w:type="dxa"/>
            <w:vAlign w:val="bottom"/>
          </w:tcPr>
          <w:p w:rsidR="00EB1847" w:rsidRPr="00A75295" w:rsidRDefault="00F81BD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33</w:t>
            </w:r>
          </w:p>
        </w:tc>
        <w:tc>
          <w:tcPr>
            <w:tcW w:w="719" w:type="dxa"/>
            <w:vAlign w:val="bottom"/>
          </w:tcPr>
          <w:p w:rsidR="00EB1847" w:rsidRPr="00A75295" w:rsidRDefault="003D27A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32</w:t>
            </w:r>
          </w:p>
        </w:tc>
        <w:tc>
          <w:tcPr>
            <w:tcW w:w="719" w:type="dxa"/>
            <w:vAlign w:val="bottom"/>
          </w:tcPr>
          <w:p w:rsidR="00EB1847" w:rsidRPr="00A75295" w:rsidRDefault="007911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39</w:t>
            </w:r>
          </w:p>
        </w:tc>
        <w:tc>
          <w:tcPr>
            <w:tcW w:w="719" w:type="dxa"/>
            <w:vAlign w:val="bottom"/>
          </w:tcPr>
          <w:p w:rsidR="00EB1847" w:rsidRPr="00A75295" w:rsidRDefault="00DD169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28</w:t>
            </w:r>
          </w:p>
        </w:tc>
        <w:tc>
          <w:tcPr>
            <w:tcW w:w="719" w:type="dxa"/>
            <w:vAlign w:val="bottom"/>
          </w:tcPr>
          <w:p w:rsidR="00EB1847" w:rsidRPr="00A75295" w:rsidRDefault="00492C4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25</w:t>
            </w:r>
          </w:p>
        </w:tc>
        <w:tc>
          <w:tcPr>
            <w:tcW w:w="831" w:type="dxa"/>
            <w:tcBorders>
              <w:right w:val="single" w:sz="4" w:space="0" w:color="auto"/>
            </w:tcBorders>
            <w:vAlign w:val="bottom"/>
          </w:tcPr>
          <w:p w:rsidR="00EB1847" w:rsidRPr="00A75295" w:rsidRDefault="00AD420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369</w:t>
            </w:r>
          </w:p>
        </w:tc>
        <w:tc>
          <w:tcPr>
            <w:tcW w:w="1518" w:type="dxa"/>
            <w:tcBorders>
              <w:right w:val="single" w:sz="4" w:space="0" w:color="auto"/>
            </w:tcBorders>
            <w:vAlign w:val="center"/>
          </w:tcPr>
          <w:p w:rsidR="00EB1847" w:rsidRPr="00A75295" w:rsidRDefault="00AD420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31</w:t>
            </w:r>
          </w:p>
        </w:tc>
      </w:tr>
      <w:tr w:rsidR="00EB1847" w:rsidTr="00A95E82">
        <w:tc>
          <w:tcPr>
            <w:cnfStyle w:val="001000000000" w:firstRow="0" w:lastRow="0" w:firstColumn="1" w:lastColumn="0" w:oddVBand="0" w:evenVBand="0" w:oddHBand="0" w:evenHBand="0" w:firstRowFirstColumn="0" w:firstRowLastColumn="0" w:lastRowFirstColumn="0" w:lastRowLastColumn="0"/>
            <w:tcW w:w="1973" w:type="dxa"/>
            <w:tcBorders>
              <w:left w:val="single" w:sz="4" w:space="0" w:color="auto"/>
            </w:tcBorders>
            <w:vAlign w:val="bottom"/>
          </w:tcPr>
          <w:p w:rsidR="00EB1847" w:rsidRPr="00A75295" w:rsidRDefault="00EB1847" w:rsidP="00A95E82">
            <w:pPr>
              <w:rPr>
                <w:rFonts w:ascii="Calibri" w:hAnsi="Calibri" w:cs="Calibri"/>
                <w:color w:val="000000"/>
                <w:sz w:val="20"/>
                <w:szCs w:val="20"/>
              </w:rPr>
            </w:pPr>
            <w:proofErr w:type="spellStart"/>
            <w:r w:rsidRPr="00A75295">
              <w:rPr>
                <w:rFonts w:ascii="Calibri" w:hAnsi="Calibri" w:cs="Calibri"/>
                <w:color w:val="000000"/>
                <w:sz w:val="20"/>
                <w:szCs w:val="20"/>
              </w:rPr>
              <w:t>Paediatric</w:t>
            </w:r>
            <w:proofErr w:type="spellEnd"/>
            <w:r w:rsidRPr="00A75295">
              <w:rPr>
                <w:rFonts w:ascii="Calibri" w:hAnsi="Calibri" w:cs="Calibri"/>
                <w:color w:val="000000"/>
                <w:sz w:val="20"/>
                <w:szCs w:val="20"/>
              </w:rPr>
              <w:t xml:space="preserve"> Surgery</w:t>
            </w:r>
          </w:p>
        </w:tc>
        <w:tc>
          <w:tcPr>
            <w:tcW w:w="719" w:type="dxa"/>
            <w:vAlign w:val="bottom"/>
          </w:tcPr>
          <w:p w:rsidR="00EB1847" w:rsidRPr="00A75295" w:rsidRDefault="001E5B1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116</w:t>
            </w:r>
          </w:p>
        </w:tc>
        <w:tc>
          <w:tcPr>
            <w:tcW w:w="719" w:type="dxa"/>
            <w:vAlign w:val="bottom"/>
          </w:tcPr>
          <w:p w:rsidR="00EB1847" w:rsidRPr="00A75295" w:rsidRDefault="008330F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109</w:t>
            </w:r>
          </w:p>
        </w:tc>
        <w:tc>
          <w:tcPr>
            <w:tcW w:w="719" w:type="dxa"/>
            <w:vAlign w:val="bottom"/>
          </w:tcPr>
          <w:p w:rsidR="00EB1847" w:rsidRPr="00A75295" w:rsidRDefault="005E280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130</w:t>
            </w:r>
          </w:p>
        </w:tc>
        <w:tc>
          <w:tcPr>
            <w:tcW w:w="719" w:type="dxa"/>
            <w:vAlign w:val="bottom"/>
          </w:tcPr>
          <w:p w:rsidR="00EB1847" w:rsidRPr="00A75295" w:rsidRDefault="00452E8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96</w:t>
            </w:r>
          </w:p>
        </w:tc>
        <w:tc>
          <w:tcPr>
            <w:tcW w:w="719" w:type="dxa"/>
            <w:vAlign w:val="bottom"/>
          </w:tcPr>
          <w:p w:rsidR="00EB1847" w:rsidRPr="00A75295" w:rsidRDefault="005232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115</w:t>
            </w:r>
          </w:p>
        </w:tc>
        <w:tc>
          <w:tcPr>
            <w:tcW w:w="719" w:type="dxa"/>
          </w:tcPr>
          <w:p w:rsidR="00EB1847" w:rsidRPr="00A75295" w:rsidRDefault="00AA49C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55</w:t>
            </w:r>
          </w:p>
        </w:tc>
        <w:tc>
          <w:tcPr>
            <w:tcW w:w="719" w:type="dxa"/>
            <w:vAlign w:val="bottom"/>
          </w:tcPr>
          <w:p w:rsidR="00EB1847" w:rsidRPr="00A75295" w:rsidRDefault="004963E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84</w:t>
            </w:r>
          </w:p>
        </w:tc>
        <w:tc>
          <w:tcPr>
            <w:tcW w:w="719" w:type="dxa"/>
            <w:vAlign w:val="bottom"/>
          </w:tcPr>
          <w:p w:rsidR="00EB1847" w:rsidRPr="00A75295" w:rsidRDefault="00F81BD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57</w:t>
            </w:r>
          </w:p>
        </w:tc>
        <w:tc>
          <w:tcPr>
            <w:tcW w:w="719" w:type="dxa"/>
            <w:vAlign w:val="bottom"/>
          </w:tcPr>
          <w:p w:rsidR="00EB1847" w:rsidRPr="00A75295" w:rsidRDefault="003D27A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62</w:t>
            </w:r>
          </w:p>
        </w:tc>
        <w:tc>
          <w:tcPr>
            <w:tcW w:w="719" w:type="dxa"/>
            <w:vAlign w:val="bottom"/>
          </w:tcPr>
          <w:p w:rsidR="00EB1847" w:rsidRPr="00A75295" w:rsidRDefault="007911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114</w:t>
            </w:r>
          </w:p>
        </w:tc>
        <w:tc>
          <w:tcPr>
            <w:tcW w:w="719" w:type="dxa"/>
            <w:vAlign w:val="bottom"/>
          </w:tcPr>
          <w:p w:rsidR="00EB1847" w:rsidRPr="00A75295" w:rsidRDefault="00DD169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106</w:t>
            </w:r>
          </w:p>
        </w:tc>
        <w:tc>
          <w:tcPr>
            <w:tcW w:w="719" w:type="dxa"/>
            <w:vAlign w:val="bottom"/>
          </w:tcPr>
          <w:p w:rsidR="00EB1847" w:rsidRPr="00A75295" w:rsidRDefault="00492C4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99</w:t>
            </w:r>
          </w:p>
        </w:tc>
        <w:tc>
          <w:tcPr>
            <w:tcW w:w="831" w:type="dxa"/>
            <w:tcBorders>
              <w:right w:val="single" w:sz="4" w:space="0" w:color="auto"/>
            </w:tcBorders>
            <w:vAlign w:val="bottom"/>
          </w:tcPr>
          <w:p w:rsidR="00EB1847" w:rsidRPr="00A75295" w:rsidRDefault="00AD420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1143</w:t>
            </w:r>
          </w:p>
        </w:tc>
        <w:tc>
          <w:tcPr>
            <w:tcW w:w="1518" w:type="dxa"/>
            <w:tcBorders>
              <w:right w:val="single" w:sz="4" w:space="0" w:color="auto"/>
            </w:tcBorders>
            <w:vAlign w:val="center"/>
          </w:tcPr>
          <w:p w:rsidR="00EB1847" w:rsidRPr="00A75295" w:rsidRDefault="00AD420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95</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Borders>
              <w:left w:val="single" w:sz="4" w:space="0" w:color="auto"/>
            </w:tcBorders>
            <w:vAlign w:val="bottom"/>
          </w:tcPr>
          <w:p w:rsidR="00EB1847" w:rsidRPr="00A75295" w:rsidRDefault="00EB1847" w:rsidP="00A95E82">
            <w:pPr>
              <w:rPr>
                <w:rFonts w:ascii="Calibri" w:hAnsi="Calibri" w:cs="Calibri"/>
                <w:color w:val="000000"/>
                <w:sz w:val="20"/>
                <w:szCs w:val="20"/>
              </w:rPr>
            </w:pPr>
            <w:r w:rsidRPr="00A75295">
              <w:rPr>
                <w:rFonts w:ascii="Calibri" w:hAnsi="Calibri" w:cs="Calibri"/>
                <w:color w:val="000000"/>
                <w:sz w:val="20"/>
                <w:szCs w:val="20"/>
              </w:rPr>
              <w:t>Oncology</w:t>
            </w:r>
          </w:p>
        </w:tc>
        <w:tc>
          <w:tcPr>
            <w:tcW w:w="719" w:type="dxa"/>
            <w:vAlign w:val="bottom"/>
          </w:tcPr>
          <w:p w:rsidR="00EB1847" w:rsidRPr="00A75295" w:rsidRDefault="001E5B1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192</w:t>
            </w:r>
          </w:p>
        </w:tc>
        <w:tc>
          <w:tcPr>
            <w:tcW w:w="719" w:type="dxa"/>
            <w:vAlign w:val="bottom"/>
          </w:tcPr>
          <w:p w:rsidR="00EB1847" w:rsidRPr="00A75295" w:rsidRDefault="008330F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182</w:t>
            </w:r>
          </w:p>
        </w:tc>
        <w:tc>
          <w:tcPr>
            <w:tcW w:w="719" w:type="dxa"/>
            <w:vAlign w:val="bottom"/>
          </w:tcPr>
          <w:p w:rsidR="00EB1847" w:rsidRPr="00A75295" w:rsidRDefault="005E280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319</w:t>
            </w:r>
          </w:p>
        </w:tc>
        <w:tc>
          <w:tcPr>
            <w:tcW w:w="719" w:type="dxa"/>
            <w:vAlign w:val="bottom"/>
          </w:tcPr>
          <w:p w:rsidR="00EB1847" w:rsidRPr="00A75295" w:rsidRDefault="00452E8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212</w:t>
            </w:r>
          </w:p>
        </w:tc>
        <w:tc>
          <w:tcPr>
            <w:tcW w:w="719" w:type="dxa"/>
            <w:vAlign w:val="bottom"/>
          </w:tcPr>
          <w:p w:rsidR="00EB1847" w:rsidRPr="00A75295" w:rsidRDefault="005232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258</w:t>
            </w:r>
          </w:p>
        </w:tc>
        <w:tc>
          <w:tcPr>
            <w:tcW w:w="719" w:type="dxa"/>
          </w:tcPr>
          <w:p w:rsidR="00EB1847" w:rsidRPr="00A75295" w:rsidRDefault="00AA49C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175</w:t>
            </w:r>
          </w:p>
        </w:tc>
        <w:tc>
          <w:tcPr>
            <w:tcW w:w="719" w:type="dxa"/>
            <w:vAlign w:val="bottom"/>
          </w:tcPr>
          <w:p w:rsidR="00EB1847" w:rsidRPr="00A75295" w:rsidRDefault="004963E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146</w:t>
            </w:r>
          </w:p>
        </w:tc>
        <w:tc>
          <w:tcPr>
            <w:tcW w:w="719" w:type="dxa"/>
            <w:vAlign w:val="bottom"/>
          </w:tcPr>
          <w:p w:rsidR="00EB1847" w:rsidRPr="00A75295" w:rsidRDefault="00F81BD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195</w:t>
            </w:r>
          </w:p>
        </w:tc>
        <w:tc>
          <w:tcPr>
            <w:tcW w:w="719" w:type="dxa"/>
            <w:vAlign w:val="bottom"/>
          </w:tcPr>
          <w:p w:rsidR="00EB1847" w:rsidRPr="00A75295" w:rsidRDefault="003D27A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255</w:t>
            </w:r>
          </w:p>
        </w:tc>
        <w:tc>
          <w:tcPr>
            <w:tcW w:w="719" w:type="dxa"/>
            <w:vAlign w:val="bottom"/>
          </w:tcPr>
          <w:p w:rsidR="00EB1847" w:rsidRPr="00A75295" w:rsidRDefault="007911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278</w:t>
            </w:r>
          </w:p>
        </w:tc>
        <w:tc>
          <w:tcPr>
            <w:tcW w:w="719" w:type="dxa"/>
            <w:vAlign w:val="bottom"/>
          </w:tcPr>
          <w:p w:rsidR="00EB1847" w:rsidRPr="00A75295" w:rsidRDefault="00DD169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247</w:t>
            </w:r>
          </w:p>
        </w:tc>
        <w:tc>
          <w:tcPr>
            <w:tcW w:w="719" w:type="dxa"/>
            <w:vAlign w:val="bottom"/>
          </w:tcPr>
          <w:p w:rsidR="00EB1847" w:rsidRPr="00A75295" w:rsidRDefault="00492C4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196</w:t>
            </w:r>
          </w:p>
        </w:tc>
        <w:tc>
          <w:tcPr>
            <w:tcW w:w="831" w:type="dxa"/>
            <w:tcBorders>
              <w:right w:val="single" w:sz="4" w:space="0" w:color="auto"/>
            </w:tcBorders>
            <w:vAlign w:val="bottom"/>
          </w:tcPr>
          <w:p w:rsidR="00EB1847" w:rsidRPr="00A75295" w:rsidRDefault="00AD420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2655</w:t>
            </w:r>
          </w:p>
        </w:tc>
        <w:tc>
          <w:tcPr>
            <w:tcW w:w="1518" w:type="dxa"/>
            <w:tcBorders>
              <w:right w:val="single" w:sz="4" w:space="0" w:color="auto"/>
            </w:tcBorders>
            <w:vAlign w:val="center"/>
          </w:tcPr>
          <w:p w:rsidR="00EB1847" w:rsidRPr="00A75295" w:rsidRDefault="00AD420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221</w:t>
            </w:r>
          </w:p>
        </w:tc>
      </w:tr>
      <w:tr w:rsidR="00EB1847" w:rsidTr="00A95E82">
        <w:tc>
          <w:tcPr>
            <w:cnfStyle w:val="001000000000" w:firstRow="0" w:lastRow="0" w:firstColumn="1" w:lastColumn="0" w:oddVBand="0" w:evenVBand="0" w:oddHBand="0" w:evenHBand="0" w:firstRowFirstColumn="0" w:firstRowLastColumn="0" w:lastRowFirstColumn="0" w:lastRowLastColumn="0"/>
            <w:tcW w:w="1973" w:type="dxa"/>
            <w:tcBorders>
              <w:left w:val="single" w:sz="4" w:space="0" w:color="auto"/>
            </w:tcBorders>
            <w:vAlign w:val="bottom"/>
          </w:tcPr>
          <w:p w:rsidR="00EB1847" w:rsidRPr="00A75295" w:rsidRDefault="00EB1847" w:rsidP="00A95E82">
            <w:pPr>
              <w:rPr>
                <w:rFonts w:ascii="Calibri" w:hAnsi="Calibri" w:cs="Calibri"/>
                <w:color w:val="000000"/>
                <w:sz w:val="20"/>
                <w:szCs w:val="20"/>
              </w:rPr>
            </w:pPr>
            <w:proofErr w:type="spellStart"/>
            <w:r w:rsidRPr="00A75295">
              <w:rPr>
                <w:rFonts w:ascii="Calibri" w:hAnsi="Calibri" w:cs="Calibri"/>
                <w:color w:val="000000"/>
                <w:sz w:val="20"/>
                <w:szCs w:val="20"/>
              </w:rPr>
              <w:t>Hepatobilliary</w:t>
            </w:r>
            <w:proofErr w:type="spellEnd"/>
          </w:p>
        </w:tc>
        <w:tc>
          <w:tcPr>
            <w:tcW w:w="719" w:type="dxa"/>
            <w:vAlign w:val="bottom"/>
          </w:tcPr>
          <w:p w:rsidR="00EB1847" w:rsidRPr="00A75295" w:rsidRDefault="001E5B1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148</w:t>
            </w:r>
          </w:p>
        </w:tc>
        <w:tc>
          <w:tcPr>
            <w:tcW w:w="719" w:type="dxa"/>
            <w:vAlign w:val="bottom"/>
          </w:tcPr>
          <w:p w:rsidR="00EB1847" w:rsidRPr="00A75295" w:rsidRDefault="008330F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132</w:t>
            </w:r>
          </w:p>
        </w:tc>
        <w:tc>
          <w:tcPr>
            <w:tcW w:w="719" w:type="dxa"/>
            <w:vAlign w:val="bottom"/>
          </w:tcPr>
          <w:p w:rsidR="00EB1847" w:rsidRPr="00A75295" w:rsidRDefault="005E280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194</w:t>
            </w:r>
          </w:p>
        </w:tc>
        <w:tc>
          <w:tcPr>
            <w:tcW w:w="719" w:type="dxa"/>
            <w:vAlign w:val="bottom"/>
          </w:tcPr>
          <w:p w:rsidR="00EB1847" w:rsidRPr="00A75295" w:rsidRDefault="00452E8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110</w:t>
            </w:r>
          </w:p>
        </w:tc>
        <w:tc>
          <w:tcPr>
            <w:tcW w:w="719" w:type="dxa"/>
            <w:vAlign w:val="bottom"/>
          </w:tcPr>
          <w:p w:rsidR="00EB1847" w:rsidRPr="00A75295" w:rsidRDefault="005232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152</w:t>
            </w:r>
          </w:p>
        </w:tc>
        <w:tc>
          <w:tcPr>
            <w:tcW w:w="719" w:type="dxa"/>
          </w:tcPr>
          <w:p w:rsidR="00EB1847" w:rsidRPr="00A75295" w:rsidRDefault="00AA49C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94</w:t>
            </w:r>
          </w:p>
        </w:tc>
        <w:tc>
          <w:tcPr>
            <w:tcW w:w="719" w:type="dxa"/>
            <w:vAlign w:val="bottom"/>
          </w:tcPr>
          <w:p w:rsidR="00EB1847" w:rsidRPr="00A75295" w:rsidRDefault="004963E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143</w:t>
            </w:r>
          </w:p>
        </w:tc>
        <w:tc>
          <w:tcPr>
            <w:tcW w:w="719" w:type="dxa"/>
            <w:vAlign w:val="bottom"/>
          </w:tcPr>
          <w:p w:rsidR="00EB1847" w:rsidRPr="00A75295" w:rsidRDefault="00F81BD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135</w:t>
            </w:r>
          </w:p>
        </w:tc>
        <w:tc>
          <w:tcPr>
            <w:tcW w:w="719" w:type="dxa"/>
            <w:vAlign w:val="bottom"/>
          </w:tcPr>
          <w:p w:rsidR="00EB1847" w:rsidRPr="00A75295" w:rsidRDefault="003D27A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96</w:t>
            </w:r>
          </w:p>
        </w:tc>
        <w:tc>
          <w:tcPr>
            <w:tcW w:w="719" w:type="dxa"/>
            <w:vAlign w:val="bottom"/>
          </w:tcPr>
          <w:p w:rsidR="00EB1847" w:rsidRPr="00A75295" w:rsidRDefault="007911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207</w:t>
            </w:r>
          </w:p>
        </w:tc>
        <w:tc>
          <w:tcPr>
            <w:tcW w:w="719" w:type="dxa"/>
            <w:vAlign w:val="bottom"/>
          </w:tcPr>
          <w:p w:rsidR="00EB1847" w:rsidRPr="00A75295" w:rsidRDefault="00DD169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155</w:t>
            </w:r>
          </w:p>
        </w:tc>
        <w:tc>
          <w:tcPr>
            <w:tcW w:w="719" w:type="dxa"/>
            <w:vAlign w:val="bottom"/>
          </w:tcPr>
          <w:p w:rsidR="00EB1847" w:rsidRPr="00A75295" w:rsidRDefault="00492C4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128</w:t>
            </w:r>
          </w:p>
        </w:tc>
        <w:tc>
          <w:tcPr>
            <w:tcW w:w="831" w:type="dxa"/>
            <w:tcBorders>
              <w:right w:val="single" w:sz="4" w:space="0" w:color="auto"/>
            </w:tcBorders>
            <w:vAlign w:val="bottom"/>
          </w:tcPr>
          <w:p w:rsidR="00EB1847" w:rsidRPr="00A75295" w:rsidRDefault="00AD420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1694</w:t>
            </w:r>
          </w:p>
        </w:tc>
        <w:tc>
          <w:tcPr>
            <w:tcW w:w="1518" w:type="dxa"/>
            <w:tcBorders>
              <w:right w:val="single" w:sz="4" w:space="0" w:color="auto"/>
            </w:tcBorders>
            <w:vAlign w:val="center"/>
          </w:tcPr>
          <w:p w:rsidR="00EB1847" w:rsidRPr="00A75295" w:rsidRDefault="00AD420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141</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Borders>
              <w:left w:val="single" w:sz="4" w:space="0" w:color="auto"/>
            </w:tcBorders>
            <w:vAlign w:val="bottom"/>
          </w:tcPr>
          <w:p w:rsidR="00EB1847" w:rsidRPr="00A75295" w:rsidRDefault="00EB1847" w:rsidP="00A95E82">
            <w:pPr>
              <w:rPr>
                <w:rFonts w:ascii="Calibri" w:hAnsi="Calibri" w:cs="Calibri"/>
                <w:color w:val="000000"/>
                <w:sz w:val="20"/>
                <w:szCs w:val="20"/>
              </w:rPr>
            </w:pPr>
            <w:r w:rsidRPr="00A75295">
              <w:rPr>
                <w:rFonts w:ascii="Calibri" w:hAnsi="Calibri" w:cs="Calibri"/>
                <w:color w:val="000000"/>
                <w:sz w:val="20"/>
                <w:szCs w:val="20"/>
              </w:rPr>
              <w:t>Spine Injury</w:t>
            </w:r>
          </w:p>
        </w:tc>
        <w:tc>
          <w:tcPr>
            <w:tcW w:w="719" w:type="dxa"/>
            <w:vAlign w:val="bottom"/>
          </w:tcPr>
          <w:p w:rsidR="00EB1847" w:rsidRPr="00A75295" w:rsidRDefault="001E5B1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37</w:t>
            </w:r>
          </w:p>
        </w:tc>
        <w:tc>
          <w:tcPr>
            <w:tcW w:w="719" w:type="dxa"/>
            <w:vAlign w:val="bottom"/>
          </w:tcPr>
          <w:p w:rsidR="00EB1847" w:rsidRPr="00A75295" w:rsidRDefault="008330F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27</w:t>
            </w:r>
          </w:p>
        </w:tc>
        <w:tc>
          <w:tcPr>
            <w:tcW w:w="719" w:type="dxa"/>
            <w:vAlign w:val="bottom"/>
          </w:tcPr>
          <w:p w:rsidR="00EB1847" w:rsidRPr="00A75295" w:rsidRDefault="005E280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35</w:t>
            </w:r>
          </w:p>
        </w:tc>
        <w:tc>
          <w:tcPr>
            <w:tcW w:w="719" w:type="dxa"/>
            <w:vAlign w:val="bottom"/>
          </w:tcPr>
          <w:p w:rsidR="00EB1847" w:rsidRPr="00A75295" w:rsidRDefault="00452E8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29</w:t>
            </w:r>
          </w:p>
        </w:tc>
        <w:tc>
          <w:tcPr>
            <w:tcW w:w="719" w:type="dxa"/>
            <w:vAlign w:val="bottom"/>
          </w:tcPr>
          <w:p w:rsidR="00EB1847" w:rsidRPr="00A75295" w:rsidRDefault="005232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21</w:t>
            </w:r>
          </w:p>
        </w:tc>
        <w:tc>
          <w:tcPr>
            <w:tcW w:w="719" w:type="dxa"/>
          </w:tcPr>
          <w:p w:rsidR="00EB1847" w:rsidRPr="00A75295" w:rsidRDefault="00AA49C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24</w:t>
            </w:r>
          </w:p>
        </w:tc>
        <w:tc>
          <w:tcPr>
            <w:tcW w:w="719" w:type="dxa"/>
            <w:vAlign w:val="bottom"/>
          </w:tcPr>
          <w:p w:rsidR="00EB1847" w:rsidRPr="00A75295" w:rsidRDefault="004963E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29</w:t>
            </w:r>
          </w:p>
        </w:tc>
        <w:tc>
          <w:tcPr>
            <w:tcW w:w="719" w:type="dxa"/>
            <w:vAlign w:val="bottom"/>
          </w:tcPr>
          <w:p w:rsidR="00EB1847" w:rsidRPr="00A75295" w:rsidRDefault="00F81BD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102</w:t>
            </w:r>
          </w:p>
        </w:tc>
        <w:tc>
          <w:tcPr>
            <w:tcW w:w="719" w:type="dxa"/>
            <w:vAlign w:val="bottom"/>
          </w:tcPr>
          <w:p w:rsidR="00EB1847" w:rsidRPr="00A75295" w:rsidRDefault="003D27A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25</w:t>
            </w:r>
          </w:p>
        </w:tc>
        <w:tc>
          <w:tcPr>
            <w:tcW w:w="719" w:type="dxa"/>
            <w:vAlign w:val="bottom"/>
          </w:tcPr>
          <w:p w:rsidR="00EB1847" w:rsidRPr="00A75295" w:rsidRDefault="007911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24</w:t>
            </w:r>
          </w:p>
        </w:tc>
        <w:tc>
          <w:tcPr>
            <w:tcW w:w="719" w:type="dxa"/>
            <w:vAlign w:val="bottom"/>
          </w:tcPr>
          <w:p w:rsidR="00EB1847" w:rsidRPr="00A75295" w:rsidRDefault="00DD169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34</w:t>
            </w:r>
          </w:p>
        </w:tc>
        <w:tc>
          <w:tcPr>
            <w:tcW w:w="719" w:type="dxa"/>
            <w:vAlign w:val="bottom"/>
          </w:tcPr>
          <w:p w:rsidR="00EB1847" w:rsidRPr="00A75295" w:rsidRDefault="00492C4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39</w:t>
            </w:r>
          </w:p>
        </w:tc>
        <w:tc>
          <w:tcPr>
            <w:tcW w:w="831" w:type="dxa"/>
            <w:tcBorders>
              <w:right w:val="single" w:sz="4" w:space="0" w:color="auto"/>
            </w:tcBorders>
            <w:vAlign w:val="bottom"/>
          </w:tcPr>
          <w:p w:rsidR="00EB1847" w:rsidRPr="00A75295" w:rsidRDefault="00AD420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426</w:t>
            </w:r>
          </w:p>
        </w:tc>
        <w:tc>
          <w:tcPr>
            <w:tcW w:w="1518" w:type="dxa"/>
            <w:tcBorders>
              <w:right w:val="single" w:sz="4" w:space="0" w:color="auto"/>
            </w:tcBorders>
            <w:vAlign w:val="center"/>
          </w:tcPr>
          <w:p w:rsidR="00EB1847" w:rsidRPr="00A75295" w:rsidRDefault="00AD420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36</w:t>
            </w:r>
          </w:p>
        </w:tc>
      </w:tr>
      <w:tr w:rsidR="00EB1847" w:rsidTr="00A95E82">
        <w:tc>
          <w:tcPr>
            <w:cnfStyle w:val="001000000000" w:firstRow="0" w:lastRow="0" w:firstColumn="1" w:lastColumn="0" w:oddVBand="0" w:evenVBand="0" w:oddHBand="0" w:evenHBand="0" w:firstRowFirstColumn="0" w:firstRowLastColumn="0" w:lastRowFirstColumn="0" w:lastRowLastColumn="0"/>
            <w:tcW w:w="1973" w:type="dxa"/>
            <w:tcBorders>
              <w:left w:val="single" w:sz="4" w:space="0" w:color="auto"/>
            </w:tcBorders>
            <w:vAlign w:val="bottom"/>
          </w:tcPr>
          <w:p w:rsidR="00EB1847" w:rsidRPr="00A75295" w:rsidRDefault="00EB1847" w:rsidP="00A95E82">
            <w:pPr>
              <w:rPr>
                <w:rFonts w:ascii="Calibri" w:hAnsi="Calibri" w:cs="Calibri"/>
                <w:color w:val="000000"/>
                <w:sz w:val="20"/>
                <w:szCs w:val="20"/>
              </w:rPr>
            </w:pPr>
            <w:proofErr w:type="spellStart"/>
            <w:r>
              <w:rPr>
                <w:rFonts w:ascii="Calibri" w:hAnsi="Calibri" w:cs="Calibri"/>
                <w:color w:val="000000"/>
                <w:sz w:val="20"/>
                <w:szCs w:val="20"/>
              </w:rPr>
              <w:t>Anaesthesia</w:t>
            </w:r>
            <w:proofErr w:type="spellEnd"/>
          </w:p>
        </w:tc>
        <w:tc>
          <w:tcPr>
            <w:tcW w:w="719" w:type="dxa"/>
            <w:vAlign w:val="bottom"/>
          </w:tcPr>
          <w:p w:rsidR="00EB1847" w:rsidRPr="00A75295" w:rsidRDefault="001E5B1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w:t>
            </w:r>
          </w:p>
        </w:tc>
        <w:tc>
          <w:tcPr>
            <w:tcW w:w="719" w:type="dxa"/>
            <w:vAlign w:val="bottom"/>
          </w:tcPr>
          <w:p w:rsidR="00EB1847" w:rsidRPr="00A75295" w:rsidRDefault="008330F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19" w:type="dxa"/>
            <w:vAlign w:val="bottom"/>
          </w:tcPr>
          <w:p w:rsidR="00EB1847" w:rsidRPr="00A75295" w:rsidRDefault="005E280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719" w:type="dxa"/>
            <w:vAlign w:val="bottom"/>
          </w:tcPr>
          <w:p w:rsidR="00EB1847" w:rsidRPr="00A75295" w:rsidRDefault="00452E8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w:t>
            </w:r>
          </w:p>
        </w:tc>
        <w:tc>
          <w:tcPr>
            <w:tcW w:w="719" w:type="dxa"/>
            <w:vAlign w:val="bottom"/>
          </w:tcPr>
          <w:p w:rsidR="00EB1847" w:rsidRPr="00A75295" w:rsidRDefault="005232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w:t>
            </w:r>
          </w:p>
        </w:tc>
        <w:tc>
          <w:tcPr>
            <w:tcW w:w="719" w:type="dxa"/>
          </w:tcPr>
          <w:p w:rsidR="00EB1847" w:rsidRPr="00A75295" w:rsidRDefault="00AA49C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19" w:type="dxa"/>
            <w:vAlign w:val="bottom"/>
          </w:tcPr>
          <w:p w:rsidR="00EB1847" w:rsidRPr="00A75295" w:rsidRDefault="004963E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w:t>
            </w:r>
          </w:p>
        </w:tc>
        <w:tc>
          <w:tcPr>
            <w:tcW w:w="719" w:type="dxa"/>
            <w:vAlign w:val="bottom"/>
          </w:tcPr>
          <w:p w:rsidR="00EB1847" w:rsidRPr="00A75295" w:rsidRDefault="00F81BD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719" w:type="dxa"/>
            <w:vAlign w:val="bottom"/>
          </w:tcPr>
          <w:p w:rsidR="00EB1847" w:rsidRPr="00A75295" w:rsidRDefault="003D27A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19" w:type="dxa"/>
            <w:vAlign w:val="bottom"/>
          </w:tcPr>
          <w:p w:rsidR="00EB1847" w:rsidRPr="00A75295" w:rsidRDefault="007911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19" w:type="dxa"/>
            <w:vAlign w:val="bottom"/>
          </w:tcPr>
          <w:p w:rsidR="00EB1847" w:rsidRPr="00A75295" w:rsidRDefault="00DD169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19" w:type="dxa"/>
            <w:vAlign w:val="bottom"/>
          </w:tcPr>
          <w:p w:rsidR="00EB1847" w:rsidRPr="00A75295" w:rsidRDefault="00492C4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831" w:type="dxa"/>
            <w:tcBorders>
              <w:right w:val="single" w:sz="4" w:space="0" w:color="auto"/>
            </w:tcBorders>
            <w:vAlign w:val="bottom"/>
          </w:tcPr>
          <w:p w:rsidR="00EB1847" w:rsidRPr="00A75295" w:rsidRDefault="00AD420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12</w:t>
            </w:r>
          </w:p>
        </w:tc>
        <w:tc>
          <w:tcPr>
            <w:tcW w:w="1518" w:type="dxa"/>
            <w:tcBorders>
              <w:right w:val="single" w:sz="4" w:space="0" w:color="auto"/>
            </w:tcBorders>
            <w:vAlign w:val="center"/>
          </w:tcPr>
          <w:p w:rsidR="00EB1847" w:rsidRPr="00A75295" w:rsidRDefault="00AD420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1</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Borders>
              <w:left w:val="single" w:sz="4" w:space="0" w:color="auto"/>
            </w:tcBorders>
          </w:tcPr>
          <w:p w:rsidR="00EB1847" w:rsidRPr="007C7765" w:rsidRDefault="00EB1847" w:rsidP="00A95E82">
            <w:pPr>
              <w:jc w:val="center"/>
              <w:rPr>
                <w:color w:val="000000" w:themeColor="text1"/>
              </w:rPr>
            </w:pPr>
            <w:r w:rsidRPr="007C7765">
              <w:rPr>
                <w:color w:val="000000" w:themeColor="text1"/>
              </w:rPr>
              <w:t>Total</w:t>
            </w:r>
          </w:p>
        </w:tc>
        <w:tc>
          <w:tcPr>
            <w:tcW w:w="719" w:type="dxa"/>
            <w:vAlign w:val="bottom"/>
          </w:tcPr>
          <w:p w:rsidR="00EB1847" w:rsidRPr="00153D1F" w:rsidRDefault="001E5B1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2022</w:t>
            </w:r>
          </w:p>
        </w:tc>
        <w:tc>
          <w:tcPr>
            <w:tcW w:w="719" w:type="dxa"/>
            <w:vAlign w:val="bottom"/>
          </w:tcPr>
          <w:p w:rsidR="00EB1847" w:rsidRPr="00153D1F" w:rsidRDefault="008330F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1574</w:t>
            </w:r>
          </w:p>
        </w:tc>
        <w:tc>
          <w:tcPr>
            <w:tcW w:w="719" w:type="dxa"/>
            <w:vAlign w:val="bottom"/>
          </w:tcPr>
          <w:p w:rsidR="00EB1847" w:rsidRPr="00153D1F" w:rsidRDefault="005E280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1975</w:t>
            </w:r>
          </w:p>
        </w:tc>
        <w:tc>
          <w:tcPr>
            <w:tcW w:w="719" w:type="dxa"/>
            <w:vAlign w:val="bottom"/>
          </w:tcPr>
          <w:p w:rsidR="00EB1847" w:rsidRPr="00153D1F" w:rsidRDefault="00452E8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1148</w:t>
            </w:r>
          </w:p>
        </w:tc>
        <w:tc>
          <w:tcPr>
            <w:tcW w:w="719" w:type="dxa"/>
            <w:vAlign w:val="bottom"/>
          </w:tcPr>
          <w:p w:rsidR="00EB1847" w:rsidRPr="00153D1F" w:rsidRDefault="005232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1579</w:t>
            </w:r>
          </w:p>
        </w:tc>
        <w:tc>
          <w:tcPr>
            <w:tcW w:w="719" w:type="dxa"/>
            <w:vAlign w:val="bottom"/>
          </w:tcPr>
          <w:p w:rsidR="00EB1847" w:rsidRPr="00153D1F" w:rsidRDefault="00AA49C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1264</w:t>
            </w:r>
          </w:p>
        </w:tc>
        <w:tc>
          <w:tcPr>
            <w:tcW w:w="719" w:type="dxa"/>
            <w:vAlign w:val="bottom"/>
          </w:tcPr>
          <w:p w:rsidR="00EB1847" w:rsidRPr="00153D1F" w:rsidRDefault="004963E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1238</w:t>
            </w:r>
          </w:p>
        </w:tc>
        <w:tc>
          <w:tcPr>
            <w:tcW w:w="719" w:type="dxa"/>
            <w:vAlign w:val="bottom"/>
          </w:tcPr>
          <w:p w:rsidR="00EB1847" w:rsidRPr="00153D1F" w:rsidRDefault="00F81BD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1267</w:t>
            </w:r>
          </w:p>
        </w:tc>
        <w:tc>
          <w:tcPr>
            <w:tcW w:w="719" w:type="dxa"/>
            <w:vAlign w:val="bottom"/>
          </w:tcPr>
          <w:p w:rsidR="00EB1847" w:rsidRPr="00153D1F" w:rsidRDefault="003D27A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1529</w:t>
            </w:r>
          </w:p>
        </w:tc>
        <w:tc>
          <w:tcPr>
            <w:tcW w:w="719" w:type="dxa"/>
            <w:vAlign w:val="bottom"/>
          </w:tcPr>
          <w:p w:rsidR="00EB1847" w:rsidRPr="00153D1F" w:rsidRDefault="007911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1678</w:t>
            </w:r>
          </w:p>
        </w:tc>
        <w:tc>
          <w:tcPr>
            <w:tcW w:w="719" w:type="dxa"/>
            <w:vAlign w:val="bottom"/>
          </w:tcPr>
          <w:p w:rsidR="00EB1847" w:rsidRPr="00153D1F" w:rsidRDefault="00DD169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1744</w:t>
            </w:r>
          </w:p>
        </w:tc>
        <w:tc>
          <w:tcPr>
            <w:tcW w:w="719" w:type="dxa"/>
            <w:vAlign w:val="bottom"/>
          </w:tcPr>
          <w:p w:rsidR="00EB1847" w:rsidRPr="00153D1F" w:rsidRDefault="00492C4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1417</w:t>
            </w:r>
          </w:p>
        </w:tc>
        <w:tc>
          <w:tcPr>
            <w:tcW w:w="831" w:type="dxa"/>
            <w:tcBorders>
              <w:right w:val="single" w:sz="4" w:space="0" w:color="auto"/>
            </w:tcBorders>
            <w:vAlign w:val="bottom"/>
          </w:tcPr>
          <w:p w:rsidR="00EB1847" w:rsidRPr="00AF5065" w:rsidRDefault="001F6C2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18,434</w:t>
            </w:r>
          </w:p>
        </w:tc>
        <w:tc>
          <w:tcPr>
            <w:tcW w:w="1518" w:type="dxa"/>
            <w:tcBorders>
              <w:right w:val="single" w:sz="4" w:space="0" w:color="auto"/>
            </w:tcBorders>
            <w:vAlign w:val="center"/>
          </w:tcPr>
          <w:p w:rsidR="00EB1847" w:rsidRPr="00AF5065" w:rsidRDefault="001F6C2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1536</w:t>
            </w:r>
          </w:p>
        </w:tc>
      </w:tr>
    </w:tbl>
    <w:p w:rsidR="00EB1847" w:rsidRDefault="00EB1847" w:rsidP="00EB1847">
      <w:pPr>
        <w:rPr>
          <w:rFonts w:cstheme="minorHAnsi"/>
          <w:b/>
          <w:sz w:val="24"/>
          <w:szCs w:val="24"/>
        </w:rPr>
      </w:pPr>
    </w:p>
    <w:p w:rsidR="00EB1847" w:rsidRDefault="00830097" w:rsidP="00EB1847">
      <w:pPr>
        <w:jc w:val="center"/>
        <w:rPr>
          <w:rFonts w:cstheme="minorHAnsi"/>
          <w:b/>
          <w:sz w:val="24"/>
          <w:szCs w:val="24"/>
        </w:rPr>
      </w:pPr>
      <w:r>
        <w:rPr>
          <w:noProof/>
        </w:rPr>
        <w:lastRenderedPageBreak/>
        <w:drawing>
          <wp:inline distT="0" distB="0" distL="0" distR="0" wp14:anchorId="5E86B63E" wp14:editId="0F03F9CF">
            <wp:extent cx="7688580" cy="2549236"/>
            <wp:effectExtent l="19050" t="19050" r="26670" b="22860"/>
            <wp:docPr id="104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B1847" w:rsidRDefault="00EB1847" w:rsidP="00EB1847">
      <w:pPr>
        <w:jc w:val="center"/>
        <w:rPr>
          <w:rFonts w:cstheme="minorHAnsi"/>
          <w:b/>
          <w:sz w:val="24"/>
          <w:szCs w:val="24"/>
        </w:rPr>
      </w:pPr>
    </w:p>
    <w:p w:rsidR="00EB1847" w:rsidRDefault="00830097" w:rsidP="00EB1847">
      <w:pPr>
        <w:jc w:val="center"/>
        <w:rPr>
          <w:rFonts w:cstheme="minorHAnsi"/>
          <w:b/>
          <w:sz w:val="24"/>
          <w:szCs w:val="24"/>
        </w:rPr>
      </w:pPr>
      <w:r>
        <w:rPr>
          <w:noProof/>
        </w:rPr>
        <w:drawing>
          <wp:inline distT="0" distB="0" distL="0" distR="0" wp14:anchorId="72F745BF" wp14:editId="71EA2579">
            <wp:extent cx="7673340" cy="2743200"/>
            <wp:effectExtent l="19050" t="19050" r="22860" b="19050"/>
            <wp:docPr id="1045"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B1847" w:rsidRDefault="00EB1847" w:rsidP="00EB1847">
      <w:pPr>
        <w:rPr>
          <w:rFonts w:cstheme="minorHAnsi"/>
          <w:b/>
          <w:sz w:val="24"/>
          <w:szCs w:val="24"/>
        </w:rPr>
      </w:pPr>
    </w:p>
    <w:p w:rsidR="00BB26C4" w:rsidRDefault="00BB26C4" w:rsidP="00EB1847">
      <w:pPr>
        <w:rPr>
          <w:rFonts w:cstheme="minorHAnsi"/>
          <w:b/>
          <w:sz w:val="24"/>
          <w:szCs w:val="24"/>
        </w:rPr>
      </w:pPr>
    </w:p>
    <w:p w:rsidR="00BB26C4" w:rsidRDefault="00BB26C4" w:rsidP="00EB1847">
      <w:pPr>
        <w:rPr>
          <w:rFonts w:cstheme="minorHAnsi"/>
          <w:b/>
          <w:sz w:val="24"/>
          <w:szCs w:val="24"/>
        </w:rPr>
      </w:pPr>
    </w:p>
    <w:p w:rsidR="00EB1847" w:rsidRPr="00F66405" w:rsidRDefault="00EB1847" w:rsidP="00EB1847">
      <w:pPr>
        <w:shd w:val="clear" w:color="auto" w:fill="BFBFBF" w:themeFill="background1" w:themeFillShade="BF"/>
        <w:jc w:val="center"/>
        <w:rPr>
          <w:rFonts w:cstheme="minorHAnsi"/>
          <w:b/>
          <w:color w:val="C45911" w:themeColor="accent2" w:themeShade="BF"/>
          <w:sz w:val="24"/>
          <w:szCs w:val="24"/>
        </w:rPr>
      </w:pPr>
      <w:proofErr w:type="spellStart"/>
      <w:r>
        <w:rPr>
          <w:rFonts w:cstheme="minorHAnsi"/>
          <w:b/>
          <w:color w:val="C45911" w:themeColor="accent2" w:themeShade="BF"/>
          <w:sz w:val="24"/>
          <w:szCs w:val="24"/>
        </w:rPr>
        <w:lastRenderedPageBreak/>
        <w:t>Paediatrics</w:t>
      </w:r>
      <w:proofErr w:type="spellEnd"/>
      <w:r w:rsidRPr="00F66405">
        <w:rPr>
          <w:rFonts w:cstheme="minorHAnsi"/>
          <w:b/>
          <w:color w:val="C45911" w:themeColor="accent2" w:themeShade="BF"/>
          <w:sz w:val="24"/>
          <w:szCs w:val="24"/>
        </w:rPr>
        <w:t xml:space="preserve"> </w:t>
      </w:r>
      <w:r>
        <w:rPr>
          <w:rFonts w:cstheme="minorHAnsi"/>
          <w:b/>
          <w:color w:val="C45911" w:themeColor="accent2" w:themeShade="BF"/>
          <w:sz w:val="24"/>
          <w:szCs w:val="24"/>
        </w:rPr>
        <w:t xml:space="preserve">Out-Patient </w:t>
      </w:r>
      <w:r w:rsidRPr="00F66405">
        <w:rPr>
          <w:rFonts w:cstheme="minorHAnsi"/>
          <w:b/>
          <w:color w:val="C45911" w:themeColor="accent2" w:themeShade="BF"/>
          <w:sz w:val="24"/>
          <w:szCs w:val="24"/>
        </w:rPr>
        <w:t>Department</w:t>
      </w:r>
    </w:p>
    <w:p w:rsidR="00EB1847" w:rsidRDefault="00EB1847" w:rsidP="00EB1847">
      <w:pPr>
        <w:rPr>
          <w:rFonts w:cstheme="minorHAnsi"/>
          <w:b/>
          <w:sz w:val="24"/>
          <w:szCs w:val="24"/>
        </w:rPr>
      </w:pPr>
    </w:p>
    <w:p w:rsidR="00EB1847" w:rsidRDefault="00EB1847" w:rsidP="00EB1847">
      <w:pPr>
        <w:pBdr>
          <w:top w:val="thinThickSmallGap" w:sz="24" w:space="1" w:color="auto"/>
          <w:left w:val="thinThickSmallGap" w:sz="24" w:space="4" w:color="auto"/>
          <w:bottom w:val="thickThinSmallGap" w:sz="24" w:space="1" w:color="auto"/>
          <w:right w:val="thickThinSmallGap" w:sz="24" w:space="4" w:color="auto"/>
          <w:between w:val="single" w:sz="4" w:space="1" w:color="auto"/>
          <w:bar w:val="single" w:sz="4" w:color="auto"/>
        </w:pBdr>
        <w:shd w:val="clear" w:color="auto" w:fill="C9C9C9" w:themeFill="accent3" w:themeFillTint="99"/>
        <w:spacing w:line="360" w:lineRule="auto"/>
        <w:jc w:val="both"/>
        <w:rPr>
          <w:rFonts w:cstheme="minorHAnsi"/>
          <w:b/>
          <w:sz w:val="24"/>
          <w:szCs w:val="24"/>
        </w:rPr>
      </w:pPr>
      <w:r>
        <w:rPr>
          <w:rFonts w:cstheme="minorHAnsi"/>
          <w:b/>
        </w:rPr>
        <w:t>Table (</w:t>
      </w:r>
      <w:r w:rsidR="001211D8">
        <w:rPr>
          <w:rFonts w:cstheme="minorHAnsi"/>
          <w:b/>
        </w:rPr>
        <w:t>24</w:t>
      </w:r>
      <w:r>
        <w:rPr>
          <w:rFonts w:cstheme="minorHAnsi"/>
          <w:b/>
        </w:rPr>
        <w:t>) below shows</w:t>
      </w:r>
      <w:r w:rsidRPr="00A05A32">
        <w:rPr>
          <w:rFonts w:cstheme="minorHAnsi"/>
          <w:b/>
        </w:rPr>
        <w:t xml:space="preserve"> </w:t>
      </w:r>
      <w:r>
        <w:rPr>
          <w:rFonts w:cstheme="minorHAnsi"/>
          <w:b/>
        </w:rPr>
        <w:t xml:space="preserve">the attendances of the various units (clinics) in the </w:t>
      </w:r>
      <w:proofErr w:type="spellStart"/>
      <w:r>
        <w:rPr>
          <w:rFonts w:cstheme="minorHAnsi"/>
          <w:b/>
        </w:rPr>
        <w:t>Paediatrics</w:t>
      </w:r>
      <w:proofErr w:type="spellEnd"/>
      <w:r>
        <w:rPr>
          <w:rFonts w:cstheme="minorHAnsi"/>
          <w:b/>
        </w:rPr>
        <w:t xml:space="preserve"> Out-patient department. It shows that the unit with the highest number of total attendances was the</w:t>
      </w:r>
      <w:r w:rsidR="00DC5052">
        <w:rPr>
          <w:rFonts w:cstheme="minorHAnsi"/>
          <w:b/>
        </w:rPr>
        <w:t xml:space="preserve"> children emergency unit,</w:t>
      </w:r>
      <w:r>
        <w:rPr>
          <w:rFonts w:cstheme="minorHAnsi"/>
          <w:b/>
        </w:rPr>
        <w:t xml:space="preserve"> followed by </w:t>
      </w:r>
      <w:r w:rsidR="00DC5052">
        <w:rPr>
          <w:rFonts w:cstheme="minorHAnsi"/>
          <w:b/>
        </w:rPr>
        <w:t xml:space="preserve">general </w:t>
      </w:r>
      <w:proofErr w:type="spellStart"/>
      <w:r w:rsidR="00DC5052">
        <w:rPr>
          <w:rFonts w:cstheme="minorHAnsi"/>
          <w:b/>
        </w:rPr>
        <w:t>paediatrics</w:t>
      </w:r>
      <w:proofErr w:type="spellEnd"/>
      <w:r w:rsidR="00DC5052">
        <w:rPr>
          <w:rFonts w:cstheme="minorHAnsi"/>
          <w:b/>
        </w:rPr>
        <w:t xml:space="preserve">, </w:t>
      </w:r>
      <w:proofErr w:type="spellStart"/>
      <w:r w:rsidR="00DC5052">
        <w:rPr>
          <w:rFonts w:cstheme="minorHAnsi"/>
          <w:b/>
        </w:rPr>
        <w:t>anaemia</w:t>
      </w:r>
      <w:proofErr w:type="spellEnd"/>
      <w:r w:rsidR="00DC5052">
        <w:rPr>
          <w:rFonts w:cstheme="minorHAnsi"/>
          <w:b/>
        </w:rPr>
        <w:t xml:space="preserve">, </w:t>
      </w:r>
      <w:r>
        <w:rPr>
          <w:rFonts w:cstheme="minorHAnsi"/>
          <w:b/>
        </w:rPr>
        <w:t xml:space="preserve">neurology; and neonatology. It further shows that the unit with the highest number of new attendances was the children emergency unit, followed </w:t>
      </w:r>
      <w:r w:rsidR="00DC5052">
        <w:rPr>
          <w:rFonts w:cstheme="minorHAnsi"/>
          <w:b/>
        </w:rPr>
        <w:t xml:space="preserve">by neurology, the general </w:t>
      </w:r>
      <w:proofErr w:type="spellStart"/>
      <w:r w:rsidR="00DC5052">
        <w:rPr>
          <w:rFonts w:cstheme="minorHAnsi"/>
          <w:b/>
        </w:rPr>
        <w:t>paediatrics</w:t>
      </w:r>
      <w:proofErr w:type="spellEnd"/>
      <w:r w:rsidR="00DC5052">
        <w:rPr>
          <w:rFonts w:cstheme="minorHAnsi"/>
          <w:b/>
        </w:rPr>
        <w:t xml:space="preserve"> unit</w:t>
      </w:r>
      <w:r>
        <w:rPr>
          <w:rFonts w:cstheme="minorHAnsi"/>
          <w:b/>
        </w:rPr>
        <w:t>; and cardiology. Meanwhile, table (</w:t>
      </w:r>
      <w:r w:rsidR="00DC5052">
        <w:rPr>
          <w:rFonts w:cstheme="minorHAnsi"/>
          <w:b/>
        </w:rPr>
        <w:t>25</w:t>
      </w:r>
      <w:r>
        <w:rPr>
          <w:rFonts w:cstheme="minorHAnsi"/>
          <w:b/>
        </w:rPr>
        <w:t xml:space="preserve"> &amp; </w:t>
      </w:r>
      <w:r w:rsidR="00DC5052">
        <w:rPr>
          <w:rFonts w:cstheme="minorHAnsi"/>
          <w:b/>
        </w:rPr>
        <w:t>26</w:t>
      </w:r>
      <w:r>
        <w:rPr>
          <w:rFonts w:cstheme="minorHAnsi"/>
          <w:b/>
        </w:rPr>
        <w:t xml:space="preserve">) shows that the average monthly new attendance and average monthly total attendance for the year were </w:t>
      </w:r>
      <w:r w:rsidR="008D73B0">
        <w:rPr>
          <w:rFonts w:cstheme="minorHAnsi"/>
          <w:b/>
        </w:rPr>
        <w:t>209</w:t>
      </w:r>
      <w:r>
        <w:rPr>
          <w:rFonts w:cstheme="minorHAnsi"/>
          <w:b/>
        </w:rPr>
        <w:t xml:space="preserve"> and </w:t>
      </w:r>
      <w:r w:rsidR="00DF3D3A">
        <w:rPr>
          <w:rFonts w:cstheme="minorHAnsi"/>
          <w:b/>
        </w:rPr>
        <w:t>940</w:t>
      </w:r>
      <w:r>
        <w:rPr>
          <w:rFonts w:cstheme="minorHAnsi"/>
          <w:b/>
        </w:rPr>
        <w:t xml:space="preserve"> patients respectively.</w:t>
      </w:r>
    </w:p>
    <w:p w:rsidR="00EB1847" w:rsidRDefault="00EB1847" w:rsidP="00EB1847">
      <w:pPr>
        <w:rPr>
          <w:rFonts w:cstheme="minorHAnsi"/>
          <w:b/>
          <w:sz w:val="24"/>
          <w:szCs w:val="24"/>
        </w:rPr>
      </w:pPr>
    </w:p>
    <w:p w:rsidR="00EB1847" w:rsidRPr="003832AA" w:rsidRDefault="00EB1847" w:rsidP="00EB1847">
      <w:pPr>
        <w:shd w:val="clear" w:color="auto" w:fill="BFBFBF" w:themeFill="background1" w:themeFillShade="BF"/>
        <w:rPr>
          <w:rFonts w:cstheme="minorHAnsi"/>
          <w:color w:val="C45911" w:themeColor="accent2" w:themeShade="BF"/>
          <w:sz w:val="24"/>
          <w:szCs w:val="24"/>
        </w:rPr>
      </w:pPr>
      <w:r w:rsidRPr="003832AA">
        <w:rPr>
          <w:rFonts w:cstheme="minorHAnsi"/>
          <w:color w:val="C45911" w:themeColor="accent2" w:themeShade="BF"/>
          <w:sz w:val="24"/>
          <w:szCs w:val="24"/>
        </w:rPr>
        <w:t xml:space="preserve">Table </w:t>
      </w:r>
      <w:r w:rsidR="00DC5052">
        <w:rPr>
          <w:rFonts w:cstheme="minorHAnsi"/>
          <w:color w:val="C45911" w:themeColor="accent2" w:themeShade="BF"/>
          <w:sz w:val="24"/>
          <w:szCs w:val="24"/>
        </w:rPr>
        <w:t>24</w:t>
      </w:r>
      <w:r w:rsidRPr="003832AA">
        <w:rPr>
          <w:rFonts w:cstheme="minorHAnsi"/>
          <w:color w:val="C45911" w:themeColor="accent2" w:themeShade="BF"/>
          <w:sz w:val="24"/>
          <w:szCs w:val="24"/>
        </w:rPr>
        <w:t xml:space="preserve">: Showing the </w:t>
      </w:r>
      <w:proofErr w:type="spellStart"/>
      <w:r w:rsidRPr="003832AA">
        <w:rPr>
          <w:rFonts w:cstheme="minorHAnsi"/>
          <w:color w:val="C45911" w:themeColor="accent2" w:themeShade="BF"/>
          <w:sz w:val="24"/>
          <w:szCs w:val="24"/>
        </w:rPr>
        <w:t>Paediatric</w:t>
      </w:r>
      <w:proofErr w:type="spellEnd"/>
      <w:r w:rsidRPr="003832AA">
        <w:rPr>
          <w:rFonts w:cstheme="minorHAnsi"/>
          <w:color w:val="C45911" w:themeColor="accent2" w:themeShade="BF"/>
          <w:sz w:val="24"/>
          <w:szCs w:val="24"/>
        </w:rPr>
        <w:t xml:space="preserve"> Out-Patient Attendance</w:t>
      </w:r>
    </w:p>
    <w:p w:rsidR="00EB1847" w:rsidRDefault="00EB1847" w:rsidP="00EB1847">
      <w:pPr>
        <w:ind w:firstLine="720"/>
        <w:rPr>
          <w:rFonts w:cstheme="minorHAnsi"/>
          <w:b/>
          <w:sz w:val="24"/>
          <w:szCs w:val="24"/>
        </w:rPr>
      </w:pPr>
    </w:p>
    <w:tbl>
      <w:tblPr>
        <w:tblStyle w:val="MediumShading2-Accent5"/>
        <w:tblW w:w="0" w:type="auto"/>
        <w:jc w:val="center"/>
        <w:tblLook w:val="04A0" w:firstRow="1" w:lastRow="0" w:firstColumn="1" w:lastColumn="0" w:noHBand="0" w:noVBand="1"/>
      </w:tblPr>
      <w:tblGrid>
        <w:gridCol w:w="2579"/>
        <w:gridCol w:w="622"/>
        <w:gridCol w:w="622"/>
        <w:gridCol w:w="736"/>
        <w:gridCol w:w="712"/>
        <w:gridCol w:w="712"/>
        <w:gridCol w:w="843"/>
        <w:gridCol w:w="622"/>
        <w:gridCol w:w="622"/>
        <w:gridCol w:w="736"/>
        <w:gridCol w:w="1436"/>
        <w:gridCol w:w="1022"/>
      </w:tblGrid>
      <w:tr w:rsidR="00EB1847"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EB1847" w:rsidRDefault="00EB1847" w:rsidP="00A95E82">
            <w:pPr>
              <w:rPr>
                <w:b w:val="0"/>
              </w:rPr>
            </w:pPr>
          </w:p>
        </w:tc>
        <w:tc>
          <w:tcPr>
            <w:tcW w:w="0" w:type="auto"/>
            <w:gridSpan w:val="3"/>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New Attendance</w:t>
            </w:r>
          </w:p>
        </w:tc>
        <w:tc>
          <w:tcPr>
            <w:tcW w:w="0" w:type="auto"/>
            <w:gridSpan w:val="3"/>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Follow-Up Attendance</w:t>
            </w:r>
          </w:p>
        </w:tc>
        <w:tc>
          <w:tcPr>
            <w:tcW w:w="0" w:type="auto"/>
            <w:gridSpan w:val="3"/>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pPr>
            <w:r>
              <w:t>Total Attendance</w:t>
            </w:r>
          </w:p>
        </w:tc>
        <w:tc>
          <w:tcPr>
            <w:tcW w:w="0" w:type="auto"/>
            <w:vMerge w:val="restart"/>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 xml:space="preserve">No of </w:t>
            </w:r>
          </w:p>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Clinic Session</w:t>
            </w:r>
          </w:p>
        </w:tc>
        <w:tc>
          <w:tcPr>
            <w:tcW w:w="0" w:type="auto"/>
            <w:vMerge w:val="restart"/>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 xml:space="preserve">Av. Daily </w:t>
            </w:r>
          </w:p>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Attend.</w:t>
            </w:r>
          </w:p>
        </w:tc>
      </w:tr>
      <w:tr w:rsidR="00EB1847" w:rsidTr="00A95E82">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B1847" w:rsidRPr="007C7765" w:rsidRDefault="00EB1847" w:rsidP="00A95E82">
            <w:pPr>
              <w:rPr>
                <w:b w:val="0"/>
                <w:color w:val="000000" w:themeColor="text1"/>
              </w:rPr>
            </w:pPr>
            <w:r w:rsidRPr="007C7765">
              <w:rPr>
                <w:color w:val="000000" w:themeColor="text1"/>
              </w:rPr>
              <w:t>CLINICS</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F</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BOTH</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F</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BOTH</w:t>
            </w:r>
          </w:p>
        </w:tc>
        <w:tc>
          <w:tcPr>
            <w:tcW w:w="0" w:type="auto"/>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0" w:type="auto"/>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F</w:t>
            </w:r>
          </w:p>
        </w:tc>
        <w:tc>
          <w:tcPr>
            <w:tcW w:w="0" w:type="auto"/>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BOTH</w:t>
            </w:r>
          </w:p>
        </w:tc>
        <w:tc>
          <w:tcPr>
            <w:tcW w:w="0" w:type="auto"/>
            <w:vMerge/>
            <w:hideMark/>
          </w:tcPr>
          <w:p w:rsidR="00EB1847" w:rsidRDefault="00EB1847" w:rsidP="00A95E82">
            <w:pPr>
              <w:cnfStyle w:val="000000100000" w:firstRow="0" w:lastRow="0" w:firstColumn="0" w:lastColumn="0" w:oddVBand="0" w:evenVBand="0" w:oddHBand="1" w:evenHBand="0" w:firstRowFirstColumn="0" w:firstRowLastColumn="0" w:lastRowFirstColumn="0" w:lastRowLastColumn="0"/>
              <w:rPr>
                <w:b/>
              </w:rPr>
            </w:pPr>
          </w:p>
        </w:tc>
        <w:tc>
          <w:tcPr>
            <w:tcW w:w="0" w:type="auto"/>
            <w:vMerge/>
            <w:hideMark/>
          </w:tcPr>
          <w:p w:rsidR="00EB1847" w:rsidRDefault="00EB1847" w:rsidP="00A95E82">
            <w:pPr>
              <w:cnfStyle w:val="000000100000" w:firstRow="0" w:lastRow="0" w:firstColumn="0" w:lastColumn="0" w:oddVBand="0" w:evenVBand="0" w:oddHBand="1" w:evenHBand="0" w:firstRowFirstColumn="0" w:firstRowLastColumn="0" w:lastRowFirstColumn="0" w:lastRowLastColumn="0"/>
              <w:rPr>
                <w:b/>
              </w:rPr>
            </w:pPr>
          </w:p>
        </w:tc>
      </w:tr>
      <w:tr w:rsidR="00DC5052" w:rsidTr="00A95E8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C5052" w:rsidRPr="007147A1" w:rsidRDefault="00DC5052" w:rsidP="00DC5052">
            <w:pPr>
              <w:rPr>
                <w:color w:val="000000" w:themeColor="text1"/>
              </w:rPr>
            </w:pPr>
            <w:r w:rsidRPr="007147A1">
              <w:rPr>
                <w:color w:val="000000" w:themeColor="text1"/>
              </w:rPr>
              <w:t xml:space="preserve">General </w:t>
            </w:r>
            <w:proofErr w:type="spellStart"/>
            <w:r w:rsidRPr="007147A1">
              <w:rPr>
                <w:color w:val="000000" w:themeColor="text1"/>
              </w:rPr>
              <w:t>Paediatrics</w:t>
            </w:r>
            <w:proofErr w:type="spellEnd"/>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94</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69</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163</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888</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585</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1473</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982</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654</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1636</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0"/>
                <w:szCs w:val="20"/>
              </w:rPr>
            </w:pPr>
            <w:r>
              <w:rPr>
                <w:rFonts w:ascii="Calibri" w:hAnsi="Calibri"/>
                <w:b/>
                <w:color w:val="000000"/>
                <w:sz w:val="20"/>
                <w:szCs w:val="20"/>
              </w:rPr>
              <w:t>223</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7</w:t>
            </w:r>
          </w:p>
        </w:tc>
      </w:tr>
      <w:tr w:rsidR="00DC5052"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C5052" w:rsidRPr="007147A1" w:rsidRDefault="00DC5052" w:rsidP="00DC5052">
            <w:pPr>
              <w:rPr>
                <w:color w:val="000000" w:themeColor="text1"/>
              </w:rPr>
            </w:pPr>
            <w:proofErr w:type="spellStart"/>
            <w:r w:rsidRPr="007147A1">
              <w:rPr>
                <w:color w:val="000000" w:themeColor="text1"/>
              </w:rPr>
              <w:t>Anaemia</w:t>
            </w:r>
            <w:proofErr w:type="spellEnd"/>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53</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59</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112</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795</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673</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1468</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848</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732</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1580</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sz w:val="20"/>
                <w:szCs w:val="20"/>
              </w:rPr>
            </w:pPr>
            <w:r>
              <w:rPr>
                <w:rFonts w:ascii="Calibri" w:hAnsi="Calibri"/>
                <w:b/>
                <w:color w:val="000000"/>
                <w:sz w:val="20"/>
                <w:szCs w:val="20"/>
              </w:rPr>
              <w:t>53</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30</w:t>
            </w:r>
          </w:p>
        </w:tc>
      </w:tr>
      <w:tr w:rsidR="00DC5052" w:rsidTr="00A95E8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C5052" w:rsidRPr="007147A1" w:rsidRDefault="00DC5052" w:rsidP="00DC5052">
            <w:pPr>
              <w:rPr>
                <w:color w:val="000000" w:themeColor="text1"/>
              </w:rPr>
            </w:pPr>
            <w:r>
              <w:rPr>
                <w:color w:val="000000" w:themeColor="text1"/>
              </w:rPr>
              <w:t>Cardiology</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92</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59</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151</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210</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151</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361</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302</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210</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512</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0"/>
                <w:szCs w:val="20"/>
              </w:rPr>
            </w:pPr>
            <w:r>
              <w:rPr>
                <w:rFonts w:ascii="Calibri" w:hAnsi="Calibri"/>
                <w:b/>
                <w:color w:val="000000"/>
                <w:sz w:val="20"/>
                <w:szCs w:val="20"/>
              </w:rPr>
              <w:t>49</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10</w:t>
            </w:r>
          </w:p>
        </w:tc>
      </w:tr>
      <w:tr w:rsidR="00DC5052"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C5052" w:rsidRPr="007147A1" w:rsidRDefault="00DC5052" w:rsidP="00DC5052">
            <w:pPr>
              <w:rPr>
                <w:color w:val="000000" w:themeColor="text1"/>
              </w:rPr>
            </w:pPr>
            <w:r w:rsidRPr="007147A1">
              <w:rPr>
                <w:color w:val="000000" w:themeColor="text1"/>
              </w:rPr>
              <w:t>Neurology</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117</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97</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214</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799</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534</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1333</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916</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631</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1547</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sz w:val="20"/>
                <w:szCs w:val="20"/>
              </w:rPr>
            </w:pPr>
            <w:r>
              <w:rPr>
                <w:rFonts w:ascii="Calibri" w:hAnsi="Calibri"/>
                <w:b/>
                <w:color w:val="000000"/>
                <w:sz w:val="20"/>
                <w:szCs w:val="20"/>
              </w:rPr>
              <w:t>48</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32</w:t>
            </w:r>
          </w:p>
        </w:tc>
      </w:tr>
      <w:tr w:rsidR="00DC5052" w:rsidTr="00A95E8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C5052" w:rsidRPr="007147A1" w:rsidRDefault="00DC5052" w:rsidP="00DC5052">
            <w:pPr>
              <w:rPr>
                <w:color w:val="000000" w:themeColor="text1"/>
              </w:rPr>
            </w:pPr>
            <w:r w:rsidRPr="007147A1">
              <w:rPr>
                <w:color w:val="000000" w:themeColor="text1"/>
              </w:rPr>
              <w:t>Pulmonology</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20</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10</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30</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111</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74</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185</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131</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84</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215</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0"/>
                <w:szCs w:val="20"/>
              </w:rPr>
            </w:pPr>
            <w:r>
              <w:rPr>
                <w:rFonts w:ascii="Calibri" w:hAnsi="Calibri"/>
                <w:b/>
                <w:color w:val="000000"/>
                <w:sz w:val="20"/>
                <w:szCs w:val="20"/>
              </w:rPr>
              <w:t>44</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5</w:t>
            </w:r>
          </w:p>
        </w:tc>
      </w:tr>
      <w:tr w:rsidR="00DC5052"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C5052" w:rsidRPr="007147A1" w:rsidRDefault="00DC5052" w:rsidP="00DC5052">
            <w:pPr>
              <w:rPr>
                <w:color w:val="000000" w:themeColor="text1"/>
              </w:rPr>
            </w:pPr>
            <w:r w:rsidRPr="007147A1">
              <w:rPr>
                <w:color w:val="000000" w:themeColor="text1"/>
              </w:rPr>
              <w:t>Infectious Disease Clinic</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3</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5</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8</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655</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477</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1132</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658</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482</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1140</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sz w:val="20"/>
                <w:szCs w:val="20"/>
              </w:rPr>
            </w:pPr>
            <w:r>
              <w:rPr>
                <w:rFonts w:ascii="Calibri" w:hAnsi="Calibri"/>
                <w:b/>
                <w:color w:val="000000"/>
                <w:sz w:val="20"/>
                <w:szCs w:val="20"/>
              </w:rPr>
              <w:t>52</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22</w:t>
            </w:r>
          </w:p>
        </w:tc>
      </w:tr>
      <w:tr w:rsidR="00DC5052" w:rsidTr="00A95E8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C5052" w:rsidRPr="007147A1" w:rsidRDefault="00DC5052" w:rsidP="00DC5052">
            <w:pPr>
              <w:rPr>
                <w:color w:val="000000" w:themeColor="text1"/>
              </w:rPr>
            </w:pPr>
            <w:r w:rsidRPr="007147A1">
              <w:rPr>
                <w:color w:val="000000" w:themeColor="text1"/>
              </w:rPr>
              <w:t xml:space="preserve">Children Emergency </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961</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673</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1634</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286</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178</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464</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1247</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851</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2098</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0"/>
                <w:szCs w:val="20"/>
              </w:rPr>
            </w:pPr>
            <w:r>
              <w:rPr>
                <w:rFonts w:ascii="Calibri" w:hAnsi="Calibri"/>
                <w:b/>
                <w:color w:val="000000"/>
                <w:sz w:val="20"/>
                <w:szCs w:val="20"/>
              </w:rPr>
              <w:t>328</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6</w:t>
            </w:r>
          </w:p>
        </w:tc>
      </w:tr>
      <w:tr w:rsidR="00DC5052"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C5052" w:rsidRPr="007147A1" w:rsidRDefault="00DC5052" w:rsidP="00DC5052">
            <w:pPr>
              <w:rPr>
                <w:color w:val="000000" w:themeColor="text1"/>
              </w:rPr>
            </w:pPr>
            <w:r w:rsidRPr="007147A1">
              <w:rPr>
                <w:color w:val="000000" w:themeColor="text1"/>
              </w:rPr>
              <w:t>Nutrition</w:t>
            </w:r>
          </w:p>
        </w:tc>
        <w:tc>
          <w:tcPr>
            <w:tcW w:w="0" w:type="auto"/>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sz w:val="20"/>
                <w:szCs w:val="20"/>
              </w:rPr>
            </w:pPr>
            <w:r>
              <w:rPr>
                <w:rFonts w:ascii="Calibri" w:hAnsi="Calibri"/>
                <w:b/>
                <w:color w:val="000000"/>
                <w:sz w:val="20"/>
                <w:szCs w:val="20"/>
              </w:rPr>
              <w:t>-</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w:t>
            </w:r>
          </w:p>
        </w:tc>
      </w:tr>
      <w:tr w:rsidR="00DC5052" w:rsidTr="00A95E8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C5052" w:rsidRPr="007147A1" w:rsidRDefault="00DC5052" w:rsidP="00DC5052">
            <w:pPr>
              <w:rPr>
                <w:color w:val="000000" w:themeColor="text1"/>
              </w:rPr>
            </w:pPr>
            <w:r w:rsidRPr="007147A1">
              <w:rPr>
                <w:color w:val="000000" w:themeColor="text1"/>
              </w:rPr>
              <w:t xml:space="preserve">Neonatology </w:t>
            </w:r>
          </w:p>
        </w:tc>
        <w:tc>
          <w:tcPr>
            <w:tcW w:w="0" w:type="auto"/>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4</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4</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8</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720</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535</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1255</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724</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539</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1263</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0"/>
                <w:szCs w:val="20"/>
              </w:rPr>
            </w:pPr>
            <w:r>
              <w:rPr>
                <w:rFonts w:ascii="Calibri" w:hAnsi="Calibri"/>
                <w:b/>
                <w:color w:val="000000"/>
                <w:sz w:val="20"/>
                <w:szCs w:val="20"/>
              </w:rPr>
              <w:t>49</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26</w:t>
            </w:r>
          </w:p>
        </w:tc>
      </w:tr>
      <w:tr w:rsidR="00DC5052"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DC5052" w:rsidRPr="007147A1" w:rsidRDefault="00DC5052" w:rsidP="00DC5052">
            <w:pPr>
              <w:rPr>
                <w:color w:val="000000" w:themeColor="text1"/>
              </w:rPr>
            </w:pPr>
            <w:r w:rsidRPr="007147A1">
              <w:rPr>
                <w:color w:val="000000" w:themeColor="text1"/>
              </w:rPr>
              <w:t xml:space="preserve">High Infant Risk </w:t>
            </w:r>
          </w:p>
        </w:tc>
        <w:tc>
          <w:tcPr>
            <w:tcW w:w="0" w:type="auto"/>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sz w:val="20"/>
                <w:szCs w:val="20"/>
              </w:rPr>
            </w:pPr>
            <w:r>
              <w:rPr>
                <w:rFonts w:ascii="Calibri" w:hAnsi="Calibri"/>
                <w:b/>
                <w:color w:val="000000"/>
                <w:sz w:val="20"/>
                <w:szCs w:val="20"/>
              </w:rPr>
              <w:t>-</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w:t>
            </w:r>
          </w:p>
        </w:tc>
      </w:tr>
      <w:tr w:rsidR="00DC5052" w:rsidTr="00A95E8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DC5052" w:rsidRPr="007147A1" w:rsidRDefault="00DC5052" w:rsidP="00DC5052">
            <w:pPr>
              <w:rPr>
                <w:color w:val="000000" w:themeColor="text1"/>
              </w:rPr>
            </w:pPr>
            <w:proofErr w:type="spellStart"/>
            <w:r w:rsidRPr="007147A1">
              <w:rPr>
                <w:color w:val="000000" w:themeColor="text1"/>
              </w:rPr>
              <w:t>Nephrosis</w:t>
            </w:r>
            <w:proofErr w:type="spellEnd"/>
            <w:r w:rsidRPr="007147A1">
              <w:rPr>
                <w:color w:val="000000" w:themeColor="text1"/>
              </w:rPr>
              <w:t xml:space="preserve"> </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15</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9</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24</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198</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131</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329</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213</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140</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353</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0"/>
                <w:szCs w:val="20"/>
              </w:rPr>
            </w:pPr>
            <w:r>
              <w:rPr>
                <w:rFonts w:ascii="Calibri" w:hAnsi="Calibri"/>
                <w:b/>
                <w:color w:val="000000"/>
                <w:sz w:val="20"/>
                <w:szCs w:val="20"/>
              </w:rPr>
              <w:t>48</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7</w:t>
            </w:r>
          </w:p>
        </w:tc>
      </w:tr>
      <w:tr w:rsidR="00DC5052"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DC5052" w:rsidRPr="007147A1" w:rsidRDefault="00DC5052" w:rsidP="00DC5052">
            <w:pPr>
              <w:rPr>
                <w:color w:val="000000" w:themeColor="text1"/>
              </w:rPr>
            </w:pPr>
            <w:r w:rsidRPr="007147A1">
              <w:rPr>
                <w:color w:val="000000" w:themeColor="text1"/>
              </w:rPr>
              <w:t>Gastro-</w:t>
            </w:r>
            <w:proofErr w:type="spellStart"/>
            <w:r w:rsidRPr="007147A1">
              <w:rPr>
                <w:color w:val="000000" w:themeColor="text1"/>
              </w:rPr>
              <w:t>Entrology</w:t>
            </w:r>
            <w:proofErr w:type="spellEnd"/>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10</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7</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17</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58</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41</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99</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68</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48</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116</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sz w:val="20"/>
                <w:szCs w:val="20"/>
              </w:rPr>
            </w:pPr>
            <w:r>
              <w:rPr>
                <w:rFonts w:ascii="Calibri" w:hAnsi="Calibri"/>
                <w:b/>
                <w:color w:val="000000"/>
                <w:sz w:val="20"/>
                <w:szCs w:val="20"/>
              </w:rPr>
              <w:t>32</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4</w:t>
            </w:r>
          </w:p>
        </w:tc>
      </w:tr>
      <w:tr w:rsidR="00DC5052" w:rsidTr="00A95E8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DC5052" w:rsidRPr="007147A1" w:rsidRDefault="00DC5052" w:rsidP="00DC5052">
            <w:pPr>
              <w:rPr>
                <w:color w:val="000000" w:themeColor="text1"/>
              </w:rPr>
            </w:pPr>
            <w:r w:rsidRPr="007147A1">
              <w:rPr>
                <w:color w:val="000000" w:themeColor="text1"/>
              </w:rPr>
              <w:t>Endocrinology/Genetics</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41</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39</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80</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187</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179</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366</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228</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218</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446</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0"/>
                <w:szCs w:val="20"/>
              </w:rPr>
            </w:pPr>
            <w:r>
              <w:rPr>
                <w:rFonts w:ascii="Calibri" w:hAnsi="Calibri"/>
                <w:b/>
                <w:color w:val="000000"/>
                <w:sz w:val="20"/>
                <w:szCs w:val="20"/>
              </w:rPr>
              <w:t>47</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9</w:t>
            </w:r>
          </w:p>
        </w:tc>
      </w:tr>
      <w:tr w:rsidR="00DC5052"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DC5052" w:rsidRPr="007147A1" w:rsidRDefault="00DC5052" w:rsidP="00DC5052">
            <w:pPr>
              <w:rPr>
                <w:color w:val="000000" w:themeColor="text1"/>
              </w:rPr>
            </w:pPr>
            <w:proofErr w:type="spellStart"/>
            <w:r w:rsidRPr="007147A1">
              <w:rPr>
                <w:color w:val="000000" w:themeColor="text1"/>
              </w:rPr>
              <w:t>Paediatric</w:t>
            </w:r>
            <w:proofErr w:type="spellEnd"/>
            <w:r w:rsidRPr="007147A1">
              <w:rPr>
                <w:color w:val="000000" w:themeColor="text1"/>
              </w:rPr>
              <w:t>-Neuro–Surgery</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45</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19</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64</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162</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120</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282</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207</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139</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346</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sz w:val="20"/>
                <w:szCs w:val="20"/>
              </w:rPr>
            </w:pPr>
            <w:r>
              <w:rPr>
                <w:rFonts w:ascii="Calibri" w:hAnsi="Calibri"/>
                <w:b/>
                <w:color w:val="000000"/>
                <w:sz w:val="20"/>
                <w:szCs w:val="20"/>
              </w:rPr>
              <w:t>45</w:t>
            </w:r>
          </w:p>
        </w:tc>
        <w:tc>
          <w:tcPr>
            <w:tcW w:w="0" w:type="auto"/>
            <w:vAlign w:val="bottom"/>
          </w:tcPr>
          <w:p w:rsidR="00DC5052" w:rsidRPr="00947565"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8</w:t>
            </w:r>
          </w:p>
        </w:tc>
      </w:tr>
      <w:tr w:rsidR="00DC5052" w:rsidTr="00A95E8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DC5052" w:rsidRPr="007147A1" w:rsidRDefault="00DC5052" w:rsidP="00DC5052">
            <w:pPr>
              <w:rPr>
                <w:color w:val="000000" w:themeColor="text1"/>
              </w:rPr>
            </w:pPr>
            <w:proofErr w:type="spellStart"/>
            <w:r>
              <w:rPr>
                <w:color w:val="000000" w:themeColor="text1"/>
              </w:rPr>
              <w:t>Paediatrics</w:t>
            </w:r>
            <w:proofErr w:type="spellEnd"/>
            <w:r>
              <w:rPr>
                <w:color w:val="000000" w:themeColor="text1"/>
              </w:rPr>
              <w:t xml:space="preserve"> Psychiatric</w:t>
            </w:r>
          </w:p>
        </w:tc>
        <w:tc>
          <w:tcPr>
            <w:tcW w:w="0" w:type="auto"/>
            <w:vAlign w:val="bottom"/>
          </w:tcPr>
          <w:p w:rsidR="00DC5052"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w:t>
            </w:r>
          </w:p>
        </w:tc>
        <w:tc>
          <w:tcPr>
            <w:tcW w:w="0" w:type="auto"/>
            <w:vAlign w:val="bottom"/>
          </w:tcPr>
          <w:p w:rsidR="00DC5052"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w:t>
            </w:r>
          </w:p>
        </w:tc>
        <w:tc>
          <w:tcPr>
            <w:tcW w:w="0" w:type="auto"/>
            <w:vAlign w:val="bottom"/>
          </w:tcPr>
          <w:p w:rsidR="00DC5052"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w:t>
            </w:r>
          </w:p>
        </w:tc>
        <w:tc>
          <w:tcPr>
            <w:tcW w:w="0" w:type="auto"/>
            <w:vAlign w:val="bottom"/>
          </w:tcPr>
          <w:p w:rsidR="00DC5052"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w:t>
            </w:r>
          </w:p>
        </w:tc>
        <w:tc>
          <w:tcPr>
            <w:tcW w:w="0" w:type="auto"/>
            <w:vAlign w:val="bottom"/>
          </w:tcPr>
          <w:p w:rsidR="00DC5052"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w:t>
            </w:r>
          </w:p>
        </w:tc>
        <w:tc>
          <w:tcPr>
            <w:tcW w:w="0" w:type="auto"/>
            <w:vAlign w:val="bottom"/>
          </w:tcPr>
          <w:p w:rsidR="00DC5052"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w:t>
            </w:r>
          </w:p>
        </w:tc>
        <w:tc>
          <w:tcPr>
            <w:tcW w:w="0" w:type="auto"/>
            <w:vAlign w:val="bottom"/>
          </w:tcPr>
          <w:p w:rsidR="00DC5052"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w:t>
            </w:r>
          </w:p>
        </w:tc>
        <w:tc>
          <w:tcPr>
            <w:tcW w:w="0" w:type="auto"/>
            <w:vAlign w:val="bottom"/>
          </w:tcPr>
          <w:p w:rsidR="00DC5052"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w:t>
            </w:r>
          </w:p>
        </w:tc>
        <w:tc>
          <w:tcPr>
            <w:tcW w:w="0" w:type="auto"/>
            <w:vAlign w:val="bottom"/>
          </w:tcPr>
          <w:p w:rsidR="00DC5052"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w:t>
            </w:r>
          </w:p>
        </w:tc>
        <w:tc>
          <w:tcPr>
            <w:tcW w:w="0" w:type="auto"/>
            <w:vAlign w:val="bottom"/>
          </w:tcPr>
          <w:p w:rsidR="00DC5052"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0"/>
                <w:szCs w:val="20"/>
              </w:rPr>
            </w:pPr>
            <w:r>
              <w:rPr>
                <w:rFonts w:ascii="Calibri" w:hAnsi="Calibri"/>
                <w:b/>
                <w:color w:val="000000"/>
                <w:sz w:val="20"/>
                <w:szCs w:val="20"/>
              </w:rPr>
              <w:t>-</w:t>
            </w:r>
          </w:p>
        </w:tc>
        <w:tc>
          <w:tcPr>
            <w:tcW w:w="0" w:type="auto"/>
            <w:vAlign w:val="bottom"/>
          </w:tcPr>
          <w:p w:rsidR="00DC5052"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w:t>
            </w:r>
          </w:p>
        </w:tc>
      </w:tr>
      <w:tr w:rsidR="00DC5052"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DC5052" w:rsidRDefault="00DC5052" w:rsidP="00DC5052">
            <w:pPr>
              <w:rPr>
                <w:color w:val="000000" w:themeColor="text1"/>
              </w:rPr>
            </w:pPr>
            <w:r>
              <w:rPr>
                <w:color w:val="000000" w:themeColor="text1"/>
              </w:rPr>
              <w:t>Transcranial Doppler</w:t>
            </w:r>
          </w:p>
        </w:tc>
        <w:tc>
          <w:tcPr>
            <w:tcW w:w="0" w:type="auto"/>
            <w:vAlign w:val="bottom"/>
          </w:tcPr>
          <w:p w:rsidR="00DC5052"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0</w:t>
            </w:r>
          </w:p>
        </w:tc>
        <w:tc>
          <w:tcPr>
            <w:tcW w:w="0" w:type="auto"/>
            <w:vAlign w:val="bottom"/>
          </w:tcPr>
          <w:p w:rsidR="00DC5052"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2</w:t>
            </w:r>
          </w:p>
        </w:tc>
        <w:tc>
          <w:tcPr>
            <w:tcW w:w="0" w:type="auto"/>
            <w:vAlign w:val="bottom"/>
          </w:tcPr>
          <w:p w:rsidR="00DC5052"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2</w:t>
            </w:r>
          </w:p>
        </w:tc>
        <w:tc>
          <w:tcPr>
            <w:tcW w:w="0" w:type="auto"/>
            <w:vAlign w:val="bottom"/>
          </w:tcPr>
          <w:p w:rsidR="00DC5052"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18</w:t>
            </w:r>
          </w:p>
        </w:tc>
        <w:tc>
          <w:tcPr>
            <w:tcW w:w="0" w:type="auto"/>
            <w:vAlign w:val="bottom"/>
          </w:tcPr>
          <w:p w:rsidR="00DC5052"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19</w:t>
            </w:r>
          </w:p>
        </w:tc>
        <w:tc>
          <w:tcPr>
            <w:tcW w:w="0" w:type="auto"/>
            <w:vAlign w:val="bottom"/>
          </w:tcPr>
          <w:p w:rsidR="00DC5052"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37</w:t>
            </w:r>
          </w:p>
        </w:tc>
        <w:tc>
          <w:tcPr>
            <w:tcW w:w="0" w:type="auto"/>
            <w:vAlign w:val="bottom"/>
          </w:tcPr>
          <w:p w:rsidR="00DC5052"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18</w:t>
            </w:r>
          </w:p>
        </w:tc>
        <w:tc>
          <w:tcPr>
            <w:tcW w:w="0" w:type="auto"/>
            <w:vAlign w:val="bottom"/>
          </w:tcPr>
          <w:p w:rsidR="00DC5052"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21</w:t>
            </w:r>
          </w:p>
        </w:tc>
        <w:tc>
          <w:tcPr>
            <w:tcW w:w="0" w:type="auto"/>
            <w:vAlign w:val="bottom"/>
          </w:tcPr>
          <w:p w:rsidR="00DC5052"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39</w:t>
            </w:r>
          </w:p>
        </w:tc>
        <w:tc>
          <w:tcPr>
            <w:tcW w:w="0" w:type="auto"/>
            <w:vAlign w:val="bottom"/>
          </w:tcPr>
          <w:p w:rsidR="00DC5052"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sz w:val="20"/>
                <w:szCs w:val="20"/>
              </w:rPr>
            </w:pPr>
            <w:r>
              <w:rPr>
                <w:rFonts w:ascii="Calibri" w:hAnsi="Calibri"/>
                <w:b/>
                <w:color w:val="000000"/>
                <w:sz w:val="20"/>
                <w:szCs w:val="20"/>
              </w:rPr>
              <w:t>9</w:t>
            </w:r>
          </w:p>
        </w:tc>
        <w:tc>
          <w:tcPr>
            <w:tcW w:w="0" w:type="auto"/>
            <w:vAlign w:val="bottom"/>
          </w:tcPr>
          <w:p w:rsidR="00DC5052" w:rsidRDefault="00DC5052" w:rsidP="00DC505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4</w:t>
            </w:r>
          </w:p>
        </w:tc>
      </w:tr>
      <w:tr w:rsidR="00DC5052" w:rsidTr="00A95E8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C5052" w:rsidRPr="00947565" w:rsidRDefault="00DC5052" w:rsidP="00DC5052">
            <w:pPr>
              <w:rPr>
                <w:color w:val="000000" w:themeColor="text1"/>
              </w:rPr>
            </w:pPr>
            <w:r w:rsidRPr="00947565">
              <w:rPr>
                <w:color w:val="000000" w:themeColor="text1"/>
              </w:rPr>
              <w:t>Total</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1455</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1052</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Pr>
                <w:rFonts w:ascii="Calibri" w:hAnsi="Calibri"/>
                <w:b/>
                <w:bCs/>
                <w:color w:val="000000"/>
                <w:sz w:val="20"/>
                <w:szCs w:val="20"/>
              </w:rPr>
              <w:t>2507</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5087</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3697</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Pr>
                <w:rFonts w:ascii="Calibri" w:hAnsi="Calibri"/>
                <w:b/>
                <w:bCs/>
                <w:color w:val="000000"/>
                <w:sz w:val="20"/>
                <w:szCs w:val="20"/>
              </w:rPr>
              <w:t>8784</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6542</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4749</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Pr>
                <w:rFonts w:ascii="Calibri" w:hAnsi="Calibri"/>
                <w:b/>
                <w:bCs/>
                <w:color w:val="000000"/>
                <w:sz w:val="20"/>
                <w:szCs w:val="20"/>
              </w:rPr>
              <w:t>11291</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Pr>
                <w:rFonts w:ascii="Calibri" w:hAnsi="Calibri"/>
                <w:b/>
                <w:bCs/>
                <w:color w:val="000000"/>
                <w:sz w:val="20"/>
                <w:szCs w:val="20"/>
              </w:rPr>
              <w:t>1027</w:t>
            </w:r>
          </w:p>
        </w:tc>
        <w:tc>
          <w:tcPr>
            <w:tcW w:w="0" w:type="auto"/>
            <w:vAlign w:val="bottom"/>
          </w:tcPr>
          <w:p w:rsidR="00DC5052" w:rsidRPr="00947565" w:rsidRDefault="00DC5052" w:rsidP="00DC505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0"/>
                <w:szCs w:val="20"/>
              </w:rPr>
            </w:pPr>
            <w:r>
              <w:rPr>
                <w:rFonts w:ascii="Calibri" w:hAnsi="Calibri"/>
                <w:b/>
                <w:color w:val="000000"/>
                <w:sz w:val="20"/>
                <w:szCs w:val="20"/>
              </w:rPr>
              <w:t>11</w:t>
            </w:r>
          </w:p>
        </w:tc>
      </w:tr>
    </w:tbl>
    <w:p w:rsidR="00EB1847" w:rsidRDefault="00EB1847" w:rsidP="00EB1847">
      <w:pPr>
        <w:rPr>
          <w:rFonts w:cstheme="minorHAnsi"/>
          <w:b/>
          <w:sz w:val="24"/>
          <w:szCs w:val="24"/>
        </w:rPr>
      </w:pPr>
    </w:p>
    <w:p w:rsidR="00EB1847" w:rsidRDefault="00EB1847" w:rsidP="00EB1847">
      <w:pPr>
        <w:rPr>
          <w:rFonts w:cstheme="minorHAnsi"/>
          <w:b/>
          <w:sz w:val="24"/>
          <w:szCs w:val="24"/>
        </w:rPr>
      </w:pPr>
    </w:p>
    <w:p w:rsidR="00EB1847" w:rsidRDefault="00EB1847" w:rsidP="00EB1847">
      <w:pPr>
        <w:rPr>
          <w:rFonts w:cstheme="minorHAnsi"/>
          <w:b/>
          <w:sz w:val="24"/>
          <w:szCs w:val="24"/>
        </w:rPr>
      </w:pPr>
    </w:p>
    <w:p w:rsidR="00EB1847" w:rsidRPr="003832AA" w:rsidRDefault="00EB1847" w:rsidP="00EB1847">
      <w:pPr>
        <w:shd w:val="clear" w:color="auto" w:fill="BFBFBF" w:themeFill="background1" w:themeFillShade="BF"/>
        <w:rPr>
          <w:rFonts w:cstheme="minorHAnsi"/>
          <w:color w:val="C45911" w:themeColor="accent2" w:themeShade="BF"/>
          <w:sz w:val="24"/>
          <w:szCs w:val="24"/>
        </w:rPr>
      </w:pPr>
      <w:r>
        <w:rPr>
          <w:rFonts w:cstheme="minorHAnsi"/>
          <w:color w:val="C45911" w:themeColor="accent2" w:themeShade="BF"/>
          <w:sz w:val="24"/>
          <w:szCs w:val="24"/>
        </w:rPr>
        <w:t>T</w:t>
      </w:r>
      <w:r w:rsidRPr="003832AA">
        <w:rPr>
          <w:rFonts w:cstheme="minorHAnsi"/>
          <w:color w:val="C45911" w:themeColor="accent2" w:themeShade="BF"/>
          <w:sz w:val="24"/>
          <w:szCs w:val="24"/>
        </w:rPr>
        <w:t xml:space="preserve">able </w:t>
      </w:r>
      <w:r w:rsidR="00DF3D3A">
        <w:rPr>
          <w:rFonts w:cstheme="minorHAnsi"/>
          <w:color w:val="C45911" w:themeColor="accent2" w:themeShade="BF"/>
          <w:sz w:val="24"/>
          <w:szCs w:val="24"/>
        </w:rPr>
        <w:t>25</w:t>
      </w:r>
      <w:r w:rsidRPr="003832AA">
        <w:rPr>
          <w:rFonts w:cstheme="minorHAnsi"/>
          <w:color w:val="C45911" w:themeColor="accent2" w:themeShade="BF"/>
          <w:sz w:val="24"/>
          <w:szCs w:val="24"/>
        </w:rPr>
        <w:t xml:space="preserve">: Showing the </w:t>
      </w:r>
      <w:proofErr w:type="spellStart"/>
      <w:r w:rsidRPr="003832AA">
        <w:rPr>
          <w:rFonts w:cstheme="minorHAnsi"/>
          <w:color w:val="C45911" w:themeColor="accent2" w:themeShade="BF"/>
          <w:sz w:val="24"/>
          <w:szCs w:val="24"/>
        </w:rPr>
        <w:t>Paediatrics</w:t>
      </w:r>
      <w:proofErr w:type="spellEnd"/>
      <w:r w:rsidRPr="003832AA">
        <w:rPr>
          <w:rFonts w:cstheme="minorHAnsi"/>
          <w:color w:val="C45911" w:themeColor="accent2" w:themeShade="BF"/>
          <w:sz w:val="24"/>
          <w:szCs w:val="24"/>
        </w:rPr>
        <w:t xml:space="preserve"> Out-Patient New Attendance</w:t>
      </w:r>
    </w:p>
    <w:p w:rsidR="00EB1847" w:rsidRDefault="00EB1847" w:rsidP="00EB1847">
      <w:pPr>
        <w:rPr>
          <w:rFonts w:cstheme="minorHAnsi"/>
          <w:b/>
          <w:sz w:val="24"/>
          <w:szCs w:val="24"/>
        </w:rPr>
      </w:pPr>
    </w:p>
    <w:tbl>
      <w:tblPr>
        <w:tblStyle w:val="MediumShading2-Accent5"/>
        <w:tblW w:w="13178" w:type="dxa"/>
        <w:jc w:val="center"/>
        <w:tblLook w:val="04A0" w:firstRow="1" w:lastRow="0" w:firstColumn="1" w:lastColumn="0" w:noHBand="0" w:noVBand="1"/>
      </w:tblPr>
      <w:tblGrid>
        <w:gridCol w:w="3313"/>
        <w:gridCol w:w="552"/>
        <w:gridCol w:w="552"/>
        <w:gridCol w:w="596"/>
        <w:gridCol w:w="654"/>
        <w:gridCol w:w="622"/>
        <w:gridCol w:w="636"/>
        <w:gridCol w:w="566"/>
        <w:gridCol w:w="572"/>
        <w:gridCol w:w="551"/>
        <w:gridCol w:w="551"/>
        <w:gridCol w:w="584"/>
        <w:gridCol w:w="558"/>
        <w:gridCol w:w="1144"/>
        <w:gridCol w:w="1727"/>
      </w:tblGrid>
      <w:tr w:rsidR="00EB1847" w:rsidTr="000F7D6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312" w:type="dxa"/>
            <w:tcBorders>
              <w:left w:val="single" w:sz="4" w:space="0" w:color="auto"/>
            </w:tcBorders>
          </w:tcPr>
          <w:p w:rsidR="00EB1847" w:rsidRPr="00430E6D" w:rsidRDefault="00EB1847" w:rsidP="00A95E82">
            <w:pPr>
              <w:rPr>
                <w:rFonts w:cstheme="minorHAnsi"/>
                <w:b w:val="0"/>
              </w:rPr>
            </w:pPr>
          </w:p>
        </w:tc>
        <w:tc>
          <w:tcPr>
            <w:tcW w:w="0" w:type="auto"/>
            <w:gridSpan w:val="12"/>
          </w:tcPr>
          <w:p w:rsidR="00EB1847" w:rsidRPr="00430E6D"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b w:val="0"/>
              </w:rPr>
            </w:pPr>
            <w:proofErr w:type="spellStart"/>
            <w:r>
              <w:rPr>
                <w:rFonts w:cstheme="minorHAnsi"/>
                <w:color w:val="C45911" w:themeColor="accent2" w:themeShade="BF"/>
              </w:rPr>
              <w:t>Paediatrics</w:t>
            </w:r>
            <w:proofErr w:type="spellEnd"/>
            <w:r>
              <w:rPr>
                <w:rFonts w:cstheme="minorHAnsi"/>
                <w:color w:val="C45911" w:themeColor="accent2" w:themeShade="BF"/>
              </w:rPr>
              <w:t xml:space="preserve"> New </w:t>
            </w:r>
            <w:r w:rsidRPr="00430E6D">
              <w:rPr>
                <w:rFonts w:cstheme="minorHAnsi"/>
                <w:color w:val="C45911" w:themeColor="accent2" w:themeShade="BF"/>
              </w:rPr>
              <w:t>Attendance</w:t>
            </w:r>
            <w:r>
              <w:rPr>
                <w:rFonts w:cstheme="minorHAnsi"/>
                <w:color w:val="C45911" w:themeColor="accent2" w:themeShade="BF"/>
              </w:rPr>
              <w:t xml:space="preserve"> </w:t>
            </w:r>
          </w:p>
        </w:tc>
        <w:tc>
          <w:tcPr>
            <w:tcW w:w="1144" w:type="dxa"/>
            <w:tcBorders>
              <w:right w:val="single" w:sz="4" w:space="0" w:color="auto"/>
            </w:tcBorders>
          </w:tcPr>
          <w:p w:rsidR="00EB1847" w:rsidRPr="00430E6D" w:rsidRDefault="00EB1847" w:rsidP="00A95E82">
            <w:pPr>
              <w:cnfStyle w:val="100000000000" w:firstRow="1" w:lastRow="0" w:firstColumn="0" w:lastColumn="0" w:oddVBand="0" w:evenVBand="0" w:oddHBand="0" w:evenHBand="0" w:firstRowFirstColumn="0" w:firstRowLastColumn="0" w:lastRowFirstColumn="0" w:lastRowLastColumn="0"/>
              <w:rPr>
                <w:rFonts w:cstheme="minorHAnsi"/>
                <w:b w:val="0"/>
              </w:rPr>
            </w:pPr>
          </w:p>
        </w:tc>
        <w:tc>
          <w:tcPr>
            <w:tcW w:w="1727" w:type="dxa"/>
            <w:vMerge w:val="restart"/>
            <w:tcBorders>
              <w:right w:val="single" w:sz="4" w:space="0" w:color="auto"/>
            </w:tcBorders>
          </w:tcPr>
          <w:p w:rsidR="00EB1847" w:rsidRPr="00430E6D"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rPr>
              <w:t>Average</w:t>
            </w:r>
            <w:r w:rsidRPr="002A53BF">
              <w:rPr>
                <w:rFonts w:cstheme="minorHAnsi"/>
              </w:rPr>
              <w:t xml:space="preserve"> New Attendance</w:t>
            </w:r>
          </w:p>
        </w:tc>
      </w:tr>
      <w:tr w:rsidR="00EB1847" w:rsidTr="000F7D65">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312" w:type="dxa"/>
            <w:tcBorders>
              <w:left w:val="single" w:sz="4" w:space="0" w:color="auto"/>
            </w:tcBorders>
          </w:tcPr>
          <w:p w:rsidR="00EB1847" w:rsidRPr="007147A1" w:rsidRDefault="00EB1847" w:rsidP="00A95E82">
            <w:pPr>
              <w:jc w:val="center"/>
              <w:rPr>
                <w:rFonts w:cstheme="minorHAnsi"/>
                <w:color w:val="000000" w:themeColor="text1"/>
              </w:rPr>
            </w:pPr>
            <w:r w:rsidRPr="007147A1">
              <w:rPr>
                <w:rFonts w:cstheme="minorHAnsi"/>
                <w:color w:val="000000" w:themeColor="text1"/>
              </w:rPr>
              <w:t>Clinic</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Jan</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Feb</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Mar</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April</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May</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June</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July</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Aug</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Sep</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Oct</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Nov</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Dec</w:t>
            </w:r>
          </w:p>
        </w:tc>
        <w:tc>
          <w:tcPr>
            <w:tcW w:w="1144" w:type="dxa"/>
            <w:tcBorders>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TOTAL</w:t>
            </w:r>
          </w:p>
        </w:tc>
        <w:tc>
          <w:tcPr>
            <w:tcW w:w="1727" w:type="dxa"/>
            <w:vMerge/>
            <w:tcBorders>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p>
        </w:tc>
      </w:tr>
      <w:tr w:rsidR="00EB1847" w:rsidTr="000F7D65">
        <w:trPr>
          <w:jc w:val="center"/>
        </w:trPr>
        <w:tc>
          <w:tcPr>
            <w:cnfStyle w:val="001000000000" w:firstRow="0" w:lastRow="0" w:firstColumn="1" w:lastColumn="0" w:oddVBand="0" w:evenVBand="0" w:oddHBand="0" w:evenHBand="0" w:firstRowFirstColumn="0" w:firstRowLastColumn="0" w:lastRowFirstColumn="0" w:lastRowLastColumn="0"/>
            <w:tcW w:w="3312" w:type="dxa"/>
            <w:tcBorders>
              <w:left w:val="single" w:sz="4" w:space="0" w:color="auto"/>
            </w:tcBorders>
          </w:tcPr>
          <w:p w:rsidR="00EB1847" w:rsidRPr="007147A1" w:rsidRDefault="00EB1847" w:rsidP="00A95E82">
            <w:pPr>
              <w:rPr>
                <w:color w:val="000000" w:themeColor="text1"/>
              </w:rPr>
            </w:pPr>
            <w:r w:rsidRPr="007147A1">
              <w:rPr>
                <w:color w:val="000000" w:themeColor="text1"/>
              </w:rPr>
              <w:t xml:space="preserve">General </w:t>
            </w:r>
            <w:proofErr w:type="spellStart"/>
            <w:r w:rsidRPr="007147A1">
              <w:rPr>
                <w:color w:val="000000" w:themeColor="text1"/>
              </w:rPr>
              <w:t>Paediatrics</w:t>
            </w:r>
            <w:proofErr w:type="spellEnd"/>
          </w:p>
        </w:tc>
        <w:tc>
          <w:tcPr>
            <w:tcW w:w="0" w:type="auto"/>
          </w:tcPr>
          <w:p w:rsidR="00EB1847" w:rsidRDefault="001E5B1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w:t>
            </w:r>
          </w:p>
        </w:tc>
        <w:tc>
          <w:tcPr>
            <w:tcW w:w="0" w:type="auto"/>
            <w:vAlign w:val="bottom"/>
          </w:tcPr>
          <w:p w:rsidR="00EB1847" w:rsidRDefault="008330F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w:t>
            </w:r>
          </w:p>
        </w:tc>
        <w:tc>
          <w:tcPr>
            <w:tcW w:w="0" w:type="auto"/>
            <w:vAlign w:val="bottom"/>
          </w:tcPr>
          <w:p w:rsidR="00EB1847" w:rsidRDefault="001D304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w:t>
            </w:r>
          </w:p>
        </w:tc>
        <w:tc>
          <w:tcPr>
            <w:tcW w:w="0" w:type="auto"/>
            <w:vAlign w:val="bottom"/>
          </w:tcPr>
          <w:p w:rsidR="00EB1847" w:rsidRDefault="00EB530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0" w:type="auto"/>
            <w:vAlign w:val="bottom"/>
          </w:tcPr>
          <w:p w:rsidR="00EB1847" w:rsidRDefault="005232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w:t>
            </w:r>
          </w:p>
        </w:tc>
        <w:tc>
          <w:tcPr>
            <w:tcW w:w="0" w:type="auto"/>
          </w:tcPr>
          <w:p w:rsidR="00EB1847" w:rsidRDefault="00AA49C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w:t>
            </w:r>
          </w:p>
        </w:tc>
        <w:tc>
          <w:tcPr>
            <w:tcW w:w="0" w:type="auto"/>
            <w:vAlign w:val="bottom"/>
          </w:tcPr>
          <w:p w:rsidR="00EB1847" w:rsidRDefault="004963E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w:t>
            </w:r>
          </w:p>
        </w:tc>
        <w:tc>
          <w:tcPr>
            <w:tcW w:w="0" w:type="auto"/>
            <w:vAlign w:val="bottom"/>
          </w:tcPr>
          <w:p w:rsidR="00EB1847" w:rsidRDefault="00F81BD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w:t>
            </w:r>
          </w:p>
        </w:tc>
        <w:tc>
          <w:tcPr>
            <w:tcW w:w="0" w:type="auto"/>
            <w:vAlign w:val="bottom"/>
          </w:tcPr>
          <w:p w:rsidR="00EB1847" w:rsidRDefault="009F2E2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w:t>
            </w:r>
          </w:p>
        </w:tc>
        <w:tc>
          <w:tcPr>
            <w:tcW w:w="0" w:type="auto"/>
            <w:vAlign w:val="bottom"/>
          </w:tcPr>
          <w:p w:rsidR="00EB1847" w:rsidRDefault="007911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w:t>
            </w:r>
          </w:p>
        </w:tc>
        <w:tc>
          <w:tcPr>
            <w:tcW w:w="0" w:type="auto"/>
            <w:vAlign w:val="bottom"/>
          </w:tcPr>
          <w:p w:rsidR="00EB1847" w:rsidRDefault="00DD169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w:t>
            </w:r>
          </w:p>
        </w:tc>
        <w:tc>
          <w:tcPr>
            <w:tcW w:w="0" w:type="auto"/>
            <w:vAlign w:val="bottom"/>
          </w:tcPr>
          <w:p w:rsidR="00EB1847" w:rsidRDefault="003F18F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20</w:t>
            </w:r>
          </w:p>
        </w:tc>
        <w:tc>
          <w:tcPr>
            <w:tcW w:w="1144" w:type="dxa"/>
            <w:tcBorders>
              <w:right w:val="single" w:sz="4" w:space="0" w:color="auto"/>
            </w:tcBorders>
            <w:vAlign w:val="center"/>
          </w:tcPr>
          <w:p w:rsidR="00EB1847" w:rsidRPr="00BC3A05" w:rsidRDefault="00916EF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163</w:t>
            </w:r>
          </w:p>
        </w:tc>
        <w:tc>
          <w:tcPr>
            <w:tcW w:w="1727" w:type="dxa"/>
            <w:tcBorders>
              <w:right w:val="single" w:sz="4" w:space="0" w:color="auto"/>
            </w:tcBorders>
            <w:vAlign w:val="bottom"/>
          </w:tcPr>
          <w:p w:rsidR="00EB1847" w:rsidRPr="00B9369D" w:rsidRDefault="000F7D6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14</w:t>
            </w:r>
          </w:p>
        </w:tc>
      </w:tr>
      <w:tr w:rsidR="00EB1847" w:rsidTr="000F7D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2" w:type="dxa"/>
            <w:tcBorders>
              <w:left w:val="single" w:sz="4" w:space="0" w:color="auto"/>
            </w:tcBorders>
          </w:tcPr>
          <w:p w:rsidR="00EB1847" w:rsidRPr="007147A1" w:rsidRDefault="00EB1847" w:rsidP="00A95E82">
            <w:pPr>
              <w:rPr>
                <w:color w:val="000000" w:themeColor="text1"/>
              </w:rPr>
            </w:pPr>
            <w:proofErr w:type="spellStart"/>
            <w:r w:rsidRPr="007147A1">
              <w:rPr>
                <w:color w:val="000000" w:themeColor="text1"/>
              </w:rPr>
              <w:t>Anaemia</w:t>
            </w:r>
            <w:proofErr w:type="spellEnd"/>
          </w:p>
        </w:tc>
        <w:tc>
          <w:tcPr>
            <w:tcW w:w="0" w:type="auto"/>
          </w:tcPr>
          <w:p w:rsidR="00EB1847" w:rsidRDefault="001E5B1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w:t>
            </w:r>
          </w:p>
        </w:tc>
        <w:tc>
          <w:tcPr>
            <w:tcW w:w="0" w:type="auto"/>
            <w:vAlign w:val="bottom"/>
          </w:tcPr>
          <w:p w:rsidR="00EB1847" w:rsidRDefault="008330F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w:t>
            </w:r>
          </w:p>
        </w:tc>
        <w:tc>
          <w:tcPr>
            <w:tcW w:w="0" w:type="auto"/>
            <w:vAlign w:val="bottom"/>
          </w:tcPr>
          <w:p w:rsidR="00EB1847" w:rsidRDefault="001D304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w:t>
            </w:r>
          </w:p>
        </w:tc>
        <w:tc>
          <w:tcPr>
            <w:tcW w:w="0" w:type="auto"/>
            <w:vAlign w:val="bottom"/>
          </w:tcPr>
          <w:p w:rsidR="00EB1847" w:rsidRDefault="00EB530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w:t>
            </w:r>
          </w:p>
        </w:tc>
        <w:tc>
          <w:tcPr>
            <w:tcW w:w="0" w:type="auto"/>
            <w:vAlign w:val="bottom"/>
          </w:tcPr>
          <w:p w:rsidR="00EB1847" w:rsidRDefault="005232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w:t>
            </w:r>
          </w:p>
        </w:tc>
        <w:tc>
          <w:tcPr>
            <w:tcW w:w="0" w:type="auto"/>
          </w:tcPr>
          <w:p w:rsidR="00EB1847" w:rsidRDefault="00AA49C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w:t>
            </w:r>
          </w:p>
        </w:tc>
        <w:tc>
          <w:tcPr>
            <w:tcW w:w="0" w:type="auto"/>
            <w:vAlign w:val="bottom"/>
          </w:tcPr>
          <w:p w:rsidR="00EB1847" w:rsidRDefault="004963E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w:t>
            </w:r>
          </w:p>
        </w:tc>
        <w:tc>
          <w:tcPr>
            <w:tcW w:w="0" w:type="auto"/>
            <w:vAlign w:val="bottom"/>
          </w:tcPr>
          <w:p w:rsidR="00EB1847" w:rsidRDefault="00F81BD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w:t>
            </w:r>
          </w:p>
        </w:tc>
        <w:tc>
          <w:tcPr>
            <w:tcW w:w="0" w:type="auto"/>
            <w:vAlign w:val="bottom"/>
          </w:tcPr>
          <w:p w:rsidR="00EB1847" w:rsidRDefault="009F2E2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w:t>
            </w:r>
          </w:p>
        </w:tc>
        <w:tc>
          <w:tcPr>
            <w:tcW w:w="0" w:type="auto"/>
            <w:vAlign w:val="bottom"/>
          </w:tcPr>
          <w:p w:rsidR="00EB1847" w:rsidRDefault="007911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w:t>
            </w:r>
          </w:p>
        </w:tc>
        <w:tc>
          <w:tcPr>
            <w:tcW w:w="0" w:type="auto"/>
            <w:vAlign w:val="bottom"/>
          </w:tcPr>
          <w:p w:rsidR="00EB1847" w:rsidRDefault="00DD169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18</w:t>
            </w:r>
          </w:p>
        </w:tc>
        <w:tc>
          <w:tcPr>
            <w:tcW w:w="0" w:type="auto"/>
            <w:vAlign w:val="bottom"/>
          </w:tcPr>
          <w:p w:rsidR="00EB1847" w:rsidRDefault="003F18F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w:t>
            </w:r>
          </w:p>
        </w:tc>
        <w:tc>
          <w:tcPr>
            <w:tcW w:w="1144" w:type="dxa"/>
            <w:tcBorders>
              <w:right w:val="single" w:sz="4" w:space="0" w:color="auto"/>
            </w:tcBorders>
            <w:vAlign w:val="center"/>
          </w:tcPr>
          <w:p w:rsidR="00EB1847" w:rsidRPr="00BC3A05" w:rsidRDefault="00916EF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112</w:t>
            </w:r>
          </w:p>
        </w:tc>
        <w:tc>
          <w:tcPr>
            <w:tcW w:w="1727" w:type="dxa"/>
            <w:tcBorders>
              <w:right w:val="single" w:sz="4" w:space="0" w:color="auto"/>
            </w:tcBorders>
            <w:vAlign w:val="bottom"/>
          </w:tcPr>
          <w:p w:rsidR="00EB1847" w:rsidRPr="00B9369D" w:rsidRDefault="000F7D6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9</w:t>
            </w:r>
          </w:p>
        </w:tc>
      </w:tr>
      <w:tr w:rsidR="00EB1847" w:rsidTr="000F7D65">
        <w:trPr>
          <w:jc w:val="center"/>
        </w:trPr>
        <w:tc>
          <w:tcPr>
            <w:cnfStyle w:val="001000000000" w:firstRow="0" w:lastRow="0" w:firstColumn="1" w:lastColumn="0" w:oddVBand="0" w:evenVBand="0" w:oddHBand="0" w:evenHBand="0" w:firstRowFirstColumn="0" w:firstRowLastColumn="0" w:lastRowFirstColumn="0" w:lastRowLastColumn="0"/>
            <w:tcW w:w="3312" w:type="dxa"/>
            <w:tcBorders>
              <w:left w:val="single" w:sz="4" w:space="0" w:color="auto"/>
            </w:tcBorders>
          </w:tcPr>
          <w:p w:rsidR="00EB1847" w:rsidRPr="007147A1" w:rsidRDefault="00EB1847" w:rsidP="00A95E82">
            <w:pPr>
              <w:rPr>
                <w:color w:val="000000" w:themeColor="text1"/>
              </w:rPr>
            </w:pPr>
            <w:r>
              <w:rPr>
                <w:color w:val="000000" w:themeColor="text1"/>
              </w:rPr>
              <w:t>Cardiology</w:t>
            </w:r>
          </w:p>
        </w:tc>
        <w:tc>
          <w:tcPr>
            <w:tcW w:w="0" w:type="auto"/>
          </w:tcPr>
          <w:p w:rsidR="00EB1847" w:rsidRDefault="001E5B1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w:t>
            </w:r>
          </w:p>
        </w:tc>
        <w:tc>
          <w:tcPr>
            <w:tcW w:w="0" w:type="auto"/>
            <w:vAlign w:val="bottom"/>
          </w:tcPr>
          <w:p w:rsidR="00EB1847" w:rsidRDefault="008330F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w:t>
            </w:r>
          </w:p>
        </w:tc>
        <w:tc>
          <w:tcPr>
            <w:tcW w:w="0" w:type="auto"/>
            <w:vAlign w:val="bottom"/>
          </w:tcPr>
          <w:p w:rsidR="00EB1847" w:rsidRDefault="001D304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w:t>
            </w:r>
          </w:p>
        </w:tc>
        <w:tc>
          <w:tcPr>
            <w:tcW w:w="0" w:type="auto"/>
            <w:vAlign w:val="bottom"/>
          </w:tcPr>
          <w:p w:rsidR="00EB1847" w:rsidRDefault="00EB530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w:t>
            </w:r>
          </w:p>
        </w:tc>
        <w:tc>
          <w:tcPr>
            <w:tcW w:w="0" w:type="auto"/>
            <w:vAlign w:val="bottom"/>
          </w:tcPr>
          <w:p w:rsidR="00EB1847" w:rsidRDefault="005232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w:t>
            </w:r>
          </w:p>
        </w:tc>
        <w:tc>
          <w:tcPr>
            <w:tcW w:w="0" w:type="auto"/>
          </w:tcPr>
          <w:p w:rsidR="00EB1847" w:rsidRDefault="00AA49C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w:t>
            </w:r>
          </w:p>
        </w:tc>
        <w:tc>
          <w:tcPr>
            <w:tcW w:w="0" w:type="auto"/>
            <w:vAlign w:val="bottom"/>
          </w:tcPr>
          <w:p w:rsidR="00EB1847" w:rsidRDefault="004963E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w:t>
            </w:r>
          </w:p>
        </w:tc>
        <w:tc>
          <w:tcPr>
            <w:tcW w:w="0" w:type="auto"/>
            <w:vAlign w:val="bottom"/>
          </w:tcPr>
          <w:p w:rsidR="00EB1847" w:rsidRDefault="00F81BD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w:t>
            </w:r>
          </w:p>
        </w:tc>
        <w:tc>
          <w:tcPr>
            <w:tcW w:w="0" w:type="auto"/>
            <w:vAlign w:val="bottom"/>
          </w:tcPr>
          <w:p w:rsidR="00EB1847" w:rsidRDefault="009F2E2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w:t>
            </w:r>
          </w:p>
        </w:tc>
        <w:tc>
          <w:tcPr>
            <w:tcW w:w="0" w:type="auto"/>
            <w:vAlign w:val="bottom"/>
          </w:tcPr>
          <w:p w:rsidR="00EB1847" w:rsidRDefault="007911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0" w:type="auto"/>
            <w:vAlign w:val="bottom"/>
          </w:tcPr>
          <w:p w:rsidR="00EB1847" w:rsidRDefault="00DD169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w:t>
            </w:r>
          </w:p>
        </w:tc>
        <w:tc>
          <w:tcPr>
            <w:tcW w:w="0" w:type="auto"/>
            <w:vAlign w:val="bottom"/>
          </w:tcPr>
          <w:p w:rsidR="00EB1847" w:rsidRDefault="003F18F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w:t>
            </w:r>
          </w:p>
        </w:tc>
        <w:tc>
          <w:tcPr>
            <w:tcW w:w="1144" w:type="dxa"/>
            <w:tcBorders>
              <w:right w:val="single" w:sz="4" w:space="0" w:color="auto"/>
            </w:tcBorders>
            <w:vAlign w:val="center"/>
          </w:tcPr>
          <w:p w:rsidR="00EB1847" w:rsidRPr="00BC3A05" w:rsidRDefault="00916EF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161</w:t>
            </w:r>
          </w:p>
        </w:tc>
        <w:tc>
          <w:tcPr>
            <w:tcW w:w="1727" w:type="dxa"/>
            <w:tcBorders>
              <w:right w:val="single" w:sz="4" w:space="0" w:color="auto"/>
            </w:tcBorders>
            <w:vAlign w:val="bottom"/>
          </w:tcPr>
          <w:p w:rsidR="00EB1847" w:rsidRPr="00B9369D" w:rsidRDefault="000F7D6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13</w:t>
            </w:r>
          </w:p>
        </w:tc>
      </w:tr>
      <w:tr w:rsidR="00916EF5" w:rsidTr="000F7D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2" w:type="dxa"/>
            <w:tcBorders>
              <w:left w:val="single" w:sz="4" w:space="0" w:color="auto"/>
            </w:tcBorders>
          </w:tcPr>
          <w:p w:rsidR="00916EF5" w:rsidRPr="007147A1" w:rsidRDefault="00916EF5" w:rsidP="00916EF5">
            <w:pPr>
              <w:rPr>
                <w:color w:val="000000" w:themeColor="text1"/>
              </w:rPr>
            </w:pPr>
            <w:r w:rsidRPr="007147A1">
              <w:rPr>
                <w:color w:val="000000" w:themeColor="text1"/>
              </w:rPr>
              <w:t>Neurology</w:t>
            </w:r>
          </w:p>
        </w:tc>
        <w:tc>
          <w:tcPr>
            <w:tcW w:w="0" w:type="auto"/>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w:t>
            </w:r>
          </w:p>
        </w:tc>
        <w:tc>
          <w:tcPr>
            <w:tcW w:w="0" w:type="auto"/>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w:t>
            </w:r>
          </w:p>
        </w:tc>
        <w:tc>
          <w:tcPr>
            <w:tcW w:w="0" w:type="auto"/>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w:t>
            </w:r>
          </w:p>
        </w:tc>
        <w:tc>
          <w:tcPr>
            <w:tcW w:w="0" w:type="auto"/>
            <w:vAlign w:val="bottom"/>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18</w:t>
            </w:r>
          </w:p>
        </w:tc>
        <w:tc>
          <w:tcPr>
            <w:tcW w:w="0" w:type="auto"/>
            <w:vAlign w:val="bottom"/>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w:t>
            </w:r>
          </w:p>
        </w:tc>
        <w:tc>
          <w:tcPr>
            <w:tcW w:w="0" w:type="auto"/>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20</w:t>
            </w:r>
          </w:p>
        </w:tc>
        <w:tc>
          <w:tcPr>
            <w:tcW w:w="0" w:type="auto"/>
            <w:vAlign w:val="bottom"/>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26</w:t>
            </w:r>
          </w:p>
        </w:tc>
        <w:tc>
          <w:tcPr>
            <w:tcW w:w="0" w:type="auto"/>
            <w:vAlign w:val="bottom"/>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w:t>
            </w:r>
          </w:p>
        </w:tc>
        <w:tc>
          <w:tcPr>
            <w:tcW w:w="0" w:type="auto"/>
            <w:vAlign w:val="bottom"/>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22</w:t>
            </w:r>
          </w:p>
        </w:tc>
        <w:tc>
          <w:tcPr>
            <w:tcW w:w="0" w:type="auto"/>
            <w:vAlign w:val="bottom"/>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31</w:t>
            </w:r>
          </w:p>
        </w:tc>
        <w:tc>
          <w:tcPr>
            <w:tcW w:w="0" w:type="auto"/>
            <w:vAlign w:val="bottom"/>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w:t>
            </w:r>
          </w:p>
        </w:tc>
        <w:tc>
          <w:tcPr>
            <w:tcW w:w="1144" w:type="dxa"/>
            <w:tcBorders>
              <w:right w:val="single" w:sz="4" w:space="0" w:color="auto"/>
            </w:tcBorders>
            <w:vAlign w:val="center"/>
          </w:tcPr>
          <w:p w:rsidR="00916EF5" w:rsidRPr="00BC3A0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214</w:t>
            </w:r>
          </w:p>
        </w:tc>
        <w:tc>
          <w:tcPr>
            <w:tcW w:w="1727" w:type="dxa"/>
            <w:tcBorders>
              <w:right w:val="single" w:sz="4" w:space="0" w:color="auto"/>
            </w:tcBorders>
            <w:vAlign w:val="bottom"/>
          </w:tcPr>
          <w:p w:rsidR="00916EF5" w:rsidRPr="00B9369D" w:rsidRDefault="000F7D6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18</w:t>
            </w:r>
          </w:p>
        </w:tc>
      </w:tr>
      <w:tr w:rsidR="00916EF5" w:rsidTr="000F7D65">
        <w:trPr>
          <w:jc w:val="center"/>
        </w:trPr>
        <w:tc>
          <w:tcPr>
            <w:cnfStyle w:val="001000000000" w:firstRow="0" w:lastRow="0" w:firstColumn="1" w:lastColumn="0" w:oddVBand="0" w:evenVBand="0" w:oddHBand="0" w:evenHBand="0" w:firstRowFirstColumn="0" w:firstRowLastColumn="0" w:lastRowFirstColumn="0" w:lastRowLastColumn="0"/>
            <w:tcW w:w="3312" w:type="dxa"/>
            <w:tcBorders>
              <w:left w:val="single" w:sz="4" w:space="0" w:color="auto"/>
            </w:tcBorders>
          </w:tcPr>
          <w:p w:rsidR="00916EF5" w:rsidRPr="007147A1" w:rsidRDefault="00916EF5" w:rsidP="00916EF5">
            <w:pPr>
              <w:rPr>
                <w:color w:val="000000" w:themeColor="text1"/>
              </w:rPr>
            </w:pPr>
            <w:r w:rsidRPr="007147A1">
              <w:rPr>
                <w:color w:val="000000" w:themeColor="text1"/>
              </w:rPr>
              <w:t>Pulmonology</w:t>
            </w:r>
          </w:p>
        </w:tc>
        <w:tc>
          <w:tcPr>
            <w:tcW w:w="0" w:type="auto"/>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0" w:type="auto"/>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0" w:type="auto"/>
            <w:vAlign w:val="bottom"/>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0" w:type="auto"/>
            <w:vAlign w:val="bottom"/>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w:t>
            </w:r>
          </w:p>
        </w:tc>
        <w:tc>
          <w:tcPr>
            <w:tcW w:w="0" w:type="auto"/>
            <w:vAlign w:val="bottom"/>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w:t>
            </w:r>
          </w:p>
        </w:tc>
        <w:tc>
          <w:tcPr>
            <w:tcW w:w="0" w:type="auto"/>
            <w:vAlign w:val="bottom"/>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0" w:type="auto"/>
            <w:vAlign w:val="bottom"/>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w:t>
            </w:r>
          </w:p>
        </w:tc>
        <w:tc>
          <w:tcPr>
            <w:tcW w:w="0" w:type="auto"/>
            <w:vAlign w:val="bottom"/>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1144" w:type="dxa"/>
            <w:tcBorders>
              <w:right w:val="single" w:sz="4" w:space="0" w:color="auto"/>
            </w:tcBorders>
            <w:vAlign w:val="center"/>
          </w:tcPr>
          <w:p w:rsidR="00916EF5" w:rsidRPr="00BC3A0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30</w:t>
            </w:r>
          </w:p>
        </w:tc>
        <w:tc>
          <w:tcPr>
            <w:tcW w:w="1727" w:type="dxa"/>
            <w:tcBorders>
              <w:right w:val="single" w:sz="4" w:space="0" w:color="auto"/>
            </w:tcBorders>
            <w:vAlign w:val="bottom"/>
          </w:tcPr>
          <w:p w:rsidR="00916EF5" w:rsidRPr="00B9369D" w:rsidRDefault="008D73B0"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3</w:t>
            </w:r>
          </w:p>
        </w:tc>
      </w:tr>
      <w:tr w:rsidR="00916EF5" w:rsidTr="000F7D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2" w:type="dxa"/>
            <w:tcBorders>
              <w:left w:val="single" w:sz="4" w:space="0" w:color="auto"/>
            </w:tcBorders>
          </w:tcPr>
          <w:p w:rsidR="00916EF5" w:rsidRPr="007147A1" w:rsidRDefault="00916EF5" w:rsidP="00916EF5">
            <w:pPr>
              <w:rPr>
                <w:color w:val="000000" w:themeColor="text1"/>
              </w:rPr>
            </w:pPr>
            <w:r w:rsidRPr="007147A1">
              <w:rPr>
                <w:color w:val="000000" w:themeColor="text1"/>
              </w:rPr>
              <w:t xml:space="preserve">Infectious Disease </w:t>
            </w:r>
            <w:r>
              <w:rPr>
                <w:color w:val="000000" w:themeColor="text1"/>
              </w:rPr>
              <w:t>Unit</w:t>
            </w:r>
          </w:p>
        </w:tc>
        <w:tc>
          <w:tcPr>
            <w:tcW w:w="0" w:type="auto"/>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w:t>
            </w:r>
          </w:p>
        </w:tc>
        <w:tc>
          <w:tcPr>
            <w:tcW w:w="0" w:type="auto"/>
            <w:vAlign w:val="bottom"/>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c>
          <w:tcPr>
            <w:tcW w:w="0" w:type="auto"/>
            <w:vAlign w:val="bottom"/>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c>
          <w:tcPr>
            <w:tcW w:w="0" w:type="auto"/>
            <w:vAlign w:val="bottom"/>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c>
          <w:tcPr>
            <w:tcW w:w="0" w:type="auto"/>
            <w:vAlign w:val="bottom"/>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c>
          <w:tcPr>
            <w:tcW w:w="0" w:type="auto"/>
            <w:vAlign w:val="bottom"/>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1144" w:type="dxa"/>
            <w:tcBorders>
              <w:right w:val="single" w:sz="4" w:space="0" w:color="auto"/>
            </w:tcBorders>
            <w:vAlign w:val="center"/>
          </w:tcPr>
          <w:p w:rsidR="00916EF5" w:rsidRPr="00BC3A0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10</w:t>
            </w:r>
          </w:p>
        </w:tc>
        <w:tc>
          <w:tcPr>
            <w:tcW w:w="1727" w:type="dxa"/>
            <w:tcBorders>
              <w:right w:val="single" w:sz="4" w:space="0" w:color="auto"/>
            </w:tcBorders>
            <w:vAlign w:val="bottom"/>
          </w:tcPr>
          <w:p w:rsidR="00916EF5" w:rsidRPr="00B9369D" w:rsidRDefault="008D73B0"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w:t>
            </w:r>
          </w:p>
        </w:tc>
      </w:tr>
      <w:tr w:rsidR="00916EF5" w:rsidTr="000F7D65">
        <w:trPr>
          <w:jc w:val="center"/>
        </w:trPr>
        <w:tc>
          <w:tcPr>
            <w:cnfStyle w:val="001000000000" w:firstRow="0" w:lastRow="0" w:firstColumn="1" w:lastColumn="0" w:oddVBand="0" w:evenVBand="0" w:oddHBand="0" w:evenHBand="0" w:firstRowFirstColumn="0" w:firstRowLastColumn="0" w:lastRowFirstColumn="0" w:lastRowLastColumn="0"/>
            <w:tcW w:w="3312" w:type="dxa"/>
            <w:tcBorders>
              <w:left w:val="single" w:sz="4" w:space="0" w:color="auto"/>
            </w:tcBorders>
          </w:tcPr>
          <w:p w:rsidR="00916EF5" w:rsidRPr="007147A1" w:rsidRDefault="00916EF5" w:rsidP="00916EF5">
            <w:pPr>
              <w:rPr>
                <w:color w:val="000000" w:themeColor="text1"/>
              </w:rPr>
            </w:pPr>
            <w:r w:rsidRPr="007147A1">
              <w:rPr>
                <w:color w:val="000000" w:themeColor="text1"/>
              </w:rPr>
              <w:t xml:space="preserve">Children Emergency </w:t>
            </w:r>
          </w:p>
        </w:tc>
        <w:tc>
          <w:tcPr>
            <w:tcW w:w="0" w:type="auto"/>
            <w:vAlign w:val="bottom"/>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200</w:t>
            </w:r>
          </w:p>
        </w:tc>
        <w:tc>
          <w:tcPr>
            <w:tcW w:w="0" w:type="auto"/>
            <w:vAlign w:val="bottom"/>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129</w:t>
            </w:r>
          </w:p>
        </w:tc>
        <w:tc>
          <w:tcPr>
            <w:tcW w:w="0" w:type="auto"/>
            <w:vAlign w:val="bottom"/>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168</w:t>
            </w:r>
          </w:p>
        </w:tc>
        <w:tc>
          <w:tcPr>
            <w:tcW w:w="0" w:type="auto"/>
            <w:vAlign w:val="bottom"/>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163</w:t>
            </w:r>
          </w:p>
        </w:tc>
        <w:tc>
          <w:tcPr>
            <w:tcW w:w="0" w:type="auto"/>
            <w:vAlign w:val="bottom"/>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112</w:t>
            </w:r>
          </w:p>
        </w:tc>
        <w:tc>
          <w:tcPr>
            <w:tcW w:w="0" w:type="auto"/>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114</w:t>
            </w:r>
          </w:p>
        </w:tc>
        <w:tc>
          <w:tcPr>
            <w:tcW w:w="0" w:type="auto"/>
            <w:vAlign w:val="bottom"/>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108</w:t>
            </w:r>
          </w:p>
        </w:tc>
        <w:tc>
          <w:tcPr>
            <w:tcW w:w="0" w:type="auto"/>
            <w:vAlign w:val="bottom"/>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108</w:t>
            </w:r>
          </w:p>
        </w:tc>
        <w:tc>
          <w:tcPr>
            <w:tcW w:w="0" w:type="auto"/>
            <w:vAlign w:val="bottom"/>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133</w:t>
            </w:r>
          </w:p>
        </w:tc>
        <w:tc>
          <w:tcPr>
            <w:tcW w:w="0" w:type="auto"/>
            <w:vAlign w:val="bottom"/>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123</w:t>
            </w:r>
          </w:p>
        </w:tc>
        <w:tc>
          <w:tcPr>
            <w:tcW w:w="0" w:type="auto"/>
            <w:vAlign w:val="bottom"/>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134</w:t>
            </w:r>
          </w:p>
        </w:tc>
        <w:tc>
          <w:tcPr>
            <w:tcW w:w="0" w:type="auto"/>
            <w:vAlign w:val="bottom"/>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142</w:t>
            </w:r>
          </w:p>
        </w:tc>
        <w:tc>
          <w:tcPr>
            <w:tcW w:w="1144" w:type="dxa"/>
            <w:tcBorders>
              <w:right w:val="single" w:sz="4" w:space="0" w:color="auto"/>
            </w:tcBorders>
            <w:vAlign w:val="center"/>
          </w:tcPr>
          <w:p w:rsidR="00916EF5" w:rsidRPr="00BC3A0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1634</w:t>
            </w:r>
          </w:p>
        </w:tc>
        <w:tc>
          <w:tcPr>
            <w:tcW w:w="1727" w:type="dxa"/>
            <w:tcBorders>
              <w:right w:val="single" w:sz="4" w:space="0" w:color="auto"/>
            </w:tcBorders>
            <w:vAlign w:val="bottom"/>
          </w:tcPr>
          <w:p w:rsidR="00916EF5" w:rsidRPr="00B9369D" w:rsidRDefault="008D73B0"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136</w:t>
            </w:r>
          </w:p>
        </w:tc>
      </w:tr>
      <w:tr w:rsidR="00916EF5" w:rsidTr="000F7D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2" w:type="dxa"/>
            <w:tcBorders>
              <w:left w:val="single" w:sz="4" w:space="0" w:color="auto"/>
            </w:tcBorders>
          </w:tcPr>
          <w:p w:rsidR="00916EF5" w:rsidRPr="007147A1" w:rsidRDefault="00916EF5" w:rsidP="00916EF5">
            <w:pPr>
              <w:rPr>
                <w:color w:val="000000" w:themeColor="text1"/>
              </w:rPr>
            </w:pPr>
            <w:r w:rsidRPr="007147A1">
              <w:rPr>
                <w:color w:val="000000" w:themeColor="text1"/>
              </w:rPr>
              <w:t>Nutrition</w:t>
            </w:r>
          </w:p>
        </w:tc>
        <w:tc>
          <w:tcPr>
            <w:tcW w:w="0" w:type="auto"/>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1144" w:type="dxa"/>
            <w:tcBorders>
              <w:right w:val="single" w:sz="4" w:space="0" w:color="auto"/>
            </w:tcBorders>
            <w:vAlign w:val="center"/>
          </w:tcPr>
          <w:p w:rsidR="00916EF5" w:rsidRPr="00BC3A0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0</w:t>
            </w:r>
          </w:p>
        </w:tc>
        <w:tc>
          <w:tcPr>
            <w:tcW w:w="1727" w:type="dxa"/>
            <w:tcBorders>
              <w:right w:val="single" w:sz="4" w:space="0" w:color="auto"/>
            </w:tcBorders>
            <w:vAlign w:val="bottom"/>
          </w:tcPr>
          <w:p w:rsidR="00916EF5" w:rsidRPr="00B9369D" w:rsidRDefault="008D73B0"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0</w:t>
            </w:r>
          </w:p>
        </w:tc>
      </w:tr>
      <w:tr w:rsidR="00916EF5" w:rsidTr="000F7D65">
        <w:trPr>
          <w:jc w:val="center"/>
        </w:trPr>
        <w:tc>
          <w:tcPr>
            <w:cnfStyle w:val="001000000000" w:firstRow="0" w:lastRow="0" w:firstColumn="1" w:lastColumn="0" w:oddVBand="0" w:evenVBand="0" w:oddHBand="0" w:evenHBand="0" w:firstRowFirstColumn="0" w:firstRowLastColumn="0" w:lastRowFirstColumn="0" w:lastRowLastColumn="0"/>
            <w:tcW w:w="3312" w:type="dxa"/>
            <w:tcBorders>
              <w:left w:val="single" w:sz="4" w:space="0" w:color="auto"/>
            </w:tcBorders>
          </w:tcPr>
          <w:p w:rsidR="00916EF5" w:rsidRPr="007147A1" w:rsidRDefault="00916EF5" w:rsidP="00916EF5">
            <w:pPr>
              <w:rPr>
                <w:color w:val="000000" w:themeColor="text1"/>
              </w:rPr>
            </w:pPr>
            <w:r w:rsidRPr="007147A1">
              <w:rPr>
                <w:color w:val="000000" w:themeColor="text1"/>
              </w:rPr>
              <w:t xml:space="preserve">Neonatology </w:t>
            </w:r>
          </w:p>
        </w:tc>
        <w:tc>
          <w:tcPr>
            <w:tcW w:w="0" w:type="auto"/>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0" w:type="auto"/>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0" w:type="auto"/>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0" w:type="auto"/>
            <w:vAlign w:val="bottom"/>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0" w:type="auto"/>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0" w:type="auto"/>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0" w:type="auto"/>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1144" w:type="dxa"/>
            <w:tcBorders>
              <w:right w:val="single" w:sz="4" w:space="0" w:color="auto"/>
            </w:tcBorders>
            <w:vAlign w:val="center"/>
          </w:tcPr>
          <w:p w:rsidR="00916EF5" w:rsidRPr="00BC3A0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8</w:t>
            </w:r>
          </w:p>
        </w:tc>
        <w:tc>
          <w:tcPr>
            <w:tcW w:w="1727" w:type="dxa"/>
            <w:tcBorders>
              <w:right w:val="single" w:sz="4" w:space="0" w:color="auto"/>
            </w:tcBorders>
            <w:vAlign w:val="bottom"/>
          </w:tcPr>
          <w:p w:rsidR="00916EF5" w:rsidRPr="00B9369D" w:rsidRDefault="008D73B0"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w:t>
            </w:r>
          </w:p>
        </w:tc>
      </w:tr>
      <w:tr w:rsidR="00916EF5" w:rsidTr="000F7D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2" w:type="dxa"/>
            <w:tcBorders>
              <w:left w:val="single" w:sz="4" w:space="0" w:color="auto"/>
            </w:tcBorders>
          </w:tcPr>
          <w:p w:rsidR="00916EF5" w:rsidRPr="007147A1" w:rsidRDefault="00916EF5" w:rsidP="00916EF5">
            <w:pPr>
              <w:rPr>
                <w:color w:val="000000" w:themeColor="text1"/>
              </w:rPr>
            </w:pPr>
            <w:r w:rsidRPr="007147A1">
              <w:rPr>
                <w:color w:val="000000" w:themeColor="text1"/>
              </w:rPr>
              <w:t xml:space="preserve">High Infant Risk </w:t>
            </w:r>
          </w:p>
        </w:tc>
        <w:tc>
          <w:tcPr>
            <w:tcW w:w="0" w:type="auto"/>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1144" w:type="dxa"/>
            <w:tcBorders>
              <w:right w:val="single" w:sz="4" w:space="0" w:color="auto"/>
            </w:tcBorders>
            <w:vAlign w:val="center"/>
          </w:tcPr>
          <w:p w:rsidR="00916EF5" w:rsidRPr="00BC3A0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0</w:t>
            </w:r>
          </w:p>
        </w:tc>
        <w:tc>
          <w:tcPr>
            <w:tcW w:w="1727" w:type="dxa"/>
            <w:tcBorders>
              <w:right w:val="single" w:sz="4" w:space="0" w:color="auto"/>
            </w:tcBorders>
            <w:vAlign w:val="bottom"/>
          </w:tcPr>
          <w:p w:rsidR="00916EF5" w:rsidRPr="00B9369D" w:rsidRDefault="008D73B0"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0</w:t>
            </w:r>
          </w:p>
        </w:tc>
      </w:tr>
      <w:tr w:rsidR="00916EF5" w:rsidTr="000F7D65">
        <w:trPr>
          <w:jc w:val="center"/>
        </w:trPr>
        <w:tc>
          <w:tcPr>
            <w:cnfStyle w:val="001000000000" w:firstRow="0" w:lastRow="0" w:firstColumn="1" w:lastColumn="0" w:oddVBand="0" w:evenVBand="0" w:oddHBand="0" w:evenHBand="0" w:firstRowFirstColumn="0" w:firstRowLastColumn="0" w:lastRowFirstColumn="0" w:lastRowLastColumn="0"/>
            <w:tcW w:w="3312" w:type="dxa"/>
            <w:tcBorders>
              <w:left w:val="single" w:sz="4" w:space="0" w:color="auto"/>
            </w:tcBorders>
          </w:tcPr>
          <w:p w:rsidR="00916EF5" w:rsidRPr="007147A1" w:rsidRDefault="00916EF5" w:rsidP="00916EF5">
            <w:pPr>
              <w:rPr>
                <w:color w:val="000000" w:themeColor="text1"/>
              </w:rPr>
            </w:pPr>
            <w:r w:rsidRPr="007147A1">
              <w:rPr>
                <w:color w:val="000000" w:themeColor="text1"/>
              </w:rPr>
              <w:t>Nephro</w:t>
            </w:r>
            <w:r>
              <w:rPr>
                <w:color w:val="000000" w:themeColor="text1"/>
              </w:rPr>
              <w:t>logy</w:t>
            </w:r>
            <w:r w:rsidRPr="007147A1">
              <w:rPr>
                <w:color w:val="000000" w:themeColor="text1"/>
              </w:rPr>
              <w:t xml:space="preserve"> </w:t>
            </w:r>
          </w:p>
        </w:tc>
        <w:tc>
          <w:tcPr>
            <w:tcW w:w="0" w:type="auto"/>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0" w:type="auto"/>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0" w:type="auto"/>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0" w:type="auto"/>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0" w:type="auto"/>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0" w:type="auto"/>
            <w:vAlign w:val="bottom"/>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w:t>
            </w:r>
          </w:p>
        </w:tc>
        <w:tc>
          <w:tcPr>
            <w:tcW w:w="0" w:type="auto"/>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0" w:type="auto"/>
            <w:vAlign w:val="bottom"/>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0" w:type="auto"/>
            <w:vAlign w:val="bottom"/>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144" w:type="dxa"/>
            <w:tcBorders>
              <w:right w:val="single" w:sz="4" w:space="0" w:color="auto"/>
            </w:tcBorders>
            <w:vAlign w:val="center"/>
          </w:tcPr>
          <w:p w:rsidR="00916EF5" w:rsidRPr="00BC3A0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24</w:t>
            </w:r>
          </w:p>
        </w:tc>
        <w:tc>
          <w:tcPr>
            <w:tcW w:w="1727" w:type="dxa"/>
            <w:tcBorders>
              <w:right w:val="single" w:sz="4" w:space="0" w:color="auto"/>
            </w:tcBorders>
            <w:vAlign w:val="bottom"/>
          </w:tcPr>
          <w:p w:rsidR="00916EF5" w:rsidRPr="00B9369D" w:rsidRDefault="008D73B0"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2</w:t>
            </w:r>
          </w:p>
        </w:tc>
      </w:tr>
      <w:tr w:rsidR="00916EF5" w:rsidTr="000F7D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2" w:type="dxa"/>
            <w:tcBorders>
              <w:left w:val="single" w:sz="4" w:space="0" w:color="auto"/>
            </w:tcBorders>
          </w:tcPr>
          <w:p w:rsidR="00916EF5" w:rsidRPr="007147A1" w:rsidRDefault="00916EF5" w:rsidP="00916EF5">
            <w:pPr>
              <w:rPr>
                <w:color w:val="000000" w:themeColor="text1"/>
              </w:rPr>
            </w:pPr>
            <w:r w:rsidRPr="007147A1">
              <w:rPr>
                <w:color w:val="000000" w:themeColor="text1"/>
              </w:rPr>
              <w:t>Gastro-</w:t>
            </w:r>
            <w:proofErr w:type="spellStart"/>
            <w:r w:rsidRPr="007147A1">
              <w:rPr>
                <w:color w:val="000000" w:themeColor="text1"/>
              </w:rPr>
              <w:t>Entrology</w:t>
            </w:r>
            <w:proofErr w:type="spellEnd"/>
          </w:p>
        </w:tc>
        <w:tc>
          <w:tcPr>
            <w:tcW w:w="0" w:type="auto"/>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w:t>
            </w:r>
          </w:p>
        </w:tc>
        <w:tc>
          <w:tcPr>
            <w:tcW w:w="0" w:type="auto"/>
            <w:vAlign w:val="bottom"/>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c>
          <w:tcPr>
            <w:tcW w:w="0" w:type="auto"/>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w:t>
            </w:r>
          </w:p>
        </w:tc>
        <w:tc>
          <w:tcPr>
            <w:tcW w:w="0" w:type="auto"/>
            <w:vAlign w:val="bottom"/>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w:t>
            </w:r>
          </w:p>
        </w:tc>
        <w:tc>
          <w:tcPr>
            <w:tcW w:w="0" w:type="auto"/>
            <w:vAlign w:val="bottom"/>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w:t>
            </w:r>
          </w:p>
        </w:tc>
        <w:tc>
          <w:tcPr>
            <w:tcW w:w="0" w:type="auto"/>
            <w:vAlign w:val="bottom"/>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w:t>
            </w:r>
          </w:p>
        </w:tc>
        <w:tc>
          <w:tcPr>
            <w:tcW w:w="1144" w:type="dxa"/>
            <w:tcBorders>
              <w:right w:val="single" w:sz="4" w:space="0" w:color="auto"/>
            </w:tcBorders>
            <w:vAlign w:val="center"/>
          </w:tcPr>
          <w:p w:rsidR="00916EF5" w:rsidRPr="00BC3A0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17</w:t>
            </w:r>
          </w:p>
        </w:tc>
        <w:tc>
          <w:tcPr>
            <w:tcW w:w="1727" w:type="dxa"/>
            <w:tcBorders>
              <w:right w:val="single" w:sz="4" w:space="0" w:color="auto"/>
            </w:tcBorders>
            <w:vAlign w:val="bottom"/>
          </w:tcPr>
          <w:p w:rsidR="00916EF5" w:rsidRPr="00B9369D" w:rsidRDefault="008D73B0"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w:t>
            </w:r>
          </w:p>
        </w:tc>
      </w:tr>
      <w:tr w:rsidR="00916EF5" w:rsidTr="000F7D65">
        <w:trPr>
          <w:jc w:val="center"/>
        </w:trPr>
        <w:tc>
          <w:tcPr>
            <w:cnfStyle w:val="001000000000" w:firstRow="0" w:lastRow="0" w:firstColumn="1" w:lastColumn="0" w:oddVBand="0" w:evenVBand="0" w:oddHBand="0" w:evenHBand="0" w:firstRowFirstColumn="0" w:firstRowLastColumn="0" w:lastRowFirstColumn="0" w:lastRowLastColumn="0"/>
            <w:tcW w:w="3312" w:type="dxa"/>
            <w:tcBorders>
              <w:left w:val="single" w:sz="4" w:space="0" w:color="auto"/>
            </w:tcBorders>
          </w:tcPr>
          <w:p w:rsidR="00916EF5" w:rsidRPr="007147A1" w:rsidRDefault="00916EF5" w:rsidP="00916EF5">
            <w:pPr>
              <w:rPr>
                <w:color w:val="000000" w:themeColor="text1"/>
              </w:rPr>
            </w:pPr>
            <w:r w:rsidRPr="007147A1">
              <w:rPr>
                <w:color w:val="000000" w:themeColor="text1"/>
              </w:rPr>
              <w:t>Endocrinology/Genetics</w:t>
            </w:r>
          </w:p>
        </w:tc>
        <w:tc>
          <w:tcPr>
            <w:tcW w:w="0" w:type="auto"/>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0" w:type="auto"/>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w:t>
            </w:r>
          </w:p>
        </w:tc>
        <w:tc>
          <w:tcPr>
            <w:tcW w:w="0" w:type="auto"/>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w:t>
            </w:r>
          </w:p>
        </w:tc>
        <w:tc>
          <w:tcPr>
            <w:tcW w:w="0" w:type="auto"/>
            <w:vAlign w:val="bottom"/>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0" w:type="auto"/>
            <w:vAlign w:val="bottom"/>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w:t>
            </w:r>
          </w:p>
        </w:tc>
        <w:tc>
          <w:tcPr>
            <w:tcW w:w="0" w:type="auto"/>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w:t>
            </w:r>
          </w:p>
        </w:tc>
        <w:tc>
          <w:tcPr>
            <w:tcW w:w="0" w:type="auto"/>
            <w:vAlign w:val="bottom"/>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w:t>
            </w:r>
          </w:p>
        </w:tc>
        <w:tc>
          <w:tcPr>
            <w:tcW w:w="0" w:type="auto"/>
            <w:vAlign w:val="bottom"/>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0" w:type="auto"/>
            <w:vAlign w:val="bottom"/>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0" w:type="auto"/>
            <w:vAlign w:val="bottom"/>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w:t>
            </w:r>
          </w:p>
        </w:tc>
        <w:tc>
          <w:tcPr>
            <w:tcW w:w="0" w:type="auto"/>
            <w:vAlign w:val="bottom"/>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w:t>
            </w:r>
          </w:p>
        </w:tc>
        <w:tc>
          <w:tcPr>
            <w:tcW w:w="0" w:type="auto"/>
            <w:vAlign w:val="bottom"/>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w:t>
            </w:r>
          </w:p>
        </w:tc>
        <w:tc>
          <w:tcPr>
            <w:tcW w:w="1144" w:type="dxa"/>
            <w:tcBorders>
              <w:right w:val="single" w:sz="4" w:space="0" w:color="auto"/>
            </w:tcBorders>
            <w:vAlign w:val="center"/>
          </w:tcPr>
          <w:p w:rsidR="00916EF5" w:rsidRPr="00BC3A0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80</w:t>
            </w:r>
          </w:p>
        </w:tc>
        <w:tc>
          <w:tcPr>
            <w:tcW w:w="1727" w:type="dxa"/>
            <w:tcBorders>
              <w:right w:val="single" w:sz="4" w:space="0" w:color="auto"/>
            </w:tcBorders>
            <w:vAlign w:val="bottom"/>
          </w:tcPr>
          <w:p w:rsidR="00916EF5" w:rsidRPr="00B9369D" w:rsidRDefault="008D73B0"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7</w:t>
            </w:r>
          </w:p>
        </w:tc>
      </w:tr>
      <w:tr w:rsidR="00916EF5" w:rsidTr="000F7D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2" w:type="dxa"/>
            <w:tcBorders>
              <w:left w:val="single" w:sz="4" w:space="0" w:color="auto"/>
            </w:tcBorders>
          </w:tcPr>
          <w:p w:rsidR="00916EF5" w:rsidRPr="007147A1" w:rsidRDefault="00916EF5" w:rsidP="00916EF5">
            <w:pPr>
              <w:rPr>
                <w:color w:val="000000" w:themeColor="text1"/>
              </w:rPr>
            </w:pPr>
            <w:proofErr w:type="spellStart"/>
            <w:r w:rsidRPr="007147A1">
              <w:rPr>
                <w:color w:val="000000" w:themeColor="text1"/>
              </w:rPr>
              <w:t>Paediatric</w:t>
            </w:r>
            <w:proofErr w:type="spellEnd"/>
            <w:r w:rsidRPr="007147A1">
              <w:rPr>
                <w:color w:val="000000" w:themeColor="text1"/>
              </w:rPr>
              <w:t xml:space="preserve"> </w:t>
            </w:r>
            <w:r>
              <w:rPr>
                <w:color w:val="000000" w:themeColor="text1"/>
              </w:rPr>
              <w:t>–</w:t>
            </w:r>
            <w:r w:rsidRPr="007147A1">
              <w:rPr>
                <w:color w:val="000000" w:themeColor="text1"/>
              </w:rPr>
              <w:t>Neuro –Surgery</w:t>
            </w:r>
          </w:p>
        </w:tc>
        <w:tc>
          <w:tcPr>
            <w:tcW w:w="0" w:type="auto"/>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w:t>
            </w:r>
          </w:p>
        </w:tc>
        <w:tc>
          <w:tcPr>
            <w:tcW w:w="0" w:type="auto"/>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w:t>
            </w:r>
          </w:p>
        </w:tc>
        <w:tc>
          <w:tcPr>
            <w:tcW w:w="0" w:type="auto"/>
            <w:vAlign w:val="bottom"/>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w:t>
            </w:r>
          </w:p>
        </w:tc>
        <w:tc>
          <w:tcPr>
            <w:tcW w:w="0" w:type="auto"/>
            <w:vAlign w:val="bottom"/>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w:t>
            </w:r>
          </w:p>
        </w:tc>
        <w:tc>
          <w:tcPr>
            <w:tcW w:w="0" w:type="auto"/>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w:t>
            </w:r>
          </w:p>
        </w:tc>
        <w:tc>
          <w:tcPr>
            <w:tcW w:w="0" w:type="auto"/>
            <w:vAlign w:val="bottom"/>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w:t>
            </w:r>
          </w:p>
        </w:tc>
        <w:tc>
          <w:tcPr>
            <w:tcW w:w="0" w:type="auto"/>
            <w:vAlign w:val="bottom"/>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c>
          <w:tcPr>
            <w:tcW w:w="0" w:type="auto"/>
            <w:vAlign w:val="bottom"/>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w:t>
            </w:r>
          </w:p>
        </w:tc>
        <w:tc>
          <w:tcPr>
            <w:tcW w:w="0" w:type="auto"/>
            <w:vAlign w:val="bottom"/>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w:t>
            </w:r>
          </w:p>
        </w:tc>
        <w:tc>
          <w:tcPr>
            <w:tcW w:w="0" w:type="auto"/>
            <w:vAlign w:val="bottom"/>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w:t>
            </w:r>
          </w:p>
        </w:tc>
        <w:tc>
          <w:tcPr>
            <w:tcW w:w="0" w:type="auto"/>
            <w:vAlign w:val="bottom"/>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w:t>
            </w:r>
          </w:p>
        </w:tc>
        <w:tc>
          <w:tcPr>
            <w:tcW w:w="1144" w:type="dxa"/>
            <w:tcBorders>
              <w:right w:val="single" w:sz="4" w:space="0" w:color="auto"/>
            </w:tcBorders>
            <w:vAlign w:val="center"/>
          </w:tcPr>
          <w:p w:rsidR="00916EF5" w:rsidRPr="00BC3A0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64</w:t>
            </w:r>
          </w:p>
        </w:tc>
        <w:tc>
          <w:tcPr>
            <w:tcW w:w="1727" w:type="dxa"/>
            <w:tcBorders>
              <w:right w:val="single" w:sz="4" w:space="0" w:color="auto"/>
            </w:tcBorders>
            <w:vAlign w:val="bottom"/>
          </w:tcPr>
          <w:p w:rsidR="00916EF5" w:rsidRPr="00B9369D" w:rsidRDefault="008D73B0"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5</w:t>
            </w:r>
          </w:p>
        </w:tc>
      </w:tr>
      <w:tr w:rsidR="00916EF5" w:rsidTr="000F7D65">
        <w:trPr>
          <w:jc w:val="center"/>
        </w:trPr>
        <w:tc>
          <w:tcPr>
            <w:cnfStyle w:val="001000000000" w:firstRow="0" w:lastRow="0" w:firstColumn="1" w:lastColumn="0" w:oddVBand="0" w:evenVBand="0" w:oddHBand="0" w:evenHBand="0" w:firstRowFirstColumn="0" w:firstRowLastColumn="0" w:lastRowFirstColumn="0" w:lastRowLastColumn="0"/>
            <w:tcW w:w="3312" w:type="dxa"/>
            <w:tcBorders>
              <w:left w:val="single" w:sz="4" w:space="0" w:color="auto"/>
            </w:tcBorders>
          </w:tcPr>
          <w:p w:rsidR="00916EF5" w:rsidRPr="007147A1" w:rsidRDefault="00916EF5" w:rsidP="00916EF5">
            <w:pPr>
              <w:rPr>
                <w:color w:val="000000" w:themeColor="text1"/>
              </w:rPr>
            </w:pPr>
            <w:proofErr w:type="spellStart"/>
            <w:r>
              <w:rPr>
                <w:color w:val="000000" w:themeColor="text1"/>
              </w:rPr>
              <w:t>Paediatrics</w:t>
            </w:r>
            <w:proofErr w:type="spellEnd"/>
            <w:r>
              <w:rPr>
                <w:color w:val="000000" w:themeColor="text1"/>
              </w:rPr>
              <w:t xml:space="preserve"> Psychiatric</w:t>
            </w:r>
          </w:p>
        </w:tc>
        <w:tc>
          <w:tcPr>
            <w:tcW w:w="0" w:type="auto"/>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0" w:type="auto"/>
            <w:vAlign w:val="bottom"/>
          </w:tcPr>
          <w:p w:rsidR="00916EF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1144" w:type="dxa"/>
            <w:tcBorders>
              <w:right w:val="single" w:sz="4" w:space="0" w:color="auto"/>
            </w:tcBorders>
            <w:vAlign w:val="center"/>
          </w:tcPr>
          <w:p w:rsidR="00916EF5" w:rsidRPr="00BC3A05" w:rsidRDefault="00916EF5"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0</w:t>
            </w:r>
          </w:p>
        </w:tc>
        <w:tc>
          <w:tcPr>
            <w:tcW w:w="1727" w:type="dxa"/>
            <w:tcBorders>
              <w:right w:val="single" w:sz="4" w:space="0" w:color="auto"/>
            </w:tcBorders>
            <w:vAlign w:val="bottom"/>
          </w:tcPr>
          <w:p w:rsidR="00916EF5" w:rsidRPr="00B9369D" w:rsidRDefault="008D73B0" w:rsidP="00916E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0</w:t>
            </w:r>
          </w:p>
        </w:tc>
      </w:tr>
      <w:tr w:rsidR="00916EF5" w:rsidTr="000F7D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2" w:type="dxa"/>
            <w:tcBorders>
              <w:left w:val="single" w:sz="4" w:space="0" w:color="auto"/>
            </w:tcBorders>
          </w:tcPr>
          <w:p w:rsidR="00916EF5" w:rsidRPr="007147A1" w:rsidRDefault="00916EF5" w:rsidP="00916EF5">
            <w:pPr>
              <w:jc w:val="center"/>
              <w:rPr>
                <w:color w:val="000000" w:themeColor="text1"/>
              </w:rPr>
            </w:pPr>
            <w:r w:rsidRPr="007147A1">
              <w:rPr>
                <w:color w:val="000000" w:themeColor="text1"/>
              </w:rPr>
              <w:t>Total</w:t>
            </w:r>
          </w:p>
        </w:tc>
        <w:tc>
          <w:tcPr>
            <w:tcW w:w="0" w:type="auto"/>
            <w:vAlign w:val="bottom"/>
          </w:tcPr>
          <w:p w:rsidR="00916EF5" w:rsidRPr="00BC3A0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249</w:t>
            </w:r>
          </w:p>
        </w:tc>
        <w:tc>
          <w:tcPr>
            <w:tcW w:w="0" w:type="auto"/>
            <w:vAlign w:val="bottom"/>
          </w:tcPr>
          <w:p w:rsidR="00916EF5" w:rsidRPr="00BC3A0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195</w:t>
            </w:r>
          </w:p>
        </w:tc>
        <w:tc>
          <w:tcPr>
            <w:tcW w:w="0" w:type="auto"/>
            <w:vAlign w:val="bottom"/>
          </w:tcPr>
          <w:p w:rsidR="00916EF5" w:rsidRPr="00BC3A0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243</w:t>
            </w:r>
          </w:p>
        </w:tc>
        <w:tc>
          <w:tcPr>
            <w:tcW w:w="0" w:type="auto"/>
            <w:vAlign w:val="bottom"/>
          </w:tcPr>
          <w:p w:rsidR="00916EF5" w:rsidRPr="00BC3A0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234</w:t>
            </w:r>
          </w:p>
        </w:tc>
        <w:tc>
          <w:tcPr>
            <w:tcW w:w="0" w:type="auto"/>
            <w:vAlign w:val="bottom"/>
          </w:tcPr>
          <w:p w:rsidR="00916EF5" w:rsidRPr="00BC3A0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179</w:t>
            </w:r>
          </w:p>
        </w:tc>
        <w:tc>
          <w:tcPr>
            <w:tcW w:w="0" w:type="auto"/>
          </w:tcPr>
          <w:p w:rsidR="00916EF5" w:rsidRPr="00BC3A0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166</w:t>
            </w:r>
          </w:p>
        </w:tc>
        <w:tc>
          <w:tcPr>
            <w:tcW w:w="0" w:type="auto"/>
            <w:vAlign w:val="bottom"/>
          </w:tcPr>
          <w:p w:rsidR="00916EF5" w:rsidRPr="00BC3A0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170</w:t>
            </w:r>
          </w:p>
        </w:tc>
        <w:tc>
          <w:tcPr>
            <w:tcW w:w="0" w:type="auto"/>
            <w:vAlign w:val="bottom"/>
          </w:tcPr>
          <w:p w:rsidR="00916EF5" w:rsidRPr="00BC3A0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196</w:t>
            </w:r>
          </w:p>
        </w:tc>
        <w:tc>
          <w:tcPr>
            <w:tcW w:w="0" w:type="auto"/>
            <w:vAlign w:val="bottom"/>
          </w:tcPr>
          <w:p w:rsidR="00916EF5" w:rsidRPr="00BC3A0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199</w:t>
            </w:r>
          </w:p>
        </w:tc>
        <w:tc>
          <w:tcPr>
            <w:tcW w:w="0" w:type="auto"/>
            <w:vAlign w:val="bottom"/>
          </w:tcPr>
          <w:p w:rsidR="00916EF5" w:rsidRPr="00BC3A0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208</w:t>
            </w:r>
          </w:p>
        </w:tc>
        <w:tc>
          <w:tcPr>
            <w:tcW w:w="0" w:type="auto"/>
            <w:vAlign w:val="bottom"/>
          </w:tcPr>
          <w:p w:rsidR="00916EF5" w:rsidRPr="00BC3A0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249</w:t>
            </w:r>
          </w:p>
        </w:tc>
        <w:tc>
          <w:tcPr>
            <w:tcW w:w="0" w:type="auto"/>
            <w:vAlign w:val="bottom"/>
          </w:tcPr>
          <w:p w:rsidR="00916EF5" w:rsidRPr="00BC3A0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219</w:t>
            </w:r>
          </w:p>
        </w:tc>
        <w:tc>
          <w:tcPr>
            <w:tcW w:w="1144" w:type="dxa"/>
            <w:tcBorders>
              <w:right w:val="single" w:sz="4" w:space="0" w:color="auto"/>
            </w:tcBorders>
            <w:vAlign w:val="center"/>
          </w:tcPr>
          <w:p w:rsidR="00916EF5" w:rsidRDefault="00916EF5"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250</w:t>
            </w:r>
            <w:r w:rsidR="000F7D65">
              <w:rPr>
                <w:rFonts w:ascii="Calibri" w:hAnsi="Calibri"/>
                <w:b/>
                <w:bCs/>
                <w:color w:val="000000"/>
              </w:rPr>
              <w:t>7</w:t>
            </w:r>
          </w:p>
        </w:tc>
        <w:tc>
          <w:tcPr>
            <w:tcW w:w="1727" w:type="dxa"/>
            <w:tcBorders>
              <w:right w:val="single" w:sz="4" w:space="0" w:color="auto"/>
            </w:tcBorders>
            <w:vAlign w:val="bottom"/>
          </w:tcPr>
          <w:p w:rsidR="00916EF5" w:rsidRPr="00B9369D" w:rsidRDefault="008D73B0" w:rsidP="00916EF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209</w:t>
            </w:r>
          </w:p>
        </w:tc>
      </w:tr>
    </w:tbl>
    <w:p w:rsidR="00EB1847" w:rsidRDefault="00EB1847" w:rsidP="00EB1847">
      <w:pPr>
        <w:rPr>
          <w:rFonts w:cstheme="minorHAnsi"/>
          <w:b/>
          <w:sz w:val="24"/>
          <w:szCs w:val="24"/>
        </w:rPr>
      </w:pPr>
    </w:p>
    <w:p w:rsidR="00EB1847" w:rsidRDefault="00EB1847" w:rsidP="00EB1847">
      <w:pPr>
        <w:tabs>
          <w:tab w:val="left" w:pos="12017"/>
        </w:tabs>
        <w:rPr>
          <w:rFonts w:cstheme="minorHAnsi"/>
          <w:b/>
          <w:sz w:val="24"/>
          <w:szCs w:val="24"/>
        </w:rPr>
      </w:pPr>
      <w:r>
        <w:rPr>
          <w:rFonts w:cstheme="minorHAnsi"/>
          <w:b/>
          <w:sz w:val="24"/>
          <w:szCs w:val="24"/>
        </w:rPr>
        <w:tab/>
      </w:r>
    </w:p>
    <w:p w:rsidR="00EB1847" w:rsidRDefault="00EB1847" w:rsidP="00EB1847">
      <w:pPr>
        <w:rPr>
          <w:rFonts w:cstheme="minorHAnsi"/>
          <w:b/>
          <w:sz w:val="24"/>
          <w:szCs w:val="24"/>
        </w:rPr>
      </w:pPr>
    </w:p>
    <w:p w:rsidR="00EB1847" w:rsidRDefault="00EB1847" w:rsidP="00EB1847">
      <w:pPr>
        <w:rPr>
          <w:rFonts w:cstheme="minorHAnsi"/>
          <w:b/>
          <w:sz w:val="24"/>
          <w:szCs w:val="24"/>
        </w:rPr>
      </w:pPr>
    </w:p>
    <w:p w:rsidR="00EB1847" w:rsidRDefault="00EB1847" w:rsidP="00EB1847">
      <w:pPr>
        <w:rPr>
          <w:rFonts w:cstheme="minorHAnsi"/>
          <w:b/>
          <w:sz w:val="24"/>
          <w:szCs w:val="24"/>
        </w:rPr>
      </w:pPr>
    </w:p>
    <w:p w:rsidR="008C37E8" w:rsidRDefault="008C37E8" w:rsidP="00EB1847">
      <w:pPr>
        <w:rPr>
          <w:rFonts w:cstheme="minorHAnsi"/>
          <w:b/>
          <w:sz w:val="24"/>
          <w:szCs w:val="24"/>
        </w:rPr>
      </w:pPr>
    </w:p>
    <w:p w:rsidR="008C37E8" w:rsidRDefault="008C37E8" w:rsidP="00EB1847">
      <w:pPr>
        <w:rPr>
          <w:rFonts w:cstheme="minorHAnsi"/>
          <w:b/>
          <w:sz w:val="24"/>
          <w:szCs w:val="24"/>
        </w:rPr>
      </w:pPr>
    </w:p>
    <w:p w:rsidR="004970DD" w:rsidRDefault="004970DD" w:rsidP="00EB1847">
      <w:pPr>
        <w:rPr>
          <w:rFonts w:cstheme="minorHAnsi"/>
          <w:b/>
          <w:sz w:val="24"/>
          <w:szCs w:val="24"/>
        </w:rPr>
      </w:pPr>
    </w:p>
    <w:p w:rsidR="00EB1847" w:rsidRPr="003832AA" w:rsidRDefault="00EB1847" w:rsidP="00EB1847">
      <w:pPr>
        <w:shd w:val="clear" w:color="auto" w:fill="BFBFBF" w:themeFill="background1" w:themeFillShade="BF"/>
        <w:rPr>
          <w:rFonts w:cstheme="minorHAnsi"/>
          <w:color w:val="C45911" w:themeColor="accent2" w:themeShade="BF"/>
          <w:sz w:val="24"/>
          <w:szCs w:val="24"/>
        </w:rPr>
      </w:pPr>
      <w:r w:rsidRPr="003832AA">
        <w:rPr>
          <w:rFonts w:cstheme="minorHAnsi"/>
          <w:color w:val="C45911" w:themeColor="accent2" w:themeShade="BF"/>
          <w:sz w:val="24"/>
          <w:szCs w:val="24"/>
        </w:rPr>
        <w:lastRenderedPageBreak/>
        <w:t xml:space="preserve">Table </w:t>
      </w:r>
      <w:r w:rsidR="00DF3D3A">
        <w:rPr>
          <w:rFonts w:cstheme="minorHAnsi"/>
          <w:color w:val="C45911" w:themeColor="accent2" w:themeShade="BF"/>
          <w:sz w:val="24"/>
          <w:szCs w:val="24"/>
        </w:rPr>
        <w:t>26</w:t>
      </w:r>
      <w:r w:rsidRPr="003832AA">
        <w:rPr>
          <w:rFonts w:cstheme="minorHAnsi"/>
          <w:color w:val="C45911" w:themeColor="accent2" w:themeShade="BF"/>
          <w:sz w:val="24"/>
          <w:szCs w:val="24"/>
        </w:rPr>
        <w:t xml:space="preserve">: Showing the </w:t>
      </w:r>
      <w:proofErr w:type="spellStart"/>
      <w:r w:rsidRPr="003832AA">
        <w:rPr>
          <w:rFonts w:cstheme="minorHAnsi"/>
          <w:color w:val="C45911" w:themeColor="accent2" w:themeShade="BF"/>
          <w:sz w:val="24"/>
          <w:szCs w:val="24"/>
        </w:rPr>
        <w:t>Paediatrics</w:t>
      </w:r>
      <w:proofErr w:type="spellEnd"/>
      <w:r w:rsidRPr="003832AA">
        <w:rPr>
          <w:rFonts w:cstheme="minorHAnsi"/>
          <w:color w:val="C45911" w:themeColor="accent2" w:themeShade="BF"/>
          <w:sz w:val="24"/>
          <w:szCs w:val="24"/>
        </w:rPr>
        <w:t xml:space="preserve"> Out-Patient Total Attendance</w:t>
      </w:r>
    </w:p>
    <w:p w:rsidR="00EB1847" w:rsidRDefault="00EB1847" w:rsidP="00EB1847">
      <w:pPr>
        <w:rPr>
          <w:rFonts w:cstheme="minorHAnsi"/>
          <w:b/>
          <w:sz w:val="24"/>
          <w:szCs w:val="24"/>
        </w:rPr>
      </w:pPr>
    </w:p>
    <w:tbl>
      <w:tblPr>
        <w:tblStyle w:val="MediumShading2-Accent5"/>
        <w:tblW w:w="13576" w:type="dxa"/>
        <w:jc w:val="center"/>
        <w:tblLook w:val="04A0" w:firstRow="1" w:lastRow="0" w:firstColumn="1" w:lastColumn="0" w:noHBand="0" w:noVBand="1"/>
      </w:tblPr>
      <w:tblGrid>
        <w:gridCol w:w="2989"/>
        <w:gridCol w:w="663"/>
        <w:gridCol w:w="709"/>
        <w:gridCol w:w="697"/>
        <w:gridCol w:w="709"/>
        <w:gridCol w:w="709"/>
        <w:gridCol w:w="663"/>
        <w:gridCol w:w="709"/>
        <w:gridCol w:w="709"/>
        <w:gridCol w:w="692"/>
        <w:gridCol w:w="771"/>
        <w:gridCol w:w="709"/>
        <w:gridCol w:w="708"/>
        <w:gridCol w:w="860"/>
        <w:gridCol w:w="1279"/>
      </w:tblGrid>
      <w:tr w:rsidR="00EB1847"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989" w:type="dxa"/>
            <w:tcBorders>
              <w:left w:val="single" w:sz="4" w:space="0" w:color="auto"/>
              <w:right w:val="single" w:sz="4" w:space="0" w:color="auto"/>
            </w:tcBorders>
          </w:tcPr>
          <w:p w:rsidR="00EB1847" w:rsidRPr="00430E6D" w:rsidRDefault="00EB1847" w:rsidP="00A95E82">
            <w:pPr>
              <w:jc w:val="center"/>
              <w:rPr>
                <w:rFonts w:cstheme="minorHAnsi"/>
                <w:b w:val="0"/>
              </w:rPr>
            </w:pPr>
          </w:p>
        </w:tc>
        <w:tc>
          <w:tcPr>
            <w:tcW w:w="9308" w:type="dxa"/>
            <w:gridSpan w:val="13"/>
            <w:tcBorders>
              <w:left w:val="single" w:sz="4" w:space="0" w:color="auto"/>
              <w:right w:val="single" w:sz="4" w:space="0" w:color="auto"/>
            </w:tcBorders>
          </w:tcPr>
          <w:p w:rsidR="00EB1847" w:rsidRPr="00430E6D"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proofErr w:type="spellStart"/>
            <w:r>
              <w:rPr>
                <w:rFonts w:cstheme="minorHAnsi"/>
                <w:color w:val="C45911" w:themeColor="accent2" w:themeShade="BF"/>
              </w:rPr>
              <w:t>Paediatrics</w:t>
            </w:r>
            <w:proofErr w:type="spellEnd"/>
            <w:r>
              <w:rPr>
                <w:rFonts w:cstheme="minorHAnsi"/>
                <w:color w:val="C45911" w:themeColor="accent2" w:themeShade="BF"/>
              </w:rPr>
              <w:t xml:space="preserve"> Total </w:t>
            </w:r>
            <w:r w:rsidRPr="00430E6D">
              <w:rPr>
                <w:rFonts w:cstheme="minorHAnsi"/>
                <w:color w:val="C45911" w:themeColor="accent2" w:themeShade="BF"/>
              </w:rPr>
              <w:t>Attendance</w:t>
            </w:r>
            <w:r>
              <w:rPr>
                <w:rFonts w:cstheme="minorHAnsi"/>
                <w:color w:val="C45911" w:themeColor="accent2" w:themeShade="BF"/>
              </w:rPr>
              <w:t xml:space="preserve"> by Clinic</w:t>
            </w:r>
          </w:p>
        </w:tc>
        <w:tc>
          <w:tcPr>
            <w:tcW w:w="1279" w:type="dxa"/>
            <w:vMerge w:val="restart"/>
            <w:tcBorders>
              <w:left w:val="single" w:sz="4" w:space="0" w:color="auto"/>
              <w:right w:val="single" w:sz="4" w:space="0" w:color="auto"/>
            </w:tcBorders>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rPr>
            </w:pPr>
            <w:r>
              <w:rPr>
                <w:rFonts w:cstheme="minorHAnsi"/>
              </w:rPr>
              <w:t>Average</w:t>
            </w:r>
            <w:r w:rsidRPr="002A53BF">
              <w:rPr>
                <w:rFonts w:cstheme="minorHAnsi"/>
              </w:rPr>
              <w:t xml:space="preserve"> Attendance</w:t>
            </w:r>
          </w:p>
        </w:tc>
      </w:tr>
      <w:tr w:rsidR="00EB1847" w:rsidTr="00A95E82">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989" w:type="dxa"/>
            <w:tcBorders>
              <w:left w:val="single" w:sz="4" w:space="0" w:color="auto"/>
            </w:tcBorders>
          </w:tcPr>
          <w:p w:rsidR="00EB1847" w:rsidRPr="007147A1" w:rsidRDefault="00EB1847" w:rsidP="00A95E82">
            <w:pPr>
              <w:jc w:val="center"/>
              <w:rPr>
                <w:rFonts w:cstheme="minorHAnsi"/>
                <w:color w:val="000000" w:themeColor="text1"/>
              </w:rPr>
            </w:pPr>
            <w:r w:rsidRPr="007147A1">
              <w:rPr>
                <w:rFonts w:cstheme="minorHAnsi"/>
                <w:color w:val="000000" w:themeColor="text1"/>
              </w:rPr>
              <w:t>Clinic</w:t>
            </w:r>
          </w:p>
        </w:tc>
        <w:tc>
          <w:tcPr>
            <w:tcW w:w="663" w:type="dxa"/>
            <w:tcBorders>
              <w:lef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Jan</w:t>
            </w:r>
          </w:p>
        </w:tc>
        <w:tc>
          <w:tcPr>
            <w:tcW w:w="709"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Feb</w:t>
            </w:r>
          </w:p>
        </w:tc>
        <w:tc>
          <w:tcPr>
            <w:tcW w:w="697"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Mar</w:t>
            </w:r>
          </w:p>
        </w:tc>
        <w:tc>
          <w:tcPr>
            <w:tcW w:w="709"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April</w:t>
            </w:r>
          </w:p>
        </w:tc>
        <w:tc>
          <w:tcPr>
            <w:tcW w:w="709"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May</w:t>
            </w:r>
          </w:p>
        </w:tc>
        <w:tc>
          <w:tcPr>
            <w:tcW w:w="663"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June</w:t>
            </w:r>
          </w:p>
        </w:tc>
        <w:tc>
          <w:tcPr>
            <w:tcW w:w="709"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July</w:t>
            </w:r>
          </w:p>
        </w:tc>
        <w:tc>
          <w:tcPr>
            <w:tcW w:w="709"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Aug</w:t>
            </w:r>
          </w:p>
        </w:tc>
        <w:tc>
          <w:tcPr>
            <w:tcW w:w="692"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Sep</w:t>
            </w:r>
          </w:p>
        </w:tc>
        <w:tc>
          <w:tcPr>
            <w:tcW w:w="771"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Oct</w:t>
            </w:r>
          </w:p>
        </w:tc>
        <w:tc>
          <w:tcPr>
            <w:tcW w:w="709"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Nov</w:t>
            </w:r>
          </w:p>
        </w:tc>
        <w:tc>
          <w:tcPr>
            <w:tcW w:w="708"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Dec</w:t>
            </w:r>
          </w:p>
        </w:tc>
        <w:tc>
          <w:tcPr>
            <w:tcW w:w="860" w:type="dxa"/>
            <w:tcBorders>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TOTAL</w:t>
            </w:r>
          </w:p>
        </w:tc>
        <w:tc>
          <w:tcPr>
            <w:tcW w:w="1279" w:type="dxa"/>
            <w:vMerge/>
            <w:tcBorders>
              <w:left w:val="single" w:sz="4" w:space="0" w:color="auto"/>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p>
        </w:tc>
      </w:tr>
      <w:tr w:rsidR="00EB1847" w:rsidTr="00A95E82">
        <w:trPr>
          <w:jc w:val="center"/>
        </w:trPr>
        <w:tc>
          <w:tcPr>
            <w:cnfStyle w:val="001000000000" w:firstRow="0" w:lastRow="0" w:firstColumn="1" w:lastColumn="0" w:oddVBand="0" w:evenVBand="0" w:oddHBand="0" w:evenHBand="0" w:firstRowFirstColumn="0" w:firstRowLastColumn="0" w:lastRowFirstColumn="0" w:lastRowLastColumn="0"/>
            <w:tcW w:w="2989" w:type="dxa"/>
            <w:tcBorders>
              <w:left w:val="single" w:sz="4" w:space="0" w:color="auto"/>
            </w:tcBorders>
          </w:tcPr>
          <w:p w:rsidR="00EB1847" w:rsidRPr="007147A1" w:rsidRDefault="00EB1847" w:rsidP="00A95E82">
            <w:pPr>
              <w:rPr>
                <w:color w:val="000000" w:themeColor="text1"/>
              </w:rPr>
            </w:pPr>
            <w:r w:rsidRPr="007147A1">
              <w:rPr>
                <w:color w:val="000000" w:themeColor="text1"/>
              </w:rPr>
              <w:t xml:space="preserve">General </w:t>
            </w:r>
            <w:proofErr w:type="spellStart"/>
            <w:r w:rsidRPr="007147A1">
              <w:rPr>
                <w:color w:val="000000" w:themeColor="text1"/>
              </w:rPr>
              <w:t>Paediatrics</w:t>
            </w:r>
            <w:proofErr w:type="spellEnd"/>
          </w:p>
        </w:tc>
        <w:tc>
          <w:tcPr>
            <w:tcW w:w="663" w:type="dxa"/>
            <w:vAlign w:val="bottom"/>
          </w:tcPr>
          <w:p w:rsidR="00EB1847" w:rsidRDefault="000669C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146</w:t>
            </w:r>
          </w:p>
        </w:tc>
        <w:tc>
          <w:tcPr>
            <w:tcW w:w="709" w:type="dxa"/>
            <w:vAlign w:val="bottom"/>
          </w:tcPr>
          <w:p w:rsidR="00EB1847" w:rsidRDefault="0090253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126</w:t>
            </w:r>
          </w:p>
        </w:tc>
        <w:tc>
          <w:tcPr>
            <w:tcW w:w="697" w:type="dxa"/>
            <w:vAlign w:val="bottom"/>
          </w:tcPr>
          <w:p w:rsidR="00EB1847" w:rsidRDefault="001D304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143</w:t>
            </w:r>
          </w:p>
        </w:tc>
        <w:tc>
          <w:tcPr>
            <w:tcW w:w="709" w:type="dxa"/>
            <w:vAlign w:val="bottom"/>
          </w:tcPr>
          <w:p w:rsidR="00EB1847" w:rsidRDefault="00EB530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153</w:t>
            </w:r>
          </w:p>
        </w:tc>
        <w:tc>
          <w:tcPr>
            <w:tcW w:w="709" w:type="dxa"/>
            <w:vAlign w:val="bottom"/>
          </w:tcPr>
          <w:p w:rsidR="00EB1847" w:rsidRDefault="005232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110</w:t>
            </w:r>
          </w:p>
        </w:tc>
        <w:tc>
          <w:tcPr>
            <w:tcW w:w="663" w:type="dxa"/>
          </w:tcPr>
          <w:p w:rsidR="00EB1847" w:rsidRDefault="00AA49C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100</w:t>
            </w:r>
          </w:p>
        </w:tc>
        <w:tc>
          <w:tcPr>
            <w:tcW w:w="709" w:type="dxa"/>
            <w:vAlign w:val="bottom"/>
          </w:tcPr>
          <w:p w:rsidR="00EB1847" w:rsidRDefault="004A5B4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124</w:t>
            </w:r>
          </w:p>
        </w:tc>
        <w:tc>
          <w:tcPr>
            <w:tcW w:w="709" w:type="dxa"/>
            <w:vAlign w:val="bottom"/>
          </w:tcPr>
          <w:p w:rsidR="00EB1847" w:rsidRDefault="00F81BD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124</w:t>
            </w:r>
          </w:p>
        </w:tc>
        <w:tc>
          <w:tcPr>
            <w:tcW w:w="692" w:type="dxa"/>
            <w:vAlign w:val="bottom"/>
          </w:tcPr>
          <w:p w:rsidR="00EB1847" w:rsidRDefault="009F2E2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152</w:t>
            </w:r>
          </w:p>
        </w:tc>
        <w:tc>
          <w:tcPr>
            <w:tcW w:w="771" w:type="dxa"/>
            <w:vAlign w:val="bottom"/>
          </w:tcPr>
          <w:p w:rsidR="00EB1847" w:rsidRDefault="007911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160</w:t>
            </w:r>
          </w:p>
        </w:tc>
        <w:tc>
          <w:tcPr>
            <w:tcW w:w="709" w:type="dxa"/>
            <w:vAlign w:val="bottom"/>
          </w:tcPr>
          <w:p w:rsidR="00EB1847" w:rsidRDefault="00965DB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133</w:t>
            </w:r>
          </w:p>
        </w:tc>
        <w:tc>
          <w:tcPr>
            <w:tcW w:w="708" w:type="dxa"/>
            <w:vAlign w:val="bottom"/>
          </w:tcPr>
          <w:p w:rsidR="00EB1847" w:rsidRDefault="00E8055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165</w:t>
            </w:r>
          </w:p>
        </w:tc>
        <w:tc>
          <w:tcPr>
            <w:tcW w:w="860" w:type="dxa"/>
            <w:tcBorders>
              <w:right w:val="single" w:sz="4" w:space="0" w:color="auto"/>
            </w:tcBorders>
            <w:vAlign w:val="bottom"/>
          </w:tcPr>
          <w:p w:rsidR="00EB1847" w:rsidRPr="0039566D" w:rsidRDefault="000F7D6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1636</w:t>
            </w:r>
          </w:p>
        </w:tc>
        <w:tc>
          <w:tcPr>
            <w:tcW w:w="1279" w:type="dxa"/>
            <w:tcBorders>
              <w:right w:val="single" w:sz="4" w:space="0" w:color="auto"/>
            </w:tcBorders>
            <w:vAlign w:val="center"/>
          </w:tcPr>
          <w:p w:rsidR="00EB1847" w:rsidRPr="0039566D" w:rsidRDefault="008D73B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136</w:t>
            </w:r>
          </w:p>
        </w:tc>
      </w:tr>
      <w:tr w:rsidR="00EB1847"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9" w:type="dxa"/>
            <w:tcBorders>
              <w:left w:val="single" w:sz="4" w:space="0" w:color="auto"/>
            </w:tcBorders>
          </w:tcPr>
          <w:p w:rsidR="00EB1847" w:rsidRPr="007147A1" w:rsidRDefault="00EB1847" w:rsidP="00A95E82">
            <w:pPr>
              <w:rPr>
                <w:color w:val="000000" w:themeColor="text1"/>
              </w:rPr>
            </w:pPr>
            <w:proofErr w:type="spellStart"/>
            <w:r w:rsidRPr="007147A1">
              <w:rPr>
                <w:color w:val="000000" w:themeColor="text1"/>
              </w:rPr>
              <w:t>Anaemia</w:t>
            </w:r>
            <w:proofErr w:type="spellEnd"/>
          </w:p>
        </w:tc>
        <w:tc>
          <w:tcPr>
            <w:tcW w:w="663" w:type="dxa"/>
            <w:vAlign w:val="bottom"/>
          </w:tcPr>
          <w:p w:rsidR="00EB1847" w:rsidRDefault="000669C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145</w:t>
            </w:r>
          </w:p>
        </w:tc>
        <w:tc>
          <w:tcPr>
            <w:tcW w:w="709" w:type="dxa"/>
            <w:vAlign w:val="bottom"/>
          </w:tcPr>
          <w:p w:rsidR="00EB1847" w:rsidRDefault="0090253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115</w:t>
            </w:r>
          </w:p>
        </w:tc>
        <w:tc>
          <w:tcPr>
            <w:tcW w:w="697" w:type="dxa"/>
            <w:vAlign w:val="bottom"/>
          </w:tcPr>
          <w:p w:rsidR="00EB1847" w:rsidRDefault="001D304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131</w:t>
            </w:r>
          </w:p>
        </w:tc>
        <w:tc>
          <w:tcPr>
            <w:tcW w:w="709" w:type="dxa"/>
            <w:vAlign w:val="bottom"/>
          </w:tcPr>
          <w:p w:rsidR="00EB1847" w:rsidRDefault="00EB530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171</w:t>
            </w:r>
          </w:p>
        </w:tc>
        <w:tc>
          <w:tcPr>
            <w:tcW w:w="709" w:type="dxa"/>
            <w:vAlign w:val="bottom"/>
          </w:tcPr>
          <w:p w:rsidR="00EB1847" w:rsidRDefault="005232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138</w:t>
            </w:r>
          </w:p>
        </w:tc>
        <w:tc>
          <w:tcPr>
            <w:tcW w:w="663" w:type="dxa"/>
          </w:tcPr>
          <w:p w:rsidR="00EB1847" w:rsidRDefault="00AA49C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58</w:t>
            </w:r>
          </w:p>
        </w:tc>
        <w:tc>
          <w:tcPr>
            <w:tcW w:w="709" w:type="dxa"/>
            <w:vAlign w:val="bottom"/>
          </w:tcPr>
          <w:p w:rsidR="00EB1847" w:rsidRDefault="004A5B4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124</w:t>
            </w:r>
          </w:p>
        </w:tc>
        <w:tc>
          <w:tcPr>
            <w:tcW w:w="709" w:type="dxa"/>
            <w:vAlign w:val="bottom"/>
          </w:tcPr>
          <w:p w:rsidR="00EB1847" w:rsidRDefault="00F81BD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148</w:t>
            </w:r>
          </w:p>
        </w:tc>
        <w:tc>
          <w:tcPr>
            <w:tcW w:w="692" w:type="dxa"/>
            <w:vAlign w:val="bottom"/>
          </w:tcPr>
          <w:p w:rsidR="00EB1847" w:rsidRDefault="009F2E2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136</w:t>
            </w:r>
          </w:p>
        </w:tc>
        <w:tc>
          <w:tcPr>
            <w:tcW w:w="771" w:type="dxa"/>
            <w:vAlign w:val="bottom"/>
          </w:tcPr>
          <w:p w:rsidR="00EB1847" w:rsidRDefault="007911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161</w:t>
            </w:r>
          </w:p>
        </w:tc>
        <w:tc>
          <w:tcPr>
            <w:tcW w:w="709" w:type="dxa"/>
            <w:vAlign w:val="bottom"/>
          </w:tcPr>
          <w:p w:rsidR="00EB1847" w:rsidRDefault="00965DB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145</w:t>
            </w:r>
          </w:p>
        </w:tc>
        <w:tc>
          <w:tcPr>
            <w:tcW w:w="708" w:type="dxa"/>
            <w:vAlign w:val="bottom"/>
          </w:tcPr>
          <w:p w:rsidR="00EB1847" w:rsidRDefault="00E8055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108</w:t>
            </w:r>
          </w:p>
        </w:tc>
        <w:tc>
          <w:tcPr>
            <w:tcW w:w="860" w:type="dxa"/>
            <w:tcBorders>
              <w:right w:val="single" w:sz="4" w:space="0" w:color="auto"/>
            </w:tcBorders>
            <w:vAlign w:val="bottom"/>
          </w:tcPr>
          <w:p w:rsidR="00EB1847" w:rsidRPr="0039566D" w:rsidRDefault="000F7D6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1580</w:t>
            </w:r>
          </w:p>
        </w:tc>
        <w:tc>
          <w:tcPr>
            <w:tcW w:w="1279" w:type="dxa"/>
            <w:tcBorders>
              <w:right w:val="single" w:sz="4" w:space="0" w:color="auto"/>
            </w:tcBorders>
            <w:vAlign w:val="center"/>
          </w:tcPr>
          <w:p w:rsidR="00EB1847" w:rsidRPr="0039566D" w:rsidRDefault="008D73B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132</w:t>
            </w:r>
          </w:p>
        </w:tc>
      </w:tr>
      <w:tr w:rsidR="00EB1847" w:rsidTr="00A95E82">
        <w:trPr>
          <w:jc w:val="center"/>
        </w:trPr>
        <w:tc>
          <w:tcPr>
            <w:cnfStyle w:val="001000000000" w:firstRow="0" w:lastRow="0" w:firstColumn="1" w:lastColumn="0" w:oddVBand="0" w:evenVBand="0" w:oddHBand="0" w:evenHBand="0" w:firstRowFirstColumn="0" w:firstRowLastColumn="0" w:lastRowFirstColumn="0" w:lastRowLastColumn="0"/>
            <w:tcW w:w="2989" w:type="dxa"/>
            <w:tcBorders>
              <w:left w:val="single" w:sz="4" w:space="0" w:color="auto"/>
            </w:tcBorders>
          </w:tcPr>
          <w:p w:rsidR="00EB1847" w:rsidRPr="007147A1" w:rsidRDefault="00EB1847" w:rsidP="00A95E82">
            <w:pPr>
              <w:rPr>
                <w:color w:val="000000" w:themeColor="text1"/>
              </w:rPr>
            </w:pPr>
            <w:r>
              <w:rPr>
                <w:color w:val="000000" w:themeColor="text1"/>
              </w:rPr>
              <w:t>Cardiology</w:t>
            </w:r>
          </w:p>
        </w:tc>
        <w:tc>
          <w:tcPr>
            <w:tcW w:w="663" w:type="dxa"/>
            <w:vAlign w:val="bottom"/>
          </w:tcPr>
          <w:p w:rsidR="00EB1847" w:rsidRDefault="000669C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66</w:t>
            </w:r>
          </w:p>
        </w:tc>
        <w:tc>
          <w:tcPr>
            <w:tcW w:w="709" w:type="dxa"/>
            <w:vAlign w:val="bottom"/>
          </w:tcPr>
          <w:p w:rsidR="00EB1847" w:rsidRDefault="0090253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48</w:t>
            </w:r>
          </w:p>
        </w:tc>
        <w:tc>
          <w:tcPr>
            <w:tcW w:w="697" w:type="dxa"/>
            <w:vAlign w:val="bottom"/>
          </w:tcPr>
          <w:p w:rsidR="00EB1847" w:rsidRDefault="001D304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41</w:t>
            </w:r>
          </w:p>
        </w:tc>
        <w:tc>
          <w:tcPr>
            <w:tcW w:w="709" w:type="dxa"/>
            <w:vAlign w:val="bottom"/>
          </w:tcPr>
          <w:p w:rsidR="00EB1847" w:rsidRDefault="00EB530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47</w:t>
            </w:r>
          </w:p>
        </w:tc>
        <w:tc>
          <w:tcPr>
            <w:tcW w:w="709" w:type="dxa"/>
            <w:vAlign w:val="bottom"/>
          </w:tcPr>
          <w:p w:rsidR="00EB1847" w:rsidRDefault="005232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46</w:t>
            </w:r>
          </w:p>
        </w:tc>
        <w:tc>
          <w:tcPr>
            <w:tcW w:w="663" w:type="dxa"/>
          </w:tcPr>
          <w:p w:rsidR="00EB1847" w:rsidRDefault="00AA49C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36</w:t>
            </w:r>
          </w:p>
        </w:tc>
        <w:tc>
          <w:tcPr>
            <w:tcW w:w="709" w:type="dxa"/>
            <w:vAlign w:val="bottom"/>
          </w:tcPr>
          <w:p w:rsidR="00EB1847" w:rsidRDefault="004A5B4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41</w:t>
            </w:r>
          </w:p>
        </w:tc>
        <w:tc>
          <w:tcPr>
            <w:tcW w:w="709" w:type="dxa"/>
            <w:vAlign w:val="bottom"/>
          </w:tcPr>
          <w:p w:rsidR="00EB1847" w:rsidRDefault="00F81BD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46</w:t>
            </w:r>
          </w:p>
        </w:tc>
        <w:tc>
          <w:tcPr>
            <w:tcW w:w="692" w:type="dxa"/>
            <w:vAlign w:val="bottom"/>
          </w:tcPr>
          <w:p w:rsidR="00EB1847" w:rsidRDefault="009F2E2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34</w:t>
            </w:r>
          </w:p>
        </w:tc>
        <w:tc>
          <w:tcPr>
            <w:tcW w:w="771" w:type="dxa"/>
            <w:vAlign w:val="bottom"/>
          </w:tcPr>
          <w:p w:rsidR="00EB1847" w:rsidRDefault="005D211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41</w:t>
            </w:r>
          </w:p>
        </w:tc>
        <w:tc>
          <w:tcPr>
            <w:tcW w:w="709" w:type="dxa"/>
            <w:vAlign w:val="bottom"/>
          </w:tcPr>
          <w:p w:rsidR="00EB1847" w:rsidRDefault="00965DB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27</w:t>
            </w:r>
          </w:p>
        </w:tc>
        <w:tc>
          <w:tcPr>
            <w:tcW w:w="708" w:type="dxa"/>
            <w:vAlign w:val="bottom"/>
          </w:tcPr>
          <w:p w:rsidR="00EB1847" w:rsidRDefault="00E8055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39</w:t>
            </w:r>
          </w:p>
        </w:tc>
        <w:tc>
          <w:tcPr>
            <w:tcW w:w="860" w:type="dxa"/>
            <w:tcBorders>
              <w:right w:val="single" w:sz="4" w:space="0" w:color="auto"/>
            </w:tcBorders>
            <w:vAlign w:val="bottom"/>
          </w:tcPr>
          <w:p w:rsidR="00EB1847" w:rsidRPr="0039566D" w:rsidRDefault="000F7D6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512</w:t>
            </w:r>
          </w:p>
        </w:tc>
        <w:tc>
          <w:tcPr>
            <w:tcW w:w="1279" w:type="dxa"/>
            <w:tcBorders>
              <w:right w:val="single" w:sz="4" w:space="0" w:color="auto"/>
            </w:tcBorders>
            <w:vAlign w:val="center"/>
          </w:tcPr>
          <w:p w:rsidR="00EB1847" w:rsidRPr="0039566D" w:rsidRDefault="008D73B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43</w:t>
            </w:r>
          </w:p>
        </w:tc>
      </w:tr>
      <w:tr w:rsidR="00EB1847"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9" w:type="dxa"/>
            <w:tcBorders>
              <w:left w:val="single" w:sz="4" w:space="0" w:color="auto"/>
            </w:tcBorders>
          </w:tcPr>
          <w:p w:rsidR="00EB1847" w:rsidRPr="007147A1" w:rsidRDefault="00EB1847" w:rsidP="00A95E82">
            <w:pPr>
              <w:rPr>
                <w:color w:val="000000" w:themeColor="text1"/>
              </w:rPr>
            </w:pPr>
            <w:r w:rsidRPr="007147A1">
              <w:rPr>
                <w:color w:val="000000" w:themeColor="text1"/>
              </w:rPr>
              <w:t>Neurology</w:t>
            </w:r>
          </w:p>
        </w:tc>
        <w:tc>
          <w:tcPr>
            <w:tcW w:w="663" w:type="dxa"/>
            <w:vAlign w:val="bottom"/>
          </w:tcPr>
          <w:p w:rsidR="00EB1847" w:rsidRDefault="000669C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125</w:t>
            </w:r>
          </w:p>
        </w:tc>
        <w:tc>
          <w:tcPr>
            <w:tcW w:w="709" w:type="dxa"/>
            <w:vAlign w:val="bottom"/>
          </w:tcPr>
          <w:p w:rsidR="00EB1847" w:rsidRDefault="0090253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124</w:t>
            </w:r>
          </w:p>
        </w:tc>
        <w:tc>
          <w:tcPr>
            <w:tcW w:w="697" w:type="dxa"/>
            <w:vAlign w:val="bottom"/>
          </w:tcPr>
          <w:p w:rsidR="00EB1847" w:rsidRDefault="001D304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115</w:t>
            </w:r>
          </w:p>
        </w:tc>
        <w:tc>
          <w:tcPr>
            <w:tcW w:w="709" w:type="dxa"/>
            <w:vAlign w:val="bottom"/>
          </w:tcPr>
          <w:p w:rsidR="00EB1847" w:rsidRDefault="00EB530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167</w:t>
            </w:r>
          </w:p>
        </w:tc>
        <w:tc>
          <w:tcPr>
            <w:tcW w:w="709" w:type="dxa"/>
            <w:vAlign w:val="bottom"/>
          </w:tcPr>
          <w:p w:rsidR="00EB1847" w:rsidRDefault="005232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148</w:t>
            </w:r>
          </w:p>
        </w:tc>
        <w:tc>
          <w:tcPr>
            <w:tcW w:w="663" w:type="dxa"/>
          </w:tcPr>
          <w:p w:rsidR="00EB1847" w:rsidRDefault="00AA49C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60</w:t>
            </w:r>
          </w:p>
        </w:tc>
        <w:tc>
          <w:tcPr>
            <w:tcW w:w="709" w:type="dxa"/>
            <w:vAlign w:val="bottom"/>
          </w:tcPr>
          <w:p w:rsidR="00EB1847" w:rsidRDefault="004A5B4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128</w:t>
            </w:r>
          </w:p>
        </w:tc>
        <w:tc>
          <w:tcPr>
            <w:tcW w:w="709" w:type="dxa"/>
            <w:vAlign w:val="bottom"/>
          </w:tcPr>
          <w:p w:rsidR="00EB1847" w:rsidRDefault="00F81BD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133</w:t>
            </w:r>
          </w:p>
        </w:tc>
        <w:tc>
          <w:tcPr>
            <w:tcW w:w="692" w:type="dxa"/>
            <w:vAlign w:val="bottom"/>
          </w:tcPr>
          <w:p w:rsidR="00EB1847" w:rsidRDefault="009F2E2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101</w:t>
            </w:r>
          </w:p>
        </w:tc>
        <w:tc>
          <w:tcPr>
            <w:tcW w:w="771" w:type="dxa"/>
            <w:vAlign w:val="bottom"/>
          </w:tcPr>
          <w:p w:rsidR="00EB1847" w:rsidRDefault="005D211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159</w:t>
            </w:r>
          </w:p>
        </w:tc>
        <w:tc>
          <w:tcPr>
            <w:tcW w:w="709" w:type="dxa"/>
            <w:vAlign w:val="bottom"/>
          </w:tcPr>
          <w:p w:rsidR="00EB1847" w:rsidRDefault="00965DB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145</w:t>
            </w:r>
          </w:p>
        </w:tc>
        <w:tc>
          <w:tcPr>
            <w:tcW w:w="708" w:type="dxa"/>
            <w:vAlign w:val="bottom"/>
          </w:tcPr>
          <w:p w:rsidR="00EB1847" w:rsidRDefault="00E8055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142</w:t>
            </w:r>
          </w:p>
        </w:tc>
        <w:tc>
          <w:tcPr>
            <w:tcW w:w="860" w:type="dxa"/>
            <w:tcBorders>
              <w:right w:val="single" w:sz="4" w:space="0" w:color="auto"/>
            </w:tcBorders>
            <w:vAlign w:val="bottom"/>
          </w:tcPr>
          <w:p w:rsidR="00EB1847" w:rsidRPr="0039566D" w:rsidRDefault="000F7D6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1547</w:t>
            </w:r>
          </w:p>
        </w:tc>
        <w:tc>
          <w:tcPr>
            <w:tcW w:w="1279" w:type="dxa"/>
            <w:tcBorders>
              <w:right w:val="single" w:sz="4" w:space="0" w:color="auto"/>
            </w:tcBorders>
            <w:vAlign w:val="center"/>
          </w:tcPr>
          <w:p w:rsidR="00EB1847" w:rsidRPr="0039566D" w:rsidRDefault="008D73B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129</w:t>
            </w:r>
          </w:p>
        </w:tc>
      </w:tr>
      <w:tr w:rsidR="00EB1847" w:rsidTr="00A95E82">
        <w:trPr>
          <w:jc w:val="center"/>
        </w:trPr>
        <w:tc>
          <w:tcPr>
            <w:cnfStyle w:val="001000000000" w:firstRow="0" w:lastRow="0" w:firstColumn="1" w:lastColumn="0" w:oddVBand="0" w:evenVBand="0" w:oddHBand="0" w:evenHBand="0" w:firstRowFirstColumn="0" w:firstRowLastColumn="0" w:lastRowFirstColumn="0" w:lastRowLastColumn="0"/>
            <w:tcW w:w="2989" w:type="dxa"/>
            <w:tcBorders>
              <w:left w:val="single" w:sz="4" w:space="0" w:color="auto"/>
            </w:tcBorders>
          </w:tcPr>
          <w:p w:rsidR="00EB1847" w:rsidRPr="007147A1" w:rsidRDefault="00EB1847" w:rsidP="00A95E82">
            <w:pPr>
              <w:rPr>
                <w:color w:val="000000" w:themeColor="text1"/>
              </w:rPr>
            </w:pPr>
            <w:r w:rsidRPr="007147A1">
              <w:rPr>
                <w:color w:val="000000" w:themeColor="text1"/>
              </w:rPr>
              <w:t>Pulmonology</w:t>
            </w:r>
          </w:p>
        </w:tc>
        <w:tc>
          <w:tcPr>
            <w:tcW w:w="663" w:type="dxa"/>
            <w:vAlign w:val="bottom"/>
          </w:tcPr>
          <w:p w:rsidR="00EB1847" w:rsidRDefault="000669C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w:t>
            </w:r>
          </w:p>
        </w:tc>
        <w:tc>
          <w:tcPr>
            <w:tcW w:w="709" w:type="dxa"/>
            <w:vAlign w:val="bottom"/>
          </w:tcPr>
          <w:p w:rsidR="00EB1847" w:rsidRDefault="0090253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w:t>
            </w:r>
          </w:p>
        </w:tc>
        <w:tc>
          <w:tcPr>
            <w:tcW w:w="697" w:type="dxa"/>
            <w:vAlign w:val="bottom"/>
          </w:tcPr>
          <w:p w:rsidR="00EB1847" w:rsidRDefault="001D304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w:t>
            </w:r>
          </w:p>
        </w:tc>
        <w:tc>
          <w:tcPr>
            <w:tcW w:w="709" w:type="dxa"/>
            <w:vAlign w:val="bottom"/>
          </w:tcPr>
          <w:p w:rsidR="00EB1847" w:rsidRDefault="00EB530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w:t>
            </w:r>
          </w:p>
        </w:tc>
        <w:tc>
          <w:tcPr>
            <w:tcW w:w="709" w:type="dxa"/>
            <w:vAlign w:val="bottom"/>
          </w:tcPr>
          <w:p w:rsidR="00EB1847" w:rsidRDefault="005232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663" w:type="dxa"/>
          </w:tcPr>
          <w:p w:rsidR="00EB1847" w:rsidRDefault="00AA49C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w:t>
            </w:r>
          </w:p>
        </w:tc>
        <w:tc>
          <w:tcPr>
            <w:tcW w:w="709" w:type="dxa"/>
            <w:vAlign w:val="bottom"/>
          </w:tcPr>
          <w:p w:rsidR="00EB1847" w:rsidRDefault="004A5B4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w:t>
            </w:r>
          </w:p>
        </w:tc>
        <w:tc>
          <w:tcPr>
            <w:tcW w:w="709" w:type="dxa"/>
            <w:vAlign w:val="bottom"/>
          </w:tcPr>
          <w:p w:rsidR="00EB1847" w:rsidRDefault="00F81BD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32</w:t>
            </w:r>
          </w:p>
        </w:tc>
        <w:tc>
          <w:tcPr>
            <w:tcW w:w="692" w:type="dxa"/>
            <w:vAlign w:val="bottom"/>
          </w:tcPr>
          <w:p w:rsidR="00EB1847" w:rsidRDefault="009F2E2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w:t>
            </w:r>
          </w:p>
        </w:tc>
        <w:tc>
          <w:tcPr>
            <w:tcW w:w="771" w:type="dxa"/>
            <w:vAlign w:val="bottom"/>
          </w:tcPr>
          <w:p w:rsidR="00EB1847" w:rsidRDefault="005D211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31</w:t>
            </w:r>
          </w:p>
        </w:tc>
        <w:tc>
          <w:tcPr>
            <w:tcW w:w="709" w:type="dxa"/>
            <w:vAlign w:val="bottom"/>
          </w:tcPr>
          <w:p w:rsidR="00EB1847" w:rsidRDefault="00965DB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30</w:t>
            </w:r>
          </w:p>
        </w:tc>
        <w:tc>
          <w:tcPr>
            <w:tcW w:w="708" w:type="dxa"/>
            <w:vAlign w:val="bottom"/>
          </w:tcPr>
          <w:p w:rsidR="00EB1847" w:rsidRDefault="00E8055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w:t>
            </w:r>
          </w:p>
        </w:tc>
        <w:tc>
          <w:tcPr>
            <w:tcW w:w="860" w:type="dxa"/>
            <w:tcBorders>
              <w:right w:val="single" w:sz="4" w:space="0" w:color="auto"/>
            </w:tcBorders>
            <w:vAlign w:val="bottom"/>
          </w:tcPr>
          <w:p w:rsidR="00EB1847" w:rsidRPr="0039566D" w:rsidRDefault="000F7D6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215</w:t>
            </w:r>
          </w:p>
        </w:tc>
        <w:tc>
          <w:tcPr>
            <w:tcW w:w="1279" w:type="dxa"/>
            <w:tcBorders>
              <w:right w:val="single" w:sz="4" w:space="0" w:color="auto"/>
            </w:tcBorders>
            <w:vAlign w:val="center"/>
          </w:tcPr>
          <w:p w:rsidR="00EB1847" w:rsidRPr="0039566D" w:rsidRDefault="008D73B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18</w:t>
            </w:r>
          </w:p>
        </w:tc>
      </w:tr>
      <w:tr w:rsidR="00EB1847"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9" w:type="dxa"/>
            <w:tcBorders>
              <w:left w:val="single" w:sz="4" w:space="0" w:color="auto"/>
            </w:tcBorders>
          </w:tcPr>
          <w:p w:rsidR="00EB1847" w:rsidRPr="007147A1" w:rsidRDefault="00EB1847" w:rsidP="00965DB4">
            <w:pPr>
              <w:rPr>
                <w:color w:val="000000" w:themeColor="text1"/>
              </w:rPr>
            </w:pPr>
            <w:r w:rsidRPr="007147A1">
              <w:rPr>
                <w:color w:val="000000" w:themeColor="text1"/>
              </w:rPr>
              <w:t xml:space="preserve">Infectious Disease </w:t>
            </w:r>
            <w:r w:rsidR="00965DB4">
              <w:rPr>
                <w:color w:val="000000" w:themeColor="text1"/>
              </w:rPr>
              <w:t>Unit</w:t>
            </w:r>
          </w:p>
        </w:tc>
        <w:tc>
          <w:tcPr>
            <w:tcW w:w="663" w:type="dxa"/>
            <w:vAlign w:val="bottom"/>
          </w:tcPr>
          <w:p w:rsidR="00EB1847" w:rsidRDefault="000669C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114</w:t>
            </w:r>
          </w:p>
        </w:tc>
        <w:tc>
          <w:tcPr>
            <w:tcW w:w="709" w:type="dxa"/>
            <w:vAlign w:val="bottom"/>
          </w:tcPr>
          <w:p w:rsidR="00EB1847" w:rsidRDefault="0090253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80</w:t>
            </w:r>
          </w:p>
        </w:tc>
        <w:tc>
          <w:tcPr>
            <w:tcW w:w="697" w:type="dxa"/>
            <w:vAlign w:val="bottom"/>
          </w:tcPr>
          <w:p w:rsidR="00EB1847" w:rsidRDefault="001D304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86</w:t>
            </w:r>
          </w:p>
        </w:tc>
        <w:tc>
          <w:tcPr>
            <w:tcW w:w="709" w:type="dxa"/>
            <w:vAlign w:val="bottom"/>
          </w:tcPr>
          <w:p w:rsidR="00EB1847" w:rsidRDefault="00EB530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114</w:t>
            </w:r>
          </w:p>
        </w:tc>
        <w:tc>
          <w:tcPr>
            <w:tcW w:w="709" w:type="dxa"/>
            <w:vAlign w:val="bottom"/>
          </w:tcPr>
          <w:p w:rsidR="00EB1847" w:rsidRDefault="005232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104</w:t>
            </w:r>
          </w:p>
        </w:tc>
        <w:tc>
          <w:tcPr>
            <w:tcW w:w="663" w:type="dxa"/>
          </w:tcPr>
          <w:p w:rsidR="00EB1847" w:rsidRDefault="00AA49C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45</w:t>
            </w:r>
          </w:p>
        </w:tc>
        <w:tc>
          <w:tcPr>
            <w:tcW w:w="709" w:type="dxa"/>
            <w:vAlign w:val="bottom"/>
          </w:tcPr>
          <w:p w:rsidR="00EB1847" w:rsidRDefault="004A5B4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123</w:t>
            </w:r>
          </w:p>
        </w:tc>
        <w:tc>
          <w:tcPr>
            <w:tcW w:w="709" w:type="dxa"/>
            <w:vAlign w:val="bottom"/>
          </w:tcPr>
          <w:p w:rsidR="00EB1847" w:rsidRDefault="00F81BD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110</w:t>
            </w:r>
          </w:p>
        </w:tc>
        <w:tc>
          <w:tcPr>
            <w:tcW w:w="692" w:type="dxa"/>
            <w:vAlign w:val="bottom"/>
          </w:tcPr>
          <w:p w:rsidR="00EB1847" w:rsidRDefault="009F2E2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101</w:t>
            </w:r>
          </w:p>
        </w:tc>
        <w:tc>
          <w:tcPr>
            <w:tcW w:w="771" w:type="dxa"/>
            <w:vAlign w:val="bottom"/>
          </w:tcPr>
          <w:p w:rsidR="00EB1847" w:rsidRDefault="005D211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w:t>
            </w:r>
          </w:p>
        </w:tc>
        <w:tc>
          <w:tcPr>
            <w:tcW w:w="709" w:type="dxa"/>
            <w:vAlign w:val="bottom"/>
          </w:tcPr>
          <w:p w:rsidR="00EB1847" w:rsidRDefault="00965DB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w:t>
            </w:r>
          </w:p>
        </w:tc>
        <w:tc>
          <w:tcPr>
            <w:tcW w:w="708" w:type="dxa"/>
            <w:vAlign w:val="bottom"/>
          </w:tcPr>
          <w:p w:rsidR="00EB1847" w:rsidRDefault="00E8055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87</w:t>
            </w:r>
          </w:p>
        </w:tc>
        <w:tc>
          <w:tcPr>
            <w:tcW w:w="860" w:type="dxa"/>
            <w:tcBorders>
              <w:right w:val="single" w:sz="4" w:space="0" w:color="auto"/>
            </w:tcBorders>
            <w:vAlign w:val="bottom"/>
          </w:tcPr>
          <w:p w:rsidR="00EB1847" w:rsidRPr="0039566D" w:rsidRDefault="000F7D6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988</w:t>
            </w:r>
          </w:p>
        </w:tc>
        <w:tc>
          <w:tcPr>
            <w:tcW w:w="1279" w:type="dxa"/>
            <w:tcBorders>
              <w:right w:val="single" w:sz="4" w:space="0" w:color="auto"/>
            </w:tcBorders>
            <w:vAlign w:val="center"/>
          </w:tcPr>
          <w:p w:rsidR="00EB1847" w:rsidRPr="0039566D" w:rsidRDefault="008D73B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82</w:t>
            </w:r>
          </w:p>
        </w:tc>
      </w:tr>
      <w:tr w:rsidR="00B92B92" w:rsidTr="00A95E82">
        <w:trPr>
          <w:jc w:val="center"/>
        </w:trPr>
        <w:tc>
          <w:tcPr>
            <w:cnfStyle w:val="001000000000" w:firstRow="0" w:lastRow="0" w:firstColumn="1" w:lastColumn="0" w:oddVBand="0" w:evenVBand="0" w:oddHBand="0" w:evenHBand="0" w:firstRowFirstColumn="0" w:firstRowLastColumn="0" w:lastRowFirstColumn="0" w:lastRowLastColumn="0"/>
            <w:tcW w:w="2989" w:type="dxa"/>
            <w:tcBorders>
              <w:left w:val="single" w:sz="4" w:space="0" w:color="auto"/>
            </w:tcBorders>
          </w:tcPr>
          <w:p w:rsidR="00B92B92" w:rsidRPr="007147A1" w:rsidRDefault="00B92B92" w:rsidP="00A95E82">
            <w:pPr>
              <w:rPr>
                <w:color w:val="000000" w:themeColor="text1"/>
              </w:rPr>
            </w:pPr>
            <w:r>
              <w:rPr>
                <w:color w:val="000000" w:themeColor="text1"/>
              </w:rPr>
              <w:t>H.I.V</w:t>
            </w:r>
          </w:p>
        </w:tc>
        <w:tc>
          <w:tcPr>
            <w:tcW w:w="663" w:type="dxa"/>
            <w:vAlign w:val="bottom"/>
          </w:tcPr>
          <w:p w:rsidR="00B92B92"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09" w:type="dxa"/>
            <w:vAlign w:val="bottom"/>
          </w:tcPr>
          <w:p w:rsidR="00B92B92"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97" w:type="dxa"/>
            <w:vAlign w:val="bottom"/>
          </w:tcPr>
          <w:p w:rsidR="00B92B92"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09" w:type="dxa"/>
            <w:vAlign w:val="bottom"/>
          </w:tcPr>
          <w:p w:rsidR="00B92B92"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09" w:type="dxa"/>
            <w:vAlign w:val="bottom"/>
          </w:tcPr>
          <w:p w:rsidR="00B92B92"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tcPr>
          <w:p w:rsidR="00B92B92"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09" w:type="dxa"/>
            <w:vAlign w:val="bottom"/>
          </w:tcPr>
          <w:p w:rsidR="00B92B92"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09" w:type="dxa"/>
            <w:vAlign w:val="bottom"/>
          </w:tcPr>
          <w:p w:rsidR="00B92B92"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92" w:type="dxa"/>
            <w:vAlign w:val="bottom"/>
          </w:tcPr>
          <w:p w:rsidR="00B92B92"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71" w:type="dxa"/>
            <w:vAlign w:val="bottom"/>
          </w:tcPr>
          <w:p w:rsidR="00B92B92"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101</w:t>
            </w:r>
          </w:p>
        </w:tc>
        <w:tc>
          <w:tcPr>
            <w:tcW w:w="709" w:type="dxa"/>
            <w:vAlign w:val="bottom"/>
          </w:tcPr>
          <w:p w:rsidR="00B92B92" w:rsidRDefault="00965DB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75</w:t>
            </w:r>
          </w:p>
        </w:tc>
        <w:tc>
          <w:tcPr>
            <w:tcW w:w="708" w:type="dxa"/>
            <w:vAlign w:val="bottom"/>
          </w:tcPr>
          <w:p w:rsidR="00B92B92" w:rsidRDefault="00686B5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860" w:type="dxa"/>
            <w:tcBorders>
              <w:right w:val="single" w:sz="4" w:space="0" w:color="auto"/>
            </w:tcBorders>
            <w:vAlign w:val="bottom"/>
          </w:tcPr>
          <w:p w:rsidR="00B92B92" w:rsidRPr="0039566D" w:rsidRDefault="000F7D6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176</w:t>
            </w:r>
          </w:p>
        </w:tc>
        <w:tc>
          <w:tcPr>
            <w:tcW w:w="1279" w:type="dxa"/>
            <w:tcBorders>
              <w:right w:val="single" w:sz="4" w:space="0" w:color="auto"/>
            </w:tcBorders>
            <w:vAlign w:val="center"/>
          </w:tcPr>
          <w:p w:rsidR="00B92B92" w:rsidRPr="0039566D" w:rsidRDefault="008D73B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15</w:t>
            </w:r>
          </w:p>
        </w:tc>
      </w:tr>
      <w:tr w:rsidR="00EB1847"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9" w:type="dxa"/>
            <w:tcBorders>
              <w:left w:val="single" w:sz="4" w:space="0" w:color="auto"/>
            </w:tcBorders>
          </w:tcPr>
          <w:p w:rsidR="00EB1847" w:rsidRPr="007147A1" w:rsidRDefault="00EB1847" w:rsidP="00A95E82">
            <w:pPr>
              <w:rPr>
                <w:color w:val="000000" w:themeColor="text1"/>
              </w:rPr>
            </w:pPr>
            <w:r w:rsidRPr="007147A1">
              <w:rPr>
                <w:color w:val="000000" w:themeColor="text1"/>
              </w:rPr>
              <w:t xml:space="preserve">Children Emergency </w:t>
            </w:r>
          </w:p>
        </w:tc>
        <w:tc>
          <w:tcPr>
            <w:tcW w:w="663" w:type="dxa"/>
            <w:vAlign w:val="bottom"/>
          </w:tcPr>
          <w:p w:rsidR="00EB1847" w:rsidRDefault="000669C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246</w:t>
            </w:r>
          </w:p>
        </w:tc>
        <w:tc>
          <w:tcPr>
            <w:tcW w:w="709" w:type="dxa"/>
            <w:vAlign w:val="bottom"/>
          </w:tcPr>
          <w:p w:rsidR="00EB1847" w:rsidRDefault="0090253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169</w:t>
            </w:r>
          </w:p>
        </w:tc>
        <w:tc>
          <w:tcPr>
            <w:tcW w:w="697" w:type="dxa"/>
            <w:vAlign w:val="bottom"/>
          </w:tcPr>
          <w:p w:rsidR="00EB1847" w:rsidRDefault="001D304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216</w:t>
            </w:r>
          </w:p>
        </w:tc>
        <w:tc>
          <w:tcPr>
            <w:tcW w:w="709" w:type="dxa"/>
            <w:vAlign w:val="bottom"/>
          </w:tcPr>
          <w:p w:rsidR="00EB1847" w:rsidRDefault="00EB530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202</w:t>
            </w:r>
          </w:p>
        </w:tc>
        <w:tc>
          <w:tcPr>
            <w:tcW w:w="709" w:type="dxa"/>
            <w:vAlign w:val="bottom"/>
          </w:tcPr>
          <w:p w:rsidR="00EB1847" w:rsidRDefault="005232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138</w:t>
            </w:r>
          </w:p>
        </w:tc>
        <w:tc>
          <w:tcPr>
            <w:tcW w:w="663" w:type="dxa"/>
          </w:tcPr>
          <w:p w:rsidR="00EB1847" w:rsidRDefault="00AA49C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163</w:t>
            </w:r>
          </w:p>
        </w:tc>
        <w:tc>
          <w:tcPr>
            <w:tcW w:w="709" w:type="dxa"/>
            <w:vAlign w:val="bottom"/>
          </w:tcPr>
          <w:p w:rsidR="00EB1847" w:rsidRDefault="004A5B4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140</w:t>
            </w:r>
          </w:p>
        </w:tc>
        <w:tc>
          <w:tcPr>
            <w:tcW w:w="709" w:type="dxa"/>
            <w:vAlign w:val="bottom"/>
          </w:tcPr>
          <w:p w:rsidR="00EB1847" w:rsidRDefault="006E337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134</w:t>
            </w:r>
          </w:p>
        </w:tc>
        <w:tc>
          <w:tcPr>
            <w:tcW w:w="692" w:type="dxa"/>
            <w:vAlign w:val="bottom"/>
          </w:tcPr>
          <w:p w:rsidR="00EB1847" w:rsidRDefault="009F2E2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172</w:t>
            </w:r>
          </w:p>
        </w:tc>
        <w:tc>
          <w:tcPr>
            <w:tcW w:w="771" w:type="dxa"/>
            <w:vAlign w:val="bottom"/>
          </w:tcPr>
          <w:p w:rsidR="00EB1847" w:rsidRDefault="005D211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169</w:t>
            </w:r>
          </w:p>
        </w:tc>
        <w:tc>
          <w:tcPr>
            <w:tcW w:w="709" w:type="dxa"/>
            <w:vAlign w:val="bottom"/>
          </w:tcPr>
          <w:p w:rsidR="00EB1847" w:rsidRDefault="00965DB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165</w:t>
            </w:r>
          </w:p>
        </w:tc>
        <w:tc>
          <w:tcPr>
            <w:tcW w:w="708" w:type="dxa"/>
            <w:vAlign w:val="bottom"/>
          </w:tcPr>
          <w:p w:rsidR="00EB1847" w:rsidRDefault="00686B5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184</w:t>
            </w:r>
          </w:p>
        </w:tc>
        <w:tc>
          <w:tcPr>
            <w:tcW w:w="860" w:type="dxa"/>
            <w:tcBorders>
              <w:right w:val="single" w:sz="4" w:space="0" w:color="auto"/>
            </w:tcBorders>
            <w:vAlign w:val="bottom"/>
          </w:tcPr>
          <w:p w:rsidR="00EB1847" w:rsidRPr="0039566D" w:rsidRDefault="000F7D6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2098</w:t>
            </w:r>
          </w:p>
        </w:tc>
        <w:tc>
          <w:tcPr>
            <w:tcW w:w="1279" w:type="dxa"/>
            <w:tcBorders>
              <w:right w:val="single" w:sz="4" w:space="0" w:color="auto"/>
            </w:tcBorders>
            <w:vAlign w:val="center"/>
          </w:tcPr>
          <w:p w:rsidR="00EB1847" w:rsidRPr="0039566D" w:rsidRDefault="008D73B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175</w:t>
            </w:r>
          </w:p>
        </w:tc>
      </w:tr>
      <w:tr w:rsidR="00EB1847" w:rsidTr="00A95E82">
        <w:trPr>
          <w:jc w:val="center"/>
        </w:trPr>
        <w:tc>
          <w:tcPr>
            <w:cnfStyle w:val="001000000000" w:firstRow="0" w:lastRow="0" w:firstColumn="1" w:lastColumn="0" w:oddVBand="0" w:evenVBand="0" w:oddHBand="0" w:evenHBand="0" w:firstRowFirstColumn="0" w:firstRowLastColumn="0" w:lastRowFirstColumn="0" w:lastRowLastColumn="0"/>
            <w:tcW w:w="2989" w:type="dxa"/>
            <w:tcBorders>
              <w:left w:val="single" w:sz="4" w:space="0" w:color="auto"/>
            </w:tcBorders>
          </w:tcPr>
          <w:p w:rsidR="00EB1847" w:rsidRPr="007147A1" w:rsidRDefault="00EB1847" w:rsidP="00A95E82">
            <w:pPr>
              <w:rPr>
                <w:color w:val="000000" w:themeColor="text1"/>
              </w:rPr>
            </w:pPr>
            <w:r w:rsidRPr="007147A1">
              <w:rPr>
                <w:color w:val="000000" w:themeColor="text1"/>
              </w:rPr>
              <w:t>Nutrition</w:t>
            </w:r>
          </w:p>
        </w:tc>
        <w:tc>
          <w:tcPr>
            <w:tcW w:w="663" w:type="dxa"/>
            <w:vAlign w:val="bottom"/>
          </w:tcPr>
          <w:p w:rsidR="00EB1847" w:rsidRDefault="000669C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09" w:type="dxa"/>
            <w:vAlign w:val="bottom"/>
          </w:tcPr>
          <w:p w:rsidR="00EB1847" w:rsidRDefault="0090253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97" w:type="dxa"/>
            <w:vAlign w:val="bottom"/>
          </w:tcPr>
          <w:p w:rsidR="00EB1847" w:rsidRDefault="001D304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09" w:type="dxa"/>
            <w:vAlign w:val="bottom"/>
          </w:tcPr>
          <w:p w:rsidR="00EB1847" w:rsidRDefault="00EB530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09" w:type="dxa"/>
            <w:vAlign w:val="bottom"/>
          </w:tcPr>
          <w:p w:rsidR="00EB1847" w:rsidRDefault="005232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tcPr>
          <w:p w:rsidR="00EB1847" w:rsidRDefault="00AA49C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09" w:type="dxa"/>
            <w:vAlign w:val="bottom"/>
          </w:tcPr>
          <w:p w:rsidR="00EB1847" w:rsidRDefault="004A5B4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09" w:type="dxa"/>
            <w:vAlign w:val="bottom"/>
          </w:tcPr>
          <w:p w:rsidR="00EB1847" w:rsidRDefault="006E33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92" w:type="dxa"/>
            <w:vAlign w:val="bottom"/>
          </w:tcPr>
          <w:p w:rsidR="00EB1847" w:rsidRDefault="009F2E2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71" w:type="dxa"/>
            <w:vAlign w:val="bottom"/>
          </w:tcPr>
          <w:p w:rsidR="00EB1847"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09" w:type="dxa"/>
            <w:vAlign w:val="bottom"/>
          </w:tcPr>
          <w:p w:rsidR="00EB1847" w:rsidRDefault="00965DB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08" w:type="dxa"/>
            <w:vAlign w:val="bottom"/>
          </w:tcPr>
          <w:p w:rsidR="00EB1847" w:rsidRDefault="00686B5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860" w:type="dxa"/>
            <w:tcBorders>
              <w:right w:val="single" w:sz="4" w:space="0" w:color="auto"/>
            </w:tcBorders>
            <w:vAlign w:val="bottom"/>
          </w:tcPr>
          <w:p w:rsidR="00EB1847" w:rsidRPr="0039566D" w:rsidRDefault="000F7D6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0</w:t>
            </w:r>
          </w:p>
        </w:tc>
        <w:tc>
          <w:tcPr>
            <w:tcW w:w="1279" w:type="dxa"/>
            <w:tcBorders>
              <w:right w:val="single" w:sz="4" w:space="0" w:color="auto"/>
            </w:tcBorders>
            <w:vAlign w:val="center"/>
          </w:tcPr>
          <w:p w:rsidR="00EB1847" w:rsidRPr="0039566D" w:rsidRDefault="008D73B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0</w:t>
            </w:r>
          </w:p>
        </w:tc>
      </w:tr>
      <w:tr w:rsidR="00EB1847"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9" w:type="dxa"/>
            <w:tcBorders>
              <w:left w:val="single" w:sz="4" w:space="0" w:color="auto"/>
            </w:tcBorders>
          </w:tcPr>
          <w:p w:rsidR="00EB1847" w:rsidRPr="007147A1" w:rsidRDefault="00EB1847" w:rsidP="00A95E82">
            <w:pPr>
              <w:rPr>
                <w:color w:val="000000" w:themeColor="text1"/>
              </w:rPr>
            </w:pPr>
            <w:r w:rsidRPr="007147A1">
              <w:rPr>
                <w:color w:val="000000" w:themeColor="text1"/>
              </w:rPr>
              <w:t xml:space="preserve">Neonatology </w:t>
            </w:r>
          </w:p>
        </w:tc>
        <w:tc>
          <w:tcPr>
            <w:tcW w:w="663" w:type="dxa"/>
            <w:vAlign w:val="bottom"/>
          </w:tcPr>
          <w:p w:rsidR="00EB1847" w:rsidRDefault="000669C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101</w:t>
            </w:r>
          </w:p>
        </w:tc>
        <w:tc>
          <w:tcPr>
            <w:tcW w:w="709" w:type="dxa"/>
            <w:vAlign w:val="bottom"/>
          </w:tcPr>
          <w:p w:rsidR="00EB1847" w:rsidRDefault="0090253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124</w:t>
            </w:r>
          </w:p>
        </w:tc>
        <w:tc>
          <w:tcPr>
            <w:tcW w:w="697" w:type="dxa"/>
            <w:vAlign w:val="bottom"/>
          </w:tcPr>
          <w:p w:rsidR="00EB1847" w:rsidRDefault="001D304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132</w:t>
            </w:r>
          </w:p>
        </w:tc>
        <w:tc>
          <w:tcPr>
            <w:tcW w:w="709" w:type="dxa"/>
            <w:vAlign w:val="bottom"/>
          </w:tcPr>
          <w:p w:rsidR="00EB1847" w:rsidRDefault="00EB530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123</w:t>
            </w:r>
          </w:p>
        </w:tc>
        <w:tc>
          <w:tcPr>
            <w:tcW w:w="709" w:type="dxa"/>
            <w:vAlign w:val="bottom"/>
          </w:tcPr>
          <w:p w:rsidR="00EB1847" w:rsidRDefault="005232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89</w:t>
            </w:r>
          </w:p>
        </w:tc>
        <w:tc>
          <w:tcPr>
            <w:tcW w:w="663" w:type="dxa"/>
          </w:tcPr>
          <w:p w:rsidR="00EB1847" w:rsidRDefault="00AA49C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76</w:t>
            </w:r>
          </w:p>
        </w:tc>
        <w:tc>
          <w:tcPr>
            <w:tcW w:w="709" w:type="dxa"/>
            <w:vAlign w:val="bottom"/>
          </w:tcPr>
          <w:p w:rsidR="00EB1847" w:rsidRDefault="004A5B4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116</w:t>
            </w:r>
          </w:p>
        </w:tc>
        <w:tc>
          <w:tcPr>
            <w:tcW w:w="709" w:type="dxa"/>
            <w:vAlign w:val="bottom"/>
          </w:tcPr>
          <w:p w:rsidR="00EB1847" w:rsidRDefault="006E337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77</w:t>
            </w:r>
          </w:p>
        </w:tc>
        <w:tc>
          <w:tcPr>
            <w:tcW w:w="692" w:type="dxa"/>
            <w:vAlign w:val="bottom"/>
          </w:tcPr>
          <w:p w:rsidR="00EB1847" w:rsidRDefault="009F2E2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96</w:t>
            </w:r>
          </w:p>
        </w:tc>
        <w:tc>
          <w:tcPr>
            <w:tcW w:w="771" w:type="dxa"/>
            <w:vAlign w:val="bottom"/>
          </w:tcPr>
          <w:p w:rsidR="00EB1847" w:rsidRDefault="00B92B9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95</w:t>
            </w:r>
          </w:p>
        </w:tc>
        <w:tc>
          <w:tcPr>
            <w:tcW w:w="709" w:type="dxa"/>
            <w:vAlign w:val="bottom"/>
          </w:tcPr>
          <w:p w:rsidR="00EB1847" w:rsidRDefault="00965DB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122</w:t>
            </w:r>
          </w:p>
        </w:tc>
        <w:tc>
          <w:tcPr>
            <w:tcW w:w="708" w:type="dxa"/>
            <w:vAlign w:val="bottom"/>
          </w:tcPr>
          <w:p w:rsidR="00EB1847" w:rsidRDefault="00686B5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112</w:t>
            </w:r>
          </w:p>
        </w:tc>
        <w:tc>
          <w:tcPr>
            <w:tcW w:w="860" w:type="dxa"/>
            <w:tcBorders>
              <w:right w:val="single" w:sz="4" w:space="0" w:color="auto"/>
            </w:tcBorders>
            <w:vAlign w:val="bottom"/>
          </w:tcPr>
          <w:p w:rsidR="00EB1847" w:rsidRPr="0039566D" w:rsidRDefault="000F7D6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1263</w:t>
            </w:r>
          </w:p>
        </w:tc>
        <w:tc>
          <w:tcPr>
            <w:tcW w:w="1279" w:type="dxa"/>
            <w:tcBorders>
              <w:right w:val="single" w:sz="4" w:space="0" w:color="auto"/>
            </w:tcBorders>
            <w:vAlign w:val="center"/>
          </w:tcPr>
          <w:p w:rsidR="00EB1847" w:rsidRPr="0039566D" w:rsidRDefault="008D73B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105</w:t>
            </w:r>
          </w:p>
        </w:tc>
      </w:tr>
      <w:tr w:rsidR="00EB1847" w:rsidTr="00A95E82">
        <w:trPr>
          <w:jc w:val="center"/>
        </w:trPr>
        <w:tc>
          <w:tcPr>
            <w:cnfStyle w:val="001000000000" w:firstRow="0" w:lastRow="0" w:firstColumn="1" w:lastColumn="0" w:oddVBand="0" w:evenVBand="0" w:oddHBand="0" w:evenHBand="0" w:firstRowFirstColumn="0" w:firstRowLastColumn="0" w:lastRowFirstColumn="0" w:lastRowLastColumn="0"/>
            <w:tcW w:w="2989" w:type="dxa"/>
            <w:tcBorders>
              <w:left w:val="single" w:sz="4" w:space="0" w:color="auto"/>
            </w:tcBorders>
          </w:tcPr>
          <w:p w:rsidR="00EB1847" w:rsidRPr="007147A1" w:rsidRDefault="00EB1847" w:rsidP="00A95E82">
            <w:pPr>
              <w:rPr>
                <w:color w:val="000000" w:themeColor="text1"/>
              </w:rPr>
            </w:pPr>
            <w:r w:rsidRPr="007147A1">
              <w:rPr>
                <w:color w:val="000000" w:themeColor="text1"/>
              </w:rPr>
              <w:t xml:space="preserve">High Infant Risk </w:t>
            </w:r>
          </w:p>
        </w:tc>
        <w:tc>
          <w:tcPr>
            <w:tcW w:w="663" w:type="dxa"/>
            <w:vAlign w:val="bottom"/>
          </w:tcPr>
          <w:p w:rsidR="00EB1847" w:rsidRDefault="000669C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09" w:type="dxa"/>
            <w:vAlign w:val="bottom"/>
          </w:tcPr>
          <w:p w:rsidR="00EB1847" w:rsidRDefault="0090253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97" w:type="dxa"/>
            <w:vAlign w:val="bottom"/>
          </w:tcPr>
          <w:p w:rsidR="00EB1847" w:rsidRDefault="001D304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09" w:type="dxa"/>
            <w:vAlign w:val="bottom"/>
          </w:tcPr>
          <w:p w:rsidR="00EB1847" w:rsidRDefault="00EB530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09" w:type="dxa"/>
            <w:vAlign w:val="bottom"/>
          </w:tcPr>
          <w:p w:rsidR="00EB1847" w:rsidRDefault="005232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tcPr>
          <w:p w:rsidR="00EB1847" w:rsidRDefault="00AA49C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09" w:type="dxa"/>
            <w:vAlign w:val="bottom"/>
          </w:tcPr>
          <w:p w:rsidR="00EB1847" w:rsidRDefault="004A5B4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09" w:type="dxa"/>
            <w:vAlign w:val="bottom"/>
          </w:tcPr>
          <w:p w:rsidR="00EB1847" w:rsidRDefault="006E33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92" w:type="dxa"/>
            <w:vAlign w:val="bottom"/>
          </w:tcPr>
          <w:p w:rsidR="00EB1847" w:rsidRDefault="009F2E2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71" w:type="dxa"/>
            <w:vAlign w:val="bottom"/>
          </w:tcPr>
          <w:p w:rsidR="00EB1847"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09" w:type="dxa"/>
            <w:vAlign w:val="bottom"/>
          </w:tcPr>
          <w:p w:rsidR="00EB1847" w:rsidRDefault="00965DB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08" w:type="dxa"/>
            <w:vAlign w:val="bottom"/>
          </w:tcPr>
          <w:p w:rsidR="00EB1847" w:rsidRDefault="00686B5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860" w:type="dxa"/>
            <w:tcBorders>
              <w:right w:val="single" w:sz="4" w:space="0" w:color="auto"/>
            </w:tcBorders>
            <w:vAlign w:val="bottom"/>
          </w:tcPr>
          <w:p w:rsidR="00EB1847" w:rsidRPr="0039566D" w:rsidRDefault="000F7D6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0</w:t>
            </w:r>
          </w:p>
        </w:tc>
        <w:tc>
          <w:tcPr>
            <w:tcW w:w="1279" w:type="dxa"/>
            <w:tcBorders>
              <w:right w:val="single" w:sz="4" w:space="0" w:color="auto"/>
            </w:tcBorders>
            <w:vAlign w:val="center"/>
          </w:tcPr>
          <w:p w:rsidR="00EB1847" w:rsidRPr="0039566D" w:rsidRDefault="008D73B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0</w:t>
            </w:r>
          </w:p>
        </w:tc>
      </w:tr>
      <w:tr w:rsidR="00EB1847"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9" w:type="dxa"/>
            <w:tcBorders>
              <w:left w:val="single" w:sz="4" w:space="0" w:color="auto"/>
            </w:tcBorders>
          </w:tcPr>
          <w:p w:rsidR="00EB1847" w:rsidRPr="007147A1" w:rsidRDefault="00EB1847" w:rsidP="00A95E82">
            <w:pPr>
              <w:rPr>
                <w:color w:val="000000" w:themeColor="text1"/>
              </w:rPr>
            </w:pPr>
            <w:r>
              <w:rPr>
                <w:color w:val="000000" w:themeColor="text1"/>
              </w:rPr>
              <w:t>Nephrology</w:t>
            </w:r>
          </w:p>
        </w:tc>
        <w:tc>
          <w:tcPr>
            <w:tcW w:w="663" w:type="dxa"/>
            <w:vAlign w:val="bottom"/>
          </w:tcPr>
          <w:p w:rsidR="00EB1847" w:rsidRDefault="000669C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27</w:t>
            </w:r>
          </w:p>
        </w:tc>
        <w:tc>
          <w:tcPr>
            <w:tcW w:w="709" w:type="dxa"/>
            <w:vAlign w:val="bottom"/>
          </w:tcPr>
          <w:p w:rsidR="00EB1847" w:rsidRDefault="0090253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40</w:t>
            </w:r>
          </w:p>
        </w:tc>
        <w:tc>
          <w:tcPr>
            <w:tcW w:w="697" w:type="dxa"/>
            <w:vAlign w:val="bottom"/>
          </w:tcPr>
          <w:p w:rsidR="00EB1847" w:rsidRDefault="001D304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28</w:t>
            </w:r>
          </w:p>
        </w:tc>
        <w:tc>
          <w:tcPr>
            <w:tcW w:w="709" w:type="dxa"/>
            <w:vAlign w:val="bottom"/>
          </w:tcPr>
          <w:p w:rsidR="00EB1847" w:rsidRDefault="00EB530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35</w:t>
            </w:r>
          </w:p>
        </w:tc>
        <w:tc>
          <w:tcPr>
            <w:tcW w:w="709" w:type="dxa"/>
            <w:vAlign w:val="bottom"/>
          </w:tcPr>
          <w:p w:rsidR="00EB1847" w:rsidRDefault="005232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26</w:t>
            </w:r>
          </w:p>
        </w:tc>
        <w:tc>
          <w:tcPr>
            <w:tcW w:w="663" w:type="dxa"/>
          </w:tcPr>
          <w:p w:rsidR="00EB1847" w:rsidRDefault="00AA49C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16</w:t>
            </w:r>
          </w:p>
        </w:tc>
        <w:tc>
          <w:tcPr>
            <w:tcW w:w="709" w:type="dxa"/>
            <w:vAlign w:val="bottom"/>
          </w:tcPr>
          <w:p w:rsidR="00EB1847" w:rsidRDefault="004A5B4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26</w:t>
            </w:r>
          </w:p>
        </w:tc>
        <w:tc>
          <w:tcPr>
            <w:tcW w:w="709" w:type="dxa"/>
            <w:vAlign w:val="bottom"/>
          </w:tcPr>
          <w:p w:rsidR="00EB1847" w:rsidRDefault="006E337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34</w:t>
            </w:r>
          </w:p>
        </w:tc>
        <w:tc>
          <w:tcPr>
            <w:tcW w:w="692" w:type="dxa"/>
            <w:vAlign w:val="bottom"/>
          </w:tcPr>
          <w:p w:rsidR="00EB1847" w:rsidRDefault="009F2E2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46</w:t>
            </w:r>
          </w:p>
        </w:tc>
        <w:tc>
          <w:tcPr>
            <w:tcW w:w="771" w:type="dxa"/>
            <w:vAlign w:val="bottom"/>
          </w:tcPr>
          <w:p w:rsidR="00EB1847" w:rsidRDefault="00B92B9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28</w:t>
            </w:r>
          </w:p>
        </w:tc>
        <w:tc>
          <w:tcPr>
            <w:tcW w:w="709" w:type="dxa"/>
            <w:vAlign w:val="bottom"/>
          </w:tcPr>
          <w:p w:rsidR="00EB1847" w:rsidRDefault="00965DB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22</w:t>
            </w:r>
          </w:p>
        </w:tc>
        <w:tc>
          <w:tcPr>
            <w:tcW w:w="708" w:type="dxa"/>
            <w:vAlign w:val="bottom"/>
          </w:tcPr>
          <w:p w:rsidR="00EB1847" w:rsidRDefault="00686B5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25</w:t>
            </w:r>
          </w:p>
        </w:tc>
        <w:tc>
          <w:tcPr>
            <w:tcW w:w="860" w:type="dxa"/>
            <w:tcBorders>
              <w:right w:val="single" w:sz="4" w:space="0" w:color="auto"/>
            </w:tcBorders>
            <w:vAlign w:val="bottom"/>
          </w:tcPr>
          <w:p w:rsidR="00EB1847" w:rsidRPr="0039566D" w:rsidRDefault="000F7D6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353</w:t>
            </w:r>
          </w:p>
        </w:tc>
        <w:tc>
          <w:tcPr>
            <w:tcW w:w="1279" w:type="dxa"/>
            <w:tcBorders>
              <w:right w:val="single" w:sz="4" w:space="0" w:color="auto"/>
            </w:tcBorders>
            <w:vAlign w:val="center"/>
          </w:tcPr>
          <w:p w:rsidR="00EB1847" w:rsidRPr="0039566D" w:rsidRDefault="008D73B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29</w:t>
            </w:r>
          </w:p>
        </w:tc>
      </w:tr>
      <w:tr w:rsidR="00EB1847" w:rsidTr="00A95E82">
        <w:trPr>
          <w:jc w:val="center"/>
        </w:trPr>
        <w:tc>
          <w:tcPr>
            <w:cnfStyle w:val="001000000000" w:firstRow="0" w:lastRow="0" w:firstColumn="1" w:lastColumn="0" w:oddVBand="0" w:evenVBand="0" w:oddHBand="0" w:evenHBand="0" w:firstRowFirstColumn="0" w:firstRowLastColumn="0" w:lastRowFirstColumn="0" w:lastRowLastColumn="0"/>
            <w:tcW w:w="2989" w:type="dxa"/>
            <w:tcBorders>
              <w:left w:val="single" w:sz="4" w:space="0" w:color="auto"/>
            </w:tcBorders>
          </w:tcPr>
          <w:p w:rsidR="00EB1847" w:rsidRPr="007147A1" w:rsidRDefault="00EB1847" w:rsidP="00A95E82">
            <w:pPr>
              <w:rPr>
                <w:color w:val="000000" w:themeColor="text1"/>
              </w:rPr>
            </w:pPr>
            <w:r w:rsidRPr="007147A1">
              <w:rPr>
                <w:color w:val="000000" w:themeColor="text1"/>
              </w:rPr>
              <w:t>Gastro-</w:t>
            </w:r>
            <w:proofErr w:type="spellStart"/>
            <w:r w:rsidRPr="007147A1">
              <w:rPr>
                <w:color w:val="000000" w:themeColor="text1"/>
              </w:rPr>
              <w:t>Entrology</w:t>
            </w:r>
            <w:proofErr w:type="spellEnd"/>
          </w:p>
        </w:tc>
        <w:tc>
          <w:tcPr>
            <w:tcW w:w="663" w:type="dxa"/>
            <w:vAlign w:val="bottom"/>
          </w:tcPr>
          <w:p w:rsidR="00EB1847" w:rsidRDefault="000669C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w:t>
            </w:r>
          </w:p>
        </w:tc>
        <w:tc>
          <w:tcPr>
            <w:tcW w:w="709" w:type="dxa"/>
            <w:vAlign w:val="bottom"/>
          </w:tcPr>
          <w:p w:rsidR="00EB1847" w:rsidRDefault="0090253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w:t>
            </w:r>
          </w:p>
        </w:tc>
        <w:tc>
          <w:tcPr>
            <w:tcW w:w="697" w:type="dxa"/>
            <w:vAlign w:val="bottom"/>
          </w:tcPr>
          <w:p w:rsidR="00EB1847" w:rsidRDefault="001D304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w:t>
            </w:r>
          </w:p>
        </w:tc>
        <w:tc>
          <w:tcPr>
            <w:tcW w:w="709" w:type="dxa"/>
            <w:vAlign w:val="bottom"/>
          </w:tcPr>
          <w:p w:rsidR="00EB1847" w:rsidRDefault="00EB530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w:t>
            </w:r>
          </w:p>
        </w:tc>
        <w:tc>
          <w:tcPr>
            <w:tcW w:w="709" w:type="dxa"/>
            <w:vAlign w:val="bottom"/>
          </w:tcPr>
          <w:p w:rsidR="00EB1847" w:rsidRDefault="005232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w:t>
            </w:r>
          </w:p>
        </w:tc>
        <w:tc>
          <w:tcPr>
            <w:tcW w:w="663" w:type="dxa"/>
          </w:tcPr>
          <w:p w:rsidR="00EB1847" w:rsidRDefault="00AA49C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709" w:type="dxa"/>
            <w:vAlign w:val="bottom"/>
          </w:tcPr>
          <w:p w:rsidR="00EB1847" w:rsidRDefault="004A5B4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w:t>
            </w:r>
          </w:p>
        </w:tc>
        <w:tc>
          <w:tcPr>
            <w:tcW w:w="709" w:type="dxa"/>
            <w:vAlign w:val="bottom"/>
          </w:tcPr>
          <w:p w:rsidR="00EB1847" w:rsidRDefault="006E33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692" w:type="dxa"/>
            <w:vAlign w:val="bottom"/>
          </w:tcPr>
          <w:p w:rsidR="00EB1847" w:rsidRDefault="009F2E2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w:t>
            </w:r>
          </w:p>
        </w:tc>
        <w:tc>
          <w:tcPr>
            <w:tcW w:w="771" w:type="dxa"/>
            <w:vAlign w:val="bottom"/>
          </w:tcPr>
          <w:p w:rsidR="00EB1847"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w:t>
            </w:r>
          </w:p>
        </w:tc>
        <w:tc>
          <w:tcPr>
            <w:tcW w:w="709" w:type="dxa"/>
            <w:vAlign w:val="bottom"/>
          </w:tcPr>
          <w:p w:rsidR="00EB1847" w:rsidRDefault="00965DB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w:t>
            </w:r>
          </w:p>
        </w:tc>
        <w:tc>
          <w:tcPr>
            <w:tcW w:w="708" w:type="dxa"/>
            <w:vAlign w:val="bottom"/>
          </w:tcPr>
          <w:p w:rsidR="00EB1847" w:rsidRDefault="00686B5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w:t>
            </w:r>
          </w:p>
        </w:tc>
        <w:tc>
          <w:tcPr>
            <w:tcW w:w="860" w:type="dxa"/>
            <w:tcBorders>
              <w:right w:val="single" w:sz="4" w:space="0" w:color="auto"/>
            </w:tcBorders>
            <w:vAlign w:val="bottom"/>
          </w:tcPr>
          <w:p w:rsidR="00EB1847" w:rsidRPr="0039566D" w:rsidRDefault="000F7D6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116</w:t>
            </w:r>
          </w:p>
        </w:tc>
        <w:tc>
          <w:tcPr>
            <w:tcW w:w="1279" w:type="dxa"/>
            <w:tcBorders>
              <w:right w:val="single" w:sz="4" w:space="0" w:color="auto"/>
            </w:tcBorders>
            <w:vAlign w:val="center"/>
          </w:tcPr>
          <w:p w:rsidR="00EB1847" w:rsidRPr="0039566D" w:rsidRDefault="008D73B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10</w:t>
            </w:r>
          </w:p>
        </w:tc>
      </w:tr>
      <w:tr w:rsidR="00EB1847"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9" w:type="dxa"/>
            <w:tcBorders>
              <w:left w:val="single" w:sz="4" w:space="0" w:color="auto"/>
            </w:tcBorders>
          </w:tcPr>
          <w:p w:rsidR="00EB1847" w:rsidRPr="007147A1" w:rsidRDefault="00EB1847" w:rsidP="00A95E82">
            <w:pPr>
              <w:rPr>
                <w:color w:val="000000" w:themeColor="text1"/>
              </w:rPr>
            </w:pPr>
            <w:r w:rsidRPr="007147A1">
              <w:rPr>
                <w:color w:val="000000" w:themeColor="text1"/>
              </w:rPr>
              <w:t>Endocrinology/Genetics</w:t>
            </w:r>
          </w:p>
        </w:tc>
        <w:tc>
          <w:tcPr>
            <w:tcW w:w="663" w:type="dxa"/>
            <w:vAlign w:val="bottom"/>
          </w:tcPr>
          <w:p w:rsidR="00EB1847" w:rsidRDefault="000669C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37</w:t>
            </w:r>
          </w:p>
        </w:tc>
        <w:tc>
          <w:tcPr>
            <w:tcW w:w="709" w:type="dxa"/>
            <w:vAlign w:val="bottom"/>
          </w:tcPr>
          <w:p w:rsidR="00EB1847" w:rsidRDefault="0090253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31</w:t>
            </w:r>
          </w:p>
        </w:tc>
        <w:tc>
          <w:tcPr>
            <w:tcW w:w="697" w:type="dxa"/>
            <w:vAlign w:val="bottom"/>
          </w:tcPr>
          <w:p w:rsidR="00EB1847" w:rsidRDefault="001D304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37</w:t>
            </w:r>
          </w:p>
        </w:tc>
        <w:tc>
          <w:tcPr>
            <w:tcW w:w="709" w:type="dxa"/>
            <w:vAlign w:val="bottom"/>
          </w:tcPr>
          <w:p w:rsidR="00EB1847" w:rsidRDefault="00EB530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20</w:t>
            </w:r>
          </w:p>
        </w:tc>
        <w:tc>
          <w:tcPr>
            <w:tcW w:w="709" w:type="dxa"/>
            <w:vAlign w:val="bottom"/>
          </w:tcPr>
          <w:p w:rsidR="00EB1847" w:rsidRDefault="005232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w:t>
            </w:r>
          </w:p>
        </w:tc>
        <w:tc>
          <w:tcPr>
            <w:tcW w:w="663" w:type="dxa"/>
          </w:tcPr>
          <w:p w:rsidR="00EB1847" w:rsidRDefault="00AA49C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w:t>
            </w:r>
          </w:p>
        </w:tc>
        <w:tc>
          <w:tcPr>
            <w:tcW w:w="709" w:type="dxa"/>
            <w:vAlign w:val="bottom"/>
          </w:tcPr>
          <w:p w:rsidR="00EB1847" w:rsidRDefault="004A5B4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38</w:t>
            </w:r>
          </w:p>
        </w:tc>
        <w:tc>
          <w:tcPr>
            <w:tcW w:w="709" w:type="dxa"/>
            <w:vAlign w:val="bottom"/>
          </w:tcPr>
          <w:p w:rsidR="00EB1847" w:rsidRDefault="006E337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32</w:t>
            </w:r>
          </w:p>
        </w:tc>
        <w:tc>
          <w:tcPr>
            <w:tcW w:w="692" w:type="dxa"/>
            <w:vAlign w:val="bottom"/>
          </w:tcPr>
          <w:p w:rsidR="00EB1847" w:rsidRDefault="009F2E2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65</w:t>
            </w:r>
          </w:p>
        </w:tc>
        <w:tc>
          <w:tcPr>
            <w:tcW w:w="771" w:type="dxa"/>
            <w:vAlign w:val="bottom"/>
          </w:tcPr>
          <w:p w:rsidR="00EB1847" w:rsidRDefault="00B92B9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46</w:t>
            </w:r>
          </w:p>
        </w:tc>
        <w:tc>
          <w:tcPr>
            <w:tcW w:w="709" w:type="dxa"/>
            <w:vAlign w:val="bottom"/>
          </w:tcPr>
          <w:p w:rsidR="00EB1847" w:rsidRDefault="00965DB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45</w:t>
            </w:r>
          </w:p>
        </w:tc>
        <w:tc>
          <w:tcPr>
            <w:tcW w:w="708" w:type="dxa"/>
            <w:vAlign w:val="bottom"/>
          </w:tcPr>
          <w:p w:rsidR="00EB1847" w:rsidRDefault="00686B5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47</w:t>
            </w:r>
          </w:p>
        </w:tc>
        <w:tc>
          <w:tcPr>
            <w:tcW w:w="860" w:type="dxa"/>
            <w:tcBorders>
              <w:right w:val="single" w:sz="4" w:space="0" w:color="auto"/>
            </w:tcBorders>
            <w:vAlign w:val="bottom"/>
          </w:tcPr>
          <w:p w:rsidR="00EB1847" w:rsidRPr="0039566D" w:rsidRDefault="000F7D6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446</w:t>
            </w:r>
          </w:p>
        </w:tc>
        <w:tc>
          <w:tcPr>
            <w:tcW w:w="1279" w:type="dxa"/>
            <w:tcBorders>
              <w:right w:val="single" w:sz="4" w:space="0" w:color="auto"/>
            </w:tcBorders>
            <w:vAlign w:val="center"/>
          </w:tcPr>
          <w:p w:rsidR="00EB1847" w:rsidRPr="0039566D" w:rsidRDefault="008D73B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37</w:t>
            </w:r>
          </w:p>
        </w:tc>
      </w:tr>
      <w:tr w:rsidR="00EB1847" w:rsidTr="00A95E82">
        <w:trPr>
          <w:jc w:val="center"/>
        </w:trPr>
        <w:tc>
          <w:tcPr>
            <w:cnfStyle w:val="001000000000" w:firstRow="0" w:lastRow="0" w:firstColumn="1" w:lastColumn="0" w:oddVBand="0" w:evenVBand="0" w:oddHBand="0" w:evenHBand="0" w:firstRowFirstColumn="0" w:firstRowLastColumn="0" w:lastRowFirstColumn="0" w:lastRowLastColumn="0"/>
            <w:tcW w:w="2989" w:type="dxa"/>
            <w:tcBorders>
              <w:left w:val="single" w:sz="4" w:space="0" w:color="auto"/>
            </w:tcBorders>
          </w:tcPr>
          <w:p w:rsidR="00EB1847" w:rsidRPr="007147A1" w:rsidRDefault="00EB1847" w:rsidP="00A95E82">
            <w:pPr>
              <w:rPr>
                <w:color w:val="000000" w:themeColor="text1"/>
              </w:rPr>
            </w:pPr>
            <w:proofErr w:type="spellStart"/>
            <w:r>
              <w:rPr>
                <w:color w:val="000000" w:themeColor="text1"/>
              </w:rPr>
              <w:t>Paediatric</w:t>
            </w:r>
            <w:proofErr w:type="spellEnd"/>
            <w:r>
              <w:rPr>
                <w:color w:val="000000" w:themeColor="text1"/>
              </w:rPr>
              <w:t>-Neuro -</w:t>
            </w:r>
            <w:r w:rsidRPr="007147A1">
              <w:rPr>
                <w:color w:val="000000" w:themeColor="text1"/>
              </w:rPr>
              <w:t>Surgery</w:t>
            </w:r>
          </w:p>
        </w:tc>
        <w:tc>
          <w:tcPr>
            <w:tcW w:w="663" w:type="dxa"/>
            <w:vAlign w:val="bottom"/>
          </w:tcPr>
          <w:p w:rsidR="00EB1847" w:rsidRDefault="000669C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43</w:t>
            </w:r>
          </w:p>
        </w:tc>
        <w:tc>
          <w:tcPr>
            <w:tcW w:w="709" w:type="dxa"/>
            <w:vAlign w:val="bottom"/>
          </w:tcPr>
          <w:p w:rsidR="00EB1847" w:rsidRDefault="0090253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35</w:t>
            </w:r>
          </w:p>
        </w:tc>
        <w:tc>
          <w:tcPr>
            <w:tcW w:w="697" w:type="dxa"/>
            <w:vAlign w:val="bottom"/>
          </w:tcPr>
          <w:p w:rsidR="00EB1847" w:rsidRDefault="001D304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w:t>
            </w:r>
          </w:p>
        </w:tc>
        <w:tc>
          <w:tcPr>
            <w:tcW w:w="709" w:type="dxa"/>
            <w:vAlign w:val="bottom"/>
          </w:tcPr>
          <w:p w:rsidR="00EB1847" w:rsidRDefault="00EB530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24</w:t>
            </w:r>
          </w:p>
        </w:tc>
        <w:tc>
          <w:tcPr>
            <w:tcW w:w="709" w:type="dxa"/>
            <w:vAlign w:val="bottom"/>
          </w:tcPr>
          <w:p w:rsidR="00EB1847" w:rsidRDefault="005232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50</w:t>
            </w:r>
          </w:p>
        </w:tc>
        <w:tc>
          <w:tcPr>
            <w:tcW w:w="663" w:type="dxa"/>
          </w:tcPr>
          <w:p w:rsidR="00EB1847" w:rsidRDefault="00AA49C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w:t>
            </w:r>
          </w:p>
        </w:tc>
        <w:tc>
          <w:tcPr>
            <w:tcW w:w="709" w:type="dxa"/>
            <w:vAlign w:val="bottom"/>
          </w:tcPr>
          <w:p w:rsidR="00EB1847" w:rsidRDefault="004A5B4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31</w:t>
            </w:r>
          </w:p>
        </w:tc>
        <w:tc>
          <w:tcPr>
            <w:tcW w:w="709" w:type="dxa"/>
            <w:vAlign w:val="bottom"/>
          </w:tcPr>
          <w:p w:rsidR="00EB1847" w:rsidRDefault="006E33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w:t>
            </w:r>
          </w:p>
        </w:tc>
        <w:tc>
          <w:tcPr>
            <w:tcW w:w="692" w:type="dxa"/>
            <w:vAlign w:val="bottom"/>
          </w:tcPr>
          <w:p w:rsidR="00EB1847" w:rsidRDefault="009F2E2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w:t>
            </w:r>
          </w:p>
        </w:tc>
        <w:tc>
          <w:tcPr>
            <w:tcW w:w="771" w:type="dxa"/>
            <w:vAlign w:val="bottom"/>
          </w:tcPr>
          <w:p w:rsidR="00EB1847"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17</w:t>
            </w:r>
          </w:p>
        </w:tc>
        <w:tc>
          <w:tcPr>
            <w:tcW w:w="709" w:type="dxa"/>
            <w:vAlign w:val="bottom"/>
          </w:tcPr>
          <w:p w:rsidR="00EB1847" w:rsidRDefault="00965DB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37</w:t>
            </w:r>
          </w:p>
        </w:tc>
        <w:tc>
          <w:tcPr>
            <w:tcW w:w="708" w:type="dxa"/>
            <w:vAlign w:val="bottom"/>
          </w:tcPr>
          <w:p w:rsidR="00EB1847" w:rsidRDefault="00686B5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35</w:t>
            </w:r>
          </w:p>
        </w:tc>
        <w:tc>
          <w:tcPr>
            <w:tcW w:w="860" w:type="dxa"/>
            <w:tcBorders>
              <w:right w:val="single" w:sz="4" w:space="0" w:color="auto"/>
            </w:tcBorders>
            <w:vAlign w:val="bottom"/>
          </w:tcPr>
          <w:p w:rsidR="00EB1847" w:rsidRPr="0039566D" w:rsidRDefault="000F7D6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346</w:t>
            </w:r>
          </w:p>
        </w:tc>
        <w:tc>
          <w:tcPr>
            <w:tcW w:w="1279" w:type="dxa"/>
            <w:tcBorders>
              <w:right w:val="single" w:sz="4" w:space="0" w:color="auto"/>
            </w:tcBorders>
            <w:vAlign w:val="center"/>
          </w:tcPr>
          <w:p w:rsidR="00EB1847" w:rsidRPr="0039566D" w:rsidRDefault="008D73B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29</w:t>
            </w:r>
          </w:p>
        </w:tc>
      </w:tr>
      <w:tr w:rsidR="00EB1847"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9" w:type="dxa"/>
            <w:tcBorders>
              <w:left w:val="single" w:sz="4" w:space="0" w:color="auto"/>
            </w:tcBorders>
          </w:tcPr>
          <w:p w:rsidR="00EB1847" w:rsidRDefault="00EB1847" w:rsidP="00A95E82">
            <w:pPr>
              <w:rPr>
                <w:color w:val="000000" w:themeColor="text1"/>
              </w:rPr>
            </w:pPr>
            <w:proofErr w:type="spellStart"/>
            <w:r>
              <w:rPr>
                <w:color w:val="000000" w:themeColor="text1"/>
              </w:rPr>
              <w:t>Paediatrics</w:t>
            </w:r>
            <w:proofErr w:type="spellEnd"/>
            <w:r>
              <w:rPr>
                <w:color w:val="000000" w:themeColor="text1"/>
              </w:rPr>
              <w:t xml:space="preserve"> Psychiatric</w:t>
            </w:r>
          </w:p>
        </w:tc>
        <w:tc>
          <w:tcPr>
            <w:tcW w:w="663" w:type="dxa"/>
            <w:vAlign w:val="bottom"/>
          </w:tcPr>
          <w:p w:rsidR="00EB1847" w:rsidRDefault="000669C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709" w:type="dxa"/>
            <w:vAlign w:val="bottom"/>
          </w:tcPr>
          <w:p w:rsidR="00EB1847" w:rsidRDefault="0090253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697" w:type="dxa"/>
            <w:vAlign w:val="bottom"/>
          </w:tcPr>
          <w:p w:rsidR="00EB1847" w:rsidRDefault="001D304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709" w:type="dxa"/>
            <w:vAlign w:val="bottom"/>
          </w:tcPr>
          <w:p w:rsidR="00EB1847" w:rsidRDefault="00EB530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709" w:type="dxa"/>
            <w:vAlign w:val="bottom"/>
          </w:tcPr>
          <w:p w:rsidR="00EB1847" w:rsidRDefault="005232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tcPr>
          <w:p w:rsidR="00EB1847" w:rsidRDefault="00AA49C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709" w:type="dxa"/>
            <w:vAlign w:val="bottom"/>
          </w:tcPr>
          <w:p w:rsidR="00EB1847" w:rsidRDefault="004A5B4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709" w:type="dxa"/>
            <w:vAlign w:val="bottom"/>
          </w:tcPr>
          <w:p w:rsidR="00EB1847" w:rsidRDefault="006E337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692" w:type="dxa"/>
            <w:vAlign w:val="bottom"/>
          </w:tcPr>
          <w:p w:rsidR="00EB1847" w:rsidRDefault="009F2E2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771" w:type="dxa"/>
            <w:vAlign w:val="bottom"/>
          </w:tcPr>
          <w:p w:rsidR="00EB1847" w:rsidRDefault="00B92B9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709" w:type="dxa"/>
            <w:vAlign w:val="bottom"/>
          </w:tcPr>
          <w:p w:rsidR="00EB1847" w:rsidRDefault="00965DB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708" w:type="dxa"/>
            <w:vAlign w:val="bottom"/>
          </w:tcPr>
          <w:p w:rsidR="00EB1847" w:rsidRDefault="00686B5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860" w:type="dxa"/>
            <w:tcBorders>
              <w:right w:val="single" w:sz="4" w:space="0" w:color="auto"/>
            </w:tcBorders>
            <w:vAlign w:val="bottom"/>
          </w:tcPr>
          <w:p w:rsidR="00EB1847" w:rsidRPr="0039566D" w:rsidRDefault="000F7D6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0</w:t>
            </w:r>
          </w:p>
        </w:tc>
        <w:tc>
          <w:tcPr>
            <w:tcW w:w="1279" w:type="dxa"/>
            <w:tcBorders>
              <w:right w:val="single" w:sz="4" w:space="0" w:color="auto"/>
            </w:tcBorders>
            <w:vAlign w:val="center"/>
          </w:tcPr>
          <w:p w:rsidR="00EB1847" w:rsidRPr="0039566D" w:rsidRDefault="008D73B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0</w:t>
            </w:r>
          </w:p>
        </w:tc>
      </w:tr>
      <w:tr w:rsidR="00EB1847" w:rsidTr="00A95E82">
        <w:trPr>
          <w:jc w:val="center"/>
        </w:trPr>
        <w:tc>
          <w:tcPr>
            <w:cnfStyle w:val="001000000000" w:firstRow="0" w:lastRow="0" w:firstColumn="1" w:lastColumn="0" w:oddVBand="0" w:evenVBand="0" w:oddHBand="0" w:evenHBand="0" w:firstRowFirstColumn="0" w:firstRowLastColumn="0" w:lastRowFirstColumn="0" w:lastRowLastColumn="0"/>
            <w:tcW w:w="2989" w:type="dxa"/>
            <w:tcBorders>
              <w:left w:val="single" w:sz="4" w:space="0" w:color="auto"/>
            </w:tcBorders>
          </w:tcPr>
          <w:p w:rsidR="00EB1847" w:rsidRPr="007C7765" w:rsidRDefault="00EB1847" w:rsidP="00A95E82">
            <w:pPr>
              <w:jc w:val="center"/>
              <w:rPr>
                <w:color w:val="000000" w:themeColor="text1"/>
              </w:rPr>
            </w:pPr>
            <w:r w:rsidRPr="007C7765">
              <w:rPr>
                <w:color w:val="000000" w:themeColor="text1"/>
              </w:rPr>
              <w:t>Total</w:t>
            </w:r>
          </w:p>
        </w:tc>
        <w:tc>
          <w:tcPr>
            <w:tcW w:w="663" w:type="dxa"/>
            <w:vAlign w:val="bottom"/>
          </w:tcPr>
          <w:p w:rsidR="00EB1847" w:rsidRPr="0039566D" w:rsidRDefault="000669C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1080</w:t>
            </w:r>
          </w:p>
        </w:tc>
        <w:tc>
          <w:tcPr>
            <w:tcW w:w="709" w:type="dxa"/>
            <w:vAlign w:val="bottom"/>
          </w:tcPr>
          <w:p w:rsidR="00EB1847" w:rsidRPr="0039566D" w:rsidRDefault="0090253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915</w:t>
            </w:r>
          </w:p>
        </w:tc>
        <w:tc>
          <w:tcPr>
            <w:tcW w:w="697" w:type="dxa"/>
            <w:vAlign w:val="bottom"/>
          </w:tcPr>
          <w:p w:rsidR="00EB1847" w:rsidRPr="0039566D" w:rsidRDefault="001D304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975</w:t>
            </w:r>
          </w:p>
        </w:tc>
        <w:tc>
          <w:tcPr>
            <w:tcW w:w="709" w:type="dxa"/>
            <w:vAlign w:val="bottom"/>
          </w:tcPr>
          <w:p w:rsidR="00EB1847" w:rsidRPr="0039566D" w:rsidRDefault="00EB530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1075</w:t>
            </w:r>
          </w:p>
        </w:tc>
        <w:tc>
          <w:tcPr>
            <w:tcW w:w="709" w:type="dxa"/>
            <w:vAlign w:val="bottom"/>
          </w:tcPr>
          <w:p w:rsidR="00EB1847" w:rsidRPr="0039566D" w:rsidRDefault="005232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883</w:t>
            </w:r>
          </w:p>
        </w:tc>
        <w:tc>
          <w:tcPr>
            <w:tcW w:w="663" w:type="dxa"/>
            <w:vAlign w:val="bottom"/>
          </w:tcPr>
          <w:p w:rsidR="00EB1847" w:rsidRPr="0039566D" w:rsidRDefault="00AA49C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601</w:t>
            </w:r>
          </w:p>
        </w:tc>
        <w:tc>
          <w:tcPr>
            <w:tcW w:w="709" w:type="dxa"/>
            <w:vAlign w:val="bottom"/>
          </w:tcPr>
          <w:p w:rsidR="00EB1847" w:rsidRPr="0039566D" w:rsidRDefault="004A5B4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913</w:t>
            </w:r>
          </w:p>
        </w:tc>
        <w:tc>
          <w:tcPr>
            <w:tcW w:w="709" w:type="dxa"/>
            <w:vAlign w:val="bottom"/>
          </w:tcPr>
          <w:p w:rsidR="00EB1847" w:rsidRPr="0039566D" w:rsidRDefault="006E33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890</w:t>
            </w:r>
          </w:p>
        </w:tc>
        <w:tc>
          <w:tcPr>
            <w:tcW w:w="692" w:type="dxa"/>
            <w:vAlign w:val="bottom"/>
          </w:tcPr>
          <w:p w:rsidR="00EB1847" w:rsidRPr="0039566D" w:rsidRDefault="009F2E2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954</w:t>
            </w:r>
          </w:p>
        </w:tc>
        <w:tc>
          <w:tcPr>
            <w:tcW w:w="771" w:type="dxa"/>
            <w:vAlign w:val="bottom"/>
          </w:tcPr>
          <w:p w:rsidR="00EB1847" w:rsidRPr="0039566D"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1037</w:t>
            </w:r>
          </w:p>
        </w:tc>
        <w:tc>
          <w:tcPr>
            <w:tcW w:w="709" w:type="dxa"/>
            <w:vAlign w:val="bottom"/>
          </w:tcPr>
          <w:p w:rsidR="00EB1847" w:rsidRPr="0039566D" w:rsidRDefault="00965DB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968</w:t>
            </w:r>
          </w:p>
        </w:tc>
        <w:tc>
          <w:tcPr>
            <w:tcW w:w="708" w:type="dxa"/>
            <w:vAlign w:val="bottom"/>
          </w:tcPr>
          <w:p w:rsidR="00EB1847" w:rsidRPr="0039566D" w:rsidRDefault="00686B5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985</w:t>
            </w:r>
          </w:p>
        </w:tc>
        <w:tc>
          <w:tcPr>
            <w:tcW w:w="860" w:type="dxa"/>
            <w:tcBorders>
              <w:right w:val="single" w:sz="4" w:space="0" w:color="auto"/>
            </w:tcBorders>
            <w:vAlign w:val="bottom"/>
          </w:tcPr>
          <w:p w:rsidR="00EB1847" w:rsidRPr="0039566D" w:rsidRDefault="000F7D6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11276</w:t>
            </w:r>
          </w:p>
        </w:tc>
        <w:tc>
          <w:tcPr>
            <w:tcW w:w="1279" w:type="dxa"/>
            <w:tcBorders>
              <w:right w:val="single" w:sz="4" w:space="0" w:color="auto"/>
            </w:tcBorders>
            <w:vAlign w:val="center"/>
          </w:tcPr>
          <w:p w:rsidR="00EB1847" w:rsidRPr="0039566D" w:rsidRDefault="00DF3D3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Pr>
                <w:rFonts w:ascii="Calibri" w:hAnsi="Calibri"/>
                <w:b/>
                <w:color w:val="000000"/>
              </w:rPr>
              <w:t>940</w:t>
            </w:r>
          </w:p>
        </w:tc>
      </w:tr>
    </w:tbl>
    <w:p w:rsidR="00EB1847" w:rsidRDefault="00EB1847" w:rsidP="00EB1847">
      <w:pPr>
        <w:rPr>
          <w:rFonts w:cstheme="minorHAnsi"/>
          <w:b/>
          <w:sz w:val="24"/>
          <w:szCs w:val="24"/>
        </w:rPr>
      </w:pPr>
    </w:p>
    <w:p w:rsidR="00EB1847" w:rsidRDefault="00EB1847" w:rsidP="00EB1847">
      <w:pPr>
        <w:rPr>
          <w:rFonts w:cstheme="minorHAnsi"/>
          <w:b/>
          <w:sz w:val="24"/>
          <w:szCs w:val="24"/>
        </w:rPr>
      </w:pPr>
    </w:p>
    <w:p w:rsidR="00EB1847" w:rsidRDefault="00EB1847" w:rsidP="00EB1847">
      <w:pPr>
        <w:rPr>
          <w:rFonts w:cstheme="minorHAnsi"/>
          <w:b/>
          <w:sz w:val="24"/>
          <w:szCs w:val="24"/>
        </w:rPr>
      </w:pPr>
    </w:p>
    <w:p w:rsidR="00EB1847" w:rsidRDefault="00EB1847" w:rsidP="00EB1847">
      <w:pPr>
        <w:spacing w:line="240" w:lineRule="auto"/>
        <w:jc w:val="center"/>
        <w:rPr>
          <w:rFonts w:cstheme="minorHAnsi"/>
          <w:b/>
          <w:sz w:val="24"/>
          <w:szCs w:val="24"/>
        </w:rPr>
      </w:pPr>
    </w:p>
    <w:p w:rsidR="00EB1847" w:rsidRDefault="001C62D8" w:rsidP="00EB1847">
      <w:pPr>
        <w:spacing w:line="240" w:lineRule="auto"/>
        <w:jc w:val="center"/>
        <w:rPr>
          <w:rFonts w:cstheme="minorHAnsi"/>
          <w:b/>
          <w:sz w:val="24"/>
          <w:szCs w:val="24"/>
        </w:rPr>
      </w:pPr>
      <w:r>
        <w:rPr>
          <w:noProof/>
        </w:rPr>
        <w:lastRenderedPageBreak/>
        <w:drawing>
          <wp:inline distT="0" distB="0" distL="0" distR="0" wp14:anchorId="7B2172BE" wp14:editId="427F0741">
            <wp:extent cx="7414260" cy="2743200"/>
            <wp:effectExtent l="19050" t="19050" r="15240" b="19050"/>
            <wp:docPr id="104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B1847" w:rsidRDefault="00EB1847" w:rsidP="00EB1847">
      <w:pPr>
        <w:spacing w:line="240" w:lineRule="auto"/>
        <w:jc w:val="center"/>
        <w:rPr>
          <w:rFonts w:cstheme="minorHAnsi"/>
          <w:b/>
          <w:sz w:val="24"/>
          <w:szCs w:val="24"/>
        </w:rPr>
      </w:pPr>
    </w:p>
    <w:p w:rsidR="00EB1847" w:rsidRDefault="000C1D95" w:rsidP="00EB1847">
      <w:pPr>
        <w:spacing w:line="240" w:lineRule="auto"/>
        <w:jc w:val="center"/>
        <w:rPr>
          <w:rFonts w:cstheme="minorHAnsi"/>
          <w:b/>
          <w:sz w:val="24"/>
          <w:szCs w:val="24"/>
        </w:rPr>
      </w:pPr>
      <w:r>
        <w:rPr>
          <w:noProof/>
        </w:rPr>
        <w:drawing>
          <wp:inline distT="0" distB="0" distL="0" distR="0" wp14:anchorId="1C7BB53E" wp14:editId="1E461B1D">
            <wp:extent cx="7391400" cy="2743200"/>
            <wp:effectExtent l="19050" t="19050" r="19050" b="19050"/>
            <wp:docPr id="1047"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B1847" w:rsidRDefault="00EB1847" w:rsidP="00EB1847">
      <w:pPr>
        <w:spacing w:line="240" w:lineRule="auto"/>
        <w:jc w:val="center"/>
        <w:rPr>
          <w:rFonts w:cstheme="minorHAnsi"/>
          <w:b/>
          <w:sz w:val="24"/>
          <w:szCs w:val="24"/>
        </w:rPr>
      </w:pPr>
    </w:p>
    <w:p w:rsidR="00EB1847" w:rsidRDefault="00EB1847" w:rsidP="00EB1847">
      <w:pPr>
        <w:spacing w:line="240" w:lineRule="auto"/>
        <w:jc w:val="center"/>
        <w:rPr>
          <w:rFonts w:cstheme="minorHAnsi"/>
          <w:b/>
          <w:sz w:val="24"/>
          <w:szCs w:val="24"/>
        </w:rPr>
      </w:pPr>
    </w:p>
    <w:p w:rsidR="00EB1847" w:rsidRDefault="00EB1847" w:rsidP="00EB1847">
      <w:pPr>
        <w:spacing w:line="240" w:lineRule="auto"/>
        <w:jc w:val="center"/>
        <w:rPr>
          <w:rFonts w:cstheme="minorHAnsi"/>
          <w:b/>
          <w:sz w:val="24"/>
          <w:szCs w:val="24"/>
        </w:rPr>
      </w:pPr>
    </w:p>
    <w:p w:rsidR="00EB1847" w:rsidRDefault="00EB1847" w:rsidP="00EB1847">
      <w:pPr>
        <w:spacing w:line="240" w:lineRule="auto"/>
        <w:rPr>
          <w:rFonts w:cstheme="minorHAnsi"/>
          <w:b/>
          <w:sz w:val="24"/>
          <w:szCs w:val="24"/>
        </w:rPr>
      </w:pPr>
    </w:p>
    <w:p w:rsidR="00EB1847" w:rsidRDefault="00EB1847" w:rsidP="00EB1847">
      <w:pPr>
        <w:spacing w:line="240" w:lineRule="auto"/>
        <w:rPr>
          <w:rFonts w:cstheme="minorHAnsi"/>
          <w:b/>
          <w:sz w:val="24"/>
          <w:szCs w:val="24"/>
        </w:rPr>
      </w:pPr>
    </w:p>
    <w:p w:rsidR="00EB1847" w:rsidRPr="00E9409D" w:rsidRDefault="00EB1847" w:rsidP="00EB1847">
      <w:pPr>
        <w:pBdr>
          <w:top w:val="double" w:sz="4" w:space="1" w:color="auto"/>
          <w:left w:val="double" w:sz="4" w:space="4" w:color="auto"/>
          <w:bottom w:val="double" w:sz="4" w:space="1" w:color="auto"/>
          <w:right w:val="double" w:sz="4" w:space="4" w:color="auto"/>
        </w:pBdr>
        <w:shd w:val="clear" w:color="auto" w:fill="BFBFBF" w:themeFill="background1" w:themeFillShade="BF"/>
        <w:spacing w:line="240" w:lineRule="auto"/>
        <w:jc w:val="center"/>
        <w:rPr>
          <w:rFonts w:cstheme="minorHAnsi"/>
          <w:b/>
          <w:color w:val="C45911" w:themeColor="accent2" w:themeShade="BF"/>
          <w:sz w:val="24"/>
          <w:szCs w:val="24"/>
        </w:rPr>
      </w:pPr>
      <w:r w:rsidRPr="00E9409D">
        <w:rPr>
          <w:rFonts w:cstheme="minorHAnsi"/>
          <w:b/>
          <w:color w:val="C45911" w:themeColor="accent2" w:themeShade="BF"/>
        </w:rPr>
        <w:t xml:space="preserve">Obstetrics &amp; </w:t>
      </w:r>
      <w:proofErr w:type="spellStart"/>
      <w:r w:rsidRPr="00E9409D">
        <w:rPr>
          <w:rFonts w:cstheme="minorHAnsi"/>
          <w:b/>
          <w:color w:val="C45911" w:themeColor="accent2" w:themeShade="BF"/>
        </w:rPr>
        <w:t>Gynaecology</w:t>
      </w:r>
      <w:proofErr w:type="spellEnd"/>
      <w:r w:rsidRPr="00E9409D">
        <w:rPr>
          <w:rFonts w:cstheme="minorHAnsi"/>
          <w:b/>
          <w:color w:val="C45911" w:themeColor="accent2" w:themeShade="BF"/>
        </w:rPr>
        <w:t xml:space="preserve"> Out-patient</w:t>
      </w:r>
      <w:r w:rsidRPr="00E9409D">
        <w:rPr>
          <w:rFonts w:cstheme="minorHAnsi"/>
          <w:b/>
          <w:color w:val="C45911" w:themeColor="accent2" w:themeShade="BF"/>
          <w:sz w:val="24"/>
          <w:szCs w:val="24"/>
        </w:rPr>
        <w:t xml:space="preserve"> Department</w:t>
      </w:r>
    </w:p>
    <w:p w:rsidR="00EB1847" w:rsidRDefault="00EB1847" w:rsidP="00EB1847">
      <w:pPr>
        <w:shd w:val="clear" w:color="auto" w:fill="FFFFFF" w:themeFill="background1"/>
        <w:spacing w:line="240" w:lineRule="auto"/>
        <w:rPr>
          <w:rFonts w:cstheme="minorHAnsi"/>
          <w:b/>
          <w:sz w:val="24"/>
          <w:szCs w:val="24"/>
        </w:rPr>
      </w:pPr>
    </w:p>
    <w:p w:rsidR="00EB1847" w:rsidRDefault="00EB1847" w:rsidP="00EB1847">
      <w:pPr>
        <w:pBdr>
          <w:top w:val="thinThickSmallGap" w:sz="24" w:space="1" w:color="auto"/>
          <w:left w:val="thinThickSmallGap" w:sz="24" w:space="4" w:color="auto"/>
          <w:bottom w:val="thickThinSmallGap" w:sz="24" w:space="1" w:color="auto"/>
          <w:right w:val="thickThinSmallGap" w:sz="24" w:space="4" w:color="auto"/>
          <w:between w:val="single" w:sz="4" w:space="1" w:color="auto"/>
          <w:bar w:val="single" w:sz="4" w:color="auto"/>
        </w:pBdr>
        <w:shd w:val="clear" w:color="auto" w:fill="C9C9C9" w:themeFill="accent3" w:themeFillTint="99"/>
        <w:spacing w:line="360" w:lineRule="auto"/>
        <w:jc w:val="both"/>
        <w:rPr>
          <w:rFonts w:cstheme="minorHAnsi"/>
          <w:b/>
          <w:sz w:val="24"/>
          <w:szCs w:val="24"/>
        </w:rPr>
      </w:pPr>
      <w:r>
        <w:rPr>
          <w:rFonts w:cstheme="minorHAnsi"/>
          <w:b/>
        </w:rPr>
        <w:t>Table (</w:t>
      </w:r>
      <w:r w:rsidR="000C1D95">
        <w:rPr>
          <w:rFonts w:cstheme="minorHAnsi"/>
          <w:b/>
        </w:rPr>
        <w:t>27</w:t>
      </w:r>
      <w:r>
        <w:rPr>
          <w:rFonts w:cstheme="minorHAnsi"/>
          <w:b/>
        </w:rPr>
        <w:t xml:space="preserve">) below shows that the Ante-natal clinic had the highest number of both new attendance and total attendance in the Obstetrics &amp; </w:t>
      </w:r>
      <w:proofErr w:type="spellStart"/>
      <w:r>
        <w:rPr>
          <w:rFonts w:cstheme="minorHAnsi"/>
          <w:b/>
        </w:rPr>
        <w:t>Gynaecology</w:t>
      </w:r>
      <w:proofErr w:type="spellEnd"/>
      <w:r>
        <w:rPr>
          <w:rFonts w:cstheme="minorHAnsi"/>
          <w:b/>
        </w:rPr>
        <w:t xml:space="preserve"> Out-patient department with </w:t>
      </w:r>
      <w:r w:rsidR="0057174B">
        <w:rPr>
          <w:rFonts w:cstheme="minorHAnsi"/>
          <w:b/>
        </w:rPr>
        <w:t>8</w:t>
      </w:r>
      <w:r>
        <w:rPr>
          <w:rFonts w:cstheme="minorHAnsi"/>
          <w:b/>
        </w:rPr>
        <w:t>,</w:t>
      </w:r>
      <w:r w:rsidR="0057174B">
        <w:rPr>
          <w:rFonts w:cstheme="minorHAnsi"/>
          <w:b/>
        </w:rPr>
        <w:t>671</w:t>
      </w:r>
      <w:r>
        <w:rPr>
          <w:rFonts w:cstheme="minorHAnsi"/>
          <w:b/>
        </w:rPr>
        <w:t xml:space="preserve"> patients and </w:t>
      </w:r>
      <w:r w:rsidR="0057174B">
        <w:rPr>
          <w:rFonts w:cstheme="minorHAnsi"/>
          <w:b/>
        </w:rPr>
        <w:t>3</w:t>
      </w:r>
      <w:r>
        <w:rPr>
          <w:rFonts w:cstheme="minorHAnsi"/>
          <w:b/>
        </w:rPr>
        <w:t>,</w:t>
      </w:r>
      <w:r w:rsidR="0057174B">
        <w:rPr>
          <w:rFonts w:cstheme="minorHAnsi"/>
          <w:b/>
        </w:rPr>
        <w:t>887</w:t>
      </w:r>
      <w:r>
        <w:rPr>
          <w:rFonts w:cstheme="minorHAnsi"/>
          <w:b/>
        </w:rPr>
        <w:t xml:space="preserve"> visits respectively.</w:t>
      </w:r>
    </w:p>
    <w:p w:rsidR="00EB1847" w:rsidRDefault="00EB1847" w:rsidP="00EB1847">
      <w:pPr>
        <w:pStyle w:val="NoSpacing"/>
      </w:pPr>
      <w:r>
        <w:tab/>
      </w:r>
      <w:r>
        <w:tab/>
      </w:r>
    </w:p>
    <w:p w:rsidR="00EB1847" w:rsidRDefault="00EB1847" w:rsidP="00EB1847">
      <w:pPr>
        <w:pStyle w:val="NoSpacing"/>
        <w:shd w:val="clear" w:color="auto" w:fill="BFBFBF" w:themeFill="background1" w:themeFillShade="BF"/>
        <w:rPr>
          <w:color w:val="C45911" w:themeColor="accent2" w:themeShade="BF"/>
        </w:rPr>
      </w:pPr>
      <w:r w:rsidRPr="003832AA">
        <w:rPr>
          <w:color w:val="C45911" w:themeColor="accent2" w:themeShade="BF"/>
        </w:rPr>
        <w:t xml:space="preserve">Table </w:t>
      </w:r>
      <w:r w:rsidR="000C1D95">
        <w:rPr>
          <w:color w:val="C45911" w:themeColor="accent2" w:themeShade="BF"/>
        </w:rPr>
        <w:t>27</w:t>
      </w:r>
      <w:r w:rsidRPr="003832AA">
        <w:rPr>
          <w:color w:val="C45911" w:themeColor="accent2" w:themeShade="BF"/>
        </w:rPr>
        <w:t xml:space="preserve">: Showing the Obstetrics &amp; </w:t>
      </w:r>
      <w:proofErr w:type="spellStart"/>
      <w:r w:rsidRPr="003832AA">
        <w:rPr>
          <w:color w:val="C45911" w:themeColor="accent2" w:themeShade="BF"/>
        </w:rPr>
        <w:t>Gynaecology</w:t>
      </w:r>
      <w:proofErr w:type="spellEnd"/>
      <w:r w:rsidRPr="003832AA">
        <w:rPr>
          <w:color w:val="C45911" w:themeColor="accent2" w:themeShade="BF"/>
        </w:rPr>
        <w:t xml:space="preserve"> Out-patient Attendance</w:t>
      </w:r>
    </w:p>
    <w:p w:rsidR="00EB1847" w:rsidRPr="003832AA" w:rsidRDefault="00EB1847" w:rsidP="00EB1847">
      <w:pPr>
        <w:pStyle w:val="NoSpacing"/>
        <w:rPr>
          <w:color w:val="C45911" w:themeColor="accent2" w:themeShade="BF"/>
        </w:rPr>
      </w:pPr>
    </w:p>
    <w:tbl>
      <w:tblPr>
        <w:tblStyle w:val="MediumShading2-Accent5"/>
        <w:tblW w:w="0" w:type="auto"/>
        <w:jc w:val="center"/>
        <w:tblLook w:val="04A0" w:firstRow="1" w:lastRow="0" w:firstColumn="1" w:lastColumn="0" w:noHBand="0" w:noVBand="1"/>
      </w:tblPr>
      <w:tblGrid>
        <w:gridCol w:w="1944"/>
        <w:gridCol w:w="409"/>
        <w:gridCol w:w="663"/>
        <w:gridCol w:w="736"/>
        <w:gridCol w:w="474"/>
        <w:gridCol w:w="897"/>
        <w:gridCol w:w="897"/>
        <w:gridCol w:w="409"/>
        <w:gridCol w:w="774"/>
        <w:gridCol w:w="774"/>
        <w:gridCol w:w="1436"/>
        <w:gridCol w:w="1022"/>
      </w:tblGrid>
      <w:tr w:rsidR="00EB1847"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EB1847" w:rsidRDefault="00EB1847" w:rsidP="00A95E82">
            <w:pPr>
              <w:rPr>
                <w:b w:val="0"/>
              </w:rPr>
            </w:pPr>
          </w:p>
        </w:tc>
        <w:tc>
          <w:tcPr>
            <w:tcW w:w="0" w:type="auto"/>
            <w:gridSpan w:val="3"/>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New Attendance</w:t>
            </w:r>
          </w:p>
        </w:tc>
        <w:tc>
          <w:tcPr>
            <w:tcW w:w="0" w:type="auto"/>
            <w:gridSpan w:val="3"/>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Follow-Up Attendance</w:t>
            </w:r>
          </w:p>
        </w:tc>
        <w:tc>
          <w:tcPr>
            <w:tcW w:w="0" w:type="auto"/>
            <w:gridSpan w:val="3"/>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pPr>
            <w:r>
              <w:t>Total Attendance</w:t>
            </w:r>
          </w:p>
        </w:tc>
        <w:tc>
          <w:tcPr>
            <w:tcW w:w="0" w:type="auto"/>
            <w:vMerge w:val="restart"/>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 xml:space="preserve">No of </w:t>
            </w:r>
          </w:p>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Clinic Session</w:t>
            </w:r>
          </w:p>
        </w:tc>
        <w:tc>
          <w:tcPr>
            <w:tcW w:w="0" w:type="auto"/>
            <w:vMerge w:val="restart"/>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 xml:space="preserve">Av. Daily </w:t>
            </w:r>
          </w:p>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Attend.</w:t>
            </w:r>
          </w:p>
        </w:tc>
      </w:tr>
      <w:tr w:rsidR="00EB1847" w:rsidTr="00A95E82">
        <w:trPr>
          <w:cnfStyle w:val="000000100000" w:firstRow="0" w:lastRow="0" w:firstColumn="0" w:lastColumn="0" w:oddVBand="0" w:evenVBand="0" w:oddHBand="1" w:evenHBand="0" w:firstRowFirstColumn="0" w:firstRowLastColumn="0" w:lastRowFirstColumn="0" w:lastRowLastColumn="0"/>
          <w:trHeight w:val="9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B1847" w:rsidRPr="007C7765" w:rsidRDefault="00EB1847" w:rsidP="00A95E82">
            <w:pPr>
              <w:jc w:val="center"/>
              <w:rPr>
                <w:b w:val="0"/>
                <w:color w:val="000000" w:themeColor="text1"/>
              </w:rPr>
            </w:pPr>
            <w:r w:rsidRPr="007C7765">
              <w:rPr>
                <w:color w:val="000000" w:themeColor="text1"/>
              </w:rPr>
              <w:t>CLINICS</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F</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BOTH</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F</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BOTH</w:t>
            </w:r>
          </w:p>
        </w:tc>
        <w:tc>
          <w:tcPr>
            <w:tcW w:w="0" w:type="auto"/>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0" w:type="auto"/>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F</w:t>
            </w:r>
          </w:p>
        </w:tc>
        <w:tc>
          <w:tcPr>
            <w:tcW w:w="0" w:type="auto"/>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BOTH</w:t>
            </w:r>
          </w:p>
        </w:tc>
        <w:tc>
          <w:tcPr>
            <w:tcW w:w="0" w:type="auto"/>
            <w:vMerge/>
            <w:hideMark/>
          </w:tcPr>
          <w:p w:rsidR="00EB1847" w:rsidRDefault="00EB1847" w:rsidP="00A95E82">
            <w:pPr>
              <w:cnfStyle w:val="000000100000" w:firstRow="0" w:lastRow="0" w:firstColumn="0" w:lastColumn="0" w:oddVBand="0" w:evenVBand="0" w:oddHBand="1" w:evenHBand="0" w:firstRowFirstColumn="0" w:firstRowLastColumn="0" w:lastRowFirstColumn="0" w:lastRowLastColumn="0"/>
              <w:rPr>
                <w:b/>
              </w:rPr>
            </w:pPr>
          </w:p>
        </w:tc>
        <w:tc>
          <w:tcPr>
            <w:tcW w:w="0" w:type="auto"/>
            <w:vMerge/>
            <w:hideMark/>
          </w:tcPr>
          <w:p w:rsidR="00EB1847" w:rsidRDefault="00EB1847" w:rsidP="00A95E82">
            <w:pPr>
              <w:cnfStyle w:val="000000100000" w:firstRow="0" w:lastRow="0" w:firstColumn="0" w:lastColumn="0" w:oddVBand="0" w:evenVBand="0" w:oddHBand="1" w:evenHBand="0" w:firstRowFirstColumn="0" w:firstRowLastColumn="0" w:lastRowFirstColumn="0" w:lastRowLastColumn="0"/>
              <w:rPr>
                <w:b/>
              </w:rPr>
            </w:pPr>
          </w:p>
        </w:tc>
      </w:tr>
      <w:tr w:rsidR="00BA6744" w:rsidRPr="00947565" w:rsidTr="00A95E8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A6744" w:rsidRPr="00DB4C3F" w:rsidRDefault="00BA6744" w:rsidP="00BA6744">
            <w:pPr>
              <w:rPr>
                <w:color w:val="000000" w:themeColor="text1"/>
                <w:sz w:val="20"/>
                <w:szCs w:val="20"/>
              </w:rPr>
            </w:pPr>
            <w:r w:rsidRPr="00DB4C3F">
              <w:rPr>
                <w:color w:val="000000" w:themeColor="text1"/>
                <w:sz w:val="20"/>
                <w:szCs w:val="20"/>
              </w:rPr>
              <w:t>Booking (Ante-natal)</w:t>
            </w:r>
          </w:p>
        </w:tc>
        <w:tc>
          <w:tcPr>
            <w:tcW w:w="0" w:type="auto"/>
            <w:vAlign w:val="bottom"/>
          </w:tcPr>
          <w:p w:rsidR="00BA6744" w:rsidRPr="00DB4C3F"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w:t>
            </w:r>
          </w:p>
        </w:tc>
        <w:tc>
          <w:tcPr>
            <w:tcW w:w="0" w:type="auto"/>
            <w:vAlign w:val="bottom"/>
          </w:tcPr>
          <w:p w:rsidR="00BA6744" w:rsidRPr="00DB4C3F"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1168</w:t>
            </w:r>
          </w:p>
        </w:tc>
        <w:tc>
          <w:tcPr>
            <w:tcW w:w="0" w:type="auto"/>
            <w:vAlign w:val="bottom"/>
          </w:tcPr>
          <w:p w:rsidR="00BA6744" w:rsidRPr="00682E0D"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20000"/>
                <w:sz w:val="20"/>
                <w:szCs w:val="20"/>
              </w:rPr>
            </w:pPr>
            <w:r>
              <w:rPr>
                <w:rFonts w:ascii="Calibri" w:hAnsi="Calibri"/>
                <w:b/>
                <w:bCs/>
                <w:color w:val="A20000"/>
                <w:sz w:val="20"/>
                <w:szCs w:val="20"/>
              </w:rPr>
              <w:t>1168</w:t>
            </w:r>
          </w:p>
        </w:tc>
        <w:tc>
          <w:tcPr>
            <w:tcW w:w="0" w:type="auto"/>
            <w:vAlign w:val="bottom"/>
          </w:tcPr>
          <w:p w:rsidR="00BA6744" w:rsidRPr="00DB4C3F"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w:t>
            </w:r>
          </w:p>
        </w:tc>
        <w:tc>
          <w:tcPr>
            <w:tcW w:w="0" w:type="auto"/>
            <w:vAlign w:val="bottom"/>
          </w:tcPr>
          <w:p w:rsidR="00BA6744" w:rsidRPr="00DB4C3F"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w:t>
            </w:r>
          </w:p>
        </w:tc>
        <w:tc>
          <w:tcPr>
            <w:tcW w:w="0" w:type="auto"/>
            <w:vAlign w:val="bottom"/>
          </w:tcPr>
          <w:p w:rsidR="00BA6744" w:rsidRPr="00DB4C3F"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w:t>
            </w:r>
          </w:p>
        </w:tc>
        <w:tc>
          <w:tcPr>
            <w:tcW w:w="0" w:type="auto"/>
            <w:vAlign w:val="bottom"/>
          </w:tcPr>
          <w:p w:rsidR="00BA6744" w:rsidRPr="00DB4C3F"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w:t>
            </w:r>
          </w:p>
        </w:tc>
        <w:tc>
          <w:tcPr>
            <w:tcW w:w="0" w:type="auto"/>
            <w:vAlign w:val="bottom"/>
          </w:tcPr>
          <w:p w:rsidR="00BA6744" w:rsidRPr="00DB4C3F"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1168</w:t>
            </w:r>
          </w:p>
        </w:tc>
        <w:tc>
          <w:tcPr>
            <w:tcW w:w="0" w:type="auto"/>
            <w:vAlign w:val="bottom"/>
          </w:tcPr>
          <w:p w:rsidR="00BA6744" w:rsidRPr="00DB4C3F"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1168</w:t>
            </w:r>
          </w:p>
        </w:tc>
        <w:tc>
          <w:tcPr>
            <w:tcW w:w="0" w:type="auto"/>
            <w:vAlign w:val="bottom"/>
          </w:tcPr>
          <w:p w:rsidR="00BA6744" w:rsidRPr="00DB4C3F"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47</w:t>
            </w:r>
          </w:p>
        </w:tc>
        <w:tc>
          <w:tcPr>
            <w:tcW w:w="0" w:type="auto"/>
            <w:vAlign w:val="bottom"/>
          </w:tcPr>
          <w:p w:rsidR="00BA6744" w:rsidRPr="00DB4C3F"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25</w:t>
            </w:r>
          </w:p>
        </w:tc>
      </w:tr>
      <w:tr w:rsidR="00BA6744" w:rsidRPr="00947565"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A6744" w:rsidRPr="00DB4C3F" w:rsidRDefault="00BA6744" w:rsidP="00BA6744">
            <w:pPr>
              <w:rPr>
                <w:color w:val="000000" w:themeColor="text1"/>
                <w:sz w:val="20"/>
                <w:szCs w:val="20"/>
              </w:rPr>
            </w:pPr>
            <w:proofErr w:type="spellStart"/>
            <w:r w:rsidRPr="00DB4C3F">
              <w:rPr>
                <w:color w:val="000000" w:themeColor="text1"/>
                <w:sz w:val="20"/>
                <w:szCs w:val="20"/>
              </w:rPr>
              <w:t>Gynaecology</w:t>
            </w:r>
            <w:proofErr w:type="spellEnd"/>
          </w:p>
        </w:tc>
        <w:tc>
          <w:tcPr>
            <w:tcW w:w="0" w:type="auto"/>
            <w:vAlign w:val="bottom"/>
          </w:tcPr>
          <w:p w:rsidR="00BA6744" w:rsidRPr="00DB4C3F" w:rsidRDefault="00BA6744" w:rsidP="00BA6744">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w:t>
            </w:r>
          </w:p>
        </w:tc>
        <w:tc>
          <w:tcPr>
            <w:tcW w:w="0" w:type="auto"/>
            <w:vAlign w:val="bottom"/>
          </w:tcPr>
          <w:p w:rsidR="00BA6744" w:rsidRPr="00DB4C3F" w:rsidRDefault="00BA6744" w:rsidP="00BA6744">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916</w:t>
            </w:r>
          </w:p>
        </w:tc>
        <w:tc>
          <w:tcPr>
            <w:tcW w:w="0" w:type="auto"/>
            <w:vAlign w:val="bottom"/>
          </w:tcPr>
          <w:p w:rsidR="00BA6744" w:rsidRPr="005F4527" w:rsidRDefault="00BA6744" w:rsidP="00BA6744">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990000"/>
                <w:sz w:val="20"/>
                <w:szCs w:val="20"/>
              </w:rPr>
            </w:pPr>
            <w:r>
              <w:rPr>
                <w:rFonts w:ascii="Calibri" w:hAnsi="Calibri"/>
                <w:b/>
                <w:color w:val="990000"/>
                <w:sz w:val="20"/>
                <w:szCs w:val="20"/>
              </w:rPr>
              <w:t>916</w:t>
            </w:r>
          </w:p>
        </w:tc>
        <w:tc>
          <w:tcPr>
            <w:tcW w:w="0" w:type="auto"/>
            <w:vAlign w:val="bottom"/>
          </w:tcPr>
          <w:p w:rsidR="00BA6744" w:rsidRPr="00DB4C3F" w:rsidRDefault="00BA6744" w:rsidP="00BA6744">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p>
        </w:tc>
        <w:tc>
          <w:tcPr>
            <w:tcW w:w="0" w:type="auto"/>
            <w:vAlign w:val="bottom"/>
          </w:tcPr>
          <w:p w:rsidR="00BA6744" w:rsidRPr="00DB4C3F" w:rsidRDefault="00BA6744" w:rsidP="00BA6744">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2971</w:t>
            </w:r>
          </w:p>
        </w:tc>
        <w:tc>
          <w:tcPr>
            <w:tcW w:w="0" w:type="auto"/>
            <w:vAlign w:val="bottom"/>
          </w:tcPr>
          <w:p w:rsidR="00BA6744" w:rsidRPr="00DB4C3F" w:rsidRDefault="00BA6744" w:rsidP="00BA6744">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2971</w:t>
            </w:r>
          </w:p>
        </w:tc>
        <w:tc>
          <w:tcPr>
            <w:tcW w:w="0" w:type="auto"/>
            <w:vAlign w:val="bottom"/>
          </w:tcPr>
          <w:p w:rsidR="00BA6744" w:rsidRPr="00DB4C3F" w:rsidRDefault="00BA6744" w:rsidP="00BA6744">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w:t>
            </w:r>
          </w:p>
        </w:tc>
        <w:tc>
          <w:tcPr>
            <w:tcW w:w="0" w:type="auto"/>
            <w:vAlign w:val="bottom"/>
          </w:tcPr>
          <w:p w:rsidR="00BA6744" w:rsidRPr="00DB4C3F" w:rsidRDefault="00BA6744" w:rsidP="00BA6744">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3887</w:t>
            </w:r>
          </w:p>
        </w:tc>
        <w:tc>
          <w:tcPr>
            <w:tcW w:w="0" w:type="auto"/>
            <w:vAlign w:val="bottom"/>
          </w:tcPr>
          <w:p w:rsidR="00BA6744" w:rsidRPr="00DB4C3F" w:rsidRDefault="00BA6744" w:rsidP="00BA6744">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3887</w:t>
            </w:r>
          </w:p>
        </w:tc>
        <w:tc>
          <w:tcPr>
            <w:tcW w:w="0" w:type="auto"/>
            <w:vAlign w:val="bottom"/>
          </w:tcPr>
          <w:p w:rsidR="00BA6744" w:rsidRPr="00DB4C3F" w:rsidRDefault="00BA6744" w:rsidP="00BA674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144</w:t>
            </w:r>
          </w:p>
        </w:tc>
        <w:tc>
          <w:tcPr>
            <w:tcW w:w="0" w:type="auto"/>
            <w:vAlign w:val="bottom"/>
          </w:tcPr>
          <w:p w:rsidR="00BA6744" w:rsidRPr="00DB4C3F" w:rsidRDefault="00BA6744" w:rsidP="00BA6744">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27</w:t>
            </w:r>
          </w:p>
        </w:tc>
      </w:tr>
      <w:tr w:rsidR="00BA6744" w:rsidRPr="00947565" w:rsidTr="00A95E8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A6744" w:rsidRPr="00DB4C3F" w:rsidRDefault="00BA6744" w:rsidP="00BA6744">
            <w:pPr>
              <w:rPr>
                <w:color w:val="000000" w:themeColor="text1"/>
                <w:sz w:val="20"/>
                <w:szCs w:val="20"/>
              </w:rPr>
            </w:pPr>
            <w:r w:rsidRPr="00DB4C3F">
              <w:rPr>
                <w:color w:val="000000" w:themeColor="text1"/>
                <w:sz w:val="20"/>
                <w:szCs w:val="20"/>
              </w:rPr>
              <w:t>Ante-Natal</w:t>
            </w:r>
          </w:p>
        </w:tc>
        <w:tc>
          <w:tcPr>
            <w:tcW w:w="0" w:type="auto"/>
            <w:vAlign w:val="bottom"/>
          </w:tcPr>
          <w:p w:rsidR="00BA6744" w:rsidRPr="00DB4C3F"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w:t>
            </w:r>
          </w:p>
        </w:tc>
        <w:tc>
          <w:tcPr>
            <w:tcW w:w="0" w:type="auto"/>
            <w:vAlign w:val="bottom"/>
          </w:tcPr>
          <w:p w:rsidR="00BA6744" w:rsidRPr="00DB4C3F"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w:t>
            </w:r>
          </w:p>
        </w:tc>
        <w:tc>
          <w:tcPr>
            <w:tcW w:w="0" w:type="auto"/>
            <w:vAlign w:val="bottom"/>
          </w:tcPr>
          <w:p w:rsidR="00BA6744" w:rsidRPr="00C82985"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800000"/>
                <w:sz w:val="20"/>
                <w:szCs w:val="20"/>
              </w:rPr>
            </w:pPr>
            <w:r>
              <w:rPr>
                <w:rFonts w:ascii="Calibri" w:hAnsi="Calibri"/>
                <w:b/>
                <w:color w:val="800000"/>
                <w:sz w:val="20"/>
                <w:szCs w:val="20"/>
              </w:rPr>
              <w:t>-</w:t>
            </w:r>
          </w:p>
        </w:tc>
        <w:tc>
          <w:tcPr>
            <w:tcW w:w="0" w:type="auto"/>
            <w:vAlign w:val="bottom"/>
          </w:tcPr>
          <w:p w:rsidR="00BA6744" w:rsidRPr="00DB4C3F"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w:t>
            </w:r>
          </w:p>
        </w:tc>
        <w:tc>
          <w:tcPr>
            <w:tcW w:w="0" w:type="auto"/>
            <w:vAlign w:val="bottom"/>
          </w:tcPr>
          <w:p w:rsidR="00BA6744" w:rsidRPr="00DB4C3F"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6422</w:t>
            </w:r>
          </w:p>
        </w:tc>
        <w:tc>
          <w:tcPr>
            <w:tcW w:w="0" w:type="auto"/>
            <w:vAlign w:val="bottom"/>
          </w:tcPr>
          <w:p w:rsidR="00BA6744" w:rsidRPr="00DB4C3F"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6422</w:t>
            </w:r>
          </w:p>
        </w:tc>
        <w:tc>
          <w:tcPr>
            <w:tcW w:w="0" w:type="auto"/>
            <w:vAlign w:val="bottom"/>
          </w:tcPr>
          <w:p w:rsidR="00BA6744" w:rsidRPr="00DB4C3F"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w:t>
            </w:r>
          </w:p>
        </w:tc>
        <w:tc>
          <w:tcPr>
            <w:tcW w:w="0" w:type="auto"/>
            <w:vAlign w:val="bottom"/>
          </w:tcPr>
          <w:p w:rsidR="00BA6744" w:rsidRPr="00DB4C3F"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6422</w:t>
            </w:r>
          </w:p>
        </w:tc>
        <w:tc>
          <w:tcPr>
            <w:tcW w:w="0" w:type="auto"/>
            <w:vAlign w:val="bottom"/>
          </w:tcPr>
          <w:p w:rsidR="00BA6744" w:rsidRPr="00DB4C3F"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6422</w:t>
            </w:r>
          </w:p>
        </w:tc>
        <w:tc>
          <w:tcPr>
            <w:tcW w:w="0" w:type="auto"/>
            <w:vAlign w:val="bottom"/>
          </w:tcPr>
          <w:p w:rsidR="00BA6744" w:rsidRPr="00DB4C3F"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140</w:t>
            </w:r>
          </w:p>
        </w:tc>
        <w:tc>
          <w:tcPr>
            <w:tcW w:w="0" w:type="auto"/>
            <w:vAlign w:val="bottom"/>
          </w:tcPr>
          <w:p w:rsidR="00BA6744" w:rsidRPr="00DB4C3F"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46</w:t>
            </w:r>
          </w:p>
        </w:tc>
      </w:tr>
      <w:tr w:rsidR="00BA6744" w:rsidRPr="00947565" w:rsidTr="00A95E82">
        <w:trPr>
          <w:cnfStyle w:val="000000100000" w:firstRow="0" w:lastRow="0" w:firstColumn="0" w:lastColumn="0" w:oddVBand="0" w:evenVBand="0" w:oddHBand="1" w:evenHBand="0" w:firstRowFirstColumn="0" w:firstRowLastColumn="0" w:lastRowFirstColumn="0" w:lastRowLastColumn="0"/>
          <w:trHeight w:val="118"/>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A6744" w:rsidRPr="00DB4C3F" w:rsidRDefault="00BA6744" w:rsidP="00BA6744">
            <w:pPr>
              <w:rPr>
                <w:color w:val="000000" w:themeColor="text1"/>
                <w:sz w:val="20"/>
                <w:szCs w:val="20"/>
              </w:rPr>
            </w:pPr>
            <w:r w:rsidRPr="00DB4C3F">
              <w:rPr>
                <w:color w:val="000000" w:themeColor="text1"/>
                <w:sz w:val="20"/>
                <w:szCs w:val="20"/>
              </w:rPr>
              <w:t>Post-Natal</w:t>
            </w:r>
          </w:p>
        </w:tc>
        <w:tc>
          <w:tcPr>
            <w:tcW w:w="0" w:type="auto"/>
            <w:vAlign w:val="bottom"/>
          </w:tcPr>
          <w:p w:rsidR="00BA6744" w:rsidRPr="00DB4C3F" w:rsidRDefault="00BA6744" w:rsidP="00BA6744">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w:t>
            </w:r>
          </w:p>
        </w:tc>
        <w:tc>
          <w:tcPr>
            <w:tcW w:w="0" w:type="auto"/>
            <w:vAlign w:val="bottom"/>
          </w:tcPr>
          <w:p w:rsidR="00BA6744" w:rsidRPr="00DB4C3F" w:rsidRDefault="00BA6744" w:rsidP="00BA6744">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w:t>
            </w:r>
          </w:p>
        </w:tc>
        <w:tc>
          <w:tcPr>
            <w:tcW w:w="0" w:type="auto"/>
            <w:vAlign w:val="bottom"/>
          </w:tcPr>
          <w:p w:rsidR="00BA6744" w:rsidRPr="00C82985" w:rsidRDefault="00BA6744" w:rsidP="00BA6744">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800000"/>
                <w:sz w:val="20"/>
                <w:szCs w:val="20"/>
              </w:rPr>
            </w:pPr>
            <w:r>
              <w:rPr>
                <w:rFonts w:ascii="Calibri" w:hAnsi="Calibri"/>
                <w:b/>
                <w:color w:val="800000"/>
                <w:sz w:val="20"/>
                <w:szCs w:val="20"/>
              </w:rPr>
              <w:t>-</w:t>
            </w:r>
          </w:p>
        </w:tc>
        <w:tc>
          <w:tcPr>
            <w:tcW w:w="0" w:type="auto"/>
            <w:vAlign w:val="bottom"/>
          </w:tcPr>
          <w:p w:rsidR="00BA6744" w:rsidRPr="00DB4C3F" w:rsidRDefault="00BA6744" w:rsidP="00BA6744">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w:t>
            </w:r>
          </w:p>
        </w:tc>
        <w:tc>
          <w:tcPr>
            <w:tcW w:w="0" w:type="auto"/>
            <w:vAlign w:val="bottom"/>
          </w:tcPr>
          <w:p w:rsidR="00BA6744" w:rsidRPr="00DB4C3F" w:rsidRDefault="00BA6744" w:rsidP="00BA6744">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660</w:t>
            </w:r>
          </w:p>
        </w:tc>
        <w:tc>
          <w:tcPr>
            <w:tcW w:w="0" w:type="auto"/>
            <w:vAlign w:val="bottom"/>
          </w:tcPr>
          <w:p w:rsidR="00BA6744" w:rsidRPr="00DB4C3F" w:rsidRDefault="00BA6744" w:rsidP="00BA6744">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660</w:t>
            </w:r>
          </w:p>
        </w:tc>
        <w:tc>
          <w:tcPr>
            <w:tcW w:w="0" w:type="auto"/>
            <w:vAlign w:val="bottom"/>
          </w:tcPr>
          <w:p w:rsidR="00BA6744" w:rsidRPr="00DB4C3F" w:rsidRDefault="00BA6744" w:rsidP="00BA6744">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w:t>
            </w:r>
          </w:p>
        </w:tc>
        <w:tc>
          <w:tcPr>
            <w:tcW w:w="0" w:type="auto"/>
            <w:vAlign w:val="bottom"/>
          </w:tcPr>
          <w:p w:rsidR="00BA6744" w:rsidRPr="00DB4C3F" w:rsidRDefault="00BA6744" w:rsidP="00BA6744">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660</w:t>
            </w:r>
          </w:p>
        </w:tc>
        <w:tc>
          <w:tcPr>
            <w:tcW w:w="0" w:type="auto"/>
            <w:vAlign w:val="bottom"/>
          </w:tcPr>
          <w:p w:rsidR="00BA6744" w:rsidRPr="00DB4C3F" w:rsidRDefault="00BA6744" w:rsidP="00BA6744">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660</w:t>
            </w:r>
          </w:p>
        </w:tc>
        <w:tc>
          <w:tcPr>
            <w:tcW w:w="0" w:type="auto"/>
            <w:vAlign w:val="bottom"/>
          </w:tcPr>
          <w:p w:rsidR="00BA6744" w:rsidRPr="00DB4C3F" w:rsidRDefault="00BA6744" w:rsidP="00BA674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48</w:t>
            </w:r>
          </w:p>
        </w:tc>
        <w:tc>
          <w:tcPr>
            <w:tcW w:w="0" w:type="auto"/>
            <w:vAlign w:val="bottom"/>
          </w:tcPr>
          <w:p w:rsidR="00BA6744" w:rsidRPr="00DB4C3F" w:rsidRDefault="00BA6744" w:rsidP="00BA6744">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14</w:t>
            </w:r>
          </w:p>
        </w:tc>
      </w:tr>
      <w:tr w:rsidR="00BA6744" w:rsidRPr="00947565" w:rsidTr="00A95E82">
        <w:trPr>
          <w:trHeight w:val="118"/>
          <w:jc w:val="center"/>
        </w:trPr>
        <w:tc>
          <w:tcPr>
            <w:cnfStyle w:val="001000000000" w:firstRow="0" w:lastRow="0" w:firstColumn="1" w:lastColumn="0" w:oddVBand="0" w:evenVBand="0" w:oddHBand="0" w:evenHBand="0" w:firstRowFirstColumn="0" w:firstRowLastColumn="0" w:lastRowFirstColumn="0" w:lastRowLastColumn="0"/>
            <w:tcW w:w="0" w:type="auto"/>
          </w:tcPr>
          <w:p w:rsidR="00BA6744" w:rsidRPr="00DB4C3F" w:rsidRDefault="00BA6744" w:rsidP="00BA6744">
            <w:pPr>
              <w:rPr>
                <w:color w:val="000000" w:themeColor="text1"/>
                <w:sz w:val="20"/>
                <w:szCs w:val="20"/>
              </w:rPr>
            </w:pPr>
            <w:r>
              <w:rPr>
                <w:color w:val="000000" w:themeColor="text1"/>
                <w:sz w:val="20"/>
                <w:szCs w:val="20"/>
              </w:rPr>
              <w:t>IVF</w:t>
            </w:r>
          </w:p>
        </w:tc>
        <w:tc>
          <w:tcPr>
            <w:tcW w:w="0" w:type="auto"/>
            <w:vAlign w:val="bottom"/>
          </w:tcPr>
          <w:p w:rsidR="00BA6744"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w:t>
            </w:r>
          </w:p>
        </w:tc>
        <w:tc>
          <w:tcPr>
            <w:tcW w:w="0" w:type="auto"/>
            <w:vAlign w:val="bottom"/>
          </w:tcPr>
          <w:p w:rsidR="00BA6744"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69</w:t>
            </w:r>
          </w:p>
        </w:tc>
        <w:tc>
          <w:tcPr>
            <w:tcW w:w="0" w:type="auto"/>
            <w:vAlign w:val="bottom"/>
          </w:tcPr>
          <w:p w:rsidR="00BA6744" w:rsidRPr="00C82985"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800000"/>
                <w:sz w:val="20"/>
                <w:szCs w:val="20"/>
              </w:rPr>
            </w:pPr>
            <w:r>
              <w:rPr>
                <w:rFonts w:ascii="Calibri" w:hAnsi="Calibri"/>
                <w:b/>
                <w:color w:val="800000"/>
                <w:sz w:val="20"/>
                <w:szCs w:val="20"/>
              </w:rPr>
              <w:t>69</w:t>
            </w:r>
          </w:p>
        </w:tc>
        <w:tc>
          <w:tcPr>
            <w:tcW w:w="0" w:type="auto"/>
            <w:vAlign w:val="bottom"/>
          </w:tcPr>
          <w:p w:rsidR="00BA6744"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w:t>
            </w:r>
          </w:p>
        </w:tc>
        <w:tc>
          <w:tcPr>
            <w:tcW w:w="0" w:type="auto"/>
            <w:vAlign w:val="bottom"/>
          </w:tcPr>
          <w:p w:rsidR="00BA6744" w:rsidRPr="00DB4C3F"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325</w:t>
            </w:r>
          </w:p>
        </w:tc>
        <w:tc>
          <w:tcPr>
            <w:tcW w:w="0" w:type="auto"/>
            <w:vAlign w:val="bottom"/>
          </w:tcPr>
          <w:p w:rsidR="00BA6744" w:rsidRPr="00DB4C3F"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325</w:t>
            </w:r>
          </w:p>
        </w:tc>
        <w:tc>
          <w:tcPr>
            <w:tcW w:w="0" w:type="auto"/>
            <w:vAlign w:val="bottom"/>
          </w:tcPr>
          <w:p w:rsidR="00BA6744"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w:t>
            </w:r>
          </w:p>
        </w:tc>
        <w:tc>
          <w:tcPr>
            <w:tcW w:w="0" w:type="auto"/>
            <w:vAlign w:val="bottom"/>
          </w:tcPr>
          <w:p w:rsidR="00BA6744" w:rsidRPr="00DB4C3F"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394</w:t>
            </w:r>
          </w:p>
        </w:tc>
        <w:tc>
          <w:tcPr>
            <w:tcW w:w="0" w:type="auto"/>
            <w:vAlign w:val="bottom"/>
          </w:tcPr>
          <w:p w:rsidR="00BA6744" w:rsidRPr="00DB4C3F"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394</w:t>
            </w:r>
          </w:p>
        </w:tc>
        <w:tc>
          <w:tcPr>
            <w:tcW w:w="0" w:type="auto"/>
            <w:vAlign w:val="bottom"/>
          </w:tcPr>
          <w:p w:rsidR="00BA6744" w:rsidRPr="00DB4C3F"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61</w:t>
            </w:r>
          </w:p>
        </w:tc>
        <w:tc>
          <w:tcPr>
            <w:tcW w:w="0" w:type="auto"/>
            <w:vAlign w:val="bottom"/>
          </w:tcPr>
          <w:p w:rsidR="00BA6744" w:rsidRPr="00DB4C3F"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6</w:t>
            </w:r>
          </w:p>
        </w:tc>
      </w:tr>
      <w:tr w:rsidR="00BA6744" w:rsidRPr="00947565" w:rsidTr="00A95E82">
        <w:trPr>
          <w:cnfStyle w:val="000000100000" w:firstRow="0" w:lastRow="0" w:firstColumn="0" w:lastColumn="0" w:oddVBand="0" w:evenVBand="0" w:oddHBand="1" w:evenHBand="0" w:firstRowFirstColumn="0" w:firstRowLastColumn="0" w:lastRowFirstColumn="0" w:lastRowLastColumn="0"/>
          <w:trHeight w:val="118"/>
          <w:jc w:val="center"/>
        </w:trPr>
        <w:tc>
          <w:tcPr>
            <w:cnfStyle w:val="001000000000" w:firstRow="0" w:lastRow="0" w:firstColumn="1" w:lastColumn="0" w:oddVBand="0" w:evenVBand="0" w:oddHBand="0" w:evenHBand="0" w:firstRowFirstColumn="0" w:firstRowLastColumn="0" w:lastRowFirstColumn="0" w:lastRowLastColumn="0"/>
            <w:tcW w:w="0" w:type="auto"/>
          </w:tcPr>
          <w:p w:rsidR="00BA6744" w:rsidRDefault="00BA6744" w:rsidP="00BA6744">
            <w:pPr>
              <w:rPr>
                <w:color w:val="000000" w:themeColor="text1"/>
                <w:sz w:val="20"/>
                <w:szCs w:val="20"/>
              </w:rPr>
            </w:pPr>
            <w:r>
              <w:rPr>
                <w:color w:val="000000" w:themeColor="text1"/>
                <w:sz w:val="20"/>
                <w:szCs w:val="20"/>
              </w:rPr>
              <w:t>Procedure</w:t>
            </w:r>
          </w:p>
        </w:tc>
        <w:tc>
          <w:tcPr>
            <w:tcW w:w="0" w:type="auto"/>
            <w:vAlign w:val="bottom"/>
          </w:tcPr>
          <w:p w:rsidR="00BA6744" w:rsidRDefault="00BA6744" w:rsidP="00BA6744">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w:t>
            </w:r>
          </w:p>
        </w:tc>
        <w:tc>
          <w:tcPr>
            <w:tcW w:w="0" w:type="auto"/>
            <w:vAlign w:val="bottom"/>
          </w:tcPr>
          <w:p w:rsidR="00BA6744" w:rsidRDefault="00BA6744" w:rsidP="00BA6744">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27</w:t>
            </w:r>
          </w:p>
        </w:tc>
        <w:tc>
          <w:tcPr>
            <w:tcW w:w="0" w:type="auto"/>
            <w:vAlign w:val="bottom"/>
          </w:tcPr>
          <w:p w:rsidR="00BA6744" w:rsidRDefault="00BA6744" w:rsidP="00BA6744">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800000"/>
                <w:sz w:val="20"/>
                <w:szCs w:val="20"/>
              </w:rPr>
            </w:pPr>
            <w:r>
              <w:rPr>
                <w:rFonts w:ascii="Calibri" w:hAnsi="Calibri"/>
                <w:b/>
                <w:color w:val="800000"/>
                <w:sz w:val="20"/>
                <w:szCs w:val="20"/>
              </w:rPr>
              <w:t>27</w:t>
            </w:r>
          </w:p>
        </w:tc>
        <w:tc>
          <w:tcPr>
            <w:tcW w:w="0" w:type="auto"/>
            <w:vAlign w:val="bottom"/>
          </w:tcPr>
          <w:p w:rsidR="00BA6744" w:rsidRDefault="00BA6744" w:rsidP="00BA6744">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w:t>
            </w:r>
          </w:p>
        </w:tc>
        <w:tc>
          <w:tcPr>
            <w:tcW w:w="0" w:type="auto"/>
            <w:vAlign w:val="bottom"/>
          </w:tcPr>
          <w:p w:rsidR="00BA6744" w:rsidRDefault="00BA6744" w:rsidP="00BA6744">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w:t>
            </w:r>
          </w:p>
        </w:tc>
        <w:tc>
          <w:tcPr>
            <w:tcW w:w="0" w:type="auto"/>
            <w:vAlign w:val="bottom"/>
          </w:tcPr>
          <w:p w:rsidR="00BA6744" w:rsidRDefault="00BA6744" w:rsidP="00BA6744">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w:t>
            </w:r>
          </w:p>
        </w:tc>
        <w:tc>
          <w:tcPr>
            <w:tcW w:w="0" w:type="auto"/>
            <w:vAlign w:val="bottom"/>
          </w:tcPr>
          <w:p w:rsidR="00BA6744" w:rsidRDefault="00BA6744" w:rsidP="00BA6744">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w:t>
            </w:r>
          </w:p>
        </w:tc>
        <w:tc>
          <w:tcPr>
            <w:tcW w:w="0" w:type="auto"/>
            <w:vAlign w:val="bottom"/>
          </w:tcPr>
          <w:p w:rsidR="00BA6744" w:rsidRDefault="00BA6744" w:rsidP="00BA6744">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27</w:t>
            </w:r>
          </w:p>
        </w:tc>
        <w:tc>
          <w:tcPr>
            <w:tcW w:w="0" w:type="auto"/>
            <w:vAlign w:val="bottom"/>
          </w:tcPr>
          <w:p w:rsidR="00BA6744" w:rsidRDefault="00BA6744" w:rsidP="00BA6744">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27</w:t>
            </w:r>
          </w:p>
        </w:tc>
        <w:tc>
          <w:tcPr>
            <w:tcW w:w="0" w:type="auto"/>
            <w:vAlign w:val="bottom"/>
          </w:tcPr>
          <w:p w:rsidR="00BA6744" w:rsidRDefault="00BA6744" w:rsidP="00BA674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w:t>
            </w:r>
          </w:p>
        </w:tc>
        <w:tc>
          <w:tcPr>
            <w:tcW w:w="0" w:type="auto"/>
            <w:vAlign w:val="bottom"/>
          </w:tcPr>
          <w:p w:rsidR="00BA6744" w:rsidRDefault="00BA6744" w:rsidP="00BA6744">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7</w:t>
            </w:r>
          </w:p>
        </w:tc>
      </w:tr>
      <w:tr w:rsidR="00BA6744" w:rsidRPr="00947565" w:rsidTr="00A95E8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A6744" w:rsidRPr="00F16EBD" w:rsidRDefault="00BA6744" w:rsidP="00BA6744">
            <w:pPr>
              <w:jc w:val="center"/>
              <w:rPr>
                <w:color w:val="C45911" w:themeColor="accent2" w:themeShade="BF"/>
              </w:rPr>
            </w:pPr>
            <w:r w:rsidRPr="00F16EBD">
              <w:rPr>
                <w:color w:val="C45911" w:themeColor="accent2" w:themeShade="BF"/>
              </w:rPr>
              <w:t>Total</w:t>
            </w:r>
          </w:p>
        </w:tc>
        <w:tc>
          <w:tcPr>
            <w:tcW w:w="0" w:type="auto"/>
            <w:vAlign w:val="bottom"/>
          </w:tcPr>
          <w:p w:rsidR="00BA6744" w:rsidRPr="00C46A8C"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w:t>
            </w:r>
          </w:p>
        </w:tc>
        <w:tc>
          <w:tcPr>
            <w:tcW w:w="0" w:type="auto"/>
            <w:vAlign w:val="bottom"/>
          </w:tcPr>
          <w:p w:rsidR="00BA6744" w:rsidRPr="00C46A8C"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2180</w:t>
            </w:r>
          </w:p>
        </w:tc>
        <w:tc>
          <w:tcPr>
            <w:tcW w:w="0" w:type="auto"/>
            <w:vAlign w:val="bottom"/>
          </w:tcPr>
          <w:p w:rsidR="00BA6744" w:rsidRPr="00C82985"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800000"/>
              </w:rPr>
            </w:pPr>
            <w:r>
              <w:rPr>
                <w:rFonts w:ascii="Calibri" w:hAnsi="Calibri"/>
                <w:b/>
                <w:color w:val="800000"/>
              </w:rPr>
              <w:t>2180</w:t>
            </w:r>
          </w:p>
        </w:tc>
        <w:tc>
          <w:tcPr>
            <w:tcW w:w="0" w:type="auto"/>
            <w:vAlign w:val="bottom"/>
          </w:tcPr>
          <w:p w:rsidR="00BA6744" w:rsidRPr="00C46A8C"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w:t>
            </w:r>
          </w:p>
        </w:tc>
        <w:tc>
          <w:tcPr>
            <w:tcW w:w="0" w:type="auto"/>
            <w:vAlign w:val="bottom"/>
          </w:tcPr>
          <w:p w:rsidR="00BA6744" w:rsidRPr="00C46A8C"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10378</w:t>
            </w:r>
          </w:p>
        </w:tc>
        <w:tc>
          <w:tcPr>
            <w:tcW w:w="0" w:type="auto"/>
            <w:vAlign w:val="bottom"/>
          </w:tcPr>
          <w:p w:rsidR="00BA6744" w:rsidRPr="00F16EBD"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10378</w:t>
            </w:r>
          </w:p>
        </w:tc>
        <w:tc>
          <w:tcPr>
            <w:tcW w:w="0" w:type="auto"/>
            <w:vAlign w:val="bottom"/>
          </w:tcPr>
          <w:p w:rsidR="00BA6744" w:rsidRPr="00C46A8C"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w:t>
            </w:r>
          </w:p>
        </w:tc>
        <w:tc>
          <w:tcPr>
            <w:tcW w:w="0" w:type="auto"/>
            <w:vAlign w:val="bottom"/>
          </w:tcPr>
          <w:p w:rsidR="00BA6744" w:rsidRPr="00C46A8C"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12558</w:t>
            </w:r>
          </w:p>
        </w:tc>
        <w:tc>
          <w:tcPr>
            <w:tcW w:w="0" w:type="auto"/>
            <w:vAlign w:val="bottom"/>
          </w:tcPr>
          <w:p w:rsidR="00BA6744" w:rsidRPr="00F16EBD"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12558</w:t>
            </w:r>
          </w:p>
        </w:tc>
        <w:tc>
          <w:tcPr>
            <w:tcW w:w="0" w:type="auto"/>
            <w:vAlign w:val="bottom"/>
          </w:tcPr>
          <w:p w:rsidR="00BA6744" w:rsidRPr="00C46A8C"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444</w:t>
            </w:r>
          </w:p>
        </w:tc>
        <w:tc>
          <w:tcPr>
            <w:tcW w:w="0" w:type="auto"/>
            <w:vAlign w:val="bottom"/>
          </w:tcPr>
          <w:p w:rsidR="00BA6744" w:rsidRPr="00C46A8C" w:rsidRDefault="00BA6744" w:rsidP="00BA6744">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Pr>
                <w:rFonts w:ascii="Calibri" w:hAnsi="Calibri"/>
                <w:b/>
                <w:color w:val="000000"/>
              </w:rPr>
              <w:t>28</w:t>
            </w:r>
          </w:p>
        </w:tc>
      </w:tr>
    </w:tbl>
    <w:p w:rsidR="00EB1847" w:rsidRDefault="00EB1847" w:rsidP="00EB1847">
      <w:pPr>
        <w:pStyle w:val="NoSpacing"/>
      </w:pPr>
    </w:p>
    <w:p w:rsidR="00EB1847" w:rsidRDefault="00EB1847" w:rsidP="00EB1847">
      <w:pPr>
        <w:pStyle w:val="NoSpacing"/>
        <w:shd w:val="clear" w:color="auto" w:fill="BFBFBF" w:themeFill="background1" w:themeFillShade="BF"/>
        <w:rPr>
          <w:color w:val="C45911" w:themeColor="accent2" w:themeShade="BF"/>
        </w:rPr>
      </w:pPr>
      <w:r>
        <w:rPr>
          <w:color w:val="C45911" w:themeColor="accent2" w:themeShade="BF"/>
        </w:rPr>
        <w:t xml:space="preserve">Table </w:t>
      </w:r>
      <w:r w:rsidR="007A537D">
        <w:rPr>
          <w:color w:val="C45911" w:themeColor="accent2" w:themeShade="BF"/>
        </w:rPr>
        <w:t>28</w:t>
      </w:r>
      <w:r w:rsidRPr="003832AA">
        <w:rPr>
          <w:color w:val="C45911" w:themeColor="accent2" w:themeShade="BF"/>
        </w:rPr>
        <w:t xml:space="preserve">: Showing the Obstetrics &amp; </w:t>
      </w:r>
      <w:proofErr w:type="spellStart"/>
      <w:r w:rsidRPr="003832AA">
        <w:rPr>
          <w:color w:val="C45911" w:themeColor="accent2" w:themeShade="BF"/>
        </w:rPr>
        <w:t>Gynaecology</w:t>
      </w:r>
      <w:proofErr w:type="spellEnd"/>
      <w:r w:rsidRPr="003832AA">
        <w:rPr>
          <w:color w:val="C45911" w:themeColor="accent2" w:themeShade="BF"/>
        </w:rPr>
        <w:t xml:space="preserve"> Out-patient New Attendance</w:t>
      </w:r>
    </w:p>
    <w:p w:rsidR="00EB1847" w:rsidRPr="003832AA" w:rsidRDefault="00EB1847" w:rsidP="00EB1847">
      <w:pPr>
        <w:pStyle w:val="NoSpacing"/>
        <w:rPr>
          <w:color w:val="C45911" w:themeColor="accent2" w:themeShade="BF"/>
        </w:rPr>
      </w:pPr>
    </w:p>
    <w:tbl>
      <w:tblPr>
        <w:tblStyle w:val="MediumShading2-Accent5"/>
        <w:tblW w:w="0" w:type="auto"/>
        <w:jc w:val="center"/>
        <w:tblLook w:val="04A0" w:firstRow="1" w:lastRow="0" w:firstColumn="1" w:lastColumn="0" w:noHBand="0" w:noVBand="1"/>
      </w:tblPr>
      <w:tblGrid>
        <w:gridCol w:w="2270"/>
        <w:gridCol w:w="663"/>
        <w:gridCol w:w="663"/>
        <w:gridCol w:w="663"/>
        <w:gridCol w:w="663"/>
        <w:gridCol w:w="663"/>
        <w:gridCol w:w="663"/>
        <w:gridCol w:w="663"/>
        <w:gridCol w:w="663"/>
        <w:gridCol w:w="663"/>
        <w:gridCol w:w="663"/>
        <w:gridCol w:w="663"/>
        <w:gridCol w:w="663"/>
        <w:gridCol w:w="918"/>
        <w:gridCol w:w="1806"/>
      </w:tblGrid>
      <w:tr w:rsidR="00EB1847" w:rsidRPr="00430E6D"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144" w:type="dxa"/>
            <w:gridSpan w:val="14"/>
            <w:tcBorders>
              <w:left w:val="single" w:sz="4" w:space="0" w:color="auto"/>
              <w:right w:val="single" w:sz="4" w:space="0" w:color="auto"/>
            </w:tcBorders>
          </w:tcPr>
          <w:p w:rsidR="00EB1847" w:rsidRPr="00430E6D" w:rsidRDefault="00EB1847" w:rsidP="00A95E82">
            <w:pPr>
              <w:jc w:val="center"/>
              <w:rPr>
                <w:rFonts w:cstheme="minorHAnsi"/>
                <w:b w:val="0"/>
              </w:rPr>
            </w:pPr>
            <w:r>
              <w:rPr>
                <w:rFonts w:cstheme="minorHAnsi"/>
                <w:color w:val="C45911" w:themeColor="accent2" w:themeShade="BF"/>
              </w:rPr>
              <w:t xml:space="preserve">Obstetrics &amp; </w:t>
            </w:r>
            <w:proofErr w:type="spellStart"/>
            <w:r>
              <w:rPr>
                <w:rFonts w:cstheme="minorHAnsi"/>
                <w:color w:val="C45911" w:themeColor="accent2" w:themeShade="BF"/>
              </w:rPr>
              <w:t>Gynaecology</w:t>
            </w:r>
            <w:proofErr w:type="spellEnd"/>
            <w:r>
              <w:rPr>
                <w:rFonts w:cstheme="minorHAnsi"/>
                <w:color w:val="C45911" w:themeColor="accent2" w:themeShade="BF"/>
              </w:rPr>
              <w:t xml:space="preserve"> New </w:t>
            </w:r>
            <w:r w:rsidRPr="00430E6D">
              <w:rPr>
                <w:rFonts w:cstheme="minorHAnsi"/>
                <w:color w:val="C45911" w:themeColor="accent2" w:themeShade="BF"/>
              </w:rPr>
              <w:t>Attendance</w:t>
            </w:r>
          </w:p>
        </w:tc>
        <w:tc>
          <w:tcPr>
            <w:tcW w:w="1806" w:type="dxa"/>
            <w:vMerge w:val="restart"/>
            <w:tcBorders>
              <w:left w:val="single" w:sz="4" w:space="0" w:color="auto"/>
              <w:right w:val="single" w:sz="4" w:space="0" w:color="auto"/>
            </w:tcBorders>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rPr>
            </w:pPr>
            <w:r>
              <w:rPr>
                <w:rFonts w:cstheme="minorHAnsi"/>
              </w:rPr>
              <w:t xml:space="preserve">Average </w:t>
            </w:r>
            <w:r w:rsidRPr="002A53BF">
              <w:rPr>
                <w:rFonts w:cstheme="minorHAnsi"/>
              </w:rPr>
              <w:t>New Attendance</w:t>
            </w:r>
          </w:p>
        </w:tc>
      </w:tr>
      <w:tr w:rsidR="00EB1847" w:rsidRPr="00430E6D" w:rsidTr="00A95E82">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270" w:type="dxa"/>
            <w:tcBorders>
              <w:left w:val="single" w:sz="4" w:space="0" w:color="auto"/>
            </w:tcBorders>
          </w:tcPr>
          <w:p w:rsidR="00EB1847" w:rsidRPr="007147A1" w:rsidRDefault="00EB1847" w:rsidP="00A95E82">
            <w:pPr>
              <w:jc w:val="center"/>
              <w:rPr>
                <w:rFonts w:cstheme="minorHAnsi"/>
                <w:color w:val="000000" w:themeColor="text1"/>
              </w:rPr>
            </w:pPr>
            <w:r w:rsidRPr="007147A1">
              <w:rPr>
                <w:rFonts w:cstheme="minorHAnsi"/>
                <w:color w:val="000000" w:themeColor="text1"/>
              </w:rPr>
              <w:t>Clinic</w:t>
            </w:r>
          </w:p>
        </w:tc>
        <w:tc>
          <w:tcPr>
            <w:tcW w:w="663"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Jan</w:t>
            </w:r>
          </w:p>
        </w:tc>
        <w:tc>
          <w:tcPr>
            <w:tcW w:w="663"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Feb</w:t>
            </w:r>
          </w:p>
        </w:tc>
        <w:tc>
          <w:tcPr>
            <w:tcW w:w="663"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Mar</w:t>
            </w:r>
          </w:p>
        </w:tc>
        <w:tc>
          <w:tcPr>
            <w:tcW w:w="663"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April</w:t>
            </w:r>
          </w:p>
        </w:tc>
        <w:tc>
          <w:tcPr>
            <w:tcW w:w="663"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May</w:t>
            </w:r>
          </w:p>
        </w:tc>
        <w:tc>
          <w:tcPr>
            <w:tcW w:w="663"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June</w:t>
            </w:r>
          </w:p>
        </w:tc>
        <w:tc>
          <w:tcPr>
            <w:tcW w:w="663"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July</w:t>
            </w:r>
          </w:p>
        </w:tc>
        <w:tc>
          <w:tcPr>
            <w:tcW w:w="663"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Aug</w:t>
            </w:r>
          </w:p>
        </w:tc>
        <w:tc>
          <w:tcPr>
            <w:tcW w:w="663"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Sep</w:t>
            </w:r>
          </w:p>
        </w:tc>
        <w:tc>
          <w:tcPr>
            <w:tcW w:w="663"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Oct</w:t>
            </w:r>
          </w:p>
        </w:tc>
        <w:tc>
          <w:tcPr>
            <w:tcW w:w="663"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Nov</w:t>
            </w:r>
          </w:p>
        </w:tc>
        <w:tc>
          <w:tcPr>
            <w:tcW w:w="663"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Dec</w:t>
            </w:r>
          </w:p>
        </w:tc>
        <w:tc>
          <w:tcPr>
            <w:tcW w:w="918" w:type="dxa"/>
            <w:tcBorders>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TOTAL</w:t>
            </w:r>
          </w:p>
        </w:tc>
        <w:tc>
          <w:tcPr>
            <w:tcW w:w="1806" w:type="dxa"/>
            <w:vMerge/>
            <w:tcBorders>
              <w:left w:val="single" w:sz="4" w:space="0" w:color="auto"/>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p>
        </w:tc>
      </w:tr>
      <w:tr w:rsidR="00EB1847" w:rsidRPr="005C56A0" w:rsidTr="00A95E82">
        <w:trPr>
          <w:jc w:val="center"/>
        </w:trPr>
        <w:tc>
          <w:tcPr>
            <w:cnfStyle w:val="001000000000" w:firstRow="0" w:lastRow="0" w:firstColumn="1" w:lastColumn="0" w:oddVBand="0" w:evenVBand="0" w:oddHBand="0" w:evenHBand="0" w:firstRowFirstColumn="0" w:firstRowLastColumn="0" w:lastRowFirstColumn="0" w:lastRowLastColumn="0"/>
            <w:tcW w:w="2270" w:type="dxa"/>
            <w:tcBorders>
              <w:left w:val="single" w:sz="4" w:space="0" w:color="auto"/>
            </w:tcBorders>
          </w:tcPr>
          <w:p w:rsidR="00EB1847" w:rsidRPr="00DB4C3F" w:rsidRDefault="00EB1847" w:rsidP="00A95E82">
            <w:pPr>
              <w:rPr>
                <w:color w:val="000000" w:themeColor="text1"/>
                <w:sz w:val="20"/>
                <w:szCs w:val="20"/>
              </w:rPr>
            </w:pPr>
            <w:r w:rsidRPr="00DB4C3F">
              <w:rPr>
                <w:color w:val="000000" w:themeColor="text1"/>
                <w:sz w:val="20"/>
                <w:szCs w:val="20"/>
              </w:rPr>
              <w:t>Booking (Ante-natal)</w:t>
            </w:r>
          </w:p>
        </w:tc>
        <w:tc>
          <w:tcPr>
            <w:tcW w:w="663" w:type="dxa"/>
            <w:vAlign w:val="bottom"/>
          </w:tcPr>
          <w:p w:rsidR="00EB1847" w:rsidRPr="00DB4C3F" w:rsidRDefault="000669C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105</w:t>
            </w:r>
          </w:p>
        </w:tc>
        <w:tc>
          <w:tcPr>
            <w:tcW w:w="663" w:type="dxa"/>
            <w:vAlign w:val="bottom"/>
          </w:tcPr>
          <w:p w:rsidR="00EB1847" w:rsidRPr="00DB4C3F" w:rsidRDefault="0090253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92</w:t>
            </w:r>
          </w:p>
        </w:tc>
        <w:tc>
          <w:tcPr>
            <w:tcW w:w="663" w:type="dxa"/>
            <w:vAlign w:val="bottom"/>
          </w:tcPr>
          <w:p w:rsidR="00EB1847" w:rsidRPr="00DB4C3F" w:rsidRDefault="00BB620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123</w:t>
            </w:r>
          </w:p>
        </w:tc>
        <w:tc>
          <w:tcPr>
            <w:tcW w:w="663" w:type="dxa"/>
            <w:vAlign w:val="bottom"/>
          </w:tcPr>
          <w:p w:rsidR="00EB1847" w:rsidRPr="00DB4C3F" w:rsidRDefault="00EB530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97</w:t>
            </w:r>
          </w:p>
        </w:tc>
        <w:tc>
          <w:tcPr>
            <w:tcW w:w="663" w:type="dxa"/>
            <w:vAlign w:val="bottom"/>
          </w:tcPr>
          <w:p w:rsidR="00EB1847" w:rsidRPr="00DB4C3F" w:rsidRDefault="005232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c>
          <w:tcPr>
            <w:tcW w:w="663" w:type="dxa"/>
          </w:tcPr>
          <w:p w:rsidR="00EB1847" w:rsidRPr="00DB4C3F" w:rsidRDefault="0073578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68</w:t>
            </w:r>
          </w:p>
        </w:tc>
        <w:tc>
          <w:tcPr>
            <w:tcW w:w="663" w:type="dxa"/>
            <w:vAlign w:val="bottom"/>
          </w:tcPr>
          <w:p w:rsidR="00EB1847" w:rsidRPr="00DB4C3F" w:rsidRDefault="004A5B4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122</w:t>
            </w:r>
          </w:p>
        </w:tc>
        <w:tc>
          <w:tcPr>
            <w:tcW w:w="663" w:type="dxa"/>
            <w:vAlign w:val="bottom"/>
          </w:tcPr>
          <w:p w:rsidR="00EB1847" w:rsidRPr="00DB4C3F" w:rsidRDefault="006E33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106</w:t>
            </w:r>
          </w:p>
        </w:tc>
        <w:tc>
          <w:tcPr>
            <w:tcW w:w="663" w:type="dxa"/>
            <w:vAlign w:val="bottom"/>
          </w:tcPr>
          <w:p w:rsidR="00EB1847" w:rsidRPr="00DB4C3F" w:rsidRDefault="009F2E2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47</w:t>
            </w:r>
          </w:p>
        </w:tc>
        <w:tc>
          <w:tcPr>
            <w:tcW w:w="663" w:type="dxa"/>
            <w:vAlign w:val="bottom"/>
          </w:tcPr>
          <w:p w:rsidR="00EB1847" w:rsidRPr="00DB4C3F"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111</w:t>
            </w:r>
          </w:p>
        </w:tc>
        <w:tc>
          <w:tcPr>
            <w:tcW w:w="663" w:type="dxa"/>
            <w:vAlign w:val="bottom"/>
          </w:tcPr>
          <w:p w:rsidR="00EB1847" w:rsidRPr="00DB4C3F" w:rsidRDefault="00965DB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112</w:t>
            </w:r>
          </w:p>
        </w:tc>
        <w:tc>
          <w:tcPr>
            <w:tcW w:w="663" w:type="dxa"/>
            <w:vAlign w:val="bottom"/>
          </w:tcPr>
          <w:p w:rsidR="00EB1847" w:rsidRPr="00DB4C3F" w:rsidRDefault="00686B5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85</w:t>
            </w:r>
          </w:p>
        </w:tc>
        <w:tc>
          <w:tcPr>
            <w:tcW w:w="918" w:type="dxa"/>
            <w:tcBorders>
              <w:right w:val="single" w:sz="4" w:space="0" w:color="auto"/>
            </w:tcBorders>
            <w:vAlign w:val="bottom"/>
          </w:tcPr>
          <w:p w:rsidR="00EB1847" w:rsidRPr="001E394C" w:rsidRDefault="00BA674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1168</w:t>
            </w:r>
          </w:p>
        </w:tc>
        <w:tc>
          <w:tcPr>
            <w:tcW w:w="1806" w:type="dxa"/>
            <w:tcBorders>
              <w:right w:val="single" w:sz="4" w:space="0" w:color="auto"/>
            </w:tcBorders>
            <w:vAlign w:val="bottom"/>
          </w:tcPr>
          <w:p w:rsidR="00EB1847" w:rsidRPr="001E394C" w:rsidRDefault="00BA674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97</w:t>
            </w:r>
          </w:p>
        </w:tc>
      </w:tr>
      <w:tr w:rsidR="00EB1847" w:rsidRPr="005C56A0"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0" w:type="dxa"/>
            <w:tcBorders>
              <w:left w:val="single" w:sz="4" w:space="0" w:color="auto"/>
            </w:tcBorders>
          </w:tcPr>
          <w:p w:rsidR="00EB1847" w:rsidRPr="00DB4C3F" w:rsidRDefault="00EB1847" w:rsidP="00A95E82">
            <w:pPr>
              <w:rPr>
                <w:color w:val="000000" w:themeColor="text1"/>
                <w:sz w:val="20"/>
                <w:szCs w:val="20"/>
              </w:rPr>
            </w:pPr>
            <w:proofErr w:type="spellStart"/>
            <w:r w:rsidRPr="00DB4C3F">
              <w:rPr>
                <w:color w:val="000000" w:themeColor="text1"/>
                <w:sz w:val="20"/>
                <w:szCs w:val="20"/>
              </w:rPr>
              <w:t>Gynaecology</w:t>
            </w:r>
            <w:proofErr w:type="spellEnd"/>
          </w:p>
        </w:tc>
        <w:tc>
          <w:tcPr>
            <w:tcW w:w="663" w:type="dxa"/>
            <w:vAlign w:val="bottom"/>
          </w:tcPr>
          <w:p w:rsidR="00EB1847" w:rsidRPr="00DB4C3F" w:rsidRDefault="000669C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102</w:t>
            </w:r>
          </w:p>
        </w:tc>
        <w:tc>
          <w:tcPr>
            <w:tcW w:w="663" w:type="dxa"/>
            <w:vAlign w:val="bottom"/>
          </w:tcPr>
          <w:p w:rsidR="00EB1847" w:rsidRPr="00DB4C3F" w:rsidRDefault="0090253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53</w:t>
            </w:r>
          </w:p>
        </w:tc>
        <w:tc>
          <w:tcPr>
            <w:tcW w:w="663" w:type="dxa"/>
            <w:vAlign w:val="bottom"/>
          </w:tcPr>
          <w:p w:rsidR="00EB1847" w:rsidRPr="00DB4C3F" w:rsidRDefault="00BB620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57</w:t>
            </w:r>
          </w:p>
        </w:tc>
        <w:tc>
          <w:tcPr>
            <w:tcW w:w="663" w:type="dxa"/>
            <w:vAlign w:val="bottom"/>
          </w:tcPr>
          <w:p w:rsidR="00EB1847" w:rsidRPr="00DB4C3F" w:rsidRDefault="00EB530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60</w:t>
            </w:r>
          </w:p>
        </w:tc>
        <w:tc>
          <w:tcPr>
            <w:tcW w:w="663" w:type="dxa"/>
            <w:vAlign w:val="bottom"/>
          </w:tcPr>
          <w:p w:rsidR="00EB1847" w:rsidRPr="00DB4C3F" w:rsidRDefault="005232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57</w:t>
            </w:r>
          </w:p>
        </w:tc>
        <w:tc>
          <w:tcPr>
            <w:tcW w:w="663" w:type="dxa"/>
          </w:tcPr>
          <w:p w:rsidR="00EB1847" w:rsidRPr="00DB4C3F" w:rsidRDefault="0073578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46</w:t>
            </w:r>
          </w:p>
        </w:tc>
        <w:tc>
          <w:tcPr>
            <w:tcW w:w="663" w:type="dxa"/>
            <w:vAlign w:val="bottom"/>
          </w:tcPr>
          <w:p w:rsidR="00EB1847" w:rsidRPr="00DB4C3F" w:rsidRDefault="004A5B4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71</w:t>
            </w:r>
          </w:p>
        </w:tc>
        <w:tc>
          <w:tcPr>
            <w:tcW w:w="663" w:type="dxa"/>
            <w:vAlign w:val="bottom"/>
          </w:tcPr>
          <w:p w:rsidR="00EB1847" w:rsidRPr="00DB4C3F" w:rsidRDefault="006E337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103</w:t>
            </w:r>
          </w:p>
        </w:tc>
        <w:tc>
          <w:tcPr>
            <w:tcW w:w="663" w:type="dxa"/>
            <w:vAlign w:val="bottom"/>
          </w:tcPr>
          <w:p w:rsidR="00EB1847" w:rsidRPr="00DB4C3F" w:rsidRDefault="009F2E2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91</w:t>
            </w:r>
          </w:p>
        </w:tc>
        <w:tc>
          <w:tcPr>
            <w:tcW w:w="663" w:type="dxa"/>
            <w:vAlign w:val="bottom"/>
          </w:tcPr>
          <w:p w:rsidR="00EB1847" w:rsidRPr="00DB4C3F" w:rsidRDefault="00B92B9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122</w:t>
            </w:r>
          </w:p>
        </w:tc>
        <w:tc>
          <w:tcPr>
            <w:tcW w:w="663" w:type="dxa"/>
            <w:vAlign w:val="bottom"/>
          </w:tcPr>
          <w:p w:rsidR="00EB1847" w:rsidRPr="00DB4C3F" w:rsidRDefault="00965DB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88</w:t>
            </w:r>
          </w:p>
        </w:tc>
        <w:tc>
          <w:tcPr>
            <w:tcW w:w="663" w:type="dxa"/>
            <w:vAlign w:val="bottom"/>
          </w:tcPr>
          <w:p w:rsidR="00EB1847" w:rsidRPr="00DB4C3F" w:rsidRDefault="00686B5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66</w:t>
            </w:r>
          </w:p>
        </w:tc>
        <w:tc>
          <w:tcPr>
            <w:tcW w:w="918" w:type="dxa"/>
            <w:tcBorders>
              <w:right w:val="single" w:sz="4" w:space="0" w:color="auto"/>
            </w:tcBorders>
            <w:vAlign w:val="bottom"/>
          </w:tcPr>
          <w:p w:rsidR="00EB1847" w:rsidRPr="001E394C" w:rsidRDefault="00BA674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916</w:t>
            </w:r>
          </w:p>
        </w:tc>
        <w:tc>
          <w:tcPr>
            <w:tcW w:w="1806" w:type="dxa"/>
            <w:tcBorders>
              <w:right w:val="single" w:sz="4" w:space="0" w:color="auto"/>
            </w:tcBorders>
            <w:vAlign w:val="bottom"/>
          </w:tcPr>
          <w:p w:rsidR="00EB1847" w:rsidRPr="001E394C" w:rsidRDefault="00BA674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76</w:t>
            </w:r>
          </w:p>
        </w:tc>
      </w:tr>
      <w:tr w:rsidR="00EB1847" w:rsidRPr="005C56A0" w:rsidTr="00A95E82">
        <w:trPr>
          <w:jc w:val="center"/>
        </w:trPr>
        <w:tc>
          <w:tcPr>
            <w:cnfStyle w:val="001000000000" w:firstRow="0" w:lastRow="0" w:firstColumn="1" w:lastColumn="0" w:oddVBand="0" w:evenVBand="0" w:oddHBand="0" w:evenHBand="0" w:firstRowFirstColumn="0" w:firstRowLastColumn="0" w:lastRowFirstColumn="0" w:lastRowLastColumn="0"/>
            <w:tcW w:w="2270" w:type="dxa"/>
            <w:tcBorders>
              <w:left w:val="single" w:sz="4" w:space="0" w:color="auto"/>
            </w:tcBorders>
          </w:tcPr>
          <w:p w:rsidR="00EB1847" w:rsidRPr="00DB4C3F" w:rsidRDefault="00EB1847" w:rsidP="00A95E82">
            <w:pPr>
              <w:rPr>
                <w:color w:val="000000" w:themeColor="text1"/>
                <w:sz w:val="20"/>
                <w:szCs w:val="20"/>
              </w:rPr>
            </w:pPr>
            <w:r w:rsidRPr="00DB4C3F">
              <w:rPr>
                <w:color w:val="000000" w:themeColor="text1"/>
                <w:sz w:val="20"/>
                <w:szCs w:val="20"/>
              </w:rPr>
              <w:t>Ante-Natal</w:t>
            </w:r>
          </w:p>
        </w:tc>
        <w:tc>
          <w:tcPr>
            <w:tcW w:w="663" w:type="dxa"/>
            <w:vAlign w:val="bottom"/>
          </w:tcPr>
          <w:p w:rsidR="00EB1847" w:rsidRPr="00DB4C3F" w:rsidRDefault="000669C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63" w:type="dxa"/>
            <w:vAlign w:val="bottom"/>
          </w:tcPr>
          <w:p w:rsidR="00EB1847" w:rsidRPr="00DB4C3F" w:rsidRDefault="0090253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63" w:type="dxa"/>
            <w:vAlign w:val="bottom"/>
          </w:tcPr>
          <w:p w:rsidR="00EB1847" w:rsidRPr="00DB4C3F" w:rsidRDefault="00BB620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63" w:type="dxa"/>
            <w:vAlign w:val="bottom"/>
          </w:tcPr>
          <w:p w:rsidR="00EB1847" w:rsidRPr="00DB4C3F" w:rsidRDefault="00EB530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63" w:type="dxa"/>
            <w:vAlign w:val="bottom"/>
          </w:tcPr>
          <w:p w:rsidR="00EB1847" w:rsidRPr="00DB4C3F" w:rsidRDefault="005232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63" w:type="dxa"/>
          </w:tcPr>
          <w:p w:rsidR="00EB1847" w:rsidRPr="00DB4C3F" w:rsidRDefault="0073578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63" w:type="dxa"/>
          </w:tcPr>
          <w:p w:rsidR="00EB1847" w:rsidRPr="00DB4C3F" w:rsidRDefault="004A5B4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63" w:type="dxa"/>
          </w:tcPr>
          <w:p w:rsidR="00EB1847" w:rsidRPr="00DB4C3F" w:rsidRDefault="006E33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63" w:type="dxa"/>
          </w:tcPr>
          <w:p w:rsidR="00EB1847" w:rsidRPr="00DB4C3F" w:rsidRDefault="009F2E2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63" w:type="dxa"/>
            <w:vAlign w:val="bottom"/>
          </w:tcPr>
          <w:p w:rsidR="00EB1847" w:rsidRPr="00DB4C3F"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63" w:type="dxa"/>
            <w:vAlign w:val="bottom"/>
          </w:tcPr>
          <w:p w:rsidR="00EB1847" w:rsidRPr="00DB4C3F" w:rsidRDefault="00965DB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63" w:type="dxa"/>
            <w:vAlign w:val="bottom"/>
          </w:tcPr>
          <w:p w:rsidR="00EB1847" w:rsidRPr="00DB4C3F" w:rsidRDefault="00686B5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918" w:type="dxa"/>
            <w:tcBorders>
              <w:right w:val="single" w:sz="4" w:space="0" w:color="auto"/>
            </w:tcBorders>
            <w:vAlign w:val="bottom"/>
          </w:tcPr>
          <w:p w:rsidR="00EB1847" w:rsidRPr="001E394C" w:rsidRDefault="00BA674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0</w:t>
            </w:r>
          </w:p>
        </w:tc>
        <w:tc>
          <w:tcPr>
            <w:tcW w:w="1806" w:type="dxa"/>
            <w:tcBorders>
              <w:right w:val="single" w:sz="4" w:space="0" w:color="auto"/>
            </w:tcBorders>
            <w:vAlign w:val="bottom"/>
          </w:tcPr>
          <w:p w:rsidR="00EB1847" w:rsidRPr="001E394C" w:rsidRDefault="00BA674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0</w:t>
            </w:r>
          </w:p>
        </w:tc>
      </w:tr>
      <w:tr w:rsidR="00EB1847" w:rsidRPr="005C56A0"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0" w:type="dxa"/>
            <w:tcBorders>
              <w:left w:val="single" w:sz="4" w:space="0" w:color="auto"/>
            </w:tcBorders>
          </w:tcPr>
          <w:p w:rsidR="00EB1847" w:rsidRPr="00DB4C3F" w:rsidRDefault="00EB1847" w:rsidP="00A95E82">
            <w:pPr>
              <w:rPr>
                <w:color w:val="000000" w:themeColor="text1"/>
                <w:sz w:val="20"/>
                <w:szCs w:val="20"/>
              </w:rPr>
            </w:pPr>
            <w:r w:rsidRPr="00DB4C3F">
              <w:rPr>
                <w:color w:val="000000" w:themeColor="text1"/>
                <w:sz w:val="20"/>
                <w:szCs w:val="20"/>
              </w:rPr>
              <w:t>Post-Natal</w:t>
            </w:r>
          </w:p>
        </w:tc>
        <w:tc>
          <w:tcPr>
            <w:tcW w:w="663" w:type="dxa"/>
            <w:vAlign w:val="bottom"/>
          </w:tcPr>
          <w:p w:rsidR="00EB1847" w:rsidRPr="00DB4C3F" w:rsidRDefault="000669C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63" w:type="dxa"/>
            <w:vAlign w:val="bottom"/>
          </w:tcPr>
          <w:p w:rsidR="00EB1847" w:rsidRPr="00DB4C3F" w:rsidRDefault="0090253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63" w:type="dxa"/>
            <w:vAlign w:val="bottom"/>
          </w:tcPr>
          <w:p w:rsidR="00EB1847" w:rsidRPr="00DB4C3F" w:rsidRDefault="00BB620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63" w:type="dxa"/>
            <w:vAlign w:val="bottom"/>
          </w:tcPr>
          <w:p w:rsidR="00EB1847" w:rsidRPr="00DB4C3F" w:rsidRDefault="00EB530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63" w:type="dxa"/>
            <w:vAlign w:val="bottom"/>
          </w:tcPr>
          <w:p w:rsidR="00EB1847" w:rsidRPr="00DB4C3F" w:rsidRDefault="005232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63" w:type="dxa"/>
          </w:tcPr>
          <w:p w:rsidR="00EB1847" w:rsidRPr="00DB4C3F" w:rsidRDefault="0073578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63" w:type="dxa"/>
          </w:tcPr>
          <w:p w:rsidR="00EB1847" w:rsidRPr="00DB4C3F" w:rsidRDefault="004A5B4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63" w:type="dxa"/>
          </w:tcPr>
          <w:p w:rsidR="00EB1847" w:rsidRPr="00DB4C3F" w:rsidRDefault="006E337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63" w:type="dxa"/>
          </w:tcPr>
          <w:p w:rsidR="00EB1847" w:rsidRPr="00DB4C3F" w:rsidRDefault="009F2E2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63" w:type="dxa"/>
            <w:vAlign w:val="bottom"/>
          </w:tcPr>
          <w:p w:rsidR="00EB1847" w:rsidRPr="00DB4C3F" w:rsidRDefault="00B92B9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63" w:type="dxa"/>
            <w:vAlign w:val="bottom"/>
          </w:tcPr>
          <w:p w:rsidR="00EB1847" w:rsidRPr="00DB4C3F" w:rsidRDefault="00965DB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63" w:type="dxa"/>
            <w:vAlign w:val="bottom"/>
          </w:tcPr>
          <w:p w:rsidR="00EB1847" w:rsidRPr="00DB4C3F" w:rsidRDefault="00686B5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918" w:type="dxa"/>
            <w:tcBorders>
              <w:right w:val="single" w:sz="4" w:space="0" w:color="auto"/>
            </w:tcBorders>
            <w:vAlign w:val="bottom"/>
          </w:tcPr>
          <w:p w:rsidR="00EB1847" w:rsidRPr="001E394C" w:rsidRDefault="00BA674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0</w:t>
            </w:r>
          </w:p>
        </w:tc>
        <w:tc>
          <w:tcPr>
            <w:tcW w:w="1806" w:type="dxa"/>
            <w:tcBorders>
              <w:right w:val="single" w:sz="4" w:space="0" w:color="auto"/>
            </w:tcBorders>
            <w:vAlign w:val="bottom"/>
          </w:tcPr>
          <w:p w:rsidR="00EB1847" w:rsidRPr="001E394C" w:rsidRDefault="00BA674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0</w:t>
            </w:r>
          </w:p>
        </w:tc>
      </w:tr>
      <w:tr w:rsidR="00EB1847" w:rsidRPr="005C56A0" w:rsidTr="00A95E82">
        <w:trPr>
          <w:trHeight w:val="189"/>
          <w:jc w:val="center"/>
        </w:trPr>
        <w:tc>
          <w:tcPr>
            <w:cnfStyle w:val="001000000000" w:firstRow="0" w:lastRow="0" w:firstColumn="1" w:lastColumn="0" w:oddVBand="0" w:evenVBand="0" w:oddHBand="0" w:evenHBand="0" w:firstRowFirstColumn="0" w:firstRowLastColumn="0" w:lastRowFirstColumn="0" w:lastRowLastColumn="0"/>
            <w:tcW w:w="2270" w:type="dxa"/>
            <w:tcBorders>
              <w:left w:val="single" w:sz="4" w:space="0" w:color="auto"/>
            </w:tcBorders>
          </w:tcPr>
          <w:p w:rsidR="00EB1847" w:rsidRPr="00DB4C3F" w:rsidRDefault="00EB1847" w:rsidP="00A95E82">
            <w:pPr>
              <w:rPr>
                <w:color w:val="000000" w:themeColor="text1"/>
                <w:sz w:val="20"/>
                <w:szCs w:val="20"/>
              </w:rPr>
            </w:pPr>
            <w:r>
              <w:rPr>
                <w:color w:val="000000" w:themeColor="text1"/>
                <w:sz w:val="20"/>
                <w:szCs w:val="20"/>
              </w:rPr>
              <w:t>IVF</w:t>
            </w:r>
          </w:p>
        </w:tc>
        <w:tc>
          <w:tcPr>
            <w:tcW w:w="663" w:type="dxa"/>
            <w:vAlign w:val="bottom"/>
          </w:tcPr>
          <w:p w:rsidR="00EB1847" w:rsidRDefault="000669C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w:t>
            </w:r>
          </w:p>
        </w:tc>
        <w:tc>
          <w:tcPr>
            <w:tcW w:w="663" w:type="dxa"/>
            <w:vAlign w:val="bottom"/>
          </w:tcPr>
          <w:p w:rsidR="00EB1847" w:rsidRPr="00DB4C3F" w:rsidRDefault="0090253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w:t>
            </w:r>
          </w:p>
        </w:tc>
        <w:tc>
          <w:tcPr>
            <w:tcW w:w="663" w:type="dxa"/>
            <w:vAlign w:val="bottom"/>
          </w:tcPr>
          <w:p w:rsidR="00EB1847" w:rsidRPr="00DB4C3F" w:rsidRDefault="00BB620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w:t>
            </w:r>
          </w:p>
        </w:tc>
        <w:tc>
          <w:tcPr>
            <w:tcW w:w="663" w:type="dxa"/>
            <w:vAlign w:val="bottom"/>
          </w:tcPr>
          <w:p w:rsidR="00EB1847" w:rsidRPr="00DB4C3F" w:rsidRDefault="00EB530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w:t>
            </w:r>
          </w:p>
        </w:tc>
        <w:tc>
          <w:tcPr>
            <w:tcW w:w="663" w:type="dxa"/>
            <w:vAlign w:val="bottom"/>
          </w:tcPr>
          <w:p w:rsidR="00EB1847" w:rsidRPr="00DB4C3F" w:rsidRDefault="005232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w:t>
            </w:r>
          </w:p>
        </w:tc>
        <w:tc>
          <w:tcPr>
            <w:tcW w:w="663" w:type="dxa"/>
          </w:tcPr>
          <w:p w:rsidR="00EB1847" w:rsidRPr="00DB4C3F" w:rsidRDefault="0073578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w:t>
            </w:r>
          </w:p>
        </w:tc>
        <w:tc>
          <w:tcPr>
            <w:tcW w:w="663" w:type="dxa"/>
            <w:vAlign w:val="bottom"/>
          </w:tcPr>
          <w:p w:rsidR="00EB1847" w:rsidRPr="00DB4C3F" w:rsidRDefault="004A5B4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w:t>
            </w:r>
          </w:p>
        </w:tc>
        <w:tc>
          <w:tcPr>
            <w:tcW w:w="663" w:type="dxa"/>
            <w:vAlign w:val="bottom"/>
          </w:tcPr>
          <w:p w:rsidR="00EB1847" w:rsidRPr="00DB4C3F" w:rsidRDefault="006E33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w:t>
            </w:r>
          </w:p>
        </w:tc>
        <w:tc>
          <w:tcPr>
            <w:tcW w:w="663" w:type="dxa"/>
            <w:vAlign w:val="bottom"/>
          </w:tcPr>
          <w:p w:rsidR="00EB1847" w:rsidRPr="00DB4C3F" w:rsidRDefault="009F2E2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w:t>
            </w:r>
          </w:p>
        </w:tc>
        <w:tc>
          <w:tcPr>
            <w:tcW w:w="663" w:type="dxa"/>
            <w:vAlign w:val="bottom"/>
          </w:tcPr>
          <w:p w:rsidR="00EB1847" w:rsidRPr="00DB4C3F"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663" w:type="dxa"/>
            <w:vAlign w:val="bottom"/>
          </w:tcPr>
          <w:p w:rsidR="00EB1847" w:rsidRPr="00DB4C3F" w:rsidRDefault="00965DB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w:t>
            </w:r>
          </w:p>
        </w:tc>
        <w:tc>
          <w:tcPr>
            <w:tcW w:w="663" w:type="dxa"/>
            <w:vAlign w:val="bottom"/>
          </w:tcPr>
          <w:p w:rsidR="00EB1847" w:rsidRPr="00DB4C3F" w:rsidRDefault="00686B5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w:t>
            </w:r>
          </w:p>
        </w:tc>
        <w:tc>
          <w:tcPr>
            <w:tcW w:w="918" w:type="dxa"/>
            <w:tcBorders>
              <w:right w:val="single" w:sz="4" w:space="0" w:color="auto"/>
            </w:tcBorders>
            <w:vAlign w:val="bottom"/>
          </w:tcPr>
          <w:p w:rsidR="00EB1847" w:rsidRPr="001E394C" w:rsidRDefault="00BA674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69</w:t>
            </w:r>
          </w:p>
        </w:tc>
        <w:tc>
          <w:tcPr>
            <w:tcW w:w="1806" w:type="dxa"/>
            <w:tcBorders>
              <w:right w:val="single" w:sz="4" w:space="0" w:color="auto"/>
            </w:tcBorders>
            <w:vAlign w:val="bottom"/>
          </w:tcPr>
          <w:p w:rsidR="00EB1847" w:rsidRPr="001E394C" w:rsidRDefault="00BA674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6</w:t>
            </w:r>
          </w:p>
        </w:tc>
      </w:tr>
      <w:tr w:rsidR="00EB1847" w:rsidRPr="005C56A0" w:rsidTr="00A95E8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2270" w:type="dxa"/>
            <w:tcBorders>
              <w:left w:val="single" w:sz="4" w:space="0" w:color="auto"/>
            </w:tcBorders>
          </w:tcPr>
          <w:p w:rsidR="00EB1847" w:rsidRDefault="00EB1847" w:rsidP="00A95E82">
            <w:pPr>
              <w:rPr>
                <w:color w:val="000000" w:themeColor="text1"/>
                <w:sz w:val="20"/>
                <w:szCs w:val="20"/>
              </w:rPr>
            </w:pPr>
            <w:r>
              <w:rPr>
                <w:color w:val="000000" w:themeColor="text1"/>
                <w:sz w:val="20"/>
                <w:szCs w:val="20"/>
              </w:rPr>
              <w:t>Procedure</w:t>
            </w:r>
          </w:p>
        </w:tc>
        <w:tc>
          <w:tcPr>
            <w:tcW w:w="663" w:type="dxa"/>
            <w:vAlign w:val="bottom"/>
          </w:tcPr>
          <w:p w:rsidR="00EB1847" w:rsidRDefault="000669C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63" w:type="dxa"/>
            <w:vAlign w:val="bottom"/>
          </w:tcPr>
          <w:p w:rsidR="00EB1847" w:rsidRPr="00DB4C3F" w:rsidRDefault="0090253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w:t>
            </w:r>
          </w:p>
        </w:tc>
        <w:tc>
          <w:tcPr>
            <w:tcW w:w="663" w:type="dxa"/>
            <w:vAlign w:val="bottom"/>
          </w:tcPr>
          <w:p w:rsidR="00EB1847" w:rsidRPr="00DB4C3F" w:rsidRDefault="00BB620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63" w:type="dxa"/>
            <w:vAlign w:val="bottom"/>
          </w:tcPr>
          <w:p w:rsidR="00EB1847" w:rsidRPr="00DB4C3F" w:rsidRDefault="00EB530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63" w:type="dxa"/>
            <w:vAlign w:val="bottom"/>
          </w:tcPr>
          <w:p w:rsidR="00EB1847" w:rsidRPr="00DB4C3F" w:rsidRDefault="005232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w:t>
            </w:r>
          </w:p>
        </w:tc>
        <w:tc>
          <w:tcPr>
            <w:tcW w:w="663" w:type="dxa"/>
            <w:vAlign w:val="bottom"/>
          </w:tcPr>
          <w:p w:rsidR="00EB1847" w:rsidRPr="00DB4C3F" w:rsidRDefault="0073578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w:t>
            </w:r>
          </w:p>
        </w:tc>
        <w:tc>
          <w:tcPr>
            <w:tcW w:w="663" w:type="dxa"/>
            <w:vAlign w:val="bottom"/>
          </w:tcPr>
          <w:p w:rsidR="00EB1847" w:rsidRPr="00DB4C3F" w:rsidRDefault="004A5B4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63" w:type="dxa"/>
            <w:vAlign w:val="bottom"/>
          </w:tcPr>
          <w:p w:rsidR="00EB1847" w:rsidRPr="00DB4C3F" w:rsidRDefault="006E337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63" w:type="dxa"/>
            <w:vAlign w:val="bottom"/>
          </w:tcPr>
          <w:p w:rsidR="00EB1847" w:rsidRPr="00DB4C3F" w:rsidRDefault="009F2E2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63" w:type="dxa"/>
            <w:vAlign w:val="bottom"/>
          </w:tcPr>
          <w:p w:rsidR="00EB1847" w:rsidRPr="00DB4C3F" w:rsidRDefault="00B92B9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63" w:type="dxa"/>
            <w:vAlign w:val="bottom"/>
          </w:tcPr>
          <w:p w:rsidR="00EB1847" w:rsidRPr="00DB4C3F" w:rsidRDefault="00965DB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63" w:type="dxa"/>
            <w:vAlign w:val="bottom"/>
          </w:tcPr>
          <w:p w:rsidR="00EB1847" w:rsidRPr="00DB4C3F" w:rsidRDefault="00686B5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918" w:type="dxa"/>
            <w:tcBorders>
              <w:right w:val="single" w:sz="4" w:space="0" w:color="auto"/>
            </w:tcBorders>
            <w:vAlign w:val="bottom"/>
          </w:tcPr>
          <w:p w:rsidR="00EB1847" w:rsidRPr="001E394C" w:rsidRDefault="00BA674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27</w:t>
            </w:r>
          </w:p>
        </w:tc>
        <w:tc>
          <w:tcPr>
            <w:tcW w:w="1806" w:type="dxa"/>
            <w:tcBorders>
              <w:right w:val="single" w:sz="4" w:space="0" w:color="auto"/>
            </w:tcBorders>
            <w:vAlign w:val="bottom"/>
          </w:tcPr>
          <w:p w:rsidR="00EB1847" w:rsidRPr="001E394C" w:rsidRDefault="00BA674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2</w:t>
            </w:r>
          </w:p>
        </w:tc>
      </w:tr>
      <w:tr w:rsidR="00EB1847" w:rsidRPr="005C56A0" w:rsidTr="00A95E82">
        <w:trPr>
          <w:jc w:val="center"/>
        </w:trPr>
        <w:tc>
          <w:tcPr>
            <w:cnfStyle w:val="001000000000" w:firstRow="0" w:lastRow="0" w:firstColumn="1" w:lastColumn="0" w:oddVBand="0" w:evenVBand="0" w:oddHBand="0" w:evenHBand="0" w:firstRowFirstColumn="0" w:firstRowLastColumn="0" w:lastRowFirstColumn="0" w:lastRowLastColumn="0"/>
            <w:tcW w:w="2270" w:type="dxa"/>
            <w:tcBorders>
              <w:left w:val="single" w:sz="4" w:space="0" w:color="auto"/>
            </w:tcBorders>
          </w:tcPr>
          <w:p w:rsidR="00EB1847" w:rsidRPr="005E58B0" w:rsidRDefault="00EB1847" w:rsidP="00A95E82">
            <w:pPr>
              <w:jc w:val="center"/>
              <w:rPr>
                <w:color w:val="C45911" w:themeColor="accent2" w:themeShade="BF"/>
              </w:rPr>
            </w:pPr>
            <w:r w:rsidRPr="005E58B0">
              <w:rPr>
                <w:color w:val="C45911" w:themeColor="accent2" w:themeShade="BF"/>
              </w:rPr>
              <w:t>Total</w:t>
            </w:r>
          </w:p>
        </w:tc>
        <w:tc>
          <w:tcPr>
            <w:tcW w:w="663" w:type="dxa"/>
            <w:vAlign w:val="bottom"/>
          </w:tcPr>
          <w:p w:rsidR="00EB1847" w:rsidRPr="00F16EBD" w:rsidRDefault="000669C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215</w:t>
            </w:r>
          </w:p>
        </w:tc>
        <w:tc>
          <w:tcPr>
            <w:tcW w:w="663" w:type="dxa"/>
            <w:vAlign w:val="bottom"/>
          </w:tcPr>
          <w:p w:rsidR="00EB1847" w:rsidRPr="00F16EBD" w:rsidRDefault="0090253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161</w:t>
            </w:r>
          </w:p>
        </w:tc>
        <w:tc>
          <w:tcPr>
            <w:tcW w:w="663" w:type="dxa"/>
            <w:vAlign w:val="bottom"/>
          </w:tcPr>
          <w:p w:rsidR="00EB1847" w:rsidRPr="00F16EBD" w:rsidRDefault="00BB620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186</w:t>
            </w:r>
          </w:p>
        </w:tc>
        <w:tc>
          <w:tcPr>
            <w:tcW w:w="663" w:type="dxa"/>
            <w:vAlign w:val="bottom"/>
          </w:tcPr>
          <w:p w:rsidR="00EB1847" w:rsidRPr="00F16EBD" w:rsidRDefault="00EB530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164</w:t>
            </w:r>
          </w:p>
        </w:tc>
        <w:tc>
          <w:tcPr>
            <w:tcW w:w="663" w:type="dxa"/>
            <w:vAlign w:val="bottom"/>
          </w:tcPr>
          <w:p w:rsidR="00EB1847" w:rsidRPr="00F16EBD" w:rsidRDefault="005232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173</w:t>
            </w:r>
          </w:p>
        </w:tc>
        <w:tc>
          <w:tcPr>
            <w:tcW w:w="663" w:type="dxa"/>
            <w:vAlign w:val="bottom"/>
          </w:tcPr>
          <w:p w:rsidR="00EB1847" w:rsidRPr="00F16EBD" w:rsidRDefault="0073578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126</w:t>
            </w:r>
          </w:p>
        </w:tc>
        <w:tc>
          <w:tcPr>
            <w:tcW w:w="663" w:type="dxa"/>
            <w:vAlign w:val="bottom"/>
          </w:tcPr>
          <w:p w:rsidR="00EB1847" w:rsidRPr="00F16EBD" w:rsidRDefault="004A5B4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199</w:t>
            </w:r>
          </w:p>
        </w:tc>
        <w:tc>
          <w:tcPr>
            <w:tcW w:w="663" w:type="dxa"/>
            <w:vAlign w:val="bottom"/>
          </w:tcPr>
          <w:p w:rsidR="00EB1847" w:rsidRPr="00F16EBD" w:rsidRDefault="006E33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212</w:t>
            </w:r>
          </w:p>
        </w:tc>
        <w:tc>
          <w:tcPr>
            <w:tcW w:w="663" w:type="dxa"/>
            <w:vAlign w:val="bottom"/>
          </w:tcPr>
          <w:p w:rsidR="00EB1847" w:rsidRPr="00F16EBD" w:rsidRDefault="009F2E2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144</w:t>
            </w:r>
          </w:p>
        </w:tc>
        <w:tc>
          <w:tcPr>
            <w:tcW w:w="663" w:type="dxa"/>
            <w:vAlign w:val="bottom"/>
          </w:tcPr>
          <w:p w:rsidR="00EB1847" w:rsidRPr="00F16EBD"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234</w:t>
            </w:r>
          </w:p>
        </w:tc>
        <w:tc>
          <w:tcPr>
            <w:tcW w:w="663" w:type="dxa"/>
            <w:vAlign w:val="bottom"/>
          </w:tcPr>
          <w:p w:rsidR="00EB1847" w:rsidRPr="00F16EBD" w:rsidRDefault="00965DB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210</w:t>
            </w:r>
          </w:p>
        </w:tc>
        <w:tc>
          <w:tcPr>
            <w:tcW w:w="663" w:type="dxa"/>
            <w:vAlign w:val="bottom"/>
          </w:tcPr>
          <w:p w:rsidR="00EB1847" w:rsidRPr="00F16EBD" w:rsidRDefault="00686B5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156</w:t>
            </w:r>
          </w:p>
        </w:tc>
        <w:tc>
          <w:tcPr>
            <w:tcW w:w="918" w:type="dxa"/>
            <w:tcBorders>
              <w:right w:val="single" w:sz="4" w:space="0" w:color="auto"/>
            </w:tcBorders>
            <w:vAlign w:val="center"/>
          </w:tcPr>
          <w:p w:rsidR="00EB1847" w:rsidRPr="001E394C" w:rsidRDefault="00BA674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2180</w:t>
            </w:r>
          </w:p>
        </w:tc>
        <w:tc>
          <w:tcPr>
            <w:tcW w:w="1806" w:type="dxa"/>
            <w:tcBorders>
              <w:right w:val="single" w:sz="4" w:space="0" w:color="auto"/>
            </w:tcBorders>
            <w:vAlign w:val="bottom"/>
          </w:tcPr>
          <w:p w:rsidR="00EB1847" w:rsidRPr="005C017C" w:rsidRDefault="00BA674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sz w:val="20"/>
                <w:szCs w:val="20"/>
              </w:rPr>
            </w:pPr>
            <w:r>
              <w:rPr>
                <w:rFonts w:ascii="Calibri" w:hAnsi="Calibri"/>
                <w:b/>
                <w:bCs/>
                <w:sz w:val="20"/>
                <w:szCs w:val="20"/>
              </w:rPr>
              <w:t>182</w:t>
            </w:r>
          </w:p>
        </w:tc>
      </w:tr>
    </w:tbl>
    <w:p w:rsidR="00EB1847" w:rsidRDefault="00EB1847" w:rsidP="00EB1847">
      <w:pPr>
        <w:pStyle w:val="NoSpacing"/>
      </w:pPr>
      <w:r>
        <w:tab/>
      </w:r>
    </w:p>
    <w:p w:rsidR="00EB1847" w:rsidRDefault="00EB1847" w:rsidP="00EB1847">
      <w:pPr>
        <w:pStyle w:val="NoSpacing"/>
      </w:pPr>
    </w:p>
    <w:p w:rsidR="00EB1847" w:rsidRDefault="00EB1847" w:rsidP="00EB1847">
      <w:pPr>
        <w:pStyle w:val="NoSpacing"/>
        <w:rPr>
          <w:color w:val="C45911" w:themeColor="accent2" w:themeShade="BF"/>
        </w:rPr>
      </w:pPr>
    </w:p>
    <w:p w:rsidR="00EB1847" w:rsidRDefault="00EB1847" w:rsidP="00EB1847">
      <w:pPr>
        <w:pStyle w:val="NoSpacing"/>
        <w:shd w:val="clear" w:color="auto" w:fill="D9D9D9" w:themeFill="background1" w:themeFillShade="D9"/>
        <w:rPr>
          <w:color w:val="C45911" w:themeColor="accent2" w:themeShade="BF"/>
        </w:rPr>
      </w:pPr>
      <w:r w:rsidRPr="003832AA">
        <w:rPr>
          <w:color w:val="C45911" w:themeColor="accent2" w:themeShade="BF"/>
        </w:rPr>
        <w:t xml:space="preserve">Table </w:t>
      </w:r>
      <w:r w:rsidR="007A537D">
        <w:rPr>
          <w:color w:val="C45911" w:themeColor="accent2" w:themeShade="BF"/>
        </w:rPr>
        <w:t>29</w:t>
      </w:r>
      <w:r w:rsidRPr="003832AA">
        <w:rPr>
          <w:color w:val="C45911" w:themeColor="accent2" w:themeShade="BF"/>
        </w:rPr>
        <w:t xml:space="preserve">: Showing the Obstetrics &amp; </w:t>
      </w:r>
      <w:proofErr w:type="spellStart"/>
      <w:r w:rsidRPr="003832AA">
        <w:rPr>
          <w:color w:val="C45911" w:themeColor="accent2" w:themeShade="BF"/>
        </w:rPr>
        <w:t>Gynaecology</w:t>
      </w:r>
      <w:proofErr w:type="spellEnd"/>
      <w:r w:rsidRPr="003832AA">
        <w:rPr>
          <w:color w:val="C45911" w:themeColor="accent2" w:themeShade="BF"/>
        </w:rPr>
        <w:t xml:space="preserve"> Out-patient Total Attendance</w:t>
      </w:r>
    </w:p>
    <w:p w:rsidR="00EB1847" w:rsidRPr="003832AA" w:rsidRDefault="00EB1847" w:rsidP="00EB1847">
      <w:pPr>
        <w:pStyle w:val="NoSpacing"/>
        <w:rPr>
          <w:color w:val="C45911" w:themeColor="accent2" w:themeShade="BF"/>
        </w:rPr>
      </w:pPr>
    </w:p>
    <w:tbl>
      <w:tblPr>
        <w:tblStyle w:val="MediumShading2-Accent5"/>
        <w:tblW w:w="0" w:type="auto"/>
        <w:jc w:val="center"/>
        <w:tblLook w:val="04A0" w:firstRow="1" w:lastRow="0" w:firstColumn="1" w:lastColumn="0" w:noHBand="0" w:noVBand="1"/>
      </w:tblPr>
      <w:tblGrid>
        <w:gridCol w:w="2294"/>
        <w:gridCol w:w="663"/>
        <w:gridCol w:w="663"/>
        <w:gridCol w:w="677"/>
        <w:gridCol w:w="697"/>
        <w:gridCol w:w="686"/>
        <w:gridCol w:w="663"/>
        <w:gridCol w:w="666"/>
        <w:gridCol w:w="668"/>
        <w:gridCol w:w="663"/>
        <w:gridCol w:w="663"/>
        <w:gridCol w:w="672"/>
        <w:gridCol w:w="663"/>
        <w:gridCol w:w="864"/>
        <w:gridCol w:w="1525"/>
      </w:tblGrid>
      <w:tr w:rsidR="00EB1847" w:rsidRPr="00430E6D"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202" w:type="dxa"/>
            <w:gridSpan w:val="14"/>
            <w:tcBorders>
              <w:left w:val="single" w:sz="4" w:space="0" w:color="auto"/>
              <w:right w:val="single" w:sz="4" w:space="0" w:color="auto"/>
            </w:tcBorders>
          </w:tcPr>
          <w:p w:rsidR="00EB1847" w:rsidRPr="00430E6D" w:rsidRDefault="00EB1847" w:rsidP="00A95E82">
            <w:pPr>
              <w:jc w:val="center"/>
              <w:rPr>
                <w:rFonts w:cstheme="minorHAnsi"/>
                <w:b w:val="0"/>
              </w:rPr>
            </w:pPr>
            <w:r>
              <w:rPr>
                <w:rFonts w:cstheme="minorHAnsi"/>
                <w:color w:val="C45911" w:themeColor="accent2" w:themeShade="BF"/>
              </w:rPr>
              <w:t xml:space="preserve">Obstetrics &amp; </w:t>
            </w:r>
            <w:proofErr w:type="spellStart"/>
            <w:r>
              <w:rPr>
                <w:rFonts w:cstheme="minorHAnsi"/>
                <w:color w:val="C45911" w:themeColor="accent2" w:themeShade="BF"/>
              </w:rPr>
              <w:t>Gynaecology</w:t>
            </w:r>
            <w:proofErr w:type="spellEnd"/>
            <w:r>
              <w:rPr>
                <w:rFonts w:cstheme="minorHAnsi"/>
                <w:color w:val="C45911" w:themeColor="accent2" w:themeShade="BF"/>
              </w:rPr>
              <w:t xml:space="preserve"> Total </w:t>
            </w:r>
            <w:r w:rsidRPr="00430E6D">
              <w:rPr>
                <w:rFonts w:cstheme="minorHAnsi"/>
                <w:color w:val="C45911" w:themeColor="accent2" w:themeShade="BF"/>
              </w:rPr>
              <w:t>Attendance</w:t>
            </w:r>
          </w:p>
        </w:tc>
        <w:tc>
          <w:tcPr>
            <w:tcW w:w="1525" w:type="dxa"/>
            <w:vMerge w:val="restart"/>
            <w:tcBorders>
              <w:left w:val="single" w:sz="4" w:space="0" w:color="auto"/>
              <w:right w:val="single" w:sz="4" w:space="0" w:color="auto"/>
            </w:tcBorders>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rPr>
            </w:pPr>
            <w:r>
              <w:rPr>
                <w:rFonts w:cstheme="minorHAnsi"/>
              </w:rPr>
              <w:t>Average</w:t>
            </w:r>
            <w:r w:rsidRPr="002A53BF">
              <w:rPr>
                <w:rFonts w:cstheme="minorHAnsi"/>
              </w:rPr>
              <w:t xml:space="preserve"> Attendance</w:t>
            </w:r>
          </w:p>
        </w:tc>
      </w:tr>
      <w:tr w:rsidR="00EB1847" w:rsidRPr="00430E6D" w:rsidTr="00A95E82">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294" w:type="dxa"/>
            <w:tcBorders>
              <w:left w:val="single" w:sz="4" w:space="0" w:color="auto"/>
            </w:tcBorders>
          </w:tcPr>
          <w:p w:rsidR="00EB1847" w:rsidRPr="007147A1" w:rsidRDefault="00EB1847" w:rsidP="00A95E82">
            <w:pPr>
              <w:jc w:val="center"/>
              <w:rPr>
                <w:rFonts w:cstheme="minorHAnsi"/>
                <w:color w:val="000000" w:themeColor="text1"/>
              </w:rPr>
            </w:pPr>
            <w:r w:rsidRPr="007147A1">
              <w:rPr>
                <w:rFonts w:cstheme="minorHAnsi"/>
                <w:color w:val="000000" w:themeColor="text1"/>
              </w:rPr>
              <w:t>Clinic</w:t>
            </w:r>
          </w:p>
        </w:tc>
        <w:tc>
          <w:tcPr>
            <w:tcW w:w="663"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Jan</w:t>
            </w:r>
          </w:p>
        </w:tc>
        <w:tc>
          <w:tcPr>
            <w:tcW w:w="663"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Feb</w:t>
            </w:r>
          </w:p>
        </w:tc>
        <w:tc>
          <w:tcPr>
            <w:tcW w:w="677"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Mar</w:t>
            </w:r>
          </w:p>
        </w:tc>
        <w:tc>
          <w:tcPr>
            <w:tcW w:w="697"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April</w:t>
            </w:r>
          </w:p>
        </w:tc>
        <w:tc>
          <w:tcPr>
            <w:tcW w:w="686"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May</w:t>
            </w:r>
          </w:p>
        </w:tc>
        <w:tc>
          <w:tcPr>
            <w:tcW w:w="663"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June</w:t>
            </w:r>
          </w:p>
        </w:tc>
        <w:tc>
          <w:tcPr>
            <w:tcW w:w="666"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July</w:t>
            </w:r>
          </w:p>
        </w:tc>
        <w:tc>
          <w:tcPr>
            <w:tcW w:w="668"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Aug</w:t>
            </w:r>
          </w:p>
        </w:tc>
        <w:tc>
          <w:tcPr>
            <w:tcW w:w="663"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Sep</w:t>
            </w:r>
          </w:p>
        </w:tc>
        <w:tc>
          <w:tcPr>
            <w:tcW w:w="663"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Oct</w:t>
            </w:r>
          </w:p>
        </w:tc>
        <w:tc>
          <w:tcPr>
            <w:tcW w:w="672"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Nov</w:t>
            </w:r>
          </w:p>
        </w:tc>
        <w:tc>
          <w:tcPr>
            <w:tcW w:w="663"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Dec</w:t>
            </w:r>
          </w:p>
        </w:tc>
        <w:tc>
          <w:tcPr>
            <w:tcW w:w="864" w:type="dxa"/>
            <w:tcBorders>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TOTAL</w:t>
            </w:r>
          </w:p>
        </w:tc>
        <w:tc>
          <w:tcPr>
            <w:tcW w:w="1525" w:type="dxa"/>
            <w:tcBorders>
              <w:left w:val="single" w:sz="4" w:space="0" w:color="auto"/>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p>
        </w:tc>
      </w:tr>
      <w:tr w:rsidR="00EB1847" w:rsidRPr="005C56A0" w:rsidTr="00A95E82">
        <w:trPr>
          <w:jc w:val="center"/>
        </w:trPr>
        <w:tc>
          <w:tcPr>
            <w:cnfStyle w:val="001000000000" w:firstRow="0" w:lastRow="0" w:firstColumn="1" w:lastColumn="0" w:oddVBand="0" w:evenVBand="0" w:oddHBand="0" w:evenHBand="0" w:firstRowFirstColumn="0" w:firstRowLastColumn="0" w:lastRowFirstColumn="0" w:lastRowLastColumn="0"/>
            <w:tcW w:w="2294" w:type="dxa"/>
            <w:tcBorders>
              <w:left w:val="single" w:sz="4" w:space="0" w:color="auto"/>
            </w:tcBorders>
          </w:tcPr>
          <w:p w:rsidR="00EB1847" w:rsidRPr="00DB4C3F" w:rsidRDefault="00EB1847" w:rsidP="00A95E82">
            <w:pPr>
              <w:rPr>
                <w:color w:val="000000" w:themeColor="text1"/>
                <w:sz w:val="20"/>
                <w:szCs w:val="20"/>
              </w:rPr>
            </w:pPr>
            <w:r w:rsidRPr="00DB4C3F">
              <w:rPr>
                <w:color w:val="000000" w:themeColor="text1"/>
                <w:sz w:val="20"/>
                <w:szCs w:val="20"/>
              </w:rPr>
              <w:t>Booking (Ante-natal)</w:t>
            </w:r>
          </w:p>
        </w:tc>
        <w:tc>
          <w:tcPr>
            <w:tcW w:w="663" w:type="dxa"/>
            <w:vAlign w:val="bottom"/>
          </w:tcPr>
          <w:p w:rsidR="00EB1847" w:rsidRPr="00DB4C3F" w:rsidRDefault="000669C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105</w:t>
            </w:r>
          </w:p>
        </w:tc>
        <w:tc>
          <w:tcPr>
            <w:tcW w:w="663" w:type="dxa"/>
            <w:vAlign w:val="bottom"/>
          </w:tcPr>
          <w:p w:rsidR="00EB1847" w:rsidRPr="00DB4C3F" w:rsidRDefault="0090253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92</w:t>
            </w:r>
          </w:p>
        </w:tc>
        <w:tc>
          <w:tcPr>
            <w:tcW w:w="677" w:type="dxa"/>
            <w:vAlign w:val="bottom"/>
          </w:tcPr>
          <w:p w:rsidR="00EB1847" w:rsidRPr="00DB4C3F" w:rsidRDefault="00BB620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123</w:t>
            </w:r>
          </w:p>
        </w:tc>
        <w:tc>
          <w:tcPr>
            <w:tcW w:w="697" w:type="dxa"/>
            <w:vAlign w:val="bottom"/>
          </w:tcPr>
          <w:p w:rsidR="00EB1847" w:rsidRPr="00DB4C3F" w:rsidRDefault="00EB530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97</w:t>
            </w:r>
          </w:p>
        </w:tc>
        <w:tc>
          <w:tcPr>
            <w:tcW w:w="686" w:type="dxa"/>
            <w:vAlign w:val="bottom"/>
          </w:tcPr>
          <w:p w:rsidR="00EB1847" w:rsidRPr="00DB4C3F" w:rsidRDefault="005232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c>
          <w:tcPr>
            <w:tcW w:w="663" w:type="dxa"/>
          </w:tcPr>
          <w:p w:rsidR="00EB1847" w:rsidRPr="00DB4C3F" w:rsidRDefault="0073578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68</w:t>
            </w:r>
          </w:p>
        </w:tc>
        <w:tc>
          <w:tcPr>
            <w:tcW w:w="666" w:type="dxa"/>
            <w:vAlign w:val="bottom"/>
          </w:tcPr>
          <w:p w:rsidR="00EB1847" w:rsidRPr="00DB4C3F" w:rsidRDefault="004A5B4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122</w:t>
            </w:r>
          </w:p>
        </w:tc>
        <w:tc>
          <w:tcPr>
            <w:tcW w:w="668" w:type="dxa"/>
            <w:vAlign w:val="bottom"/>
          </w:tcPr>
          <w:p w:rsidR="00EB1847" w:rsidRPr="00DB4C3F" w:rsidRDefault="006E33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106</w:t>
            </w:r>
          </w:p>
        </w:tc>
        <w:tc>
          <w:tcPr>
            <w:tcW w:w="663" w:type="dxa"/>
            <w:vAlign w:val="bottom"/>
          </w:tcPr>
          <w:p w:rsidR="00EB1847" w:rsidRPr="00DB4C3F" w:rsidRDefault="009F2E2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47</w:t>
            </w:r>
          </w:p>
        </w:tc>
        <w:tc>
          <w:tcPr>
            <w:tcW w:w="663" w:type="dxa"/>
            <w:vAlign w:val="bottom"/>
          </w:tcPr>
          <w:p w:rsidR="00EB1847" w:rsidRPr="00DB4C3F"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111</w:t>
            </w:r>
          </w:p>
        </w:tc>
        <w:tc>
          <w:tcPr>
            <w:tcW w:w="672" w:type="dxa"/>
            <w:vAlign w:val="bottom"/>
          </w:tcPr>
          <w:p w:rsidR="00EB1847" w:rsidRPr="00DB4C3F" w:rsidRDefault="00965DB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112</w:t>
            </w:r>
          </w:p>
        </w:tc>
        <w:tc>
          <w:tcPr>
            <w:tcW w:w="663" w:type="dxa"/>
            <w:vAlign w:val="bottom"/>
          </w:tcPr>
          <w:p w:rsidR="00EB1847" w:rsidRPr="00DB4C3F" w:rsidRDefault="00686B5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85</w:t>
            </w:r>
          </w:p>
        </w:tc>
        <w:tc>
          <w:tcPr>
            <w:tcW w:w="864" w:type="dxa"/>
            <w:tcBorders>
              <w:right w:val="single" w:sz="4" w:space="0" w:color="auto"/>
            </w:tcBorders>
            <w:vAlign w:val="bottom"/>
          </w:tcPr>
          <w:p w:rsidR="00EB1847" w:rsidRPr="00110545" w:rsidRDefault="000D175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1168</w:t>
            </w:r>
          </w:p>
        </w:tc>
        <w:tc>
          <w:tcPr>
            <w:tcW w:w="1525" w:type="dxa"/>
            <w:tcBorders>
              <w:right w:val="single" w:sz="4" w:space="0" w:color="auto"/>
            </w:tcBorders>
            <w:vAlign w:val="bottom"/>
          </w:tcPr>
          <w:p w:rsidR="00EB1847" w:rsidRPr="00110545" w:rsidRDefault="000D175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97</w:t>
            </w:r>
          </w:p>
        </w:tc>
      </w:tr>
      <w:tr w:rsidR="00EB1847" w:rsidRPr="005C56A0"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94" w:type="dxa"/>
            <w:tcBorders>
              <w:left w:val="single" w:sz="4" w:space="0" w:color="auto"/>
            </w:tcBorders>
          </w:tcPr>
          <w:p w:rsidR="00EB1847" w:rsidRPr="00DB4C3F" w:rsidRDefault="00EB1847" w:rsidP="00A95E82">
            <w:pPr>
              <w:rPr>
                <w:color w:val="000000" w:themeColor="text1"/>
                <w:sz w:val="20"/>
                <w:szCs w:val="20"/>
              </w:rPr>
            </w:pPr>
            <w:proofErr w:type="spellStart"/>
            <w:r w:rsidRPr="00DB4C3F">
              <w:rPr>
                <w:color w:val="000000" w:themeColor="text1"/>
                <w:sz w:val="20"/>
                <w:szCs w:val="20"/>
              </w:rPr>
              <w:t>Gynaecology</w:t>
            </w:r>
            <w:proofErr w:type="spellEnd"/>
          </w:p>
        </w:tc>
        <w:tc>
          <w:tcPr>
            <w:tcW w:w="663" w:type="dxa"/>
            <w:vAlign w:val="bottom"/>
          </w:tcPr>
          <w:p w:rsidR="00EB1847" w:rsidRPr="00DB4C3F" w:rsidRDefault="000669C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420</w:t>
            </w:r>
          </w:p>
        </w:tc>
        <w:tc>
          <w:tcPr>
            <w:tcW w:w="663" w:type="dxa"/>
            <w:vAlign w:val="bottom"/>
          </w:tcPr>
          <w:p w:rsidR="00EB1847" w:rsidRPr="00DB4C3F" w:rsidRDefault="0090253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320</w:t>
            </w:r>
          </w:p>
        </w:tc>
        <w:tc>
          <w:tcPr>
            <w:tcW w:w="677" w:type="dxa"/>
            <w:vAlign w:val="bottom"/>
          </w:tcPr>
          <w:p w:rsidR="00EB1847" w:rsidRPr="00DB4C3F" w:rsidRDefault="00BB620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307</w:t>
            </w:r>
          </w:p>
        </w:tc>
        <w:tc>
          <w:tcPr>
            <w:tcW w:w="697" w:type="dxa"/>
            <w:vAlign w:val="bottom"/>
          </w:tcPr>
          <w:p w:rsidR="00EB1847" w:rsidRPr="00DB4C3F" w:rsidRDefault="00EB530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242</w:t>
            </w:r>
          </w:p>
        </w:tc>
        <w:tc>
          <w:tcPr>
            <w:tcW w:w="686" w:type="dxa"/>
            <w:vAlign w:val="bottom"/>
          </w:tcPr>
          <w:p w:rsidR="00EB1847" w:rsidRPr="00DB4C3F" w:rsidRDefault="005232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259</w:t>
            </w:r>
          </w:p>
        </w:tc>
        <w:tc>
          <w:tcPr>
            <w:tcW w:w="663" w:type="dxa"/>
          </w:tcPr>
          <w:p w:rsidR="00EB1847" w:rsidRPr="00DB4C3F" w:rsidRDefault="0073578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207</w:t>
            </w:r>
          </w:p>
        </w:tc>
        <w:tc>
          <w:tcPr>
            <w:tcW w:w="666" w:type="dxa"/>
            <w:vAlign w:val="bottom"/>
          </w:tcPr>
          <w:p w:rsidR="00EB1847" w:rsidRPr="00DB4C3F" w:rsidRDefault="004A5B4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310</w:t>
            </w:r>
          </w:p>
        </w:tc>
        <w:tc>
          <w:tcPr>
            <w:tcW w:w="668" w:type="dxa"/>
            <w:vAlign w:val="bottom"/>
          </w:tcPr>
          <w:p w:rsidR="00EB1847" w:rsidRPr="00DB4C3F" w:rsidRDefault="006E337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285</w:t>
            </w:r>
          </w:p>
        </w:tc>
        <w:tc>
          <w:tcPr>
            <w:tcW w:w="663" w:type="dxa"/>
            <w:vAlign w:val="bottom"/>
          </w:tcPr>
          <w:p w:rsidR="00EB1847" w:rsidRPr="00DB4C3F" w:rsidRDefault="009F2E2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344</w:t>
            </w:r>
          </w:p>
        </w:tc>
        <w:tc>
          <w:tcPr>
            <w:tcW w:w="663" w:type="dxa"/>
            <w:vAlign w:val="bottom"/>
          </w:tcPr>
          <w:p w:rsidR="00EB1847" w:rsidRPr="00DB4C3F" w:rsidRDefault="00B92B9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436</w:t>
            </w:r>
          </w:p>
        </w:tc>
        <w:tc>
          <w:tcPr>
            <w:tcW w:w="672" w:type="dxa"/>
            <w:vAlign w:val="bottom"/>
          </w:tcPr>
          <w:p w:rsidR="00EB1847" w:rsidRPr="00DB4C3F" w:rsidRDefault="00965DB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413</w:t>
            </w:r>
          </w:p>
        </w:tc>
        <w:tc>
          <w:tcPr>
            <w:tcW w:w="663" w:type="dxa"/>
            <w:vAlign w:val="bottom"/>
          </w:tcPr>
          <w:p w:rsidR="00EB1847" w:rsidRPr="00DB4C3F" w:rsidRDefault="000D175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344</w:t>
            </w:r>
          </w:p>
        </w:tc>
        <w:tc>
          <w:tcPr>
            <w:tcW w:w="864" w:type="dxa"/>
            <w:tcBorders>
              <w:right w:val="single" w:sz="4" w:space="0" w:color="auto"/>
            </w:tcBorders>
            <w:vAlign w:val="bottom"/>
          </w:tcPr>
          <w:p w:rsidR="00EB1847" w:rsidRPr="00110545" w:rsidRDefault="000D175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3887</w:t>
            </w:r>
          </w:p>
        </w:tc>
        <w:tc>
          <w:tcPr>
            <w:tcW w:w="1525" w:type="dxa"/>
            <w:tcBorders>
              <w:right w:val="single" w:sz="4" w:space="0" w:color="auto"/>
            </w:tcBorders>
            <w:vAlign w:val="bottom"/>
          </w:tcPr>
          <w:p w:rsidR="00EB1847" w:rsidRPr="00110545" w:rsidRDefault="000D175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324</w:t>
            </w:r>
          </w:p>
        </w:tc>
      </w:tr>
      <w:tr w:rsidR="00EB1847" w:rsidRPr="005C56A0" w:rsidTr="00A95E82">
        <w:trPr>
          <w:jc w:val="center"/>
        </w:trPr>
        <w:tc>
          <w:tcPr>
            <w:cnfStyle w:val="001000000000" w:firstRow="0" w:lastRow="0" w:firstColumn="1" w:lastColumn="0" w:oddVBand="0" w:evenVBand="0" w:oddHBand="0" w:evenHBand="0" w:firstRowFirstColumn="0" w:firstRowLastColumn="0" w:lastRowFirstColumn="0" w:lastRowLastColumn="0"/>
            <w:tcW w:w="2294" w:type="dxa"/>
            <w:tcBorders>
              <w:left w:val="single" w:sz="4" w:space="0" w:color="auto"/>
            </w:tcBorders>
          </w:tcPr>
          <w:p w:rsidR="00EB1847" w:rsidRPr="00DB4C3F" w:rsidRDefault="00EB1847" w:rsidP="00A95E82">
            <w:pPr>
              <w:rPr>
                <w:color w:val="000000" w:themeColor="text1"/>
                <w:sz w:val="20"/>
                <w:szCs w:val="20"/>
              </w:rPr>
            </w:pPr>
            <w:r w:rsidRPr="00DB4C3F">
              <w:rPr>
                <w:color w:val="000000" w:themeColor="text1"/>
                <w:sz w:val="20"/>
                <w:szCs w:val="20"/>
              </w:rPr>
              <w:t>Ante-Natal</w:t>
            </w:r>
          </w:p>
        </w:tc>
        <w:tc>
          <w:tcPr>
            <w:tcW w:w="663" w:type="dxa"/>
            <w:vAlign w:val="bottom"/>
          </w:tcPr>
          <w:p w:rsidR="00EB1847" w:rsidRPr="00DB4C3F" w:rsidRDefault="000669C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709</w:t>
            </w:r>
          </w:p>
        </w:tc>
        <w:tc>
          <w:tcPr>
            <w:tcW w:w="663" w:type="dxa"/>
            <w:vAlign w:val="bottom"/>
          </w:tcPr>
          <w:p w:rsidR="00EB1847" w:rsidRPr="00DB4C3F" w:rsidRDefault="0090253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573</w:t>
            </w:r>
          </w:p>
        </w:tc>
        <w:tc>
          <w:tcPr>
            <w:tcW w:w="677" w:type="dxa"/>
            <w:vAlign w:val="bottom"/>
          </w:tcPr>
          <w:p w:rsidR="00EB1847" w:rsidRPr="00DB4C3F" w:rsidRDefault="00BB620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603</w:t>
            </w:r>
          </w:p>
        </w:tc>
        <w:tc>
          <w:tcPr>
            <w:tcW w:w="697" w:type="dxa"/>
            <w:vAlign w:val="bottom"/>
          </w:tcPr>
          <w:p w:rsidR="00EB1847" w:rsidRPr="00DB4C3F" w:rsidRDefault="00EB530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539</w:t>
            </w:r>
          </w:p>
        </w:tc>
        <w:tc>
          <w:tcPr>
            <w:tcW w:w="686" w:type="dxa"/>
            <w:vAlign w:val="bottom"/>
          </w:tcPr>
          <w:p w:rsidR="00EB1847" w:rsidRPr="00DB4C3F" w:rsidRDefault="005232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515</w:t>
            </w:r>
          </w:p>
        </w:tc>
        <w:tc>
          <w:tcPr>
            <w:tcW w:w="663" w:type="dxa"/>
          </w:tcPr>
          <w:p w:rsidR="00EB1847" w:rsidRPr="00DB4C3F" w:rsidRDefault="0073578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375</w:t>
            </w:r>
          </w:p>
        </w:tc>
        <w:tc>
          <w:tcPr>
            <w:tcW w:w="666" w:type="dxa"/>
            <w:vAlign w:val="bottom"/>
          </w:tcPr>
          <w:p w:rsidR="00EB1847" w:rsidRPr="00DB4C3F" w:rsidRDefault="004A5B4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591</w:t>
            </w:r>
          </w:p>
        </w:tc>
        <w:tc>
          <w:tcPr>
            <w:tcW w:w="668" w:type="dxa"/>
            <w:vAlign w:val="bottom"/>
          </w:tcPr>
          <w:p w:rsidR="00EB1847" w:rsidRPr="00DB4C3F" w:rsidRDefault="006E33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576</w:t>
            </w:r>
          </w:p>
        </w:tc>
        <w:tc>
          <w:tcPr>
            <w:tcW w:w="663" w:type="dxa"/>
            <w:vAlign w:val="bottom"/>
          </w:tcPr>
          <w:p w:rsidR="00EB1847" w:rsidRPr="00DB4C3F" w:rsidRDefault="009F2E2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481</w:t>
            </w:r>
          </w:p>
        </w:tc>
        <w:tc>
          <w:tcPr>
            <w:tcW w:w="663" w:type="dxa"/>
            <w:vAlign w:val="bottom"/>
          </w:tcPr>
          <w:p w:rsidR="00EB1847" w:rsidRPr="00DB4C3F"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511</w:t>
            </w:r>
          </w:p>
        </w:tc>
        <w:tc>
          <w:tcPr>
            <w:tcW w:w="672" w:type="dxa"/>
            <w:vAlign w:val="bottom"/>
          </w:tcPr>
          <w:p w:rsidR="00EB1847" w:rsidRPr="00DB4C3F" w:rsidRDefault="00965DB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517</w:t>
            </w:r>
          </w:p>
        </w:tc>
        <w:tc>
          <w:tcPr>
            <w:tcW w:w="663" w:type="dxa"/>
            <w:vAlign w:val="bottom"/>
          </w:tcPr>
          <w:p w:rsidR="00EB1847" w:rsidRPr="00DB4C3F" w:rsidRDefault="000D175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432</w:t>
            </w:r>
          </w:p>
        </w:tc>
        <w:tc>
          <w:tcPr>
            <w:tcW w:w="864" w:type="dxa"/>
            <w:tcBorders>
              <w:right w:val="single" w:sz="4" w:space="0" w:color="auto"/>
            </w:tcBorders>
            <w:vAlign w:val="bottom"/>
          </w:tcPr>
          <w:p w:rsidR="00EB1847" w:rsidRPr="00110545" w:rsidRDefault="000D175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6422</w:t>
            </w:r>
          </w:p>
        </w:tc>
        <w:tc>
          <w:tcPr>
            <w:tcW w:w="1525" w:type="dxa"/>
            <w:tcBorders>
              <w:right w:val="single" w:sz="4" w:space="0" w:color="auto"/>
            </w:tcBorders>
            <w:vAlign w:val="bottom"/>
          </w:tcPr>
          <w:p w:rsidR="00EB1847" w:rsidRPr="00110545" w:rsidRDefault="000D175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535</w:t>
            </w:r>
          </w:p>
        </w:tc>
      </w:tr>
      <w:tr w:rsidR="00EB1847" w:rsidRPr="005C56A0"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94" w:type="dxa"/>
            <w:tcBorders>
              <w:left w:val="single" w:sz="4" w:space="0" w:color="auto"/>
            </w:tcBorders>
          </w:tcPr>
          <w:p w:rsidR="00EB1847" w:rsidRPr="00DB4C3F" w:rsidRDefault="00EB1847" w:rsidP="00A95E82">
            <w:pPr>
              <w:rPr>
                <w:color w:val="000000" w:themeColor="text1"/>
                <w:sz w:val="20"/>
                <w:szCs w:val="20"/>
              </w:rPr>
            </w:pPr>
            <w:r w:rsidRPr="00DB4C3F">
              <w:rPr>
                <w:color w:val="000000" w:themeColor="text1"/>
                <w:sz w:val="20"/>
                <w:szCs w:val="20"/>
              </w:rPr>
              <w:t>Post-Natal</w:t>
            </w:r>
          </w:p>
        </w:tc>
        <w:tc>
          <w:tcPr>
            <w:tcW w:w="663" w:type="dxa"/>
            <w:vAlign w:val="bottom"/>
          </w:tcPr>
          <w:p w:rsidR="00EB1847" w:rsidRPr="00DB4C3F" w:rsidRDefault="000669C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87</w:t>
            </w:r>
          </w:p>
        </w:tc>
        <w:tc>
          <w:tcPr>
            <w:tcW w:w="663" w:type="dxa"/>
            <w:vAlign w:val="bottom"/>
          </w:tcPr>
          <w:p w:rsidR="00EB1847" w:rsidRPr="00DB4C3F" w:rsidRDefault="0090253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54</w:t>
            </w:r>
          </w:p>
        </w:tc>
        <w:tc>
          <w:tcPr>
            <w:tcW w:w="677" w:type="dxa"/>
            <w:vAlign w:val="bottom"/>
          </w:tcPr>
          <w:p w:rsidR="00EB1847" w:rsidRPr="00DB4C3F" w:rsidRDefault="00BB620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55</w:t>
            </w:r>
          </w:p>
        </w:tc>
        <w:tc>
          <w:tcPr>
            <w:tcW w:w="697" w:type="dxa"/>
            <w:vAlign w:val="bottom"/>
          </w:tcPr>
          <w:p w:rsidR="00EB1847" w:rsidRPr="00DB4C3F" w:rsidRDefault="00EB530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43</w:t>
            </w:r>
          </w:p>
        </w:tc>
        <w:tc>
          <w:tcPr>
            <w:tcW w:w="686" w:type="dxa"/>
            <w:vAlign w:val="bottom"/>
          </w:tcPr>
          <w:p w:rsidR="00EB1847" w:rsidRPr="00DB4C3F" w:rsidRDefault="005232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43</w:t>
            </w:r>
          </w:p>
        </w:tc>
        <w:tc>
          <w:tcPr>
            <w:tcW w:w="663" w:type="dxa"/>
          </w:tcPr>
          <w:p w:rsidR="00EB1847" w:rsidRPr="00DB4C3F" w:rsidRDefault="0073578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62</w:t>
            </w:r>
          </w:p>
        </w:tc>
        <w:tc>
          <w:tcPr>
            <w:tcW w:w="666" w:type="dxa"/>
            <w:vAlign w:val="bottom"/>
          </w:tcPr>
          <w:p w:rsidR="00EB1847" w:rsidRPr="00DB4C3F" w:rsidRDefault="004A5B4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38</w:t>
            </w:r>
          </w:p>
        </w:tc>
        <w:tc>
          <w:tcPr>
            <w:tcW w:w="668" w:type="dxa"/>
            <w:vAlign w:val="bottom"/>
          </w:tcPr>
          <w:p w:rsidR="00EB1847" w:rsidRPr="00DB4C3F" w:rsidRDefault="006E337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61</w:t>
            </w:r>
          </w:p>
        </w:tc>
        <w:tc>
          <w:tcPr>
            <w:tcW w:w="663" w:type="dxa"/>
            <w:vAlign w:val="bottom"/>
          </w:tcPr>
          <w:p w:rsidR="00EB1847" w:rsidRPr="00DB4C3F" w:rsidRDefault="009F2E2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26</w:t>
            </w:r>
          </w:p>
        </w:tc>
        <w:tc>
          <w:tcPr>
            <w:tcW w:w="663" w:type="dxa"/>
            <w:vAlign w:val="bottom"/>
          </w:tcPr>
          <w:p w:rsidR="00EB1847" w:rsidRPr="00DB4C3F" w:rsidRDefault="00B92B9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70</w:t>
            </w:r>
          </w:p>
        </w:tc>
        <w:tc>
          <w:tcPr>
            <w:tcW w:w="672" w:type="dxa"/>
            <w:vAlign w:val="bottom"/>
          </w:tcPr>
          <w:p w:rsidR="00EB1847" w:rsidRPr="00DB4C3F" w:rsidRDefault="00965DB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57</w:t>
            </w:r>
          </w:p>
        </w:tc>
        <w:tc>
          <w:tcPr>
            <w:tcW w:w="663" w:type="dxa"/>
            <w:vAlign w:val="bottom"/>
          </w:tcPr>
          <w:p w:rsidR="00EB1847" w:rsidRPr="00DB4C3F" w:rsidRDefault="000D175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64</w:t>
            </w:r>
          </w:p>
        </w:tc>
        <w:tc>
          <w:tcPr>
            <w:tcW w:w="864" w:type="dxa"/>
            <w:tcBorders>
              <w:right w:val="single" w:sz="4" w:space="0" w:color="auto"/>
            </w:tcBorders>
            <w:vAlign w:val="bottom"/>
          </w:tcPr>
          <w:p w:rsidR="00EB1847" w:rsidRPr="00110545" w:rsidRDefault="000D175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660</w:t>
            </w:r>
          </w:p>
        </w:tc>
        <w:tc>
          <w:tcPr>
            <w:tcW w:w="1525" w:type="dxa"/>
            <w:tcBorders>
              <w:right w:val="single" w:sz="4" w:space="0" w:color="auto"/>
            </w:tcBorders>
            <w:vAlign w:val="bottom"/>
          </w:tcPr>
          <w:p w:rsidR="00EB1847" w:rsidRPr="00110545" w:rsidRDefault="000D175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55</w:t>
            </w:r>
          </w:p>
        </w:tc>
      </w:tr>
      <w:tr w:rsidR="00EB1847" w:rsidRPr="005C56A0" w:rsidTr="00A95E82">
        <w:trPr>
          <w:jc w:val="center"/>
        </w:trPr>
        <w:tc>
          <w:tcPr>
            <w:cnfStyle w:val="001000000000" w:firstRow="0" w:lastRow="0" w:firstColumn="1" w:lastColumn="0" w:oddVBand="0" w:evenVBand="0" w:oddHBand="0" w:evenHBand="0" w:firstRowFirstColumn="0" w:firstRowLastColumn="0" w:lastRowFirstColumn="0" w:lastRowLastColumn="0"/>
            <w:tcW w:w="2294" w:type="dxa"/>
            <w:tcBorders>
              <w:left w:val="single" w:sz="4" w:space="0" w:color="auto"/>
            </w:tcBorders>
          </w:tcPr>
          <w:p w:rsidR="00EB1847" w:rsidRPr="00DB4C3F" w:rsidRDefault="00EB1847" w:rsidP="00A95E82">
            <w:pPr>
              <w:rPr>
                <w:color w:val="000000" w:themeColor="text1"/>
                <w:sz w:val="20"/>
                <w:szCs w:val="20"/>
              </w:rPr>
            </w:pPr>
            <w:r>
              <w:rPr>
                <w:color w:val="000000" w:themeColor="text1"/>
                <w:sz w:val="20"/>
                <w:szCs w:val="20"/>
              </w:rPr>
              <w:t>IVF</w:t>
            </w:r>
          </w:p>
        </w:tc>
        <w:tc>
          <w:tcPr>
            <w:tcW w:w="663" w:type="dxa"/>
            <w:vAlign w:val="bottom"/>
          </w:tcPr>
          <w:p w:rsidR="00EB1847" w:rsidRDefault="000669C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48</w:t>
            </w:r>
          </w:p>
        </w:tc>
        <w:tc>
          <w:tcPr>
            <w:tcW w:w="663" w:type="dxa"/>
            <w:vAlign w:val="bottom"/>
          </w:tcPr>
          <w:p w:rsidR="00EB1847" w:rsidRDefault="0090253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43</w:t>
            </w:r>
          </w:p>
        </w:tc>
        <w:tc>
          <w:tcPr>
            <w:tcW w:w="677" w:type="dxa"/>
            <w:vAlign w:val="bottom"/>
          </w:tcPr>
          <w:p w:rsidR="00EB1847" w:rsidRDefault="00BB620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40</w:t>
            </w:r>
          </w:p>
        </w:tc>
        <w:tc>
          <w:tcPr>
            <w:tcW w:w="697" w:type="dxa"/>
            <w:vAlign w:val="bottom"/>
          </w:tcPr>
          <w:p w:rsidR="00EB1847" w:rsidRDefault="00EB530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43</w:t>
            </w:r>
          </w:p>
        </w:tc>
        <w:tc>
          <w:tcPr>
            <w:tcW w:w="686" w:type="dxa"/>
            <w:vAlign w:val="bottom"/>
          </w:tcPr>
          <w:p w:rsidR="00EB1847" w:rsidRDefault="005232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45</w:t>
            </w:r>
          </w:p>
        </w:tc>
        <w:tc>
          <w:tcPr>
            <w:tcW w:w="663" w:type="dxa"/>
            <w:vAlign w:val="bottom"/>
          </w:tcPr>
          <w:p w:rsidR="00EB1847" w:rsidRDefault="0073578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25</w:t>
            </w:r>
          </w:p>
        </w:tc>
        <w:tc>
          <w:tcPr>
            <w:tcW w:w="666" w:type="dxa"/>
            <w:vAlign w:val="bottom"/>
          </w:tcPr>
          <w:p w:rsidR="00EB1847" w:rsidRDefault="004A5B4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52</w:t>
            </w:r>
          </w:p>
        </w:tc>
        <w:tc>
          <w:tcPr>
            <w:tcW w:w="668" w:type="dxa"/>
            <w:vAlign w:val="bottom"/>
          </w:tcPr>
          <w:p w:rsidR="00EB1847" w:rsidRDefault="006E33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20</w:t>
            </w:r>
          </w:p>
        </w:tc>
        <w:tc>
          <w:tcPr>
            <w:tcW w:w="663" w:type="dxa"/>
            <w:vAlign w:val="bottom"/>
          </w:tcPr>
          <w:p w:rsidR="00EB1847" w:rsidRDefault="009F2E2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28</w:t>
            </w:r>
          </w:p>
        </w:tc>
        <w:tc>
          <w:tcPr>
            <w:tcW w:w="663" w:type="dxa"/>
            <w:vAlign w:val="bottom"/>
          </w:tcPr>
          <w:p w:rsidR="00EB1847"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w:t>
            </w:r>
          </w:p>
        </w:tc>
        <w:tc>
          <w:tcPr>
            <w:tcW w:w="672" w:type="dxa"/>
            <w:vAlign w:val="bottom"/>
          </w:tcPr>
          <w:p w:rsidR="00EB1847" w:rsidRDefault="00965DB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24</w:t>
            </w:r>
          </w:p>
        </w:tc>
        <w:tc>
          <w:tcPr>
            <w:tcW w:w="663" w:type="dxa"/>
            <w:vAlign w:val="bottom"/>
          </w:tcPr>
          <w:p w:rsidR="00EB1847" w:rsidRDefault="000D175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17</w:t>
            </w:r>
          </w:p>
        </w:tc>
        <w:tc>
          <w:tcPr>
            <w:tcW w:w="864" w:type="dxa"/>
            <w:tcBorders>
              <w:right w:val="single" w:sz="4" w:space="0" w:color="auto"/>
            </w:tcBorders>
            <w:vAlign w:val="bottom"/>
          </w:tcPr>
          <w:p w:rsidR="00EB1847" w:rsidRPr="00110545" w:rsidRDefault="000D175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C45911" w:themeColor="accent2" w:themeShade="BF"/>
                <w:sz w:val="20"/>
                <w:szCs w:val="20"/>
              </w:rPr>
            </w:pPr>
            <w:r>
              <w:rPr>
                <w:rFonts w:ascii="Calibri" w:hAnsi="Calibri" w:cs="Calibri"/>
                <w:b/>
                <w:bCs/>
                <w:color w:val="C45911" w:themeColor="accent2" w:themeShade="BF"/>
                <w:sz w:val="20"/>
                <w:szCs w:val="20"/>
              </w:rPr>
              <w:t>394</w:t>
            </w:r>
          </w:p>
        </w:tc>
        <w:tc>
          <w:tcPr>
            <w:tcW w:w="1525" w:type="dxa"/>
            <w:tcBorders>
              <w:right w:val="single" w:sz="4" w:space="0" w:color="auto"/>
            </w:tcBorders>
            <w:vAlign w:val="bottom"/>
          </w:tcPr>
          <w:p w:rsidR="00EB1847" w:rsidRPr="00110545" w:rsidRDefault="000D175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C45911" w:themeColor="accent2" w:themeShade="BF"/>
                <w:sz w:val="20"/>
                <w:szCs w:val="20"/>
              </w:rPr>
            </w:pPr>
            <w:r>
              <w:rPr>
                <w:rFonts w:ascii="Calibri" w:hAnsi="Calibri" w:cs="Calibri"/>
                <w:color w:val="C45911" w:themeColor="accent2" w:themeShade="BF"/>
                <w:sz w:val="20"/>
                <w:szCs w:val="20"/>
              </w:rPr>
              <w:t>33</w:t>
            </w:r>
          </w:p>
        </w:tc>
      </w:tr>
      <w:tr w:rsidR="00EB1847" w:rsidRPr="005C56A0"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94" w:type="dxa"/>
            <w:tcBorders>
              <w:left w:val="single" w:sz="4" w:space="0" w:color="auto"/>
            </w:tcBorders>
          </w:tcPr>
          <w:p w:rsidR="00EB1847" w:rsidRDefault="00EB1847" w:rsidP="00A95E82">
            <w:pPr>
              <w:rPr>
                <w:color w:val="000000" w:themeColor="text1"/>
                <w:sz w:val="20"/>
                <w:szCs w:val="20"/>
              </w:rPr>
            </w:pPr>
            <w:r>
              <w:rPr>
                <w:color w:val="000000" w:themeColor="text1"/>
                <w:sz w:val="20"/>
                <w:szCs w:val="20"/>
              </w:rPr>
              <w:t>Procedure</w:t>
            </w:r>
          </w:p>
        </w:tc>
        <w:tc>
          <w:tcPr>
            <w:tcW w:w="663" w:type="dxa"/>
            <w:vAlign w:val="bottom"/>
          </w:tcPr>
          <w:p w:rsidR="00EB1847" w:rsidRDefault="000669C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63" w:type="dxa"/>
            <w:vAlign w:val="bottom"/>
          </w:tcPr>
          <w:p w:rsidR="00EB1847" w:rsidRDefault="0090253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w:t>
            </w:r>
          </w:p>
        </w:tc>
        <w:tc>
          <w:tcPr>
            <w:tcW w:w="677" w:type="dxa"/>
            <w:vAlign w:val="bottom"/>
          </w:tcPr>
          <w:p w:rsidR="00EB1847" w:rsidRDefault="00BB620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97" w:type="dxa"/>
            <w:vAlign w:val="bottom"/>
          </w:tcPr>
          <w:p w:rsidR="00EB1847" w:rsidRDefault="00EB530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86" w:type="dxa"/>
            <w:vAlign w:val="bottom"/>
          </w:tcPr>
          <w:p w:rsidR="00EB1847" w:rsidRDefault="005232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w:t>
            </w:r>
          </w:p>
        </w:tc>
        <w:tc>
          <w:tcPr>
            <w:tcW w:w="663" w:type="dxa"/>
            <w:vAlign w:val="bottom"/>
          </w:tcPr>
          <w:p w:rsidR="00EB1847" w:rsidRDefault="0073578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w:t>
            </w:r>
          </w:p>
        </w:tc>
        <w:tc>
          <w:tcPr>
            <w:tcW w:w="666" w:type="dxa"/>
            <w:vAlign w:val="bottom"/>
          </w:tcPr>
          <w:p w:rsidR="00EB1847" w:rsidRDefault="004A5B4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68" w:type="dxa"/>
            <w:vAlign w:val="bottom"/>
          </w:tcPr>
          <w:p w:rsidR="00EB1847" w:rsidRDefault="006E337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63" w:type="dxa"/>
            <w:vAlign w:val="bottom"/>
          </w:tcPr>
          <w:p w:rsidR="00EB1847" w:rsidRDefault="009F2E2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63" w:type="dxa"/>
            <w:vAlign w:val="bottom"/>
          </w:tcPr>
          <w:p w:rsidR="00EB1847" w:rsidRDefault="00B92B9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72" w:type="dxa"/>
            <w:vAlign w:val="bottom"/>
          </w:tcPr>
          <w:p w:rsidR="00EB1847" w:rsidRDefault="00965DB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63" w:type="dxa"/>
            <w:vAlign w:val="bottom"/>
          </w:tcPr>
          <w:p w:rsidR="00EB1847" w:rsidRDefault="000D175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864" w:type="dxa"/>
            <w:tcBorders>
              <w:right w:val="single" w:sz="4" w:space="0" w:color="auto"/>
            </w:tcBorders>
            <w:vAlign w:val="bottom"/>
          </w:tcPr>
          <w:p w:rsidR="00EB1847" w:rsidRPr="00110545" w:rsidRDefault="000D175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C45911" w:themeColor="accent2" w:themeShade="BF"/>
                <w:sz w:val="20"/>
                <w:szCs w:val="20"/>
              </w:rPr>
            </w:pPr>
            <w:r>
              <w:rPr>
                <w:rFonts w:ascii="Calibri" w:hAnsi="Calibri" w:cs="Calibri"/>
                <w:b/>
                <w:bCs/>
                <w:color w:val="C45911" w:themeColor="accent2" w:themeShade="BF"/>
                <w:sz w:val="20"/>
                <w:szCs w:val="20"/>
              </w:rPr>
              <w:t>27</w:t>
            </w:r>
          </w:p>
        </w:tc>
        <w:tc>
          <w:tcPr>
            <w:tcW w:w="1525" w:type="dxa"/>
            <w:tcBorders>
              <w:right w:val="single" w:sz="4" w:space="0" w:color="auto"/>
            </w:tcBorders>
            <w:vAlign w:val="bottom"/>
          </w:tcPr>
          <w:p w:rsidR="00EB1847" w:rsidRPr="00110545" w:rsidRDefault="000D175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C45911" w:themeColor="accent2" w:themeShade="BF"/>
                <w:sz w:val="20"/>
                <w:szCs w:val="20"/>
              </w:rPr>
            </w:pPr>
            <w:r>
              <w:rPr>
                <w:rFonts w:ascii="Calibri" w:hAnsi="Calibri" w:cs="Calibri"/>
                <w:color w:val="C45911" w:themeColor="accent2" w:themeShade="BF"/>
                <w:sz w:val="20"/>
                <w:szCs w:val="20"/>
              </w:rPr>
              <w:t>2</w:t>
            </w:r>
          </w:p>
        </w:tc>
      </w:tr>
      <w:tr w:rsidR="00EB1847" w:rsidRPr="00110545" w:rsidTr="00A95E82">
        <w:trPr>
          <w:jc w:val="center"/>
        </w:trPr>
        <w:tc>
          <w:tcPr>
            <w:cnfStyle w:val="001000000000" w:firstRow="0" w:lastRow="0" w:firstColumn="1" w:lastColumn="0" w:oddVBand="0" w:evenVBand="0" w:oddHBand="0" w:evenHBand="0" w:firstRowFirstColumn="0" w:firstRowLastColumn="0" w:lastRowFirstColumn="0" w:lastRowLastColumn="0"/>
            <w:tcW w:w="2294" w:type="dxa"/>
            <w:tcBorders>
              <w:left w:val="single" w:sz="4" w:space="0" w:color="auto"/>
            </w:tcBorders>
          </w:tcPr>
          <w:p w:rsidR="00EB1847" w:rsidRPr="00110545" w:rsidRDefault="00EB1847" w:rsidP="00A95E82">
            <w:pPr>
              <w:jc w:val="center"/>
              <w:rPr>
                <w:color w:val="C45911" w:themeColor="accent2" w:themeShade="BF"/>
              </w:rPr>
            </w:pPr>
            <w:r w:rsidRPr="00110545">
              <w:rPr>
                <w:color w:val="C45911" w:themeColor="accent2" w:themeShade="BF"/>
              </w:rPr>
              <w:t>Total</w:t>
            </w:r>
          </w:p>
        </w:tc>
        <w:tc>
          <w:tcPr>
            <w:tcW w:w="663" w:type="dxa"/>
            <w:vAlign w:val="bottom"/>
          </w:tcPr>
          <w:p w:rsidR="00EB1847" w:rsidRPr="00110545" w:rsidRDefault="000669C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1369</w:t>
            </w:r>
          </w:p>
        </w:tc>
        <w:tc>
          <w:tcPr>
            <w:tcW w:w="663" w:type="dxa"/>
            <w:vAlign w:val="bottom"/>
          </w:tcPr>
          <w:p w:rsidR="00EB1847" w:rsidRPr="00110545" w:rsidRDefault="0090253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1093</w:t>
            </w:r>
          </w:p>
        </w:tc>
        <w:tc>
          <w:tcPr>
            <w:tcW w:w="677" w:type="dxa"/>
            <w:vAlign w:val="bottom"/>
          </w:tcPr>
          <w:p w:rsidR="00EB1847" w:rsidRPr="00110545" w:rsidRDefault="00BB620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1128</w:t>
            </w:r>
          </w:p>
        </w:tc>
        <w:tc>
          <w:tcPr>
            <w:tcW w:w="697" w:type="dxa"/>
            <w:vAlign w:val="bottom"/>
          </w:tcPr>
          <w:p w:rsidR="00EB1847" w:rsidRPr="00110545" w:rsidRDefault="00EB530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964</w:t>
            </w:r>
          </w:p>
        </w:tc>
        <w:tc>
          <w:tcPr>
            <w:tcW w:w="686" w:type="dxa"/>
            <w:vAlign w:val="bottom"/>
          </w:tcPr>
          <w:p w:rsidR="00EB1847" w:rsidRPr="00110545" w:rsidRDefault="005232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970</w:t>
            </w:r>
          </w:p>
        </w:tc>
        <w:tc>
          <w:tcPr>
            <w:tcW w:w="663" w:type="dxa"/>
            <w:vAlign w:val="bottom"/>
          </w:tcPr>
          <w:p w:rsidR="00EB1847" w:rsidRPr="00110545" w:rsidRDefault="0073578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745</w:t>
            </w:r>
          </w:p>
        </w:tc>
        <w:tc>
          <w:tcPr>
            <w:tcW w:w="666" w:type="dxa"/>
            <w:vAlign w:val="bottom"/>
          </w:tcPr>
          <w:p w:rsidR="00EB1847" w:rsidRPr="00110545" w:rsidRDefault="004A5B4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1113</w:t>
            </w:r>
          </w:p>
        </w:tc>
        <w:tc>
          <w:tcPr>
            <w:tcW w:w="668" w:type="dxa"/>
            <w:vAlign w:val="bottom"/>
          </w:tcPr>
          <w:p w:rsidR="00EB1847" w:rsidRPr="00110545" w:rsidRDefault="006E337D" w:rsidP="006E337D">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1048</w:t>
            </w:r>
          </w:p>
        </w:tc>
        <w:tc>
          <w:tcPr>
            <w:tcW w:w="663" w:type="dxa"/>
            <w:vAlign w:val="bottom"/>
          </w:tcPr>
          <w:p w:rsidR="00EB1847" w:rsidRPr="00110545" w:rsidRDefault="009F2E2A" w:rsidP="006E337D">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926</w:t>
            </w:r>
          </w:p>
        </w:tc>
        <w:tc>
          <w:tcPr>
            <w:tcW w:w="663" w:type="dxa"/>
            <w:vAlign w:val="bottom"/>
          </w:tcPr>
          <w:p w:rsidR="00EB1847" w:rsidRPr="00110545" w:rsidRDefault="00B92B92" w:rsidP="006E337D">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1137</w:t>
            </w:r>
          </w:p>
        </w:tc>
        <w:tc>
          <w:tcPr>
            <w:tcW w:w="672" w:type="dxa"/>
            <w:vAlign w:val="bottom"/>
          </w:tcPr>
          <w:p w:rsidR="00EB1847" w:rsidRPr="00110545" w:rsidRDefault="00965DB4" w:rsidP="006E337D">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1123</w:t>
            </w:r>
          </w:p>
        </w:tc>
        <w:tc>
          <w:tcPr>
            <w:tcW w:w="663" w:type="dxa"/>
            <w:vAlign w:val="bottom"/>
          </w:tcPr>
          <w:p w:rsidR="00EB1847" w:rsidRPr="00110545" w:rsidRDefault="000D1756" w:rsidP="006E337D">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942</w:t>
            </w:r>
          </w:p>
        </w:tc>
        <w:tc>
          <w:tcPr>
            <w:tcW w:w="864" w:type="dxa"/>
            <w:tcBorders>
              <w:right w:val="single" w:sz="4" w:space="0" w:color="auto"/>
            </w:tcBorders>
            <w:vAlign w:val="center"/>
          </w:tcPr>
          <w:p w:rsidR="00EB1847" w:rsidRPr="00110545" w:rsidRDefault="000D1756" w:rsidP="006E337D">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12558</w:t>
            </w:r>
          </w:p>
        </w:tc>
        <w:tc>
          <w:tcPr>
            <w:tcW w:w="1525" w:type="dxa"/>
            <w:tcBorders>
              <w:right w:val="single" w:sz="4" w:space="0" w:color="auto"/>
            </w:tcBorders>
            <w:vAlign w:val="bottom"/>
          </w:tcPr>
          <w:p w:rsidR="00EB1847" w:rsidRPr="00110545" w:rsidRDefault="000D175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1047</w:t>
            </w:r>
          </w:p>
        </w:tc>
      </w:tr>
    </w:tbl>
    <w:p w:rsidR="00EB1847" w:rsidRDefault="00EB1847" w:rsidP="00EB1847">
      <w:pPr>
        <w:rPr>
          <w:rFonts w:cstheme="minorHAnsi"/>
          <w:b/>
          <w:sz w:val="24"/>
          <w:szCs w:val="24"/>
        </w:rPr>
      </w:pPr>
    </w:p>
    <w:p w:rsidR="00EB1847" w:rsidRDefault="00EB1847" w:rsidP="00EB1847">
      <w:pPr>
        <w:jc w:val="center"/>
        <w:rPr>
          <w:rFonts w:cstheme="minorHAnsi"/>
          <w:b/>
          <w:sz w:val="24"/>
          <w:szCs w:val="24"/>
        </w:rPr>
      </w:pPr>
    </w:p>
    <w:p w:rsidR="00EB1847" w:rsidRDefault="00957860" w:rsidP="00EB1847">
      <w:pPr>
        <w:jc w:val="center"/>
        <w:rPr>
          <w:rFonts w:cstheme="minorHAnsi"/>
          <w:b/>
          <w:sz w:val="24"/>
          <w:szCs w:val="24"/>
        </w:rPr>
      </w:pPr>
      <w:r>
        <w:rPr>
          <w:noProof/>
        </w:rPr>
        <w:drawing>
          <wp:inline distT="0" distB="0" distL="0" distR="0" wp14:anchorId="569827F5" wp14:editId="028ADA7E">
            <wp:extent cx="8008620" cy="3345180"/>
            <wp:effectExtent l="19050" t="19050" r="11430" b="26670"/>
            <wp:docPr id="1048"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B1847" w:rsidRDefault="00CF5E66" w:rsidP="00EB1847">
      <w:pPr>
        <w:jc w:val="center"/>
        <w:rPr>
          <w:rFonts w:cstheme="minorHAnsi"/>
          <w:b/>
          <w:sz w:val="24"/>
          <w:szCs w:val="24"/>
        </w:rPr>
      </w:pPr>
      <w:r>
        <w:rPr>
          <w:noProof/>
        </w:rPr>
        <w:lastRenderedPageBreak/>
        <w:drawing>
          <wp:inline distT="0" distB="0" distL="0" distR="0" wp14:anchorId="460C69FE" wp14:editId="23ECB4AB">
            <wp:extent cx="8375904" cy="6116955"/>
            <wp:effectExtent l="19050" t="19050" r="25400" b="17145"/>
            <wp:docPr id="1049"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B1847" w:rsidRDefault="00EB1847" w:rsidP="00EB1847">
      <w:pPr>
        <w:rPr>
          <w:rFonts w:cstheme="minorHAnsi"/>
          <w:b/>
          <w:sz w:val="24"/>
          <w:szCs w:val="24"/>
        </w:rPr>
      </w:pPr>
    </w:p>
    <w:p w:rsidR="00EB1847" w:rsidRPr="00E9409D" w:rsidRDefault="00EB1847" w:rsidP="00EB1847">
      <w:pPr>
        <w:pBdr>
          <w:top w:val="double" w:sz="4" w:space="1" w:color="auto"/>
          <w:left w:val="double" w:sz="4" w:space="4" w:color="auto"/>
          <w:bottom w:val="double" w:sz="4" w:space="1" w:color="auto"/>
          <w:right w:val="double" w:sz="4" w:space="4" w:color="auto"/>
        </w:pBdr>
        <w:shd w:val="clear" w:color="auto" w:fill="BFBFBF" w:themeFill="background1" w:themeFillShade="BF"/>
        <w:jc w:val="center"/>
        <w:rPr>
          <w:rFonts w:cstheme="minorHAnsi"/>
          <w:b/>
          <w:color w:val="C45911" w:themeColor="accent2" w:themeShade="BF"/>
          <w:sz w:val="24"/>
          <w:szCs w:val="24"/>
        </w:rPr>
      </w:pPr>
      <w:r>
        <w:rPr>
          <w:rFonts w:cstheme="minorHAnsi"/>
          <w:b/>
          <w:color w:val="C45911" w:themeColor="accent2" w:themeShade="BF"/>
        </w:rPr>
        <w:lastRenderedPageBreak/>
        <w:t>Ophthalmology</w:t>
      </w:r>
      <w:r w:rsidRPr="00E9409D">
        <w:rPr>
          <w:rFonts w:cstheme="minorHAnsi"/>
          <w:b/>
          <w:color w:val="C45911" w:themeColor="accent2" w:themeShade="BF"/>
        </w:rPr>
        <w:t xml:space="preserve"> Out-patient</w:t>
      </w:r>
      <w:r w:rsidRPr="00E9409D">
        <w:rPr>
          <w:rFonts w:cstheme="minorHAnsi"/>
          <w:b/>
          <w:color w:val="C45911" w:themeColor="accent2" w:themeShade="BF"/>
          <w:sz w:val="24"/>
          <w:szCs w:val="24"/>
        </w:rPr>
        <w:t xml:space="preserve"> Department</w:t>
      </w:r>
    </w:p>
    <w:p w:rsidR="00EB1847" w:rsidRDefault="00EB1847" w:rsidP="00EB1847">
      <w:pPr>
        <w:shd w:val="clear" w:color="auto" w:fill="FFFFFF" w:themeFill="background1"/>
        <w:rPr>
          <w:rFonts w:cstheme="minorHAnsi"/>
          <w:b/>
          <w:sz w:val="24"/>
          <w:szCs w:val="24"/>
        </w:rPr>
      </w:pPr>
    </w:p>
    <w:p w:rsidR="00EB1847" w:rsidRPr="00A05A32" w:rsidRDefault="00EB1847" w:rsidP="00EB1847">
      <w:pPr>
        <w:pBdr>
          <w:top w:val="thinThickSmallGap" w:sz="24" w:space="1" w:color="auto"/>
          <w:left w:val="thinThickSmallGap" w:sz="24" w:space="4" w:color="auto"/>
          <w:bottom w:val="thickThinSmallGap" w:sz="24" w:space="1" w:color="auto"/>
          <w:right w:val="thickThinSmallGap" w:sz="24" w:space="4" w:color="auto"/>
          <w:between w:val="single" w:sz="4" w:space="1" w:color="auto"/>
          <w:bar w:val="single" w:sz="4" w:color="auto"/>
        </w:pBdr>
        <w:shd w:val="clear" w:color="auto" w:fill="C9C9C9" w:themeFill="accent3" w:themeFillTint="99"/>
        <w:spacing w:line="360" w:lineRule="auto"/>
        <w:jc w:val="both"/>
        <w:rPr>
          <w:rFonts w:cstheme="minorHAnsi"/>
          <w:b/>
        </w:rPr>
      </w:pPr>
      <w:r>
        <w:rPr>
          <w:rFonts w:cstheme="minorHAnsi"/>
          <w:b/>
        </w:rPr>
        <w:t>Table (</w:t>
      </w:r>
      <w:r w:rsidR="0057174B">
        <w:rPr>
          <w:rFonts w:cstheme="minorHAnsi"/>
          <w:b/>
        </w:rPr>
        <w:t>30</w:t>
      </w:r>
      <w:r>
        <w:rPr>
          <w:rFonts w:cstheme="minorHAnsi"/>
          <w:b/>
        </w:rPr>
        <w:t>) below shows</w:t>
      </w:r>
      <w:r w:rsidRPr="00A05A32">
        <w:rPr>
          <w:rFonts w:cstheme="minorHAnsi"/>
          <w:b/>
        </w:rPr>
        <w:t xml:space="preserve"> </w:t>
      </w:r>
      <w:r>
        <w:rPr>
          <w:rFonts w:cstheme="minorHAnsi"/>
          <w:b/>
        </w:rPr>
        <w:t>the attendance of the Ophthalmology department. It shows that the total attendance for the department was 20,191. Of this number, new attendance was 2,897 and follow-up attendance was 17,294; while the average daily attendance per clinic session was 22 patients.  Meanwhile, table (</w:t>
      </w:r>
      <w:r w:rsidR="0057174B">
        <w:rPr>
          <w:rFonts w:cstheme="minorHAnsi"/>
          <w:b/>
        </w:rPr>
        <w:t>31</w:t>
      </w:r>
      <w:r>
        <w:rPr>
          <w:rFonts w:cstheme="minorHAnsi"/>
          <w:b/>
        </w:rPr>
        <w:t xml:space="preserve"> &amp; </w:t>
      </w:r>
      <w:r w:rsidR="0057174B">
        <w:rPr>
          <w:rFonts w:cstheme="minorHAnsi"/>
          <w:b/>
        </w:rPr>
        <w:t>32</w:t>
      </w:r>
      <w:r>
        <w:rPr>
          <w:rFonts w:cstheme="minorHAnsi"/>
          <w:b/>
        </w:rPr>
        <w:t xml:space="preserve">) shows that the average monthly new attendance and average monthly total attendance for the clinic were 242 and 1,683 patients respectively.  </w:t>
      </w:r>
    </w:p>
    <w:p w:rsidR="00EB1847" w:rsidRDefault="00EB1847" w:rsidP="00EB1847">
      <w:pPr>
        <w:rPr>
          <w:rFonts w:cstheme="minorHAnsi"/>
          <w:b/>
          <w:sz w:val="24"/>
          <w:szCs w:val="24"/>
        </w:rPr>
      </w:pPr>
      <w:r>
        <w:rPr>
          <w:rFonts w:cstheme="minorHAnsi"/>
          <w:b/>
          <w:sz w:val="24"/>
          <w:szCs w:val="24"/>
        </w:rPr>
        <w:tab/>
      </w:r>
    </w:p>
    <w:p w:rsidR="00EB1847" w:rsidRPr="003832AA" w:rsidRDefault="00EB1847" w:rsidP="00EB1847">
      <w:pPr>
        <w:shd w:val="clear" w:color="auto" w:fill="BFBFBF" w:themeFill="background1" w:themeFillShade="BF"/>
        <w:rPr>
          <w:rFonts w:cstheme="minorHAnsi"/>
          <w:color w:val="C45911" w:themeColor="accent2" w:themeShade="BF"/>
          <w:sz w:val="24"/>
          <w:szCs w:val="24"/>
        </w:rPr>
      </w:pPr>
      <w:r w:rsidRPr="003832AA">
        <w:rPr>
          <w:rFonts w:cstheme="minorHAnsi"/>
          <w:color w:val="C45911" w:themeColor="accent2" w:themeShade="BF"/>
          <w:sz w:val="24"/>
          <w:szCs w:val="24"/>
        </w:rPr>
        <w:t xml:space="preserve">Table </w:t>
      </w:r>
      <w:r w:rsidR="0057174B">
        <w:rPr>
          <w:rFonts w:cstheme="minorHAnsi"/>
          <w:color w:val="C45911" w:themeColor="accent2" w:themeShade="BF"/>
          <w:sz w:val="24"/>
          <w:szCs w:val="24"/>
        </w:rPr>
        <w:t>30</w:t>
      </w:r>
      <w:r w:rsidRPr="003832AA">
        <w:rPr>
          <w:rFonts w:cstheme="minorHAnsi"/>
          <w:color w:val="C45911" w:themeColor="accent2" w:themeShade="BF"/>
          <w:sz w:val="24"/>
          <w:szCs w:val="24"/>
        </w:rPr>
        <w:t xml:space="preserve">: Showing the </w:t>
      </w:r>
      <w:r w:rsidRPr="003832AA">
        <w:rPr>
          <w:rFonts w:cstheme="minorHAnsi"/>
          <w:color w:val="C45911" w:themeColor="accent2" w:themeShade="BF"/>
        </w:rPr>
        <w:t>Ophthalmology Out-patient Attendances</w:t>
      </w:r>
    </w:p>
    <w:p w:rsidR="00EB1847" w:rsidRDefault="00EB1847" w:rsidP="00EB1847">
      <w:pPr>
        <w:ind w:firstLine="720"/>
        <w:rPr>
          <w:rFonts w:cstheme="minorHAnsi"/>
          <w:b/>
          <w:sz w:val="24"/>
          <w:szCs w:val="24"/>
        </w:rPr>
      </w:pPr>
    </w:p>
    <w:tbl>
      <w:tblPr>
        <w:tblStyle w:val="MediumShading2-Accent5"/>
        <w:tblW w:w="12234" w:type="dxa"/>
        <w:jc w:val="center"/>
        <w:tblLook w:val="04A0" w:firstRow="1" w:lastRow="0" w:firstColumn="1" w:lastColumn="0" w:noHBand="0" w:noVBand="1"/>
      </w:tblPr>
      <w:tblGrid>
        <w:gridCol w:w="1510"/>
        <w:gridCol w:w="682"/>
        <w:gridCol w:w="682"/>
        <w:gridCol w:w="911"/>
        <w:gridCol w:w="886"/>
        <w:gridCol w:w="886"/>
        <w:gridCol w:w="1035"/>
        <w:gridCol w:w="821"/>
        <w:gridCol w:w="821"/>
        <w:gridCol w:w="958"/>
        <w:gridCol w:w="1777"/>
        <w:gridCol w:w="1265"/>
      </w:tblGrid>
      <w:tr w:rsidR="00EB1847" w:rsidTr="008C37E8">
        <w:trPr>
          <w:cnfStyle w:val="100000000000" w:firstRow="1" w:lastRow="0" w:firstColumn="0" w:lastColumn="0" w:oddVBand="0" w:evenVBand="0" w:oddHBand="0" w:evenHBand="0" w:firstRowFirstColumn="0" w:firstRowLastColumn="0" w:lastRowFirstColumn="0" w:lastRowLastColumn="0"/>
          <w:trHeight w:val="43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EB1847" w:rsidRDefault="00EB1847" w:rsidP="00A95E82">
            <w:pPr>
              <w:rPr>
                <w:b w:val="0"/>
              </w:rPr>
            </w:pPr>
          </w:p>
        </w:tc>
        <w:tc>
          <w:tcPr>
            <w:tcW w:w="0" w:type="auto"/>
            <w:gridSpan w:val="3"/>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New Attendance</w:t>
            </w:r>
          </w:p>
        </w:tc>
        <w:tc>
          <w:tcPr>
            <w:tcW w:w="0" w:type="auto"/>
            <w:gridSpan w:val="3"/>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Follow-Up Attendance</w:t>
            </w:r>
          </w:p>
        </w:tc>
        <w:tc>
          <w:tcPr>
            <w:tcW w:w="0" w:type="auto"/>
            <w:gridSpan w:val="3"/>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pPr>
            <w:r>
              <w:t>Total Attendance</w:t>
            </w:r>
          </w:p>
        </w:tc>
        <w:tc>
          <w:tcPr>
            <w:tcW w:w="0" w:type="auto"/>
            <w:vMerge w:val="restart"/>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 xml:space="preserve">No of </w:t>
            </w:r>
          </w:p>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Clinic Session</w:t>
            </w:r>
          </w:p>
        </w:tc>
        <w:tc>
          <w:tcPr>
            <w:tcW w:w="0" w:type="auto"/>
            <w:vMerge w:val="restart"/>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 xml:space="preserve">Av. Daily </w:t>
            </w:r>
          </w:p>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Attend.</w:t>
            </w:r>
          </w:p>
        </w:tc>
      </w:tr>
      <w:tr w:rsidR="00EB1847" w:rsidTr="008C37E8">
        <w:trPr>
          <w:cnfStyle w:val="000000100000" w:firstRow="0" w:lastRow="0" w:firstColumn="0" w:lastColumn="0" w:oddVBand="0" w:evenVBand="0" w:oddHBand="1"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B1847" w:rsidRPr="007C7765" w:rsidRDefault="00EB1847" w:rsidP="00A95E82">
            <w:pPr>
              <w:jc w:val="center"/>
              <w:rPr>
                <w:b w:val="0"/>
                <w:color w:val="000000" w:themeColor="text1"/>
              </w:rPr>
            </w:pPr>
            <w:r w:rsidRPr="007C7765">
              <w:rPr>
                <w:color w:val="000000" w:themeColor="text1"/>
              </w:rPr>
              <w:t>CLINICS</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F</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BOTH</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F</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BOTH</w:t>
            </w:r>
          </w:p>
        </w:tc>
        <w:tc>
          <w:tcPr>
            <w:tcW w:w="0" w:type="auto"/>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0" w:type="auto"/>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F</w:t>
            </w:r>
          </w:p>
        </w:tc>
        <w:tc>
          <w:tcPr>
            <w:tcW w:w="0" w:type="auto"/>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BOTH</w:t>
            </w:r>
          </w:p>
        </w:tc>
        <w:tc>
          <w:tcPr>
            <w:tcW w:w="0" w:type="auto"/>
            <w:vMerge/>
            <w:hideMark/>
          </w:tcPr>
          <w:p w:rsidR="00EB1847" w:rsidRDefault="00EB1847" w:rsidP="00A95E82">
            <w:pPr>
              <w:cnfStyle w:val="000000100000" w:firstRow="0" w:lastRow="0" w:firstColumn="0" w:lastColumn="0" w:oddVBand="0" w:evenVBand="0" w:oddHBand="1" w:evenHBand="0" w:firstRowFirstColumn="0" w:firstRowLastColumn="0" w:lastRowFirstColumn="0" w:lastRowLastColumn="0"/>
              <w:rPr>
                <w:b/>
              </w:rPr>
            </w:pPr>
          </w:p>
        </w:tc>
        <w:tc>
          <w:tcPr>
            <w:tcW w:w="0" w:type="auto"/>
            <w:vMerge/>
            <w:hideMark/>
          </w:tcPr>
          <w:p w:rsidR="00EB1847" w:rsidRDefault="00EB1847" w:rsidP="00A95E82">
            <w:pPr>
              <w:cnfStyle w:val="000000100000" w:firstRow="0" w:lastRow="0" w:firstColumn="0" w:lastColumn="0" w:oddVBand="0" w:evenVBand="0" w:oddHBand="1" w:evenHBand="0" w:firstRowFirstColumn="0" w:firstRowLastColumn="0" w:lastRowFirstColumn="0" w:lastRowLastColumn="0"/>
              <w:rPr>
                <w:b/>
              </w:rPr>
            </w:pPr>
          </w:p>
        </w:tc>
      </w:tr>
      <w:tr w:rsidR="0057174B" w:rsidRPr="00947565" w:rsidTr="008C37E8">
        <w:trPr>
          <w:trHeight w:val="4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7174B" w:rsidRPr="00C46A8C" w:rsidRDefault="0057174B" w:rsidP="0057174B">
            <w:pPr>
              <w:rPr>
                <w:rFonts w:ascii="Calibri" w:eastAsia="Times New Roman" w:hAnsi="Calibri" w:cs="Times New Roman"/>
                <w:bCs w:val="0"/>
                <w:iCs/>
                <w:color w:val="000000"/>
                <w:lang w:eastAsia="en-GB"/>
              </w:rPr>
            </w:pPr>
            <w:r w:rsidRPr="00C46A8C">
              <w:rPr>
                <w:rFonts w:ascii="Calibri" w:eastAsia="Times New Roman" w:hAnsi="Calibri" w:cs="Times New Roman"/>
                <w:bCs w:val="0"/>
                <w:iCs/>
                <w:color w:val="000000"/>
                <w:lang w:eastAsia="en-GB"/>
              </w:rPr>
              <w:t>Glaucoma</w:t>
            </w:r>
          </w:p>
        </w:tc>
        <w:tc>
          <w:tcPr>
            <w:tcW w:w="0" w:type="auto"/>
            <w:vAlign w:val="bottom"/>
          </w:tcPr>
          <w:p w:rsidR="0057174B" w:rsidRPr="00C46A8C"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89</w:t>
            </w:r>
          </w:p>
        </w:tc>
        <w:tc>
          <w:tcPr>
            <w:tcW w:w="0" w:type="auto"/>
            <w:vAlign w:val="bottom"/>
          </w:tcPr>
          <w:p w:rsidR="0057174B" w:rsidRPr="00C46A8C"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107</w:t>
            </w:r>
          </w:p>
        </w:tc>
        <w:tc>
          <w:tcPr>
            <w:tcW w:w="0" w:type="auto"/>
            <w:vAlign w:val="bottom"/>
          </w:tcPr>
          <w:p w:rsidR="0057174B" w:rsidRPr="00C46A8C"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196</w:t>
            </w:r>
          </w:p>
        </w:tc>
        <w:tc>
          <w:tcPr>
            <w:tcW w:w="0" w:type="auto"/>
            <w:vAlign w:val="bottom"/>
          </w:tcPr>
          <w:p w:rsidR="0057174B" w:rsidRPr="00C46A8C"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1269</w:t>
            </w:r>
          </w:p>
        </w:tc>
        <w:tc>
          <w:tcPr>
            <w:tcW w:w="0" w:type="auto"/>
            <w:vAlign w:val="bottom"/>
          </w:tcPr>
          <w:p w:rsidR="0057174B" w:rsidRPr="00C46A8C"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1444</w:t>
            </w:r>
          </w:p>
        </w:tc>
        <w:tc>
          <w:tcPr>
            <w:tcW w:w="0" w:type="auto"/>
            <w:vAlign w:val="bottom"/>
          </w:tcPr>
          <w:p w:rsidR="0057174B" w:rsidRPr="00C46A8C"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2713</w:t>
            </w:r>
          </w:p>
        </w:tc>
        <w:tc>
          <w:tcPr>
            <w:tcW w:w="0" w:type="auto"/>
            <w:vAlign w:val="bottom"/>
          </w:tcPr>
          <w:p w:rsidR="0057174B" w:rsidRPr="00C46A8C"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1358</w:t>
            </w:r>
          </w:p>
        </w:tc>
        <w:tc>
          <w:tcPr>
            <w:tcW w:w="0" w:type="auto"/>
            <w:vAlign w:val="bottom"/>
          </w:tcPr>
          <w:p w:rsidR="0057174B" w:rsidRPr="00C46A8C"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1551</w:t>
            </w:r>
          </w:p>
        </w:tc>
        <w:tc>
          <w:tcPr>
            <w:tcW w:w="0" w:type="auto"/>
            <w:vAlign w:val="bottom"/>
          </w:tcPr>
          <w:p w:rsidR="0057174B" w:rsidRPr="00C46A8C"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2909</w:t>
            </w:r>
          </w:p>
        </w:tc>
        <w:tc>
          <w:tcPr>
            <w:tcW w:w="0" w:type="auto"/>
            <w:vAlign w:val="bottom"/>
          </w:tcPr>
          <w:p w:rsidR="0057174B" w:rsidRPr="00C46A8C"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89</w:t>
            </w:r>
          </w:p>
        </w:tc>
        <w:tc>
          <w:tcPr>
            <w:tcW w:w="0" w:type="auto"/>
            <w:vAlign w:val="bottom"/>
          </w:tcPr>
          <w:p w:rsidR="0057174B" w:rsidRPr="00C46A8C"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33</w:t>
            </w:r>
          </w:p>
        </w:tc>
      </w:tr>
      <w:tr w:rsidR="0057174B" w:rsidRPr="00947565" w:rsidTr="008C37E8">
        <w:trPr>
          <w:cnfStyle w:val="000000100000" w:firstRow="0" w:lastRow="0" w:firstColumn="0" w:lastColumn="0" w:oddVBand="0" w:evenVBand="0" w:oddHBand="1" w:evenHBand="0"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7174B" w:rsidRPr="00C46A8C" w:rsidRDefault="0057174B" w:rsidP="0057174B">
            <w:pPr>
              <w:rPr>
                <w:rFonts w:ascii="Calibri" w:eastAsia="Times New Roman" w:hAnsi="Calibri" w:cs="Times New Roman"/>
                <w:bCs w:val="0"/>
                <w:iCs/>
                <w:color w:val="000000"/>
                <w:lang w:eastAsia="en-GB"/>
              </w:rPr>
            </w:pPr>
            <w:r w:rsidRPr="00C46A8C">
              <w:rPr>
                <w:rFonts w:ascii="Calibri" w:eastAsia="Times New Roman" w:hAnsi="Calibri" w:cs="Times New Roman"/>
                <w:bCs w:val="0"/>
                <w:iCs/>
                <w:color w:val="000000"/>
                <w:lang w:eastAsia="en-GB"/>
              </w:rPr>
              <w:t>Retina</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87</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118</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205</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1033</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1079</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2112</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1120</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1197</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2317</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87</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27</w:t>
            </w:r>
          </w:p>
        </w:tc>
      </w:tr>
      <w:tr w:rsidR="0057174B" w:rsidRPr="00947565" w:rsidTr="008C37E8">
        <w:trPr>
          <w:trHeight w:val="40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7174B" w:rsidRPr="00C46A8C" w:rsidRDefault="0057174B" w:rsidP="0057174B">
            <w:pPr>
              <w:rPr>
                <w:rFonts w:ascii="Calibri" w:eastAsia="Times New Roman" w:hAnsi="Calibri" w:cs="Times New Roman"/>
                <w:bCs w:val="0"/>
                <w:iCs/>
                <w:color w:val="000000"/>
                <w:lang w:eastAsia="en-GB"/>
              </w:rPr>
            </w:pPr>
            <w:r w:rsidRPr="00C46A8C">
              <w:rPr>
                <w:rFonts w:ascii="Calibri" w:eastAsia="Times New Roman" w:hAnsi="Calibri" w:cs="Times New Roman"/>
                <w:bCs w:val="0"/>
                <w:iCs/>
                <w:color w:val="000000"/>
                <w:lang w:eastAsia="en-GB"/>
              </w:rPr>
              <w:t>Orbit</w:t>
            </w:r>
          </w:p>
        </w:tc>
        <w:tc>
          <w:tcPr>
            <w:tcW w:w="0" w:type="auto"/>
            <w:vAlign w:val="bottom"/>
          </w:tcPr>
          <w:p w:rsidR="0057174B" w:rsidRPr="00C46A8C"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113</w:t>
            </w:r>
          </w:p>
        </w:tc>
        <w:tc>
          <w:tcPr>
            <w:tcW w:w="0" w:type="auto"/>
            <w:vAlign w:val="bottom"/>
          </w:tcPr>
          <w:p w:rsidR="0057174B" w:rsidRPr="00C46A8C"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134</w:t>
            </w:r>
          </w:p>
        </w:tc>
        <w:tc>
          <w:tcPr>
            <w:tcW w:w="0" w:type="auto"/>
            <w:vAlign w:val="bottom"/>
          </w:tcPr>
          <w:p w:rsidR="0057174B" w:rsidRPr="00C46A8C"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247</w:t>
            </w:r>
          </w:p>
        </w:tc>
        <w:tc>
          <w:tcPr>
            <w:tcW w:w="0" w:type="auto"/>
            <w:vAlign w:val="bottom"/>
          </w:tcPr>
          <w:p w:rsidR="0057174B" w:rsidRPr="00C46A8C"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642</w:t>
            </w:r>
          </w:p>
        </w:tc>
        <w:tc>
          <w:tcPr>
            <w:tcW w:w="0" w:type="auto"/>
            <w:vAlign w:val="bottom"/>
          </w:tcPr>
          <w:p w:rsidR="0057174B" w:rsidRPr="00C46A8C"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836</w:t>
            </w:r>
          </w:p>
        </w:tc>
        <w:tc>
          <w:tcPr>
            <w:tcW w:w="0" w:type="auto"/>
            <w:vAlign w:val="bottom"/>
          </w:tcPr>
          <w:p w:rsidR="0057174B" w:rsidRPr="00C46A8C"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1478</w:t>
            </w:r>
          </w:p>
        </w:tc>
        <w:tc>
          <w:tcPr>
            <w:tcW w:w="0" w:type="auto"/>
            <w:vAlign w:val="bottom"/>
          </w:tcPr>
          <w:p w:rsidR="0057174B" w:rsidRPr="00C46A8C"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755</w:t>
            </w:r>
          </w:p>
        </w:tc>
        <w:tc>
          <w:tcPr>
            <w:tcW w:w="0" w:type="auto"/>
            <w:vAlign w:val="bottom"/>
          </w:tcPr>
          <w:p w:rsidR="0057174B" w:rsidRPr="00C46A8C"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970</w:t>
            </w:r>
          </w:p>
        </w:tc>
        <w:tc>
          <w:tcPr>
            <w:tcW w:w="0" w:type="auto"/>
            <w:vAlign w:val="bottom"/>
          </w:tcPr>
          <w:p w:rsidR="0057174B" w:rsidRPr="00C46A8C"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1725</w:t>
            </w:r>
          </w:p>
        </w:tc>
        <w:tc>
          <w:tcPr>
            <w:tcW w:w="0" w:type="auto"/>
            <w:vAlign w:val="bottom"/>
          </w:tcPr>
          <w:p w:rsidR="0057174B" w:rsidRPr="00C46A8C"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93</w:t>
            </w:r>
          </w:p>
        </w:tc>
        <w:tc>
          <w:tcPr>
            <w:tcW w:w="0" w:type="auto"/>
            <w:vAlign w:val="bottom"/>
          </w:tcPr>
          <w:p w:rsidR="0057174B" w:rsidRPr="00C46A8C"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19</w:t>
            </w:r>
          </w:p>
        </w:tc>
      </w:tr>
      <w:tr w:rsidR="0057174B" w:rsidRPr="00947565" w:rsidTr="008C37E8">
        <w:trPr>
          <w:cnfStyle w:val="000000100000" w:firstRow="0" w:lastRow="0" w:firstColumn="0" w:lastColumn="0" w:oddVBand="0" w:evenVBand="0" w:oddHBand="1"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7174B" w:rsidRPr="00C46A8C" w:rsidRDefault="0057174B" w:rsidP="0057174B">
            <w:pPr>
              <w:rPr>
                <w:rFonts w:ascii="Calibri" w:eastAsia="Times New Roman" w:hAnsi="Calibri" w:cs="Times New Roman"/>
                <w:bCs w:val="0"/>
                <w:iCs/>
                <w:color w:val="000000"/>
                <w:lang w:eastAsia="en-GB"/>
              </w:rPr>
            </w:pPr>
            <w:r w:rsidRPr="00C46A8C">
              <w:rPr>
                <w:rFonts w:ascii="Calibri" w:eastAsia="Times New Roman" w:hAnsi="Calibri" w:cs="Times New Roman"/>
                <w:bCs w:val="0"/>
                <w:iCs/>
                <w:color w:val="000000"/>
                <w:lang w:eastAsia="en-GB"/>
              </w:rPr>
              <w:t>Low-Vision</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63</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54</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117</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63</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54</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117</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38</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3</w:t>
            </w:r>
          </w:p>
        </w:tc>
      </w:tr>
      <w:tr w:rsidR="0057174B" w:rsidRPr="00947565" w:rsidTr="008C37E8">
        <w:trPr>
          <w:trHeight w:val="409"/>
          <w:jc w:val="center"/>
        </w:trPr>
        <w:tc>
          <w:tcPr>
            <w:cnfStyle w:val="001000000000" w:firstRow="0" w:lastRow="0" w:firstColumn="1" w:lastColumn="0" w:oddVBand="0" w:evenVBand="0" w:oddHBand="0" w:evenHBand="0" w:firstRowFirstColumn="0" w:firstRowLastColumn="0" w:lastRowFirstColumn="0" w:lastRowLastColumn="0"/>
            <w:tcW w:w="0" w:type="auto"/>
          </w:tcPr>
          <w:p w:rsidR="0057174B" w:rsidRPr="00C46A8C" w:rsidRDefault="0057174B" w:rsidP="0057174B">
            <w:pPr>
              <w:rPr>
                <w:rFonts w:ascii="Calibri" w:eastAsia="Times New Roman" w:hAnsi="Calibri" w:cs="Times New Roman"/>
                <w:bCs w:val="0"/>
                <w:iCs/>
                <w:color w:val="000000"/>
                <w:lang w:eastAsia="en-GB"/>
              </w:rPr>
            </w:pPr>
            <w:r w:rsidRPr="00C46A8C">
              <w:rPr>
                <w:rFonts w:ascii="Calibri" w:eastAsia="Times New Roman" w:hAnsi="Calibri" w:cs="Times New Roman"/>
                <w:bCs w:val="0"/>
                <w:iCs/>
                <w:color w:val="000000"/>
                <w:lang w:eastAsia="en-GB"/>
              </w:rPr>
              <w:t>Neuro</w:t>
            </w:r>
          </w:p>
        </w:tc>
        <w:tc>
          <w:tcPr>
            <w:tcW w:w="0" w:type="auto"/>
            <w:vAlign w:val="bottom"/>
          </w:tcPr>
          <w:p w:rsidR="0057174B" w:rsidRPr="00C46A8C"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76</w:t>
            </w:r>
          </w:p>
        </w:tc>
        <w:tc>
          <w:tcPr>
            <w:tcW w:w="0" w:type="auto"/>
            <w:vAlign w:val="bottom"/>
          </w:tcPr>
          <w:p w:rsidR="0057174B" w:rsidRPr="00C46A8C"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72</w:t>
            </w:r>
          </w:p>
        </w:tc>
        <w:tc>
          <w:tcPr>
            <w:tcW w:w="0" w:type="auto"/>
            <w:vAlign w:val="bottom"/>
          </w:tcPr>
          <w:p w:rsidR="0057174B" w:rsidRPr="00C46A8C"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148</w:t>
            </w:r>
          </w:p>
        </w:tc>
        <w:tc>
          <w:tcPr>
            <w:tcW w:w="0" w:type="auto"/>
            <w:vAlign w:val="bottom"/>
          </w:tcPr>
          <w:p w:rsidR="0057174B" w:rsidRPr="00C46A8C"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294</w:t>
            </w:r>
          </w:p>
        </w:tc>
        <w:tc>
          <w:tcPr>
            <w:tcW w:w="0" w:type="auto"/>
            <w:vAlign w:val="bottom"/>
          </w:tcPr>
          <w:p w:rsidR="0057174B" w:rsidRPr="00C46A8C" w:rsidRDefault="00A3457D"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458</w:t>
            </w:r>
          </w:p>
        </w:tc>
        <w:tc>
          <w:tcPr>
            <w:tcW w:w="0" w:type="auto"/>
            <w:vAlign w:val="bottom"/>
          </w:tcPr>
          <w:p w:rsidR="0057174B" w:rsidRPr="00C46A8C" w:rsidRDefault="00A3457D"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752</w:t>
            </w:r>
          </w:p>
        </w:tc>
        <w:tc>
          <w:tcPr>
            <w:tcW w:w="0" w:type="auto"/>
            <w:vAlign w:val="bottom"/>
          </w:tcPr>
          <w:p w:rsidR="0057174B" w:rsidRPr="00C46A8C"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370</w:t>
            </w:r>
          </w:p>
        </w:tc>
        <w:tc>
          <w:tcPr>
            <w:tcW w:w="0" w:type="auto"/>
            <w:vAlign w:val="bottom"/>
          </w:tcPr>
          <w:p w:rsidR="0057174B" w:rsidRPr="00C46A8C" w:rsidRDefault="00A3457D"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530</w:t>
            </w:r>
          </w:p>
        </w:tc>
        <w:tc>
          <w:tcPr>
            <w:tcW w:w="0" w:type="auto"/>
            <w:vAlign w:val="bottom"/>
          </w:tcPr>
          <w:p w:rsidR="0057174B" w:rsidRPr="00C46A8C" w:rsidRDefault="00A3457D"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900</w:t>
            </w:r>
          </w:p>
        </w:tc>
        <w:tc>
          <w:tcPr>
            <w:tcW w:w="0" w:type="auto"/>
            <w:vAlign w:val="bottom"/>
          </w:tcPr>
          <w:p w:rsidR="0057174B" w:rsidRPr="00C46A8C"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88</w:t>
            </w:r>
          </w:p>
        </w:tc>
        <w:tc>
          <w:tcPr>
            <w:tcW w:w="0" w:type="auto"/>
            <w:vAlign w:val="bottom"/>
          </w:tcPr>
          <w:p w:rsidR="0057174B" w:rsidRPr="00C46A8C"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10</w:t>
            </w:r>
          </w:p>
        </w:tc>
      </w:tr>
      <w:tr w:rsidR="0057174B" w:rsidRPr="00947565" w:rsidTr="008C37E8">
        <w:trPr>
          <w:cnfStyle w:val="000000100000" w:firstRow="0" w:lastRow="0" w:firstColumn="0" w:lastColumn="0" w:oddVBand="0" w:evenVBand="0" w:oddHBand="1"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0" w:type="auto"/>
          </w:tcPr>
          <w:p w:rsidR="0057174B" w:rsidRPr="00C46A8C" w:rsidRDefault="0057174B" w:rsidP="0057174B">
            <w:pPr>
              <w:rPr>
                <w:rFonts w:ascii="Calibri" w:eastAsia="Times New Roman" w:hAnsi="Calibri" w:cs="Times New Roman"/>
                <w:bCs w:val="0"/>
                <w:iCs/>
                <w:color w:val="000000"/>
                <w:lang w:eastAsia="en-GB"/>
              </w:rPr>
            </w:pPr>
            <w:r w:rsidRPr="00C46A8C">
              <w:rPr>
                <w:rFonts w:ascii="Calibri" w:eastAsia="Times New Roman" w:hAnsi="Calibri" w:cs="Times New Roman"/>
                <w:bCs w:val="0"/>
                <w:iCs/>
                <w:color w:val="000000"/>
                <w:lang w:eastAsia="en-GB"/>
              </w:rPr>
              <w:t>Cornea</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194</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214</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408</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1412</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1471</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2883</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1606</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1685</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3291</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136</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24</w:t>
            </w:r>
          </w:p>
        </w:tc>
      </w:tr>
      <w:tr w:rsidR="0057174B" w:rsidRPr="00947565" w:rsidTr="008C37E8">
        <w:trPr>
          <w:trHeight w:val="409"/>
          <w:jc w:val="center"/>
        </w:trPr>
        <w:tc>
          <w:tcPr>
            <w:cnfStyle w:val="001000000000" w:firstRow="0" w:lastRow="0" w:firstColumn="1" w:lastColumn="0" w:oddVBand="0" w:evenVBand="0" w:oddHBand="0" w:evenHBand="0" w:firstRowFirstColumn="0" w:firstRowLastColumn="0" w:lastRowFirstColumn="0" w:lastRowLastColumn="0"/>
            <w:tcW w:w="0" w:type="auto"/>
          </w:tcPr>
          <w:p w:rsidR="0057174B" w:rsidRPr="00C46A8C" w:rsidRDefault="0057174B" w:rsidP="0057174B">
            <w:pPr>
              <w:rPr>
                <w:rFonts w:ascii="Calibri" w:eastAsia="Times New Roman" w:hAnsi="Calibri" w:cs="Times New Roman"/>
                <w:bCs w:val="0"/>
                <w:iCs/>
                <w:color w:val="000000"/>
                <w:lang w:eastAsia="en-GB"/>
              </w:rPr>
            </w:pPr>
            <w:r>
              <w:rPr>
                <w:rFonts w:ascii="Calibri" w:eastAsia="Times New Roman" w:hAnsi="Calibri" w:cs="Times New Roman"/>
                <w:bCs w:val="0"/>
                <w:iCs/>
                <w:color w:val="000000"/>
                <w:lang w:eastAsia="en-GB"/>
              </w:rPr>
              <w:t>Laser</w:t>
            </w:r>
          </w:p>
        </w:tc>
        <w:tc>
          <w:tcPr>
            <w:tcW w:w="0" w:type="auto"/>
            <w:vAlign w:val="bottom"/>
          </w:tcPr>
          <w:p w:rsidR="0057174B"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w:t>
            </w:r>
          </w:p>
        </w:tc>
        <w:tc>
          <w:tcPr>
            <w:tcW w:w="0" w:type="auto"/>
            <w:vAlign w:val="bottom"/>
          </w:tcPr>
          <w:p w:rsidR="0057174B"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w:t>
            </w:r>
          </w:p>
        </w:tc>
        <w:tc>
          <w:tcPr>
            <w:tcW w:w="0" w:type="auto"/>
            <w:vAlign w:val="bottom"/>
          </w:tcPr>
          <w:p w:rsidR="0057174B"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w:t>
            </w:r>
          </w:p>
        </w:tc>
        <w:tc>
          <w:tcPr>
            <w:tcW w:w="0" w:type="auto"/>
            <w:vAlign w:val="bottom"/>
          </w:tcPr>
          <w:p w:rsidR="0057174B"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w:t>
            </w:r>
          </w:p>
        </w:tc>
        <w:tc>
          <w:tcPr>
            <w:tcW w:w="0" w:type="auto"/>
            <w:vAlign w:val="bottom"/>
          </w:tcPr>
          <w:p w:rsidR="0057174B"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w:t>
            </w:r>
          </w:p>
        </w:tc>
        <w:tc>
          <w:tcPr>
            <w:tcW w:w="0" w:type="auto"/>
            <w:vAlign w:val="bottom"/>
          </w:tcPr>
          <w:p w:rsidR="0057174B"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w:t>
            </w:r>
          </w:p>
        </w:tc>
        <w:tc>
          <w:tcPr>
            <w:tcW w:w="0" w:type="auto"/>
            <w:vAlign w:val="bottom"/>
          </w:tcPr>
          <w:p w:rsidR="0057174B"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w:t>
            </w:r>
          </w:p>
        </w:tc>
        <w:tc>
          <w:tcPr>
            <w:tcW w:w="0" w:type="auto"/>
            <w:vAlign w:val="bottom"/>
          </w:tcPr>
          <w:p w:rsidR="0057174B"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w:t>
            </w:r>
          </w:p>
        </w:tc>
        <w:tc>
          <w:tcPr>
            <w:tcW w:w="0" w:type="auto"/>
            <w:vAlign w:val="bottom"/>
          </w:tcPr>
          <w:p w:rsidR="0057174B"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w:t>
            </w:r>
          </w:p>
        </w:tc>
        <w:tc>
          <w:tcPr>
            <w:tcW w:w="0" w:type="auto"/>
            <w:vAlign w:val="bottom"/>
          </w:tcPr>
          <w:p w:rsidR="0057174B"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w:t>
            </w:r>
          </w:p>
        </w:tc>
        <w:tc>
          <w:tcPr>
            <w:tcW w:w="0" w:type="auto"/>
            <w:vAlign w:val="bottom"/>
          </w:tcPr>
          <w:p w:rsidR="0057174B" w:rsidRPr="00C46A8C"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w:t>
            </w:r>
          </w:p>
        </w:tc>
      </w:tr>
      <w:tr w:rsidR="0057174B" w:rsidRPr="00947565" w:rsidTr="008C37E8">
        <w:trPr>
          <w:cnfStyle w:val="000000100000" w:firstRow="0" w:lastRow="0" w:firstColumn="0" w:lastColumn="0" w:oddVBand="0" w:evenVBand="0" w:oddHBand="1"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0" w:type="auto"/>
          </w:tcPr>
          <w:p w:rsidR="0057174B" w:rsidRPr="00C46A8C" w:rsidRDefault="0057174B" w:rsidP="0057174B">
            <w:pPr>
              <w:rPr>
                <w:rFonts w:ascii="Calibri" w:eastAsia="Times New Roman" w:hAnsi="Calibri" w:cs="Times New Roman"/>
                <w:bCs w:val="0"/>
                <w:iCs/>
                <w:color w:val="000000"/>
                <w:lang w:eastAsia="en-GB"/>
              </w:rPr>
            </w:pPr>
            <w:r w:rsidRPr="00C46A8C">
              <w:rPr>
                <w:rFonts w:ascii="Calibri" w:eastAsia="Times New Roman" w:hAnsi="Calibri" w:cs="Times New Roman"/>
                <w:bCs w:val="0"/>
                <w:iCs/>
                <w:color w:val="000000"/>
                <w:lang w:eastAsia="en-GB"/>
              </w:rPr>
              <w:t>Refraction</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w:t>
            </w:r>
          </w:p>
        </w:tc>
      </w:tr>
      <w:tr w:rsidR="0057174B" w:rsidRPr="00947565" w:rsidTr="008C37E8">
        <w:trPr>
          <w:trHeight w:val="40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7174B" w:rsidRPr="00C46A8C" w:rsidRDefault="0057174B" w:rsidP="0057174B">
            <w:pPr>
              <w:rPr>
                <w:rFonts w:ascii="Calibri" w:eastAsia="Times New Roman" w:hAnsi="Calibri" w:cs="Times New Roman"/>
                <w:bCs w:val="0"/>
                <w:iCs/>
                <w:color w:val="000000"/>
                <w:lang w:eastAsia="en-GB"/>
              </w:rPr>
            </w:pPr>
            <w:proofErr w:type="spellStart"/>
            <w:r>
              <w:rPr>
                <w:rFonts w:ascii="Calibri" w:eastAsia="Times New Roman" w:hAnsi="Calibri" w:cs="Times New Roman"/>
                <w:bCs w:val="0"/>
                <w:iCs/>
                <w:color w:val="000000"/>
                <w:lang w:eastAsia="en-GB"/>
              </w:rPr>
              <w:t>Paediatric</w:t>
            </w:r>
            <w:proofErr w:type="spellEnd"/>
          </w:p>
        </w:tc>
        <w:tc>
          <w:tcPr>
            <w:tcW w:w="0" w:type="auto"/>
            <w:vAlign w:val="bottom"/>
          </w:tcPr>
          <w:p w:rsidR="0057174B" w:rsidRPr="00C46A8C"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172</w:t>
            </w:r>
          </w:p>
        </w:tc>
        <w:tc>
          <w:tcPr>
            <w:tcW w:w="0" w:type="auto"/>
            <w:vAlign w:val="bottom"/>
          </w:tcPr>
          <w:p w:rsidR="0057174B" w:rsidRPr="00C46A8C"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179</w:t>
            </w:r>
          </w:p>
        </w:tc>
        <w:tc>
          <w:tcPr>
            <w:tcW w:w="0" w:type="auto"/>
            <w:vAlign w:val="bottom"/>
          </w:tcPr>
          <w:p w:rsidR="0057174B" w:rsidRPr="00C46A8C"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351</w:t>
            </w:r>
          </w:p>
        </w:tc>
        <w:tc>
          <w:tcPr>
            <w:tcW w:w="0" w:type="auto"/>
            <w:vAlign w:val="bottom"/>
          </w:tcPr>
          <w:p w:rsidR="0057174B" w:rsidRPr="00C46A8C"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1045</w:t>
            </w:r>
          </w:p>
        </w:tc>
        <w:tc>
          <w:tcPr>
            <w:tcW w:w="0" w:type="auto"/>
            <w:vAlign w:val="bottom"/>
          </w:tcPr>
          <w:p w:rsidR="0057174B" w:rsidRPr="00C46A8C"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887</w:t>
            </w:r>
          </w:p>
        </w:tc>
        <w:tc>
          <w:tcPr>
            <w:tcW w:w="0" w:type="auto"/>
            <w:vAlign w:val="bottom"/>
          </w:tcPr>
          <w:p w:rsidR="0057174B" w:rsidRPr="00C46A8C"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1932</w:t>
            </w:r>
          </w:p>
        </w:tc>
        <w:tc>
          <w:tcPr>
            <w:tcW w:w="0" w:type="auto"/>
            <w:vAlign w:val="bottom"/>
          </w:tcPr>
          <w:p w:rsidR="0057174B" w:rsidRPr="00C46A8C"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1217</w:t>
            </w:r>
          </w:p>
        </w:tc>
        <w:tc>
          <w:tcPr>
            <w:tcW w:w="0" w:type="auto"/>
            <w:vAlign w:val="bottom"/>
          </w:tcPr>
          <w:p w:rsidR="0057174B" w:rsidRPr="00C46A8C"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1066</w:t>
            </w:r>
          </w:p>
        </w:tc>
        <w:tc>
          <w:tcPr>
            <w:tcW w:w="0" w:type="auto"/>
            <w:vAlign w:val="bottom"/>
          </w:tcPr>
          <w:p w:rsidR="0057174B" w:rsidRPr="00C46A8C"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2283</w:t>
            </w:r>
          </w:p>
        </w:tc>
        <w:tc>
          <w:tcPr>
            <w:tcW w:w="0" w:type="auto"/>
            <w:vAlign w:val="bottom"/>
          </w:tcPr>
          <w:p w:rsidR="0057174B" w:rsidRPr="00C46A8C"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93</w:t>
            </w:r>
          </w:p>
        </w:tc>
        <w:tc>
          <w:tcPr>
            <w:tcW w:w="0" w:type="auto"/>
            <w:vAlign w:val="bottom"/>
          </w:tcPr>
          <w:p w:rsidR="0057174B" w:rsidRPr="00C46A8C" w:rsidRDefault="0057174B" w:rsidP="0057174B">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25</w:t>
            </w:r>
          </w:p>
        </w:tc>
      </w:tr>
      <w:tr w:rsidR="0057174B" w:rsidRPr="00947565" w:rsidTr="008C37E8">
        <w:trPr>
          <w:cnfStyle w:val="000000100000" w:firstRow="0" w:lastRow="0" w:firstColumn="0" w:lastColumn="0" w:oddVBand="0" w:evenVBand="0" w:oddHBand="1"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0" w:type="auto"/>
          </w:tcPr>
          <w:p w:rsidR="0057174B" w:rsidRPr="00E531F9" w:rsidRDefault="0057174B" w:rsidP="0057174B">
            <w:pPr>
              <w:jc w:val="center"/>
              <w:rPr>
                <w:rFonts w:ascii="Calibri" w:eastAsia="Times New Roman" w:hAnsi="Calibri" w:cs="Times New Roman"/>
                <w:bCs w:val="0"/>
                <w:color w:val="C45911" w:themeColor="accent2" w:themeShade="BF"/>
                <w:lang w:eastAsia="en-GB"/>
              </w:rPr>
            </w:pPr>
            <w:r w:rsidRPr="00E531F9">
              <w:rPr>
                <w:rFonts w:ascii="Calibri" w:eastAsia="Times New Roman" w:hAnsi="Calibri" w:cs="Times New Roman"/>
                <w:bCs w:val="0"/>
                <w:color w:val="C45911" w:themeColor="accent2" w:themeShade="BF"/>
                <w:lang w:eastAsia="en-GB"/>
              </w:rPr>
              <w:t>TOTAL</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794</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878</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1672</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5695</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6182</w:t>
            </w:r>
          </w:p>
        </w:tc>
        <w:tc>
          <w:tcPr>
            <w:tcW w:w="0" w:type="auto"/>
            <w:vAlign w:val="bottom"/>
          </w:tcPr>
          <w:p w:rsidR="0057174B" w:rsidRPr="00C46A8C" w:rsidRDefault="00A3457D"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11870</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6489</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7060</w:t>
            </w:r>
          </w:p>
        </w:tc>
        <w:tc>
          <w:tcPr>
            <w:tcW w:w="0" w:type="auto"/>
            <w:vAlign w:val="bottom"/>
          </w:tcPr>
          <w:p w:rsidR="0057174B" w:rsidRPr="00C46A8C" w:rsidRDefault="00A3457D"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13542</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624</w:t>
            </w:r>
          </w:p>
        </w:tc>
        <w:tc>
          <w:tcPr>
            <w:tcW w:w="0" w:type="auto"/>
            <w:vAlign w:val="bottom"/>
          </w:tcPr>
          <w:p w:rsidR="0057174B" w:rsidRPr="00C46A8C" w:rsidRDefault="0057174B" w:rsidP="0057174B">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Pr>
                <w:rFonts w:ascii="Calibri" w:hAnsi="Calibri"/>
                <w:b/>
                <w:color w:val="000000"/>
              </w:rPr>
              <w:t>22</w:t>
            </w:r>
          </w:p>
        </w:tc>
      </w:tr>
    </w:tbl>
    <w:p w:rsidR="00EB1847" w:rsidRDefault="00EB1847" w:rsidP="00EB1847">
      <w:pPr>
        <w:rPr>
          <w:rFonts w:cstheme="minorHAnsi"/>
          <w:b/>
          <w:sz w:val="24"/>
          <w:szCs w:val="24"/>
        </w:rPr>
      </w:pPr>
    </w:p>
    <w:p w:rsidR="00EB1847" w:rsidRDefault="00EB1847" w:rsidP="00EB1847">
      <w:pPr>
        <w:rPr>
          <w:rFonts w:cstheme="minorHAnsi"/>
          <w:b/>
          <w:sz w:val="24"/>
          <w:szCs w:val="24"/>
        </w:rPr>
      </w:pPr>
    </w:p>
    <w:p w:rsidR="00EB1847" w:rsidRDefault="00EB1847" w:rsidP="00EB1847">
      <w:pPr>
        <w:rPr>
          <w:rFonts w:cstheme="minorHAnsi"/>
          <w:b/>
          <w:sz w:val="24"/>
          <w:szCs w:val="24"/>
        </w:rPr>
      </w:pPr>
    </w:p>
    <w:p w:rsidR="00EB1847" w:rsidRDefault="00EB1847" w:rsidP="00EB1847">
      <w:pPr>
        <w:rPr>
          <w:rFonts w:cstheme="minorHAnsi"/>
          <w:b/>
          <w:sz w:val="24"/>
          <w:szCs w:val="24"/>
        </w:rPr>
      </w:pPr>
    </w:p>
    <w:p w:rsidR="00EB1847" w:rsidRDefault="00EB1847" w:rsidP="00EB1847">
      <w:pPr>
        <w:rPr>
          <w:rFonts w:cstheme="minorHAnsi"/>
          <w:b/>
          <w:sz w:val="24"/>
          <w:szCs w:val="24"/>
        </w:rPr>
      </w:pPr>
    </w:p>
    <w:p w:rsidR="00A3457D" w:rsidRDefault="00A3457D" w:rsidP="00EB1847">
      <w:pPr>
        <w:rPr>
          <w:rFonts w:cstheme="minorHAnsi"/>
          <w:b/>
          <w:sz w:val="24"/>
          <w:szCs w:val="24"/>
        </w:rPr>
      </w:pPr>
    </w:p>
    <w:p w:rsidR="00EB1847" w:rsidRPr="003832AA" w:rsidRDefault="00EB1847" w:rsidP="00EB1847">
      <w:pPr>
        <w:shd w:val="clear" w:color="auto" w:fill="BFBFBF" w:themeFill="background1" w:themeFillShade="BF"/>
        <w:rPr>
          <w:rFonts w:cstheme="minorHAnsi"/>
          <w:color w:val="C45911" w:themeColor="accent2" w:themeShade="BF"/>
        </w:rPr>
      </w:pPr>
      <w:r w:rsidRPr="003832AA">
        <w:rPr>
          <w:rFonts w:cstheme="minorHAnsi"/>
          <w:color w:val="C45911" w:themeColor="accent2" w:themeShade="BF"/>
          <w:sz w:val="24"/>
          <w:szCs w:val="24"/>
        </w:rPr>
        <w:t xml:space="preserve">Table </w:t>
      </w:r>
      <w:r w:rsidR="00CA77AF">
        <w:rPr>
          <w:rFonts w:cstheme="minorHAnsi"/>
          <w:color w:val="C45911" w:themeColor="accent2" w:themeShade="BF"/>
          <w:sz w:val="24"/>
          <w:szCs w:val="24"/>
        </w:rPr>
        <w:t>31</w:t>
      </w:r>
      <w:r w:rsidRPr="003832AA">
        <w:rPr>
          <w:rFonts w:cstheme="minorHAnsi"/>
          <w:color w:val="C45911" w:themeColor="accent2" w:themeShade="BF"/>
          <w:sz w:val="24"/>
          <w:szCs w:val="24"/>
        </w:rPr>
        <w:t>: Showing the</w:t>
      </w:r>
      <w:r w:rsidRPr="003832AA">
        <w:rPr>
          <w:rFonts w:cstheme="minorHAnsi"/>
          <w:color w:val="C45911" w:themeColor="accent2" w:themeShade="BF"/>
        </w:rPr>
        <w:t xml:space="preserve"> Ophthalmology Out-patient New Attendances</w:t>
      </w:r>
    </w:p>
    <w:p w:rsidR="00EB1847" w:rsidRDefault="00EB1847" w:rsidP="00EB1847">
      <w:pPr>
        <w:rPr>
          <w:rFonts w:cstheme="minorHAnsi"/>
          <w:b/>
          <w:sz w:val="24"/>
          <w:szCs w:val="24"/>
        </w:rPr>
      </w:pPr>
    </w:p>
    <w:tbl>
      <w:tblPr>
        <w:tblStyle w:val="MediumShading2-Accent5"/>
        <w:tblW w:w="0" w:type="auto"/>
        <w:jc w:val="center"/>
        <w:tblLook w:val="04A0" w:firstRow="1" w:lastRow="0" w:firstColumn="1" w:lastColumn="0" w:noHBand="0" w:noVBand="1"/>
      </w:tblPr>
      <w:tblGrid>
        <w:gridCol w:w="2078"/>
        <w:gridCol w:w="551"/>
        <w:gridCol w:w="551"/>
        <w:gridCol w:w="596"/>
        <w:gridCol w:w="654"/>
        <w:gridCol w:w="622"/>
        <w:gridCol w:w="636"/>
        <w:gridCol w:w="566"/>
        <w:gridCol w:w="572"/>
        <w:gridCol w:w="551"/>
        <w:gridCol w:w="551"/>
        <w:gridCol w:w="584"/>
        <w:gridCol w:w="558"/>
        <w:gridCol w:w="949"/>
        <w:gridCol w:w="1889"/>
      </w:tblGrid>
      <w:tr w:rsidR="00EB1847" w:rsidRPr="00430E6D"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78" w:type="dxa"/>
            <w:tcBorders>
              <w:left w:val="single" w:sz="4" w:space="0" w:color="auto"/>
              <w:right w:val="single" w:sz="4" w:space="0" w:color="auto"/>
            </w:tcBorders>
          </w:tcPr>
          <w:p w:rsidR="00EB1847" w:rsidRPr="00430E6D" w:rsidRDefault="00EB1847" w:rsidP="00A95E82">
            <w:pPr>
              <w:jc w:val="center"/>
              <w:rPr>
                <w:rFonts w:cstheme="minorHAnsi"/>
                <w:b w:val="0"/>
              </w:rPr>
            </w:pPr>
          </w:p>
        </w:tc>
        <w:tc>
          <w:tcPr>
            <w:tcW w:w="7941" w:type="dxa"/>
            <w:gridSpan w:val="13"/>
            <w:tcBorders>
              <w:left w:val="single" w:sz="4" w:space="0" w:color="auto"/>
              <w:right w:val="single" w:sz="4" w:space="0" w:color="auto"/>
            </w:tcBorders>
          </w:tcPr>
          <w:p w:rsidR="00EB1847" w:rsidRPr="00430E6D"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Pr>
                <w:rFonts w:cstheme="minorHAnsi"/>
                <w:color w:val="C45911" w:themeColor="accent2" w:themeShade="BF"/>
              </w:rPr>
              <w:t xml:space="preserve">New </w:t>
            </w:r>
            <w:r w:rsidRPr="00430E6D">
              <w:rPr>
                <w:rFonts w:cstheme="minorHAnsi"/>
                <w:color w:val="C45911" w:themeColor="accent2" w:themeShade="BF"/>
              </w:rPr>
              <w:t>Attendance</w:t>
            </w:r>
          </w:p>
        </w:tc>
        <w:tc>
          <w:tcPr>
            <w:tcW w:w="1889" w:type="dxa"/>
            <w:vMerge w:val="restart"/>
            <w:tcBorders>
              <w:left w:val="single" w:sz="4" w:space="0" w:color="auto"/>
              <w:right w:val="single" w:sz="4" w:space="0" w:color="auto"/>
            </w:tcBorders>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rPr>
            </w:pPr>
            <w:r>
              <w:rPr>
                <w:rFonts w:cstheme="minorHAnsi"/>
              </w:rPr>
              <w:t>Average</w:t>
            </w:r>
            <w:r w:rsidRPr="002A53BF">
              <w:rPr>
                <w:rFonts w:cstheme="minorHAnsi"/>
              </w:rPr>
              <w:t xml:space="preserve"> New Attendance</w:t>
            </w:r>
          </w:p>
        </w:tc>
      </w:tr>
      <w:tr w:rsidR="00EB1847" w:rsidRPr="00430E6D" w:rsidTr="00A95E82">
        <w:trPr>
          <w:cnfStyle w:val="000000100000" w:firstRow="0" w:lastRow="0" w:firstColumn="0" w:lastColumn="0" w:oddVBand="0" w:evenVBand="0" w:oddHBand="1" w:evenHBand="0" w:firstRowFirstColumn="0" w:firstRowLastColumn="0" w:lastRowFirstColumn="0" w:lastRowLastColumn="0"/>
          <w:trHeight w:val="369"/>
          <w:jc w:val="center"/>
        </w:trPr>
        <w:tc>
          <w:tcPr>
            <w:cnfStyle w:val="001000000000" w:firstRow="0" w:lastRow="0" w:firstColumn="1" w:lastColumn="0" w:oddVBand="0" w:evenVBand="0" w:oddHBand="0" w:evenHBand="0" w:firstRowFirstColumn="0" w:firstRowLastColumn="0" w:lastRowFirstColumn="0" w:lastRowLastColumn="0"/>
            <w:tcW w:w="2078" w:type="dxa"/>
            <w:tcBorders>
              <w:left w:val="single" w:sz="4" w:space="0" w:color="auto"/>
              <w:right w:val="single" w:sz="4" w:space="0" w:color="auto"/>
            </w:tcBorders>
          </w:tcPr>
          <w:p w:rsidR="00EB1847" w:rsidRPr="007147A1" w:rsidRDefault="00EB1847" w:rsidP="00A95E82">
            <w:pPr>
              <w:jc w:val="center"/>
              <w:rPr>
                <w:rFonts w:cstheme="minorHAnsi"/>
                <w:color w:val="000000" w:themeColor="text1"/>
              </w:rPr>
            </w:pPr>
            <w:r w:rsidRPr="007147A1">
              <w:rPr>
                <w:rFonts w:cstheme="minorHAnsi"/>
                <w:color w:val="000000" w:themeColor="text1"/>
              </w:rPr>
              <w:t>Clinic</w:t>
            </w:r>
          </w:p>
        </w:tc>
        <w:tc>
          <w:tcPr>
            <w:tcW w:w="551" w:type="dxa"/>
            <w:tcBorders>
              <w:lef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Jan</w:t>
            </w:r>
          </w:p>
        </w:tc>
        <w:tc>
          <w:tcPr>
            <w:tcW w:w="551"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Feb</w:t>
            </w:r>
          </w:p>
        </w:tc>
        <w:tc>
          <w:tcPr>
            <w:tcW w:w="596"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Mar</w:t>
            </w:r>
          </w:p>
        </w:tc>
        <w:tc>
          <w:tcPr>
            <w:tcW w:w="654"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April</w:t>
            </w:r>
          </w:p>
        </w:tc>
        <w:tc>
          <w:tcPr>
            <w:tcW w:w="622"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May</w:t>
            </w:r>
          </w:p>
        </w:tc>
        <w:tc>
          <w:tcPr>
            <w:tcW w:w="636"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June</w:t>
            </w:r>
          </w:p>
        </w:tc>
        <w:tc>
          <w:tcPr>
            <w:tcW w:w="566"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July</w:t>
            </w:r>
          </w:p>
        </w:tc>
        <w:tc>
          <w:tcPr>
            <w:tcW w:w="572"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Aug</w:t>
            </w:r>
          </w:p>
        </w:tc>
        <w:tc>
          <w:tcPr>
            <w:tcW w:w="551"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Sep</w:t>
            </w:r>
          </w:p>
        </w:tc>
        <w:tc>
          <w:tcPr>
            <w:tcW w:w="551"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Oct</w:t>
            </w:r>
          </w:p>
        </w:tc>
        <w:tc>
          <w:tcPr>
            <w:tcW w:w="584"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Nov</w:t>
            </w:r>
          </w:p>
        </w:tc>
        <w:tc>
          <w:tcPr>
            <w:tcW w:w="558"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Dec</w:t>
            </w:r>
          </w:p>
        </w:tc>
        <w:tc>
          <w:tcPr>
            <w:tcW w:w="949" w:type="dxa"/>
            <w:tcBorders>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TOTAL</w:t>
            </w:r>
          </w:p>
        </w:tc>
        <w:tc>
          <w:tcPr>
            <w:tcW w:w="1889" w:type="dxa"/>
            <w:vMerge/>
            <w:tcBorders>
              <w:left w:val="single" w:sz="4" w:space="0" w:color="auto"/>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p>
        </w:tc>
      </w:tr>
      <w:tr w:rsidR="00EB1847" w:rsidRPr="005C56A0" w:rsidTr="00A95E82">
        <w:trPr>
          <w:jc w:val="center"/>
        </w:trPr>
        <w:tc>
          <w:tcPr>
            <w:cnfStyle w:val="001000000000" w:firstRow="0" w:lastRow="0" w:firstColumn="1" w:lastColumn="0" w:oddVBand="0" w:evenVBand="0" w:oddHBand="0" w:evenHBand="0" w:firstRowFirstColumn="0" w:firstRowLastColumn="0" w:lastRowFirstColumn="0" w:lastRowLastColumn="0"/>
            <w:tcW w:w="2078" w:type="dxa"/>
            <w:tcBorders>
              <w:left w:val="single" w:sz="4" w:space="0" w:color="auto"/>
              <w:right w:val="single" w:sz="4" w:space="0" w:color="auto"/>
            </w:tcBorders>
          </w:tcPr>
          <w:p w:rsidR="00EB1847" w:rsidRPr="00C46A8C" w:rsidRDefault="00EB1847" w:rsidP="00A95E82">
            <w:pPr>
              <w:rPr>
                <w:rFonts w:ascii="Calibri" w:eastAsia="Times New Roman" w:hAnsi="Calibri" w:cs="Times New Roman"/>
                <w:bCs w:val="0"/>
                <w:iCs/>
                <w:color w:val="000000"/>
                <w:lang w:eastAsia="en-GB"/>
              </w:rPr>
            </w:pPr>
            <w:r w:rsidRPr="00C46A8C">
              <w:rPr>
                <w:rFonts w:ascii="Calibri" w:eastAsia="Times New Roman" w:hAnsi="Calibri" w:cs="Times New Roman"/>
                <w:bCs w:val="0"/>
                <w:iCs/>
                <w:color w:val="000000"/>
                <w:lang w:eastAsia="en-GB"/>
              </w:rPr>
              <w:t>Glaucoma</w:t>
            </w:r>
          </w:p>
        </w:tc>
        <w:tc>
          <w:tcPr>
            <w:tcW w:w="551" w:type="dxa"/>
            <w:tcBorders>
              <w:left w:val="single" w:sz="4" w:space="0" w:color="auto"/>
            </w:tcBorders>
            <w:vAlign w:val="bottom"/>
          </w:tcPr>
          <w:p w:rsidR="00EB1847" w:rsidRDefault="000669C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29</w:t>
            </w:r>
          </w:p>
        </w:tc>
        <w:tc>
          <w:tcPr>
            <w:tcW w:w="551" w:type="dxa"/>
            <w:vAlign w:val="bottom"/>
          </w:tcPr>
          <w:p w:rsidR="00EB1847" w:rsidRDefault="002708F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21</w:t>
            </w:r>
          </w:p>
        </w:tc>
        <w:tc>
          <w:tcPr>
            <w:tcW w:w="596" w:type="dxa"/>
            <w:vAlign w:val="bottom"/>
          </w:tcPr>
          <w:p w:rsidR="00EB1847" w:rsidRDefault="00BB620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w:t>
            </w:r>
          </w:p>
        </w:tc>
        <w:tc>
          <w:tcPr>
            <w:tcW w:w="654" w:type="dxa"/>
            <w:vAlign w:val="bottom"/>
          </w:tcPr>
          <w:p w:rsidR="00EB1847" w:rsidRDefault="00463B1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w:t>
            </w:r>
          </w:p>
        </w:tc>
        <w:tc>
          <w:tcPr>
            <w:tcW w:w="622" w:type="dxa"/>
            <w:vAlign w:val="bottom"/>
          </w:tcPr>
          <w:p w:rsidR="00EB1847" w:rsidRDefault="005232DC"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636" w:type="dxa"/>
          </w:tcPr>
          <w:p w:rsidR="00EB1847" w:rsidRDefault="00735786"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w:t>
            </w:r>
          </w:p>
        </w:tc>
        <w:tc>
          <w:tcPr>
            <w:tcW w:w="566" w:type="dxa"/>
            <w:vAlign w:val="bottom"/>
          </w:tcPr>
          <w:p w:rsidR="00EB1847" w:rsidRDefault="00DC3011"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w:t>
            </w:r>
          </w:p>
        </w:tc>
        <w:tc>
          <w:tcPr>
            <w:tcW w:w="572" w:type="dxa"/>
            <w:vAlign w:val="bottom"/>
          </w:tcPr>
          <w:p w:rsidR="00EB1847" w:rsidRDefault="006E337D"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w:t>
            </w:r>
          </w:p>
        </w:tc>
        <w:tc>
          <w:tcPr>
            <w:tcW w:w="551" w:type="dxa"/>
            <w:vAlign w:val="bottom"/>
          </w:tcPr>
          <w:p w:rsidR="00EB1847" w:rsidRDefault="009F2E2A"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20</w:t>
            </w:r>
          </w:p>
        </w:tc>
        <w:tc>
          <w:tcPr>
            <w:tcW w:w="551" w:type="dxa"/>
            <w:vAlign w:val="bottom"/>
          </w:tcPr>
          <w:p w:rsidR="00EB1847" w:rsidRDefault="00B92B92"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w:t>
            </w:r>
          </w:p>
        </w:tc>
        <w:tc>
          <w:tcPr>
            <w:tcW w:w="584" w:type="dxa"/>
            <w:vAlign w:val="bottom"/>
          </w:tcPr>
          <w:p w:rsidR="00EB1847" w:rsidRDefault="00965DB4"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w:t>
            </w:r>
          </w:p>
        </w:tc>
        <w:tc>
          <w:tcPr>
            <w:tcW w:w="558" w:type="dxa"/>
            <w:vAlign w:val="bottom"/>
          </w:tcPr>
          <w:p w:rsidR="00EB1847" w:rsidRDefault="0057174B"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w:t>
            </w:r>
          </w:p>
        </w:tc>
        <w:tc>
          <w:tcPr>
            <w:tcW w:w="949" w:type="dxa"/>
            <w:tcBorders>
              <w:right w:val="single" w:sz="4" w:space="0" w:color="auto"/>
            </w:tcBorders>
            <w:vAlign w:val="bottom"/>
          </w:tcPr>
          <w:p w:rsidR="00EB1847" w:rsidRPr="003B499D" w:rsidRDefault="00A57B58"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196</w:t>
            </w:r>
          </w:p>
        </w:tc>
        <w:tc>
          <w:tcPr>
            <w:tcW w:w="1889" w:type="dxa"/>
            <w:tcBorders>
              <w:right w:val="single" w:sz="4" w:space="0" w:color="auto"/>
            </w:tcBorders>
            <w:vAlign w:val="bottom"/>
          </w:tcPr>
          <w:p w:rsidR="00EB1847" w:rsidRPr="000C4E6C" w:rsidRDefault="00A57B58"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16</w:t>
            </w:r>
          </w:p>
        </w:tc>
      </w:tr>
      <w:tr w:rsidR="00EB1847" w:rsidRPr="005C56A0"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8" w:type="dxa"/>
            <w:tcBorders>
              <w:left w:val="single" w:sz="4" w:space="0" w:color="auto"/>
            </w:tcBorders>
          </w:tcPr>
          <w:p w:rsidR="00EB1847" w:rsidRPr="00C46A8C" w:rsidRDefault="00EB1847" w:rsidP="00A95E82">
            <w:pPr>
              <w:rPr>
                <w:rFonts w:ascii="Calibri" w:eastAsia="Times New Roman" w:hAnsi="Calibri" w:cs="Times New Roman"/>
                <w:bCs w:val="0"/>
                <w:iCs/>
                <w:color w:val="000000"/>
                <w:lang w:eastAsia="en-GB"/>
              </w:rPr>
            </w:pPr>
            <w:r w:rsidRPr="00C46A8C">
              <w:rPr>
                <w:rFonts w:ascii="Calibri" w:eastAsia="Times New Roman" w:hAnsi="Calibri" w:cs="Times New Roman"/>
                <w:bCs w:val="0"/>
                <w:iCs/>
                <w:color w:val="000000"/>
                <w:lang w:eastAsia="en-GB"/>
              </w:rPr>
              <w:t>Retina</w:t>
            </w:r>
          </w:p>
        </w:tc>
        <w:tc>
          <w:tcPr>
            <w:tcW w:w="551" w:type="dxa"/>
            <w:vAlign w:val="bottom"/>
          </w:tcPr>
          <w:p w:rsidR="00EB1847" w:rsidRDefault="000669C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23</w:t>
            </w:r>
          </w:p>
        </w:tc>
        <w:tc>
          <w:tcPr>
            <w:tcW w:w="551" w:type="dxa"/>
            <w:vAlign w:val="bottom"/>
          </w:tcPr>
          <w:p w:rsidR="00EB1847" w:rsidRDefault="002708F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22</w:t>
            </w:r>
          </w:p>
        </w:tc>
        <w:tc>
          <w:tcPr>
            <w:tcW w:w="596" w:type="dxa"/>
            <w:vAlign w:val="bottom"/>
          </w:tcPr>
          <w:p w:rsidR="00EB1847" w:rsidRDefault="00BB620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23</w:t>
            </w:r>
          </w:p>
        </w:tc>
        <w:tc>
          <w:tcPr>
            <w:tcW w:w="654" w:type="dxa"/>
            <w:vAlign w:val="bottom"/>
          </w:tcPr>
          <w:p w:rsidR="00EB1847" w:rsidRDefault="00463B1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w:t>
            </w:r>
          </w:p>
        </w:tc>
        <w:tc>
          <w:tcPr>
            <w:tcW w:w="622" w:type="dxa"/>
            <w:vAlign w:val="bottom"/>
          </w:tcPr>
          <w:p w:rsidR="00EB1847" w:rsidRDefault="005232DC" w:rsidP="005232D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w:t>
            </w:r>
          </w:p>
        </w:tc>
        <w:tc>
          <w:tcPr>
            <w:tcW w:w="636" w:type="dxa"/>
          </w:tcPr>
          <w:p w:rsidR="00EB1847" w:rsidRDefault="00735786" w:rsidP="005232D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22</w:t>
            </w:r>
          </w:p>
        </w:tc>
        <w:tc>
          <w:tcPr>
            <w:tcW w:w="566" w:type="dxa"/>
            <w:vAlign w:val="bottom"/>
          </w:tcPr>
          <w:p w:rsidR="00EB1847" w:rsidRDefault="00DC3011" w:rsidP="005232D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16</w:t>
            </w:r>
          </w:p>
        </w:tc>
        <w:tc>
          <w:tcPr>
            <w:tcW w:w="572" w:type="dxa"/>
            <w:vAlign w:val="bottom"/>
          </w:tcPr>
          <w:p w:rsidR="00EB1847" w:rsidRDefault="006E337D" w:rsidP="005232D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17</w:t>
            </w:r>
          </w:p>
        </w:tc>
        <w:tc>
          <w:tcPr>
            <w:tcW w:w="551" w:type="dxa"/>
            <w:vAlign w:val="bottom"/>
          </w:tcPr>
          <w:p w:rsidR="00EB1847" w:rsidRDefault="009F2E2A" w:rsidP="005232D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17</w:t>
            </w:r>
          </w:p>
        </w:tc>
        <w:tc>
          <w:tcPr>
            <w:tcW w:w="551" w:type="dxa"/>
            <w:vAlign w:val="bottom"/>
          </w:tcPr>
          <w:p w:rsidR="00EB1847" w:rsidRDefault="00B92B92" w:rsidP="005232D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w:t>
            </w:r>
          </w:p>
        </w:tc>
        <w:tc>
          <w:tcPr>
            <w:tcW w:w="584" w:type="dxa"/>
            <w:vAlign w:val="bottom"/>
          </w:tcPr>
          <w:p w:rsidR="00EB1847" w:rsidRDefault="00965DB4" w:rsidP="005232D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w:t>
            </w:r>
          </w:p>
        </w:tc>
        <w:tc>
          <w:tcPr>
            <w:tcW w:w="558" w:type="dxa"/>
            <w:vAlign w:val="bottom"/>
          </w:tcPr>
          <w:p w:rsidR="00EB1847" w:rsidRDefault="0057174B" w:rsidP="005232D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w:t>
            </w:r>
          </w:p>
        </w:tc>
        <w:tc>
          <w:tcPr>
            <w:tcW w:w="949" w:type="dxa"/>
            <w:tcBorders>
              <w:right w:val="single" w:sz="4" w:space="0" w:color="auto"/>
            </w:tcBorders>
            <w:vAlign w:val="bottom"/>
          </w:tcPr>
          <w:p w:rsidR="00EB1847" w:rsidRPr="003B499D" w:rsidRDefault="00A57B58" w:rsidP="005232DC">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205</w:t>
            </w:r>
          </w:p>
        </w:tc>
        <w:tc>
          <w:tcPr>
            <w:tcW w:w="1889" w:type="dxa"/>
            <w:tcBorders>
              <w:right w:val="single" w:sz="4" w:space="0" w:color="auto"/>
            </w:tcBorders>
            <w:vAlign w:val="bottom"/>
          </w:tcPr>
          <w:p w:rsidR="00EB1847" w:rsidRPr="000C4E6C" w:rsidRDefault="00A57B58" w:rsidP="005232DC">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17</w:t>
            </w:r>
          </w:p>
        </w:tc>
      </w:tr>
      <w:tr w:rsidR="00EB1847" w:rsidRPr="005C56A0" w:rsidTr="00A95E82">
        <w:trPr>
          <w:jc w:val="center"/>
        </w:trPr>
        <w:tc>
          <w:tcPr>
            <w:cnfStyle w:val="001000000000" w:firstRow="0" w:lastRow="0" w:firstColumn="1" w:lastColumn="0" w:oddVBand="0" w:evenVBand="0" w:oddHBand="0" w:evenHBand="0" w:firstRowFirstColumn="0" w:firstRowLastColumn="0" w:lastRowFirstColumn="0" w:lastRowLastColumn="0"/>
            <w:tcW w:w="2078" w:type="dxa"/>
            <w:tcBorders>
              <w:left w:val="single" w:sz="4" w:space="0" w:color="auto"/>
            </w:tcBorders>
          </w:tcPr>
          <w:p w:rsidR="00EB1847" w:rsidRPr="00C46A8C" w:rsidRDefault="00EB1847" w:rsidP="00A95E82">
            <w:pPr>
              <w:rPr>
                <w:rFonts w:ascii="Calibri" w:eastAsia="Times New Roman" w:hAnsi="Calibri" w:cs="Times New Roman"/>
                <w:bCs w:val="0"/>
                <w:iCs/>
                <w:color w:val="000000"/>
                <w:lang w:eastAsia="en-GB"/>
              </w:rPr>
            </w:pPr>
            <w:r w:rsidRPr="00C46A8C">
              <w:rPr>
                <w:rFonts w:ascii="Calibri" w:eastAsia="Times New Roman" w:hAnsi="Calibri" w:cs="Times New Roman"/>
                <w:bCs w:val="0"/>
                <w:iCs/>
                <w:color w:val="000000"/>
                <w:lang w:eastAsia="en-GB"/>
              </w:rPr>
              <w:t>Orbit</w:t>
            </w:r>
          </w:p>
        </w:tc>
        <w:tc>
          <w:tcPr>
            <w:tcW w:w="551" w:type="dxa"/>
            <w:vAlign w:val="bottom"/>
          </w:tcPr>
          <w:p w:rsidR="00EB1847" w:rsidRDefault="000669C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31</w:t>
            </w:r>
          </w:p>
        </w:tc>
        <w:tc>
          <w:tcPr>
            <w:tcW w:w="551" w:type="dxa"/>
            <w:vAlign w:val="bottom"/>
          </w:tcPr>
          <w:p w:rsidR="00EB1847" w:rsidRDefault="002708F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w:t>
            </w:r>
          </w:p>
        </w:tc>
        <w:tc>
          <w:tcPr>
            <w:tcW w:w="596" w:type="dxa"/>
            <w:vAlign w:val="bottom"/>
          </w:tcPr>
          <w:p w:rsidR="00EB1847" w:rsidRDefault="00BB620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w:t>
            </w:r>
          </w:p>
        </w:tc>
        <w:tc>
          <w:tcPr>
            <w:tcW w:w="654" w:type="dxa"/>
            <w:vAlign w:val="bottom"/>
          </w:tcPr>
          <w:p w:rsidR="00EB1847" w:rsidRDefault="00463B1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w:t>
            </w:r>
          </w:p>
        </w:tc>
        <w:tc>
          <w:tcPr>
            <w:tcW w:w="622" w:type="dxa"/>
            <w:vAlign w:val="bottom"/>
          </w:tcPr>
          <w:p w:rsidR="00EB1847" w:rsidRDefault="005232DC"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27</w:t>
            </w:r>
          </w:p>
        </w:tc>
        <w:tc>
          <w:tcPr>
            <w:tcW w:w="636" w:type="dxa"/>
          </w:tcPr>
          <w:p w:rsidR="00EB1847" w:rsidRDefault="00735786"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17</w:t>
            </w:r>
          </w:p>
        </w:tc>
        <w:tc>
          <w:tcPr>
            <w:tcW w:w="566" w:type="dxa"/>
            <w:vAlign w:val="bottom"/>
          </w:tcPr>
          <w:p w:rsidR="00EB1847" w:rsidRDefault="00DC3011"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26</w:t>
            </w:r>
          </w:p>
        </w:tc>
        <w:tc>
          <w:tcPr>
            <w:tcW w:w="572" w:type="dxa"/>
            <w:vAlign w:val="bottom"/>
          </w:tcPr>
          <w:p w:rsidR="00EB1847" w:rsidRDefault="006E337D"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w:t>
            </w:r>
          </w:p>
        </w:tc>
        <w:tc>
          <w:tcPr>
            <w:tcW w:w="551" w:type="dxa"/>
            <w:vAlign w:val="bottom"/>
          </w:tcPr>
          <w:p w:rsidR="00EB1847" w:rsidRDefault="009F2E2A"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31</w:t>
            </w:r>
          </w:p>
        </w:tc>
        <w:tc>
          <w:tcPr>
            <w:tcW w:w="551" w:type="dxa"/>
            <w:vAlign w:val="bottom"/>
          </w:tcPr>
          <w:p w:rsidR="00EB1847" w:rsidRDefault="00B92B92"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w:t>
            </w:r>
          </w:p>
        </w:tc>
        <w:tc>
          <w:tcPr>
            <w:tcW w:w="584" w:type="dxa"/>
            <w:vAlign w:val="bottom"/>
          </w:tcPr>
          <w:p w:rsidR="00EB1847" w:rsidRDefault="00965DB4"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20</w:t>
            </w:r>
          </w:p>
        </w:tc>
        <w:tc>
          <w:tcPr>
            <w:tcW w:w="558" w:type="dxa"/>
            <w:vAlign w:val="bottom"/>
          </w:tcPr>
          <w:p w:rsidR="00EB1847" w:rsidRDefault="0057174B"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w:t>
            </w:r>
          </w:p>
        </w:tc>
        <w:tc>
          <w:tcPr>
            <w:tcW w:w="949" w:type="dxa"/>
            <w:tcBorders>
              <w:right w:val="single" w:sz="4" w:space="0" w:color="auto"/>
            </w:tcBorders>
            <w:vAlign w:val="bottom"/>
          </w:tcPr>
          <w:p w:rsidR="00EB1847" w:rsidRPr="003B499D" w:rsidRDefault="00A57B58"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247</w:t>
            </w:r>
          </w:p>
        </w:tc>
        <w:tc>
          <w:tcPr>
            <w:tcW w:w="1889" w:type="dxa"/>
            <w:tcBorders>
              <w:right w:val="single" w:sz="4" w:space="0" w:color="auto"/>
            </w:tcBorders>
            <w:vAlign w:val="bottom"/>
          </w:tcPr>
          <w:p w:rsidR="00EB1847" w:rsidRPr="000C4E6C" w:rsidRDefault="00A57B58"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21</w:t>
            </w:r>
          </w:p>
        </w:tc>
      </w:tr>
      <w:tr w:rsidR="00EB1847" w:rsidRPr="005C56A0"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8" w:type="dxa"/>
            <w:tcBorders>
              <w:left w:val="single" w:sz="4" w:space="0" w:color="auto"/>
            </w:tcBorders>
          </w:tcPr>
          <w:p w:rsidR="00EB1847" w:rsidRPr="00C46A8C" w:rsidRDefault="00EB1847" w:rsidP="00A95E82">
            <w:pPr>
              <w:rPr>
                <w:rFonts w:ascii="Calibri" w:eastAsia="Times New Roman" w:hAnsi="Calibri" w:cs="Times New Roman"/>
                <w:bCs w:val="0"/>
                <w:iCs/>
                <w:color w:val="000000"/>
                <w:lang w:eastAsia="en-GB"/>
              </w:rPr>
            </w:pPr>
            <w:r w:rsidRPr="00C46A8C">
              <w:rPr>
                <w:rFonts w:ascii="Calibri" w:eastAsia="Times New Roman" w:hAnsi="Calibri" w:cs="Times New Roman"/>
                <w:bCs w:val="0"/>
                <w:iCs/>
                <w:color w:val="000000"/>
                <w:lang w:eastAsia="en-GB"/>
              </w:rPr>
              <w:t>Low-Vision</w:t>
            </w:r>
          </w:p>
        </w:tc>
        <w:tc>
          <w:tcPr>
            <w:tcW w:w="551" w:type="dxa"/>
            <w:vAlign w:val="bottom"/>
          </w:tcPr>
          <w:p w:rsidR="00EB1847" w:rsidRDefault="000669C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17</w:t>
            </w:r>
          </w:p>
        </w:tc>
        <w:tc>
          <w:tcPr>
            <w:tcW w:w="551" w:type="dxa"/>
            <w:vAlign w:val="bottom"/>
          </w:tcPr>
          <w:p w:rsidR="00EB1847" w:rsidRDefault="002708F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w:t>
            </w:r>
          </w:p>
        </w:tc>
        <w:tc>
          <w:tcPr>
            <w:tcW w:w="596" w:type="dxa"/>
            <w:vAlign w:val="bottom"/>
          </w:tcPr>
          <w:p w:rsidR="00EB1847" w:rsidRDefault="00BB620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w:t>
            </w:r>
          </w:p>
        </w:tc>
        <w:tc>
          <w:tcPr>
            <w:tcW w:w="654" w:type="dxa"/>
            <w:vAlign w:val="bottom"/>
          </w:tcPr>
          <w:p w:rsidR="00EB1847" w:rsidRDefault="00463B1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w:t>
            </w:r>
          </w:p>
        </w:tc>
        <w:tc>
          <w:tcPr>
            <w:tcW w:w="622" w:type="dxa"/>
            <w:vAlign w:val="bottom"/>
          </w:tcPr>
          <w:p w:rsidR="00EB1847" w:rsidRDefault="005232DC" w:rsidP="005232D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w:t>
            </w:r>
          </w:p>
        </w:tc>
        <w:tc>
          <w:tcPr>
            <w:tcW w:w="636" w:type="dxa"/>
          </w:tcPr>
          <w:p w:rsidR="00EB1847" w:rsidRDefault="00735786" w:rsidP="005232D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w:t>
            </w:r>
          </w:p>
        </w:tc>
        <w:tc>
          <w:tcPr>
            <w:tcW w:w="566" w:type="dxa"/>
            <w:vAlign w:val="bottom"/>
          </w:tcPr>
          <w:p w:rsidR="00EB1847" w:rsidRDefault="00DC3011" w:rsidP="005232D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17</w:t>
            </w:r>
          </w:p>
        </w:tc>
        <w:tc>
          <w:tcPr>
            <w:tcW w:w="572" w:type="dxa"/>
            <w:vAlign w:val="bottom"/>
          </w:tcPr>
          <w:p w:rsidR="00EB1847" w:rsidRDefault="006E337D" w:rsidP="005232D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w:t>
            </w:r>
          </w:p>
        </w:tc>
        <w:tc>
          <w:tcPr>
            <w:tcW w:w="551" w:type="dxa"/>
            <w:vAlign w:val="bottom"/>
          </w:tcPr>
          <w:p w:rsidR="00EB1847" w:rsidRDefault="009F2E2A" w:rsidP="005232D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w:t>
            </w:r>
          </w:p>
        </w:tc>
        <w:tc>
          <w:tcPr>
            <w:tcW w:w="551" w:type="dxa"/>
            <w:vAlign w:val="bottom"/>
          </w:tcPr>
          <w:p w:rsidR="00EB1847" w:rsidRDefault="00B92B92" w:rsidP="005232D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w:t>
            </w:r>
          </w:p>
        </w:tc>
        <w:tc>
          <w:tcPr>
            <w:tcW w:w="584" w:type="dxa"/>
            <w:vAlign w:val="bottom"/>
          </w:tcPr>
          <w:p w:rsidR="00EB1847" w:rsidRDefault="00965DB4" w:rsidP="005232D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w:t>
            </w:r>
          </w:p>
        </w:tc>
        <w:tc>
          <w:tcPr>
            <w:tcW w:w="558" w:type="dxa"/>
            <w:vAlign w:val="bottom"/>
          </w:tcPr>
          <w:p w:rsidR="00EB1847" w:rsidRDefault="0057174B" w:rsidP="005232D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w:t>
            </w:r>
          </w:p>
        </w:tc>
        <w:tc>
          <w:tcPr>
            <w:tcW w:w="949" w:type="dxa"/>
            <w:tcBorders>
              <w:right w:val="single" w:sz="4" w:space="0" w:color="auto"/>
            </w:tcBorders>
            <w:vAlign w:val="bottom"/>
          </w:tcPr>
          <w:p w:rsidR="00EB1847" w:rsidRPr="003B499D" w:rsidRDefault="00A57B58" w:rsidP="005232DC">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117</w:t>
            </w:r>
          </w:p>
        </w:tc>
        <w:tc>
          <w:tcPr>
            <w:tcW w:w="1889" w:type="dxa"/>
            <w:tcBorders>
              <w:right w:val="single" w:sz="4" w:space="0" w:color="auto"/>
            </w:tcBorders>
            <w:vAlign w:val="bottom"/>
          </w:tcPr>
          <w:p w:rsidR="00EB1847" w:rsidRPr="000C4E6C" w:rsidRDefault="00A57B58" w:rsidP="005232DC">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10</w:t>
            </w:r>
          </w:p>
        </w:tc>
      </w:tr>
      <w:tr w:rsidR="00EB1847" w:rsidRPr="005C56A0" w:rsidTr="00A95E82">
        <w:trPr>
          <w:jc w:val="center"/>
        </w:trPr>
        <w:tc>
          <w:tcPr>
            <w:cnfStyle w:val="001000000000" w:firstRow="0" w:lastRow="0" w:firstColumn="1" w:lastColumn="0" w:oddVBand="0" w:evenVBand="0" w:oddHBand="0" w:evenHBand="0" w:firstRowFirstColumn="0" w:firstRowLastColumn="0" w:lastRowFirstColumn="0" w:lastRowLastColumn="0"/>
            <w:tcW w:w="2078" w:type="dxa"/>
            <w:tcBorders>
              <w:left w:val="single" w:sz="4" w:space="0" w:color="auto"/>
            </w:tcBorders>
          </w:tcPr>
          <w:p w:rsidR="00EB1847" w:rsidRPr="00C46A8C" w:rsidRDefault="00EB1847" w:rsidP="00A95E82">
            <w:pPr>
              <w:rPr>
                <w:rFonts w:ascii="Calibri" w:eastAsia="Times New Roman" w:hAnsi="Calibri" w:cs="Times New Roman"/>
                <w:bCs w:val="0"/>
                <w:iCs/>
                <w:color w:val="000000"/>
                <w:lang w:eastAsia="en-GB"/>
              </w:rPr>
            </w:pPr>
            <w:r w:rsidRPr="00C46A8C">
              <w:rPr>
                <w:rFonts w:ascii="Calibri" w:eastAsia="Times New Roman" w:hAnsi="Calibri" w:cs="Times New Roman"/>
                <w:bCs w:val="0"/>
                <w:iCs/>
                <w:color w:val="000000"/>
                <w:lang w:eastAsia="en-GB"/>
              </w:rPr>
              <w:t>Neuro</w:t>
            </w:r>
          </w:p>
        </w:tc>
        <w:tc>
          <w:tcPr>
            <w:tcW w:w="551" w:type="dxa"/>
            <w:vAlign w:val="bottom"/>
          </w:tcPr>
          <w:p w:rsidR="00EB1847" w:rsidRDefault="000669C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w:t>
            </w:r>
          </w:p>
        </w:tc>
        <w:tc>
          <w:tcPr>
            <w:tcW w:w="551" w:type="dxa"/>
            <w:vAlign w:val="bottom"/>
          </w:tcPr>
          <w:p w:rsidR="00EB1847" w:rsidRDefault="002708F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w:t>
            </w:r>
          </w:p>
        </w:tc>
        <w:tc>
          <w:tcPr>
            <w:tcW w:w="596" w:type="dxa"/>
            <w:vAlign w:val="bottom"/>
          </w:tcPr>
          <w:p w:rsidR="00EB1847" w:rsidRDefault="00BB620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w:t>
            </w:r>
          </w:p>
        </w:tc>
        <w:tc>
          <w:tcPr>
            <w:tcW w:w="654" w:type="dxa"/>
            <w:vAlign w:val="bottom"/>
          </w:tcPr>
          <w:p w:rsidR="00EB1847" w:rsidRDefault="00463B1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w:t>
            </w:r>
          </w:p>
        </w:tc>
        <w:tc>
          <w:tcPr>
            <w:tcW w:w="622" w:type="dxa"/>
            <w:vAlign w:val="bottom"/>
          </w:tcPr>
          <w:p w:rsidR="00EB1847" w:rsidRDefault="005232DC"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17</w:t>
            </w:r>
          </w:p>
        </w:tc>
        <w:tc>
          <w:tcPr>
            <w:tcW w:w="636" w:type="dxa"/>
          </w:tcPr>
          <w:p w:rsidR="00EB1847" w:rsidRDefault="00735786"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w:t>
            </w:r>
          </w:p>
        </w:tc>
        <w:tc>
          <w:tcPr>
            <w:tcW w:w="566" w:type="dxa"/>
            <w:vAlign w:val="bottom"/>
          </w:tcPr>
          <w:p w:rsidR="00EB1847" w:rsidRDefault="00DC3011"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w:t>
            </w:r>
          </w:p>
        </w:tc>
        <w:tc>
          <w:tcPr>
            <w:tcW w:w="572" w:type="dxa"/>
            <w:vAlign w:val="bottom"/>
          </w:tcPr>
          <w:p w:rsidR="00EB1847" w:rsidRDefault="006E337D"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551" w:type="dxa"/>
            <w:vAlign w:val="bottom"/>
          </w:tcPr>
          <w:p w:rsidR="00EB1847" w:rsidRDefault="009F2E2A"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17</w:t>
            </w:r>
          </w:p>
        </w:tc>
        <w:tc>
          <w:tcPr>
            <w:tcW w:w="551" w:type="dxa"/>
            <w:vAlign w:val="bottom"/>
          </w:tcPr>
          <w:p w:rsidR="00EB1847" w:rsidRDefault="00B92B92"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584" w:type="dxa"/>
            <w:vAlign w:val="bottom"/>
          </w:tcPr>
          <w:p w:rsidR="00EB1847" w:rsidRDefault="00965DB4"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w:t>
            </w:r>
          </w:p>
        </w:tc>
        <w:tc>
          <w:tcPr>
            <w:tcW w:w="558" w:type="dxa"/>
            <w:vAlign w:val="bottom"/>
          </w:tcPr>
          <w:p w:rsidR="00EB1847" w:rsidRDefault="0057174B"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w:t>
            </w:r>
          </w:p>
        </w:tc>
        <w:tc>
          <w:tcPr>
            <w:tcW w:w="949" w:type="dxa"/>
            <w:tcBorders>
              <w:right w:val="single" w:sz="4" w:space="0" w:color="auto"/>
            </w:tcBorders>
            <w:vAlign w:val="bottom"/>
          </w:tcPr>
          <w:p w:rsidR="00EB1847" w:rsidRPr="003B499D" w:rsidRDefault="00A57B58"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148</w:t>
            </w:r>
          </w:p>
        </w:tc>
        <w:tc>
          <w:tcPr>
            <w:tcW w:w="1889" w:type="dxa"/>
            <w:tcBorders>
              <w:right w:val="single" w:sz="4" w:space="0" w:color="auto"/>
            </w:tcBorders>
            <w:vAlign w:val="bottom"/>
          </w:tcPr>
          <w:p w:rsidR="00EB1847" w:rsidRPr="000C4E6C" w:rsidRDefault="00A57B58"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12</w:t>
            </w:r>
          </w:p>
        </w:tc>
      </w:tr>
      <w:tr w:rsidR="00EB1847" w:rsidRPr="005C56A0"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8" w:type="dxa"/>
            <w:tcBorders>
              <w:left w:val="single" w:sz="4" w:space="0" w:color="auto"/>
            </w:tcBorders>
          </w:tcPr>
          <w:p w:rsidR="00EB1847" w:rsidRPr="00C46A8C" w:rsidRDefault="00EB1847" w:rsidP="00A95E82">
            <w:pPr>
              <w:rPr>
                <w:rFonts w:ascii="Calibri" w:eastAsia="Times New Roman" w:hAnsi="Calibri" w:cs="Times New Roman"/>
                <w:bCs w:val="0"/>
                <w:iCs/>
                <w:color w:val="000000"/>
                <w:lang w:eastAsia="en-GB"/>
              </w:rPr>
            </w:pPr>
            <w:r w:rsidRPr="00C46A8C">
              <w:rPr>
                <w:rFonts w:ascii="Calibri" w:eastAsia="Times New Roman" w:hAnsi="Calibri" w:cs="Times New Roman"/>
                <w:bCs w:val="0"/>
                <w:iCs/>
                <w:color w:val="000000"/>
                <w:lang w:eastAsia="en-GB"/>
              </w:rPr>
              <w:t>Cornea</w:t>
            </w:r>
          </w:p>
        </w:tc>
        <w:tc>
          <w:tcPr>
            <w:tcW w:w="551" w:type="dxa"/>
            <w:vAlign w:val="bottom"/>
          </w:tcPr>
          <w:p w:rsidR="00EB1847" w:rsidRDefault="000669C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45</w:t>
            </w:r>
          </w:p>
        </w:tc>
        <w:tc>
          <w:tcPr>
            <w:tcW w:w="551" w:type="dxa"/>
            <w:vAlign w:val="bottom"/>
          </w:tcPr>
          <w:p w:rsidR="00EB1847" w:rsidRDefault="002708F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37</w:t>
            </w:r>
          </w:p>
        </w:tc>
        <w:tc>
          <w:tcPr>
            <w:tcW w:w="596" w:type="dxa"/>
            <w:vAlign w:val="bottom"/>
          </w:tcPr>
          <w:p w:rsidR="00EB1847" w:rsidRDefault="00BB620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42</w:t>
            </w:r>
          </w:p>
        </w:tc>
        <w:tc>
          <w:tcPr>
            <w:tcW w:w="654" w:type="dxa"/>
            <w:vAlign w:val="bottom"/>
          </w:tcPr>
          <w:p w:rsidR="00EB1847" w:rsidRDefault="00463B1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23</w:t>
            </w:r>
          </w:p>
        </w:tc>
        <w:tc>
          <w:tcPr>
            <w:tcW w:w="622" w:type="dxa"/>
            <w:vAlign w:val="bottom"/>
          </w:tcPr>
          <w:p w:rsidR="00EB1847" w:rsidRDefault="005232DC" w:rsidP="005232D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28</w:t>
            </w:r>
          </w:p>
        </w:tc>
        <w:tc>
          <w:tcPr>
            <w:tcW w:w="636" w:type="dxa"/>
          </w:tcPr>
          <w:p w:rsidR="00EB1847" w:rsidRDefault="00735786" w:rsidP="005232D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w:t>
            </w:r>
          </w:p>
        </w:tc>
        <w:tc>
          <w:tcPr>
            <w:tcW w:w="566" w:type="dxa"/>
            <w:vAlign w:val="bottom"/>
          </w:tcPr>
          <w:p w:rsidR="00EB1847" w:rsidRDefault="00DC3011" w:rsidP="005232D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23</w:t>
            </w:r>
          </w:p>
        </w:tc>
        <w:tc>
          <w:tcPr>
            <w:tcW w:w="572" w:type="dxa"/>
            <w:vAlign w:val="bottom"/>
          </w:tcPr>
          <w:p w:rsidR="00EB1847" w:rsidRDefault="006E337D" w:rsidP="005232D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30</w:t>
            </w:r>
          </w:p>
        </w:tc>
        <w:tc>
          <w:tcPr>
            <w:tcW w:w="551" w:type="dxa"/>
            <w:vAlign w:val="bottom"/>
          </w:tcPr>
          <w:p w:rsidR="00EB1847" w:rsidRDefault="009F2E2A" w:rsidP="005232D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43</w:t>
            </w:r>
          </w:p>
        </w:tc>
        <w:tc>
          <w:tcPr>
            <w:tcW w:w="551" w:type="dxa"/>
            <w:vAlign w:val="bottom"/>
          </w:tcPr>
          <w:p w:rsidR="00EB1847" w:rsidRDefault="00B92B92" w:rsidP="005232D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36</w:t>
            </w:r>
          </w:p>
        </w:tc>
        <w:tc>
          <w:tcPr>
            <w:tcW w:w="584" w:type="dxa"/>
            <w:vAlign w:val="bottom"/>
          </w:tcPr>
          <w:p w:rsidR="00EB1847" w:rsidRDefault="00965DB4" w:rsidP="005232D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46</w:t>
            </w:r>
          </w:p>
        </w:tc>
        <w:tc>
          <w:tcPr>
            <w:tcW w:w="558" w:type="dxa"/>
            <w:vAlign w:val="bottom"/>
          </w:tcPr>
          <w:p w:rsidR="00EB1847" w:rsidRDefault="0057174B" w:rsidP="005232D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36</w:t>
            </w:r>
          </w:p>
        </w:tc>
        <w:tc>
          <w:tcPr>
            <w:tcW w:w="949" w:type="dxa"/>
            <w:tcBorders>
              <w:right w:val="single" w:sz="4" w:space="0" w:color="auto"/>
            </w:tcBorders>
            <w:vAlign w:val="bottom"/>
          </w:tcPr>
          <w:p w:rsidR="00EB1847" w:rsidRPr="003B499D" w:rsidRDefault="00A57B58" w:rsidP="005232DC">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408</w:t>
            </w:r>
          </w:p>
        </w:tc>
        <w:tc>
          <w:tcPr>
            <w:tcW w:w="1889" w:type="dxa"/>
            <w:tcBorders>
              <w:right w:val="single" w:sz="4" w:space="0" w:color="auto"/>
            </w:tcBorders>
            <w:vAlign w:val="bottom"/>
          </w:tcPr>
          <w:p w:rsidR="00EB1847" w:rsidRPr="000C4E6C" w:rsidRDefault="00A57B58" w:rsidP="005232DC">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34</w:t>
            </w:r>
          </w:p>
        </w:tc>
      </w:tr>
      <w:tr w:rsidR="00EB1847" w:rsidRPr="005C56A0" w:rsidTr="00A95E82">
        <w:trPr>
          <w:jc w:val="center"/>
        </w:trPr>
        <w:tc>
          <w:tcPr>
            <w:cnfStyle w:val="001000000000" w:firstRow="0" w:lastRow="0" w:firstColumn="1" w:lastColumn="0" w:oddVBand="0" w:evenVBand="0" w:oddHBand="0" w:evenHBand="0" w:firstRowFirstColumn="0" w:firstRowLastColumn="0" w:lastRowFirstColumn="0" w:lastRowLastColumn="0"/>
            <w:tcW w:w="2078" w:type="dxa"/>
            <w:tcBorders>
              <w:left w:val="single" w:sz="4" w:space="0" w:color="auto"/>
            </w:tcBorders>
          </w:tcPr>
          <w:p w:rsidR="00EB1847" w:rsidRPr="00C46A8C" w:rsidRDefault="00EB1847" w:rsidP="00A95E82">
            <w:pPr>
              <w:rPr>
                <w:rFonts w:ascii="Calibri" w:eastAsia="Times New Roman" w:hAnsi="Calibri" w:cs="Times New Roman"/>
                <w:bCs w:val="0"/>
                <w:iCs/>
                <w:color w:val="000000"/>
                <w:lang w:eastAsia="en-GB"/>
              </w:rPr>
            </w:pPr>
            <w:r w:rsidRPr="00C46A8C">
              <w:rPr>
                <w:rFonts w:ascii="Calibri" w:eastAsia="Times New Roman" w:hAnsi="Calibri" w:cs="Times New Roman"/>
                <w:bCs w:val="0"/>
                <w:iCs/>
                <w:color w:val="000000"/>
                <w:lang w:eastAsia="en-GB"/>
              </w:rPr>
              <w:t>Refraction</w:t>
            </w:r>
          </w:p>
        </w:tc>
        <w:tc>
          <w:tcPr>
            <w:tcW w:w="551" w:type="dxa"/>
            <w:vAlign w:val="bottom"/>
          </w:tcPr>
          <w:p w:rsidR="00EB1847" w:rsidRDefault="000669C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51" w:type="dxa"/>
            <w:vAlign w:val="bottom"/>
          </w:tcPr>
          <w:p w:rsidR="00EB1847" w:rsidRDefault="002708F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96" w:type="dxa"/>
            <w:vAlign w:val="bottom"/>
          </w:tcPr>
          <w:p w:rsidR="00EB1847" w:rsidRDefault="00BB620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54" w:type="dxa"/>
            <w:vAlign w:val="bottom"/>
          </w:tcPr>
          <w:p w:rsidR="00EB1847" w:rsidRDefault="00463B1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22" w:type="dxa"/>
            <w:vAlign w:val="bottom"/>
          </w:tcPr>
          <w:p w:rsidR="00EB1847" w:rsidRDefault="005232DC"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36" w:type="dxa"/>
          </w:tcPr>
          <w:p w:rsidR="00EB1847" w:rsidRDefault="00735786"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66" w:type="dxa"/>
            <w:vAlign w:val="bottom"/>
          </w:tcPr>
          <w:p w:rsidR="00EB1847" w:rsidRDefault="00DC3011"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72" w:type="dxa"/>
            <w:vAlign w:val="bottom"/>
          </w:tcPr>
          <w:p w:rsidR="00EB1847" w:rsidRDefault="006E337D"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51" w:type="dxa"/>
            <w:vAlign w:val="bottom"/>
          </w:tcPr>
          <w:p w:rsidR="00EB1847" w:rsidRDefault="009F2E2A"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51" w:type="dxa"/>
            <w:vAlign w:val="bottom"/>
          </w:tcPr>
          <w:p w:rsidR="00EB1847" w:rsidRDefault="00B92B92"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84" w:type="dxa"/>
            <w:vAlign w:val="bottom"/>
          </w:tcPr>
          <w:p w:rsidR="00EB1847" w:rsidRDefault="00965DB4"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58" w:type="dxa"/>
            <w:vAlign w:val="bottom"/>
          </w:tcPr>
          <w:p w:rsidR="00EB1847" w:rsidRDefault="0057174B"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949" w:type="dxa"/>
            <w:tcBorders>
              <w:right w:val="single" w:sz="4" w:space="0" w:color="auto"/>
            </w:tcBorders>
            <w:vAlign w:val="bottom"/>
          </w:tcPr>
          <w:p w:rsidR="00EB1847" w:rsidRPr="003B499D" w:rsidRDefault="00A57B58"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0</w:t>
            </w:r>
          </w:p>
        </w:tc>
        <w:tc>
          <w:tcPr>
            <w:tcW w:w="1889" w:type="dxa"/>
            <w:tcBorders>
              <w:right w:val="single" w:sz="4" w:space="0" w:color="auto"/>
            </w:tcBorders>
            <w:vAlign w:val="bottom"/>
          </w:tcPr>
          <w:p w:rsidR="00EB1847" w:rsidRPr="000C4E6C" w:rsidRDefault="00A57B58"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0</w:t>
            </w:r>
          </w:p>
        </w:tc>
      </w:tr>
      <w:tr w:rsidR="00EB1847" w:rsidRPr="005C56A0"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8" w:type="dxa"/>
            <w:tcBorders>
              <w:left w:val="single" w:sz="4" w:space="0" w:color="auto"/>
            </w:tcBorders>
          </w:tcPr>
          <w:p w:rsidR="00EB1847" w:rsidRPr="00C46A8C" w:rsidRDefault="00EB1847" w:rsidP="00A95E82">
            <w:pPr>
              <w:rPr>
                <w:rFonts w:ascii="Calibri" w:eastAsia="Times New Roman" w:hAnsi="Calibri" w:cs="Times New Roman"/>
                <w:bCs w:val="0"/>
                <w:iCs/>
                <w:color w:val="000000"/>
                <w:lang w:eastAsia="en-GB"/>
              </w:rPr>
            </w:pPr>
            <w:proofErr w:type="spellStart"/>
            <w:r w:rsidRPr="00C46A8C">
              <w:rPr>
                <w:rFonts w:ascii="Calibri" w:eastAsia="Times New Roman" w:hAnsi="Calibri" w:cs="Times New Roman"/>
                <w:bCs w:val="0"/>
                <w:iCs/>
                <w:color w:val="000000"/>
                <w:lang w:eastAsia="en-GB"/>
              </w:rPr>
              <w:t>Paediatrics</w:t>
            </w:r>
            <w:proofErr w:type="spellEnd"/>
          </w:p>
        </w:tc>
        <w:tc>
          <w:tcPr>
            <w:tcW w:w="551" w:type="dxa"/>
            <w:vAlign w:val="bottom"/>
          </w:tcPr>
          <w:p w:rsidR="00EB1847" w:rsidRDefault="000669C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39</w:t>
            </w:r>
          </w:p>
        </w:tc>
        <w:tc>
          <w:tcPr>
            <w:tcW w:w="551" w:type="dxa"/>
            <w:vAlign w:val="bottom"/>
          </w:tcPr>
          <w:p w:rsidR="00EB1847" w:rsidRDefault="002708F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w:t>
            </w:r>
          </w:p>
        </w:tc>
        <w:tc>
          <w:tcPr>
            <w:tcW w:w="596" w:type="dxa"/>
            <w:vAlign w:val="bottom"/>
          </w:tcPr>
          <w:p w:rsidR="00EB1847" w:rsidRDefault="00BB620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37</w:t>
            </w:r>
          </w:p>
        </w:tc>
        <w:tc>
          <w:tcPr>
            <w:tcW w:w="654" w:type="dxa"/>
            <w:vAlign w:val="bottom"/>
          </w:tcPr>
          <w:p w:rsidR="00EB1847" w:rsidRDefault="00463B1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23</w:t>
            </w:r>
          </w:p>
        </w:tc>
        <w:tc>
          <w:tcPr>
            <w:tcW w:w="622" w:type="dxa"/>
            <w:vAlign w:val="bottom"/>
          </w:tcPr>
          <w:p w:rsidR="00EB1847" w:rsidRDefault="005232DC" w:rsidP="005232D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w:t>
            </w:r>
          </w:p>
        </w:tc>
        <w:tc>
          <w:tcPr>
            <w:tcW w:w="636" w:type="dxa"/>
          </w:tcPr>
          <w:p w:rsidR="00EB1847" w:rsidRDefault="00735786" w:rsidP="005232D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w:t>
            </w:r>
          </w:p>
        </w:tc>
        <w:tc>
          <w:tcPr>
            <w:tcW w:w="566" w:type="dxa"/>
            <w:vAlign w:val="bottom"/>
          </w:tcPr>
          <w:p w:rsidR="00EB1847" w:rsidRDefault="00DC3011" w:rsidP="005232D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21</w:t>
            </w:r>
          </w:p>
        </w:tc>
        <w:tc>
          <w:tcPr>
            <w:tcW w:w="572" w:type="dxa"/>
            <w:vAlign w:val="bottom"/>
          </w:tcPr>
          <w:p w:rsidR="00EB1847" w:rsidRDefault="006E337D" w:rsidP="005232D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17</w:t>
            </w:r>
          </w:p>
        </w:tc>
        <w:tc>
          <w:tcPr>
            <w:tcW w:w="551" w:type="dxa"/>
            <w:vAlign w:val="bottom"/>
          </w:tcPr>
          <w:p w:rsidR="00EB1847" w:rsidRDefault="009F2E2A" w:rsidP="005232D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34</w:t>
            </w:r>
          </w:p>
        </w:tc>
        <w:tc>
          <w:tcPr>
            <w:tcW w:w="551" w:type="dxa"/>
            <w:vAlign w:val="bottom"/>
          </w:tcPr>
          <w:p w:rsidR="00EB1847" w:rsidRDefault="00B92B92" w:rsidP="005232D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26</w:t>
            </w:r>
          </w:p>
        </w:tc>
        <w:tc>
          <w:tcPr>
            <w:tcW w:w="584" w:type="dxa"/>
            <w:vAlign w:val="bottom"/>
          </w:tcPr>
          <w:p w:rsidR="00EB1847" w:rsidRDefault="00965DB4" w:rsidP="005232D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47</w:t>
            </w:r>
          </w:p>
        </w:tc>
        <w:tc>
          <w:tcPr>
            <w:tcW w:w="558" w:type="dxa"/>
            <w:vAlign w:val="bottom"/>
          </w:tcPr>
          <w:p w:rsidR="00EB1847" w:rsidRDefault="0057174B" w:rsidP="005232D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46</w:t>
            </w:r>
          </w:p>
        </w:tc>
        <w:tc>
          <w:tcPr>
            <w:tcW w:w="949" w:type="dxa"/>
            <w:tcBorders>
              <w:right w:val="single" w:sz="4" w:space="0" w:color="auto"/>
            </w:tcBorders>
            <w:vAlign w:val="bottom"/>
          </w:tcPr>
          <w:p w:rsidR="00EB1847" w:rsidRPr="003B499D" w:rsidRDefault="00A57B58" w:rsidP="005232DC">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351</w:t>
            </w:r>
          </w:p>
        </w:tc>
        <w:tc>
          <w:tcPr>
            <w:tcW w:w="1889" w:type="dxa"/>
            <w:tcBorders>
              <w:right w:val="single" w:sz="4" w:space="0" w:color="auto"/>
            </w:tcBorders>
            <w:vAlign w:val="bottom"/>
          </w:tcPr>
          <w:p w:rsidR="00EB1847" w:rsidRPr="000C4E6C" w:rsidRDefault="00A57B58" w:rsidP="005232DC">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29</w:t>
            </w:r>
          </w:p>
        </w:tc>
      </w:tr>
      <w:tr w:rsidR="00EB1847" w:rsidRPr="005C56A0" w:rsidTr="00A95E82">
        <w:trPr>
          <w:jc w:val="center"/>
        </w:trPr>
        <w:tc>
          <w:tcPr>
            <w:cnfStyle w:val="001000000000" w:firstRow="0" w:lastRow="0" w:firstColumn="1" w:lastColumn="0" w:oddVBand="0" w:evenVBand="0" w:oddHBand="0" w:evenHBand="0" w:firstRowFirstColumn="0" w:firstRowLastColumn="0" w:lastRowFirstColumn="0" w:lastRowLastColumn="0"/>
            <w:tcW w:w="2078" w:type="dxa"/>
            <w:tcBorders>
              <w:left w:val="single" w:sz="4" w:space="0" w:color="auto"/>
            </w:tcBorders>
          </w:tcPr>
          <w:p w:rsidR="00EB1847" w:rsidRPr="00C46A8C" w:rsidRDefault="00EB1847" w:rsidP="00A95E82">
            <w:pPr>
              <w:jc w:val="center"/>
              <w:rPr>
                <w:rFonts w:ascii="Calibri" w:eastAsia="Times New Roman" w:hAnsi="Calibri" w:cs="Times New Roman"/>
                <w:bCs w:val="0"/>
                <w:color w:val="000000"/>
                <w:lang w:eastAsia="en-GB"/>
              </w:rPr>
            </w:pPr>
            <w:r w:rsidRPr="00C46A8C">
              <w:rPr>
                <w:rFonts w:ascii="Calibri" w:eastAsia="Times New Roman" w:hAnsi="Calibri" w:cs="Times New Roman"/>
                <w:bCs w:val="0"/>
                <w:color w:val="C45911" w:themeColor="accent2" w:themeShade="BF"/>
                <w:lang w:eastAsia="en-GB"/>
              </w:rPr>
              <w:t>Total</w:t>
            </w:r>
          </w:p>
        </w:tc>
        <w:tc>
          <w:tcPr>
            <w:tcW w:w="551" w:type="dxa"/>
            <w:vAlign w:val="bottom"/>
          </w:tcPr>
          <w:p w:rsidR="00EB1847" w:rsidRPr="003B499D" w:rsidRDefault="000669CB" w:rsidP="00A95E82">
            <w:pP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198</w:t>
            </w:r>
          </w:p>
        </w:tc>
        <w:tc>
          <w:tcPr>
            <w:tcW w:w="551" w:type="dxa"/>
            <w:vAlign w:val="bottom"/>
          </w:tcPr>
          <w:p w:rsidR="00EB1847" w:rsidRPr="003B499D" w:rsidRDefault="002708F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149</w:t>
            </w:r>
          </w:p>
        </w:tc>
        <w:tc>
          <w:tcPr>
            <w:tcW w:w="596" w:type="dxa"/>
            <w:vAlign w:val="bottom"/>
          </w:tcPr>
          <w:p w:rsidR="00EB1847" w:rsidRPr="003B499D" w:rsidRDefault="00BB620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173</w:t>
            </w:r>
          </w:p>
        </w:tc>
        <w:tc>
          <w:tcPr>
            <w:tcW w:w="654" w:type="dxa"/>
            <w:vAlign w:val="bottom"/>
          </w:tcPr>
          <w:p w:rsidR="00EB1847" w:rsidRPr="003B499D" w:rsidRDefault="00463B1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94</w:t>
            </w:r>
          </w:p>
        </w:tc>
        <w:tc>
          <w:tcPr>
            <w:tcW w:w="622" w:type="dxa"/>
            <w:vAlign w:val="bottom"/>
          </w:tcPr>
          <w:p w:rsidR="00EB1847" w:rsidRPr="003B499D" w:rsidRDefault="005232DC"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128</w:t>
            </w:r>
          </w:p>
        </w:tc>
        <w:tc>
          <w:tcPr>
            <w:tcW w:w="636" w:type="dxa"/>
            <w:vAlign w:val="bottom"/>
          </w:tcPr>
          <w:p w:rsidR="00EB1847" w:rsidRPr="003B499D" w:rsidRDefault="00735786"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89</w:t>
            </w:r>
          </w:p>
        </w:tc>
        <w:tc>
          <w:tcPr>
            <w:tcW w:w="566" w:type="dxa"/>
            <w:vAlign w:val="bottom"/>
          </w:tcPr>
          <w:p w:rsidR="00EB1847" w:rsidRPr="003B499D" w:rsidRDefault="00DC3011"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132</w:t>
            </w:r>
          </w:p>
        </w:tc>
        <w:tc>
          <w:tcPr>
            <w:tcW w:w="572" w:type="dxa"/>
            <w:vAlign w:val="bottom"/>
          </w:tcPr>
          <w:p w:rsidR="00EB1847" w:rsidRPr="003B499D" w:rsidRDefault="006E337D"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101</w:t>
            </w:r>
          </w:p>
        </w:tc>
        <w:tc>
          <w:tcPr>
            <w:tcW w:w="551" w:type="dxa"/>
            <w:vAlign w:val="bottom"/>
          </w:tcPr>
          <w:p w:rsidR="00EB1847" w:rsidRPr="003B499D" w:rsidRDefault="009F2E2A"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167</w:t>
            </w:r>
          </w:p>
        </w:tc>
        <w:tc>
          <w:tcPr>
            <w:tcW w:w="551" w:type="dxa"/>
            <w:vAlign w:val="bottom"/>
          </w:tcPr>
          <w:p w:rsidR="00EB1847" w:rsidRPr="003B499D" w:rsidRDefault="00B92B92"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127</w:t>
            </w:r>
          </w:p>
        </w:tc>
        <w:tc>
          <w:tcPr>
            <w:tcW w:w="584" w:type="dxa"/>
            <w:vAlign w:val="bottom"/>
          </w:tcPr>
          <w:p w:rsidR="00EB1847" w:rsidRPr="003B499D" w:rsidRDefault="00965DB4"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183</w:t>
            </w:r>
          </w:p>
        </w:tc>
        <w:tc>
          <w:tcPr>
            <w:tcW w:w="558" w:type="dxa"/>
            <w:vAlign w:val="bottom"/>
          </w:tcPr>
          <w:p w:rsidR="00EB1847" w:rsidRPr="003B499D" w:rsidRDefault="0057174B"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131</w:t>
            </w:r>
          </w:p>
        </w:tc>
        <w:tc>
          <w:tcPr>
            <w:tcW w:w="949" w:type="dxa"/>
            <w:tcBorders>
              <w:right w:val="single" w:sz="4" w:space="0" w:color="auto"/>
            </w:tcBorders>
            <w:vAlign w:val="bottom"/>
          </w:tcPr>
          <w:p w:rsidR="00EB1847" w:rsidRPr="003B499D" w:rsidRDefault="00A57B58"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1672</w:t>
            </w:r>
          </w:p>
        </w:tc>
        <w:tc>
          <w:tcPr>
            <w:tcW w:w="1889" w:type="dxa"/>
            <w:tcBorders>
              <w:right w:val="single" w:sz="4" w:space="0" w:color="auto"/>
            </w:tcBorders>
            <w:vAlign w:val="bottom"/>
          </w:tcPr>
          <w:p w:rsidR="00EB1847" w:rsidRPr="000C4E6C" w:rsidRDefault="00A57B58" w:rsidP="005232DC">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139</w:t>
            </w:r>
          </w:p>
        </w:tc>
      </w:tr>
    </w:tbl>
    <w:p w:rsidR="00EB1847" w:rsidRDefault="00EB1847" w:rsidP="00EB1847">
      <w:pPr>
        <w:rPr>
          <w:rFonts w:cstheme="minorHAnsi"/>
          <w:b/>
          <w:sz w:val="24"/>
          <w:szCs w:val="24"/>
        </w:rPr>
      </w:pPr>
      <w:r>
        <w:rPr>
          <w:rFonts w:cstheme="minorHAnsi"/>
          <w:b/>
          <w:sz w:val="24"/>
          <w:szCs w:val="24"/>
        </w:rPr>
        <w:tab/>
      </w:r>
    </w:p>
    <w:p w:rsidR="00EB1847" w:rsidRPr="003832AA" w:rsidRDefault="00EB1847" w:rsidP="00EB1847">
      <w:pPr>
        <w:shd w:val="clear" w:color="auto" w:fill="BFBFBF" w:themeFill="background1" w:themeFillShade="BF"/>
        <w:rPr>
          <w:rFonts w:cstheme="minorHAnsi"/>
          <w:color w:val="C45911" w:themeColor="accent2" w:themeShade="BF"/>
        </w:rPr>
      </w:pPr>
      <w:r w:rsidRPr="003832AA">
        <w:rPr>
          <w:rFonts w:cstheme="minorHAnsi"/>
          <w:color w:val="C45911" w:themeColor="accent2" w:themeShade="BF"/>
          <w:sz w:val="24"/>
          <w:szCs w:val="24"/>
        </w:rPr>
        <w:t xml:space="preserve">Table </w:t>
      </w:r>
      <w:r w:rsidR="00143328">
        <w:rPr>
          <w:rFonts w:cstheme="minorHAnsi"/>
          <w:color w:val="C45911" w:themeColor="accent2" w:themeShade="BF"/>
          <w:sz w:val="24"/>
          <w:szCs w:val="24"/>
        </w:rPr>
        <w:t>32</w:t>
      </w:r>
      <w:r w:rsidRPr="003832AA">
        <w:rPr>
          <w:rFonts w:cstheme="minorHAnsi"/>
          <w:color w:val="C45911" w:themeColor="accent2" w:themeShade="BF"/>
          <w:sz w:val="24"/>
          <w:szCs w:val="24"/>
        </w:rPr>
        <w:t xml:space="preserve">: Showing the </w:t>
      </w:r>
      <w:r w:rsidRPr="003832AA">
        <w:rPr>
          <w:rFonts w:cstheme="minorHAnsi"/>
          <w:color w:val="C45911" w:themeColor="accent2" w:themeShade="BF"/>
        </w:rPr>
        <w:t>Ophthalmology Out-patient Total Attendances</w:t>
      </w:r>
    </w:p>
    <w:p w:rsidR="00EB1847" w:rsidRDefault="00EB1847" w:rsidP="00EB1847">
      <w:pPr>
        <w:ind w:firstLine="720"/>
        <w:rPr>
          <w:rFonts w:cstheme="minorHAnsi"/>
          <w:b/>
          <w:sz w:val="24"/>
          <w:szCs w:val="24"/>
        </w:rPr>
      </w:pPr>
    </w:p>
    <w:tbl>
      <w:tblPr>
        <w:tblStyle w:val="MediumShading2-Accent5"/>
        <w:tblW w:w="0" w:type="auto"/>
        <w:jc w:val="center"/>
        <w:tblLook w:val="04A0" w:firstRow="1" w:lastRow="0" w:firstColumn="1" w:lastColumn="0" w:noHBand="0" w:noVBand="1"/>
      </w:tblPr>
      <w:tblGrid>
        <w:gridCol w:w="1954"/>
        <w:gridCol w:w="746"/>
        <w:gridCol w:w="715"/>
        <w:gridCol w:w="715"/>
        <w:gridCol w:w="715"/>
        <w:gridCol w:w="715"/>
        <w:gridCol w:w="715"/>
        <w:gridCol w:w="715"/>
        <w:gridCol w:w="715"/>
        <w:gridCol w:w="715"/>
        <w:gridCol w:w="715"/>
        <w:gridCol w:w="774"/>
        <w:gridCol w:w="712"/>
        <w:gridCol w:w="878"/>
        <w:gridCol w:w="1451"/>
      </w:tblGrid>
      <w:tr w:rsidR="00EB1847" w:rsidRPr="00430E6D"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54" w:type="dxa"/>
            <w:tcBorders>
              <w:left w:val="single" w:sz="4" w:space="0" w:color="auto"/>
              <w:right w:val="single" w:sz="4" w:space="0" w:color="auto"/>
            </w:tcBorders>
          </w:tcPr>
          <w:p w:rsidR="00EB1847" w:rsidRPr="00430E6D" w:rsidRDefault="00EB1847" w:rsidP="00A95E82">
            <w:pPr>
              <w:jc w:val="center"/>
              <w:rPr>
                <w:rFonts w:cstheme="minorHAnsi"/>
                <w:b w:val="0"/>
              </w:rPr>
            </w:pPr>
          </w:p>
        </w:tc>
        <w:tc>
          <w:tcPr>
            <w:tcW w:w="9545" w:type="dxa"/>
            <w:gridSpan w:val="13"/>
            <w:tcBorders>
              <w:left w:val="single" w:sz="4" w:space="0" w:color="auto"/>
              <w:right w:val="single" w:sz="4" w:space="0" w:color="auto"/>
            </w:tcBorders>
          </w:tcPr>
          <w:p w:rsidR="00EB1847" w:rsidRPr="00430E6D"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Pr>
                <w:rFonts w:cstheme="minorHAnsi"/>
                <w:color w:val="C45911" w:themeColor="accent2" w:themeShade="BF"/>
              </w:rPr>
              <w:t xml:space="preserve">Total </w:t>
            </w:r>
            <w:r w:rsidRPr="00430E6D">
              <w:rPr>
                <w:rFonts w:cstheme="minorHAnsi"/>
                <w:color w:val="C45911" w:themeColor="accent2" w:themeShade="BF"/>
              </w:rPr>
              <w:t>Attendance</w:t>
            </w:r>
          </w:p>
        </w:tc>
        <w:tc>
          <w:tcPr>
            <w:tcW w:w="1451" w:type="dxa"/>
            <w:vMerge w:val="restart"/>
            <w:tcBorders>
              <w:left w:val="single" w:sz="4" w:space="0" w:color="auto"/>
              <w:right w:val="single" w:sz="4" w:space="0" w:color="auto"/>
            </w:tcBorders>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rPr>
            </w:pPr>
            <w:r>
              <w:rPr>
                <w:rFonts w:cstheme="minorHAnsi"/>
              </w:rPr>
              <w:t>Average</w:t>
            </w:r>
            <w:r w:rsidRPr="002A53BF">
              <w:rPr>
                <w:rFonts w:cstheme="minorHAnsi"/>
              </w:rPr>
              <w:t xml:space="preserve"> Attendance</w:t>
            </w:r>
          </w:p>
        </w:tc>
      </w:tr>
      <w:tr w:rsidR="00EB1847" w:rsidRPr="00430E6D" w:rsidTr="00A95E82">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54" w:type="dxa"/>
            <w:tcBorders>
              <w:left w:val="single" w:sz="4" w:space="0" w:color="auto"/>
              <w:right w:val="single" w:sz="4" w:space="0" w:color="auto"/>
            </w:tcBorders>
          </w:tcPr>
          <w:p w:rsidR="00EB1847" w:rsidRPr="007147A1" w:rsidRDefault="00EB1847" w:rsidP="00A95E82">
            <w:pPr>
              <w:jc w:val="center"/>
              <w:rPr>
                <w:rFonts w:cstheme="minorHAnsi"/>
                <w:color w:val="000000" w:themeColor="text1"/>
              </w:rPr>
            </w:pPr>
            <w:r w:rsidRPr="007147A1">
              <w:rPr>
                <w:rFonts w:cstheme="minorHAnsi"/>
                <w:color w:val="000000" w:themeColor="text1"/>
              </w:rPr>
              <w:t>Clinic</w:t>
            </w:r>
          </w:p>
        </w:tc>
        <w:tc>
          <w:tcPr>
            <w:tcW w:w="746" w:type="dxa"/>
            <w:tcBorders>
              <w:lef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Jan</w:t>
            </w:r>
          </w:p>
        </w:tc>
        <w:tc>
          <w:tcPr>
            <w:tcW w:w="715"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Feb</w:t>
            </w:r>
          </w:p>
        </w:tc>
        <w:tc>
          <w:tcPr>
            <w:tcW w:w="715"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Mar</w:t>
            </w:r>
          </w:p>
        </w:tc>
        <w:tc>
          <w:tcPr>
            <w:tcW w:w="715"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April</w:t>
            </w:r>
          </w:p>
        </w:tc>
        <w:tc>
          <w:tcPr>
            <w:tcW w:w="715"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May</w:t>
            </w:r>
          </w:p>
        </w:tc>
        <w:tc>
          <w:tcPr>
            <w:tcW w:w="715"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June</w:t>
            </w:r>
          </w:p>
        </w:tc>
        <w:tc>
          <w:tcPr>
            <w:tcW w:w="715"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July</w:t>
            </w:r>
          </w:p>
        </w:tc>
        <w:tc>
          <w:tcPr>
            <w:tcW w:w="715"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Aug</w:t>
            </w:r>
          </w:p>
        </w:tc>
        <w:tc>
          <w:tcPr>
            <w:tcW w:w="715"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Sep</w:t>
            </w:r>
          </w:p>
        </w:tc>
        <w:tc>
          <w:tcPr>
            <w:tcW w:w="715"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Oct</w:t>
            </w:r>
          </w:p>
        </w:tc>
        <w:tc>
          <w:tcPr>
            <w:tcW w:w="774"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Nov</w:t>
            </w:r>
          </w:p>
        </w:tc>
        <w:tc>
          <w:tcPr>
            <w:tcW w:w="712"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Dec</w:t>
            </w:r>
          </w:p>
        </w:tc>
        <w:tc>
          <w:tcPr>
            <w:tcW w:w="878" w:type="dxa"/>
            <w:tcBorders>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TOTAL</w:t>
            </w:r>
          </w:p>
        </w:tc>
        <w:tc>
          <w:tcPr>
            <w:tcW w:w="1451" w:type="dxa"/>
            <w:vMerge/>
            <w:tcBorders>
              <w:left w:val="single" w:sz="4" w:space="0" w:color="auto"/>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p>
        </w:tc>
      </w:tr>
      <w:tr w:rsidR="00EB1847" w:rsidRPr="005C56A0" w:rsidTr="00A95E82">
        <w:trPr>
          <w:jc w:val="center"/>
        </w:trPr>
        <w:tc>
          <w:tcPr>
            <w:cnfStyle w:val="001000000000" w:firstRow="0" w:lastRow="0" w:firstColumn="1" w:lastColumn="0" w:oddVBand="0" w:evenVBand="0" w:oddHBand="0" w:evenHBand="0" w:firstRowFirstColumn="0" w:firstRowLastColumn="0" w:lastRowFirstColumn="0" w:lastRowLastColumn="0"/>
            <w:tcW w:w="1954" w:type="dxa"/>
            <w:tcBorders>
              <w:left w:val="single" w:sz="4" w:space="0" w:color="auto"/>
              <w:right w:val="single" w:sz="4" w:space="0" w:color="auto"/>
            </w:tcBorders>
          </w:tcPr>
          <w:p w:rsidR="00EB1847" w:rsidRPr="00C46A8C" w:rsidRDefault="00EB1847" w:rsidP="00A95E82">
            <w:pPr>
              <w:rPr>
                <w:rFonts w:ascii="Calibri" w:eastAsia="Times New Roman" w:hAnsi="Calibri" w:cs="Times New Roman"/>
                <w:bCs w:val="0"/>
                <w:iCs/>
                <w:color w:val="000000"/>
                <w:lang w:eastAsia="en-GB"/>
              </w:rPr>
            </w:pPr>
            <w:r w:rsidRPr="00C46A8C">
              <w:rPr>
                <w:rFonts w:ascii="Calibri" w:eastAsia="Times New Roman" w:hAnsi="Calibri" w:cs="Times New Roman"/>
                <w:bCs w:val="0"/>
                <w:iCs/>
                <w:color w:val="000000"/>
                <w:lang w:eastAsia="en-GB"/>
              </w:rPr>
              <w:t>Glaucoma</w:t>
            </w:r>
          </w:p>
        </w:tc>
        <w:tc>
          <w:tcPr>
            <w:tcW w:w="746" w:type="dxa"/>
            <w:tcBorders>
              <w:left w:val="single" w:sz="4" w:space="0" w:color="auto"/>
            </w:tcBorders>
            <w:vAlign w:val="bottom"/>
          </w:tcPr>
          <w:p w:rsidR="00EB1847" w:rsidRDefault="000669C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394</w:t>
            </w:r>
          </w:p>
        </w:tc>
        <w:tc>
          <w:tcPr>
            <w:tcW w:w="715" w:type="dxa"/>
            <w:vAlign w:val="bottom"/>
          </w:tcPr>
          <w:p w:rsidR="00EB1847" w:rsidRDefault="002708F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257</w:t>
            </w:r>
          </w:p>
        </w:tc>
        <w:tc>
          <w:tcPr>
            <w:tcW w:w="715" w:type="dxa"/>
            <w:vAlign w:val="bottom"/>
          </w:tcPr>
          <w:p w:rsidR="00EB1847" w:rsidRDefault="00BB620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320</w:t>
            </w:r>
          </w:p>
        </w:tc>
        <w:tc>
          <w:tcPr>
            <w:tcW w:w="715" w:type="dxa"/>
            <w:vAlign w:val="bottom"/>
          </w:tcPr>
          <w:p w:rsidR="00EB1847" w:rsidRDefault="00463B1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219</w:t>
            </w:r>
          </w:p>
        </w:tc>
        <w:tc>
          <w:tcPr>
            <w:tcW w:w="715" w:type="dxa"/>
            <w:vAlign w:val="bottom"/>
          </w:tcPr>
          <w:p w:rsidR="00EB1847" w:rsidRDefault="005232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130</w:t>
            </w:r>
          </w:p>
        </w:tc>
        <w:tc>
          <w:tcPr>
            <w:tcW w:w="715" w:type="dxa"/>
            <w:vAlign w:val="bottom"/>
          </w:tcPr>
          <w:p w:rsidR="00EB1847" w:rsidRDefault="0073578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155</w:t>
            </w:r>
          </w:p>
        </w:tc>
        <w:tc>
          <w:tcPr>
            <w:tcW w:w="715" w:type="dxa"/>
            <w:vAlign w:val="bottom"/>
          </w:tcPr>
          <w:p w:rsidR="00EB1847" w:rsidRDefault="00DC301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170</w:t>
            </w:r>
          </w:p>
        </w:tc>
        <w:tc>
          <w:tcPr>
            <w:tcW w:w="715" w:type="dxa"/>
            <w:vAlign w:val="bottom"/>
          </w:tcPr>
          <w:p w:rsidR="00EB1847" w:rsidRDefault="006E33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130</w:t>
            </w:r>
          </w:p>
        </w:tc>
        <w:tc>
          <w:tcPr>
            <w:tcW w:w="715" w:type="dxa"/>
            <w:vAlign w:val="bottom"/>
          </w:tcPr>
          <w:p w:rsidR="00EB1847" w:rsidRDefault="009F2E2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267</w:t>
            </w:r>
          </w:p>
        </w:tc>
        <w:tc>
          <w:tcPr>
            <w:tcW w:w="715" w:type="dxa"/>
            <w:vAlign w:val="bottom"/>
          </w:tcPr>
          <w:p w:rsidR="00EB1847"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299</w:t>
            </w:r>
          </w:p>
        </w:tc>
        <w:tc>
          <w:tcPr>
            <w:tcW w:w="774" w:type="dxa"/>
            <w:vAlign w:val="bottom"/>
          </w:tcPr>
          <w:p w:rsidR="00EB1847" w:rsidRDefault="00965DB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299</w:t>
            </w:r>
          </w:p>
        </w:tc>
        <w:tc>
          <w:tcPr>
            <w:tcW w:w="712" w:type="dxa"/>
            <w:vAlign w:val="bottom"/>
          </w:tcPr>
          <w:p w:rsidR="00EB1847" w:rsidRDefault="00A57B5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269</w:t>
            </w:r>
          </w:p>
        </w:tc>
        <w:tc>
          <w:tcPr>
            <w:tcW w:w="878" w:type="dxa"/>
            <w:tcBorders>
              <w:right w:val="single" w:sz="4" w:space="0" w:color="auto"/>
            </w:tcBorders>
            <w:vAlign w:val="bottom"/>
          </w:tcPr>
          <w:p w:rsidR="00EB1847" w:rsidRPr="003B499D" w:rsidRDefault="00A57B5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2909</w:t>
            </w:r>
          </w:p>
        </w:tc>
        <w:tc>
          <w:tcPr>
            <w:tcW w:w="1451" w:type="dxa"/>
            <w:tcBorders>
              <w:right w:val="single" w:sz="4" w:space="0" w:color="auto"/>
            </w:tcBorders>
            <w:vAlign w:val="bottom"/>
          </w:tcPr>
          <w:p w:rsidR="00EB1847" w:rsidRPr="00A57589" w:rsidRDefault="00A345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242</w:t>
            </w:r>
          </w:p>
        </w:tc>
      </w:tr>
      <w:tr w:rsidR="00EB1847" w:rsidRPr="005C56A0"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4" w:type="dxa"/>
            <w:tcBorders>
              <w:left w:val="single" w:sz="4" w:space="0" w:color="auto"/>
            </w:tcBorders>
          </w:tcPr>
          <w:p w:rsidR="00EB1847" w:rsidRPr="00C46A8C" w:rsidRDefault="00EB1847" w:rsidP="00A95E82">
            <w:pPr>
              <w:rPr>
                <w:rFonts w:ascii="Calibri" w:eastAsia="Times New Roman" w:hAnsi="Calibri" w:cs="Times New Roman"/>
                <w:bCs w:val="0"/>
                <w:iCs/>
                <w:color w:val="000000"/>
                <w:lang w:eastAsia="en-GB"/>
              </w:rPr>
            </w:pPr>
            <w:r w:rsidRPr="00C46A8C">
              <w:rPr>
                <w:rFonts w:ascii="Calibri" w:eastAsia="Times New Roman" w:hAnsi="Calibri" w:cs="Times New Roman"/>
                <w:bCs w:val="0"/>
                <w:iCs/>
                <w:color w:val="000000"/>
                <w:lang w:eastAsia="en-GB"/>
              </w:rPr>
              <w:t>Retina</w:t>
            </w:r>
          </w:p>
        </w:tc>
        <w:tc>
          <w:tcPr>
            <w:tcW w:w="746" w:type="dxa"/>
            <w:vAlign w:val="bottom"/>
          </w:tcPr>
          <w:p w:rsidR="00EB1847" w:rsidRDefault="000669C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311</w:t>
            </w:r>
          </w:p>
        </w:tc>
        <w:tc>
          <w:tcPr>
            <w:tcW w:w="715" w:type="dxa"/>
            <w:vAlign w:val="bottom"/>
          </w:tcPr>
          <w:p w:rsidR="00EB1847" w:rsidRDefault="002708F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186</w:t>
            </w:r>
          </w:p>
        </w:tc>
        <w:tc>
          <w:tcPr>
            <w:tcW w:w="715" w:type="dxa"/>
            <w:vAlign w:val="bottom"/>
          </w:tcPr>
          <w:p w:rsidR="00EB1847" w:rsidRDefault="00BB620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218</w:t>
            </w:r>
          </w:p>
        </w:tc>
        <w:tc>
          <w:tcPr>
            <w:tcW w:w="715" w:type="dxa"/>
            <w:vAlign w:val="bottom"/>
          </w:tcPr>
          <w:p w:rsidR="00EB1847" w:rsidRDefault="00463B1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112</w:t>
            </w:r>
          </w:p>
        </w:tc>
        <w:tc>
          <w:tcPr>
            <w:tcW w:w="715" w:type="dxa"/>
            <w:vAlign w:val="bottom"/>
          </w:tcPr>
          <w:p w:rsidR="00EB1847" w:rsidRDefault="005232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168</w:t>
            </w:r>
          </w:p>
        </w:tc>
        <w:tc>
          <w:tcPr>
            <w:tcW w:w="715" w:type="dxa"/>
            <w:vAlign w:val="bottom"/>
          </w:tcPr>
          <w:p w:rsidR="00EB1847" w:rsidRDefault="0073578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134</w:t>
            </w:r>
          </w:p>
        </w:tc>
        <w:tc>
          <w:tcPr>
            <w:tcW w:w="715" w:type="dxa"/>
            <w:vAlign w:val="bottom"/>
          </w:tcPr>
          <w:p w:rsidR="00EB1847" w:rsidRDefault="00DC301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184</w:t>
            </w:r>
          </w:p>
        </w:tc>
        <w:tc>
          <w:tcPr>
            <w:tcW w:w="715" w:type="dxa"/>
            <w:vAlign w:val="bottom"/>
          </w:tcPr>
          <w:p w:rsidR="00EB1847" w:rsidRDefault="006E337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186</w:t>
            </w:r>
          </w:p>
        </w:tc>
        <w:tc>
          <w:tcPr>
            <w:tcW w:w="715" w:type="dxa"/>
            <w:vAlign w:val="bottom"/>
          </w:tcPr>
          <w:p w:rsidR="00EB1847" w:rsidRDefault="009F2E2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183</w:t>
            </w:r>
          </w:p>
        </w:tc>
        <w:tc>
          <w:tcPr>
            <w:tcW w:w="715" w:type="dxa"/>
            <w:vAlign w:val="bottom"/>
          </w:tcPr>
          <w:p w:rsidR="00EB1847" w:rsidRDefault="00B92B9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208</w:t>
            </w:r>
          </w:p>
        </w:tc>
        <w:tc>
          <w:tcPr>
            <w:tcW w:w="774" w:type="dxa"/>
            <w:vAlign w:val="bottom"/>
          </w:tcPr>
          <w:p w:rsidR="00EB1847" w:rsidRDefault="00965DB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264</w:t>
            </w:r>
          </w:p>
        </w:tc>
        <w:tc>
          <w:tcPr>
            <w:tcW w:w="712" w:type="dxa"/>
            <w:vAlign w:val="bottom"/>
          </w:tcPr>
          <w:p w:rsidR="00EB1847" w:rsidRDefault="00A57B5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163</w:t>
            </w:r>
          </w:p>
        </w:tc>
        <w:tc>
          <w:tcPr>
            <w:tcW w:w="878" w:type="dxa"/>
            <w:tcBorders>
              <w:right w:val="single" w:sz="4" w:space="0" w:color="auto"/>
            </w:tcBorders>
            <w:vAlign w:val="bottom"/>
          </w:tcPr>
          <w:p w:rsidR="00EB1847" w:rsidRPr="003B499D" w:rsidRDefault="00A57B5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2317</w:t>
            </w:r>
          </w:p>
        </w:tc>
        <w:tc>
          <w:tcPr>
            <w:tcW w:w="1451" w:type="dxa"/>
            <w:tcBorders>
              <w:right w:val="single" w:sz="4" w:space="0" w:color="auto"/>
            </w:tcBorders>
            <w:vAlign w:val="bottom"/>
          </w:tcPr>
          <w:p w:rsidR="00EB1847" w:rsidRPr="00A57589" w:rsidRDefault="00A3457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193</w:t>
            </w:r>
          </w:p>
        </w:tc>
      </w:tr>
      <w:tr w:rsidR="00EB1847" w:rsidRPr="005C56A0" w:rsidTr="00A95E82">
        <w:trPr>
          <w:jc w:val="center"/>
        </w:trPr>
        <w:tc>
          <w:tcPr>
            <w:cnfStyle w:val="001000000000" w:firstRow="0" w:lastRow="0" w:firstColumn="1" w:lastColumn="0" w:oddVBand="0" w:evenVBand="0" w:oddHBand="0" w:evenHBand="0" w:firstRowFirstColumn="0" w:firstRowLastColumn="0" w:lastRowFirstColumn="0" w:lastRowLastColumn="0"/>
            <w:tcW w:w="1954" w:type="dxa"/>
            <w:tcBorders>
              <w:left w:val="single" w:sz="4" w:space="0" w:color="auto"/>
            </w:tcBorders>
          </w:tcPr>
          <w:p w:rsidR="00EB1847" w:rsidRPr="00C46A8C" w:rsidRDefault="00EB1847" w:rsidP="00A95E82">
            <w:pPr>
              <w:rPr>
                <w:rFonts w:ascii="Calibri" w:eastAsia="Times New Roman" w:hAnsi="Calibri" w:cs="Times New Roman"/>
                <w:bCs w:val="0"/>
                <w:iCs/>
                <w:color w:val="000000"/>
                <w:lang w:eastAsia="en-GB"/>
              </w:rPr>
            </w:pPr>
            <w:r w:rsidRPr="00C46A8C">
              <w:rPr>
                <w:rFonts w:ascii="Calibri" w:eastAsia="Times New Roman" w:hAnsi="Calibri" w:cs="Times New Roman"/>
                <w:bCs w:val="0"/>
                <w:iCs/>
                <w:color w:val="000000"/>
                <w:lang w:eastAsia="en-GB"/>
              </w:rPr>
              <w:t>Orbit</w:t>
            </w:r>
          </w:p>
        </w:tc>
        <w:tc>
          <w:tcPr>
            <w:tcW w:w="746" w:type="dxa"/>
            <w:vAlign w:val="bottom"/>
          </w:tcPr>
          <w:p w:rsidR="00EB1847" w:rsidRDefault="000669C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269</w:t>
            </w:r>
          </w:p>
        </w:tc>
        <w:tc>
          <w:tcPr>
            <w:tcW w:w="715" w:type="dxa"/>
            <w:vAlign w:val="bottom"/>
          </w:tcPr>
          <w:p w:rsidR="00EB1847" w:rsidRDefault="002708F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115</w:t>
            </w:r>
          </w:p>
        </w:tc>
        <w:tc>
          <w:tcPr>
            <w:tcW w:w="715" w:type="dxa"/>
            <w:vAlign w:val="bottom"/>
          </w:tcPr>
          <w:p w:rsidR="00EB1847" w:rsidRDefault="00BB620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161</w:t>
            </w:r>
          </w:p>
        </w:tc>
        <w:tc>
          <w:tcPr>
            <w:tcW w:w="715" w:type="dxa"/>
            <w:vAlign w:val="bottom"/>
          </w:tcPr>
          <w:p w:rsidR="00EB1847" w:rsidRDefault="00463B1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117</w:t>
            </w:r>
          </w:p>
        </w:tc>
        <w:tc>
          <w:tcPr>
            <w:tcW w:w="715" w:type="dxa"/>
            <w:vAlign w:val="bottom"/>
          </w:tcPr>
          <w:p w:rsidR="00EB1847" w:rsidRDefault="005232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151</w:t>
            </w:r>
          </w:p>
        </w:tc>
        <w:tc>
          <w:tcPr>
            <w:tcW w:w="715" w:type="dxa"/>
            <w:vAlign w:val="bottom"/>
          </w:tcPr>
          <w:p w:rsidR="00EB1847" w:rsidRDefault="0073578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86</w:t>
            </w:r>
          </w:p>
        </w:tc>
        <w:tc>
          <w:tcPr>
            <w:tcW w:w="715" w:type="dxa"/>
            <w:vAlign w:val="bottom"/>
          </w:tcPr>
          <w:p w:rsidR="00EB1847" w:rsidRDefault="00DC301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141</w:t>
            </w:r>
          </w:p>
        </w:tc>
        <w:tc>
          <w:tcPr>
            <w:tcW w:w="715" w:type="dxa"/>
            <w:vAlign w:val="bottom"/>
          </w:tcPr>
          <w:p w:rsidR="00EB1847" w:rsidRDefault="006E33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96</w:t>
            </w:r>
          </w:p>
        </w:tc>
        <w:tc>
          <w:tcPr>
            <w:tcW w:w="715" w:type="dxa"/>
            <w:vAlign w:val="bottom"/>
          </w:tcPr>
          <w:p w:rsidR="00EB1847" w:rsidRDefault="009F2E2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131</w:t>
            </w:r>
          </w:p>
        </w:tc>
        <w:tc>
          <w:tcPr>
            <w:tcW w:w="715" w:type="dxa"/>
            <w:vAlign w:val="bottom"/>
          </w:tcPr>
          <w:p w:rsidR="00EB1847"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174</w:t>
            </w:r>
          </w:p>
        </w:tc>
        <w:tc>
          <w:tcPr>
            <w:tcW w:w="774" w:type="dxa"/>
            <w:vAlign w:val="bottom"/>
          </w:tcPr>
          <w:p w:rsidR="00EB1847" w:rsidRDefault="00965DB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175</w:t>
            </w:r>
          </w:p>
        </w:tc>
        <w:tc>
          <w:tcPr>
            <w:tcW w:w="712" w:type="dxa"/>
            <w:vAlign w:val="bottom"/>
          </w:tcPr>
          <w:p w:rsidR="00EB1847" w:rsidRDefault="00A57B5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109</w:t>
            </w:r>
          </w:p>
        </w:tc>
        <w:tc>
          <w:tcPr>
            <w:tcW w:w="878" w:type="dxa"/>
            <w:tcBorders>
              <w:right w:val="single" w:sz="4" w:space="0" w:color="auto"/>
            </w:tcBorders>
            <w:vAlign w:val="bottom"/>
          </w:tcPr>
          <w:p w:rsidR="00EB1847" w:rsidRPr="003B499D" w:rsidRDefault="00A57B5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1725</w:t>
            </w:r>
          </w:p>
        </w:tc>
        <w:tc>
          <w:tcPr>
            <w:tcW w:w="1451" w:type="dxa"/>
            <w:tcBorders>
              <w:right w:val="single" w:sz="4" w:space="0" w:color="auto"/>
            </w:tcBorders>
            <w:vAlign w:val="bottom"/>
          </w:tcPr>
          <w:p w:rsidR="00EB1847" w:rsidRPr="00A57589" w:rsidRDefault="00A345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144</w:t>
            </w:r>
          </w:p>
        </w:tc>
      </w:tr>
      <w:tr w:rsidR="00EB1847" w:rsidRPr="005C56A0"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4" w:type="dxa"/>
            <w:tcBorders>
              <w:left w:val="single" w:sz="4" w:space="0" w:color="auto"/>
            </w:tcBorders>
          </w:tcPr>
          <w:p w:rsidR="00EB1847" w:rsidRPr="00C46A8C" w:rsidRDefault="00EB1847" w:rsidP="00A95E82">
            <w:pPr>
              <w:rPr>
                <w:rFonts w:ascii="Calibri" w:eastAsia="Times New Roman" w:hAnsi="Calibri" w:cs="Times New Roman"/>
                <w:bCs w:val="0"/>
                <w:iCs/>
                <w:color w:val="000000"/>
                <w:lang w:eastAsia="en-GB"/>
              </w:rPr>
            </w:pPr>
            <w:r w:rsidRPr="00C46A8C">
              <w:rPr>
                <w:rFonts w:ascii="Calibri" w:eastAsia="Times New Roman" w:hAnsi="Calibri" w:cs="Times New Roman"/>
                <w:bCs w:val="0"/>
                <w:iCs/>
                <w:color w:val="000000"/>
                <w:lang w:eastAsia="en-GB"/>
              </w:rPr>
              <w:t>Low-Vision</w:t>
            </w:r>
          </w:p>
        </w:tc>
        <w:tc>
          <w:tcPr>
            <w:tcW w:w="746" w:type="dxa"/>
            <w:vAlign w:val="bottom"/>
          </w:tcPr>
          <w:p w:rsidR="00EB1847" w:rsidRDefault="000669C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17</w:t>
            </w:r>
          </w:p>
        </w:tc>
        <w:tc>
          <w:tcPr>
            <w:tcW w:w="715" w:type="dxa"/>
            <w:vAlign w:val="bottom"/>
          </w:tcPr>
          <w:p w:rsidR="00EB1847" w:rsidRDefault="002708F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w:t>
            </w:r>
          </w:p>
        </w:tc>
        <w:tc>
          <w:tcPr>
            <w:tcW w:w="715" w:type="dxa"/>
            <w:vAlign w:val="bottom"/>
          </w:tcPr>
          <w:p w:rsidR="00EB1847" w:rsidRDefault="00BB620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w:t>
            </w:r>
          </w:p>
        </w:tc>
        <w:tc>
          <w:tcPr>
            <w:tcW w:w="715" w:type="dxa"/>
            <w:vAlign w:val="bottom"/>
          </w:tcPr>
          <w:p w:rsidR="00EB1847" w:rsidRDefault="00463B1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w:t>
            </w:r>
          </w:p>
        </w:tc>
        <w:tc>
          <w:tcPr>
            <w:tcW w:w="715" w:type="dxa"/>
            <w:vAlign w:val="bottom"/>
          </w:tcPr>
          <w:p w:rsidR="00EB1847" w:rsidRDefault="005232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w:t>
            </w:r>
          </w:p>
        </w:tc>
        <w:tc>
          <w:tcPr>
            <w:tcW w:w="715" w:type="dxa"/>
            <w:vAlign w:val="bottom"/>
          </w:tcPr>
          <w:p w:rsidR="00EB1847" w:rsidRDefault="0073578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w:t>
            </w:r>
          </w:p>
        </w:tc>
        <w:tc>
          <w:tcPr>
            <w:tcW w:w="715" w:type="dxa"/>
            <w:vAlign w:val="bottom"/>
          </w:tcPr>
          <w:p w:rsidR="00EB1847" w:rsidRDefault="00DC301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17</w:t>
            </w:r>
          </w:p>
        </w:tc>
        <w:tc>
          <w:tcPr>
            <w:tcW w:w="715" w:type="dxa"/>
            <w:vAlign w:val="bottom"/>
          </w:tcPr>
          <w:p w:rsidR="00EB1847" w:rsidRDefault="006E337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w:t>
            </w:r>
          </w:p>
        </w:tc>
        <w:tc>
          <w:tcPr>
            <w:tcW w:w="715" w:type="dxa"/>
            <w:vAlign w:val="bottom"/>
          </w:tcPr>
          <w:p w:rsidR="00EB1847" w:rsidRDefault="009F2E2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w:t>
            </w:r>
          </w:p>
        </w:tc>
        <w:tc>
          <w:tcPr>
            <w:tcW w:w="715" w:type="dxa"/>
            <w:vAlign w:val="bottom"/>
          </w:tcPr>
          <w:p w:rsidR="00EB1847" w:rsidRDefault="00B92B9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w:t>
            </w:r>
          </w:p>
        </w:tc>
        <w:tc>
          <w:tcPr>
            <w:tcW w:w="774" w:type="dxa"/>
            <w:vAlign w:val="bottom"/>
          </w:tcPr>
          <w:p w:rsidR="00EB1847" w:rsidRDefault="00965DB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w:t>
            </w:r>
          </w:p>
        </w:tc>
        <w:tc>
          <w:tcPr>
            <w:tcW w:w="712" w:type="dxa"/>
            <w:vAlign w:val="bottom"/>
          </w:tcPr>
          <w:p w:rsidR="00EB1847" w:rsidRDefault="00A57B5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w:t>
            </w:r>
          </w:p>
        </w:tc>
        <w:tc>
          <w:tcPr>
            <w:tcW w:w="878" w:type="dxa"/>
            <w:tcBorders>
              <w:right w:val="single" w:sz="4" w:space="0" w:color="auto"/>
            </w:tcBorders>
            <w:vAlign w:val="bottom"/>
          </w:tcPr>
          <w:p w:rsidR="00EB1847" w:rsidRPr="003B499D" w:rsidRDefault="00A57B5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117</w:t>
            </w:r>
          </w:p>
        </w:tc>
        <w:tc>
          <w:tcPr>
            <w:tcW w:w="1451" w:type="dxa"/>
            <w:tcBorders>
              <w:right w:val="single" w:sz="4" w:space="0" w:color="auto"/>
            </w:tcBorders>
            <w:vAlign w:val="bottom"/>
          </w:tcPr>
          <w:p w:rsidR="00EB1847" w:rsidRPr="00A57589" w:rsidRDefault="00A3457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10</w:t>
            </w:r>
          </w:p>
        </w:tc>
      </w:tr>
      <w:tr w:rsidR="00EB1847" w:rsidRPr="005C56A0" w:rsidTr="00A95E82">
        <w:trPr>
          <w:jc w:val="center"/>
        </w:trPr>
        <w:tc>
          <w:tcPr>
            <w:cnfStyle w:val="001000000000" w:firstRow="0" w:lastRow="0" w:firstColumn="1" w:lastColumn="0" w:oddVBand="0" w:evenVBand="0" w:oddHBand="0" w:evenHBand="0" w:firstRowFirstColumn="0" w:firstRowLastColumn="0" w:lastRowFirstColumn="0" w:lastRowLastColumn="0"/>
            <w:tcW w:w="1954" w:type="dxa"/>
            <w:tcBorders>
              <w:left w:val="single" w:sz="4" w:space="0" w:color="auto"/>
            </w:tcBorders>
          </w:tcPr>
          <w:p w:rsidR="00EB1847" w:rsidRPr="00C46A8C" w:rsidRDefault="00EB1847" w:rsidP="00A95E82">
            <w:pPr>
              <w:rPr>
                <w:rFonts w:ascii="Calibri" w:eastAsia="Times New Roman" w:hAnsi="Calibri" w:cs="Times New Roman"/>
                <w:bCs w:val="0"/>
                <w:iCs/>
                <w:color w:val="000000"/>
                <w:lang w:eastAsia="en-GB"/>
              </w:rPr>
            </w:pPr>
            <w:r w:rsidRPr="00C46A8C">
              <w:rPr>
                <w:rFonts w:ascii="Calibri" w:eastAsia="Times New Roman" w:hAnsi="Calibri" w:cs="Times New Roman"/>
                <w:bCs w:val="0"/>
                <w:iCs/>
                <w:color w:val="000000"/>
                <w:lang w:eastAsia="en-GB"/>
              </w:rPr>
              <w:t>Neuro</w:t>
            </w:r>
          </w:p>
        </w:tc>
        <w:tc>
          <w:tcPr>
            <w:tcW w:w="746" w:type="dxa"/>
            <w:vAlign w:val="bottom"/>
          </w:tcPr>
          <w:p w:rsidR="00EB1847" w:rsidRDefault="000669C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99</w:t>
            </w:r>
          </w:p>
        </w:tc>
        <w:tc>
          <w:tcPr>
            <w:tcW w:w="715" w:type="dxa"/>
            <w:vAlign w:val="bottom"/>
          </w:tcPr>
          <w:p w:rsidR="00EB1847" w:rsidRDefault="002708F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116</w:t>
            </w:r>
          </w:p>
        </w:tc>
        <w:tc>
          <w:tcPr>
            <w:tcW w:w="715" w:type="dxa"/>
            <w:vAlign w:val="bottom"/>
          </w:tcPr>
          <w:p w:rsidR="00EB1847" w:rsidRDefault="00BB620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88</w:t>
            </w:r>
          </w:p>
        </w:tc>
        <w:tc>
          <w:tcPr>
            <w:tcW w:w="715" w:type="dxa"/>
            <w:vAlign w:val="bottom"/>
          </w:tcPr>
          <w:p w:rsidR="00EB1847" w:rsidRDefault="00463B1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66</w:t>
            </w:r>
          </w:p>
        </w:tc>
        <w:tc>
          <w:tcPr>
            <w:tcW w:w="715" w:type="dxa"/>
            <w:vAlign w:val="bottom"/>
          </w:tcPr>
          <w:p w:rsidR="00EB1847" w:rsidRDefault="005232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76</w:t>
            </w:r>
          </w:p>
        </w:tc>
        <w:tc>
          <w:tcPr>
            <w:tcW w:w="715" w:type="dxa"/>
            <w:vAlign w:val="bottom"/>
          </w:tcPr>
          <w:p w:rsidR="00EB1847" w:rsidRDefault="0073578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70</w:t>
            </w:r>
          </w:p>
        </w:tc>
        <w:tc>
          <w:tcPr>
            <w:tcW w:w="715" w:type="dxa"/>
            <w:vAlign w:val="bottom"/>
          </w:tcPr>
          <w:p w:rsidR="00EB1847" w:rsidRDefault="00DC301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56</w:t>
            </w:r>
          </w:p>
        </w:tc>
        <w:tc>
          <w:tcPr>
            <w:tcW w:w="715" w:type="dxa"/>
            <w:vAlign w:val="bottom"/>
          </w:tcPr>
          <w:p w:rsidR="00EB1847" w:rsidRDefault="006E33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31</w:t>
            </w:r>
          </w:p>
        </w:tc>
        <w:tc>
          <w:tcPr>
            <w:tcW w:w="715" w:type="dxa"/>
            <w:vAlign w:val="bottom"/>
          </w:tcPr>
          <w:p w:rsidR="00EB1847" w:rsidRDefault="009F2E2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72</w:t>
            </w:r>
          </w:p>
        </w:tc>
        <w:tc>
          <w:tcPr>
            <w:tcW w:w="715" w:type="dxa"/>
            <w:vAlign w:val="bottom"/>
          </w:tcPr>
          <w:p w:rsidR="00EB1847"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82</w:t>
            </w:r>
          </w:p>
        </w:tc>
        <w:tc>
          <w:tcPr>
            <w:tcW w:w="774" w:type="dxa"/>
            <w:vAlign w:val="bottom"/>
          </w:tcPr>
          <w:p w:rsidR="00EB1847" w:rsidRDefault="00965DB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79</w:t>
            </w:r>
          </w:p>
        </w:tc>
        <w:tc>
          <w:tcPr>
            <w:tcW w:w="712" w:type="dxa"/>
            <w:vAlign w:val="bottom"/>
          </w:tcPr>
          <w:p w:rsidR="00EB1847" w:rsidRDefault="00A57B5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65</w:t>
            </w:r>
          </w:p>
        </w:tc>
        <w:tc>
          <w:tcPr>
            <w:tcW w:w="878" w:type="dxa"/>
            <w:tcBorders>
              <w:right w:val="single" w:sz="4" w:space="0" w:color="auto"/>
            </w:tcBorders>
            <w:vAlign w:val="bottom"/>
          </w:tcPr>
          <w:p w:rsidR="00EB1847" w:rsidRPr="003B499D" w:rsidRDefault="00A57B5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900</w:t>
            </w:r>
          </w:p>
        </w:tc>
        <w:tc>
          <w:tcPr>
            <w:tcW w:w="1451" w:type="dxa"/>
            <w:tcBorders>
              <w:right w:val="single" w:sz="4" w:space="0" w:color="auto"/>
            </w:tcBorders>
            <w:vAlign w:val="bottom"/>
          </w:tcPr>
          <w:p w:rsidR="00EB1847" w:rsidRPr="00A57589" w:rsidRDefault="00A345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75</w:t>
            </w:r>
          </w:p>
        </w:tc>
      </w:tr>
      <w:tr w:rsidR="00EB1847" w:rsidRPr="005C56A0"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4" w:type="dxa"/>
            <w:tcBorders>
              <w:left w:val="single" w:sz="4" w:space="0" w:color="auto"/>
            </w:tcBorders>
          </w:tcPr>
          <w:p w:rsidR="00EB1847" w:rsidRPr="00C46A8C" w:rsidRDefault="00EB1847" w:rsidP="00A95E82">
            <w:pPr>
              <w:rPr>
                <w:rFonts w:ascii="Calibri" w:eastAsia="Times New Roman" w:hAnsi="Calibri" w:cs="Times New Roman"/>
                <w:bCs w:val="0"/>
                <w:iCs/>
                <w:color w:val="000000"/>
                <w:lang w:eastAsia="en-GB"/>
              </w:rPr>
            </w:pPr>
            <w:r w:rsidRPr="00C46A8C">
              <w:rPr>
                <w:rFonts w:ascii="Calibri" w:eastAsia="Times New Roman" w:hAnsi="Calibri" w:cs="Times New Roman"/>
                <w:bCs w:val="0"/>
                <w:iCs/>
                <w:color w:val="000000"/>
                <w:lang w:eastAsia="en-GB"/>
              </w:rPr>
              <w:t>Cornea</w:t>
            </w:r>
          </w:p>
        </w:tc>
        <w:tc>
          <w:tcPr>
            <w:tcW w:w="746" w:type="dxa"/>
            <w:vAlign w:val="bottom"/>
          </w:tcPr>
          <w:p w:rsidR="00EB1847" w:rsidRDefault="000669C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365</w:t>
            </w:r>
          </w:p>
        </w:tc>
        <w:tc>
          <w:tcPr>
            <w:tcW w:w="715" w:type="dxa"/>
            <w:vAlign w:val="bottom"/>
          </w:tcPr>
          <w:p w:rsidR="00EB1847" w:rsidRDefault="002708F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289</w:t>
            </w:r>
          </w:p>
        </w:tc>
        <w:tc>
          <w:tcPr>
            <w:tcW w:w="715" w:type="dxa"/>
            <w:vAlign w:val="bottom"/>
          </w:tcPr>
          <w:p w:rsidR="00EB1847" w:rsidRDefault="00BB620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283</w:t>
            </w:r>
          </w:p>
        </w:tc>
        <w:tc>
          <w:tcPr>
            <w:tcW w:w="715" w:type="dxa"/>
            <w:vAlign w:val="bottom"/>
          </w:tcPr>
          <w:p w:rsidR="00EB1847" w:rsidRDefault="00463B1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154</w:t>
            </w:r>
          </w:p>
        </w:tc>
        <w:tc>
          <w:tcPr>
            <w:tcW w:w="715" w:type="dxa"/>
            <w:vAlign w:val="bottom"/>
          </w:tcPr>
          <w:p w:rsidR="00EB1847" w:rsidRDefault="005232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190</w:t>
            </w:r>
          </w:p>
        </w:tc>
        <w:tc>
          <w:tcPr>
            <w:tcW w:w="715" w:type="dxa"/>
            <w:vAlign w:val="bottom"/>
          </w:tcPr>
          <w:p w:rsidR="00EB1847" w:rsidRDefault="0073578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165</w:t>
            </w:r>
          </w:p>
        </w:tc>
        <w:tc>
          <w:tcPr>
            <w:tcW w:w="715" w:type="dxa"/>
            <w:vAlign w:val="bottom"/>
          </w:tcPr>
          <w:p w:rsidR="00EB1847" w:rsidRDefault="00DC301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236</w:t>
            </w:r>
          </w:p>
        </w:tc>
        <w:tc>
          <w:tcPr>
            <w:tcW w:w="715" w:type="dxa"/>
            <w:vAlign w:val="bottom"/>
          </w:tcPr>
          <w:p w:rsidR="00EB1847" w:rsidRDefault="006E337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240</w:t>
            </w:r>
          </w:p>
        </w:tc>
        <w:tc>
          <w:tcPr>
            <w:tcW w:w="715" w:type="dxa"/>
            <w:vAlign w:val="bottom"/>
          </w:tcPr>
          <w:p w:rsidR="00EB1847" w:rsidRDefault="009F2E2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331</w:t>
            </w:r>
          </w:p>
        </w:tc>
        <w:tc>
          <w:tcPr>
            <w:tcW w:w="715" w:type="dxa"/>
            <w:vAlign w:val="bottom"/>
          </w:tcPr>
          <w:p w:rsidR="00EB1847" w:rsidRDefault="00B92B9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341</w:t>
            </w:r>
          </w:p>
        </w:tc>
        <w:tc>
          <w:tcPr>
            <w:tcW w:w="774" w:type="dxa"/>
            <w:vAlign w:val="bottom"/>
          </w:tcPr>
          <w:p w:rsidR="00EB1847" w:rsidRDefault="00965DB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382</w:t>
            </w:r>
          </w:p>
        </w:tc>
        <w:tc>
          <w:tcPr>
            <w:tcW w:w="712" w:type="dxa"/>
            <w:vAlign w:val="bottom"/>
          </w:tcPr>
          <w:p w:rsidR="00EB1847" w:rsidRDefault="00A57B5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315</w:t>
            </w:r>
          </w:p>
        </w:tc>
        <w:tc>
          <w:tcPr>
            <w:tcW w:w="878" w:type="dxa"/>
            <w:tcBorders>
              <w:right w:val="single" w:sz="4" w:space="0" w:color="auto"/>
            </w:tcBorders>
            <w:vAlign w:val="bottom"/>
          </w:tcPr>
          <w:p w:rsidR="00EB1847" w:rsidRPr="003B499D" w:rsidRDefault="00A57B5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3291</w:t>
            </w:r>
          </w:p>
        </w:tc>
        <w:tc>
          <w:tcPr>
            <w:tcW w:w="1451" w:type="dxa"/>
            <w:tcBorders>
              <w:right w:val="single" w:sz="4" w:space="0" w:color="auto"/>
            </w:tcBorders>
            <w:vAlign w:val="bottom"/>
          </w:tcPr>
          <w:p w:rsidR="00EB1847" w:rsidRPr="00A57589" w:rsidRDefault="00A3457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274</w:t>
            </w:r>
          </w:p>
        </w:tc>
      </w:tr>
      <w:tr w:rsidR="00EB1847" w:rsidRPr="005C56A0" w:rsidTr="00A95E82">
        <w:trPr>
          <w:jc w:val="center"/>
        </w:trPr>
        <w:tc>
          <w:tcPr>
            <w:cnfStyle w:val="001000000000" w:firstRow="0" w:lastRow="0" w:firstColumn="1" w:lastColumn="0" w:oddVBand="0" w:evenVBand="0" w:oddHBand="0" w:evenHBand="0" w:firstRowFirstColumn="0" w:firstRowLastColumn="0" w:lastRowFirstColumn="0" w:lastRowLastColumn="0"/>
            <w:tcW w:w="1954" w:type="dxa"/>
            <w:tcBorders>
              <w:left w:val="single" w:sz="4" w:space="0" w:color="auto"/>
            </w:tcBorders>
          </w:tcPr>
          <w:p w:rsidR="00EB1847" w:rsidRPr="00C46A8C" w:rsidRDefault="00EB1847" w:rsidP="00A95E82">
            <w:pPr>
              <w:rPr>
                <w:rFonts w:ascii="Calibri" w:eastAsia="Times New Roman" w:hAnsi="Calibri" w:cs="Times New Roman"/>
                <w:bCs w:val="0"/>
                <w:iCs/>
                <w:color w:val="000000"/>
                <w:lang w:eastAsia="en-GB"/>
              </w:rPr>
            </w:pPr>
            <w:r w:rsidRPr="00C46A8C">
              <w:rPr>
                <w:rFonts w:ascii="Calibri" w:eastAsia="Times New Roman" w:hAnsi="Calibri" w:cs="Times New Roman"/>
                <w:bCs w:val="0"/>
                <w:iCs/>
                <w:color w:val="000000"/>
                <w:lang w:eastAsia="en-GB"/>
              </w:rPr>
              <w:t>Refraction</w:t>
            </w:r>
          </w:p>
        </w:tc>
        <w:tc>
          <w:tcPr>
            <w:tcW w:w="746" w:type="dxa"/>
            <w:vAlign w:val="bottom"/>
          </w:tcPr>
          <w:p w:rsidR="00EB1847" w:rsidRDefault="000669C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15" w:type="dxa"/>
            <w:vAlign w:val="bottom"/>
          </w:tcPr>
          <w:p w:rsidR="00EB1847" w:rsidRDefault="002708F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15" w:type="dxa"/>
            <w:vAlign w:val="bottom"/>
          </w:tcPr>
          <w:p w:rsidR="00EB1847" w:rsidRDefault="00BB620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15" w:type="dxa"/>
            <w:vAlign w:val="bottom"/>
          </w:tcPr>
          <w:p w:rsidR="00EB1847" w:rsidRDefault="00463B1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15" w:type="dxa"/>
            <w:vAlign w:val="bottom"/>
          </w:tcPr>
          <w:p w:rsidR="00EB1847" w:rsidRDefault="005232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15" w:type="dxa"/>
            <w:vAlign w:val="bottom"/>
          </w:tcPr>
          <w:p w:rsidR="00EB1847" w:rsidRDefault="0073578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15" w:type="dxa"/>
            <w:vAlign w:val="bottom"/>
          </w:tcPr>
          <w:p w:rsidR="00EB1847" w:rsidRDefault="00DC301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15" w:type="dxa"/>
            <w:vAlign w:val="bottom"/>
          </w:tcPr>
          <w:p w:rsidR="00EB1847" w:rsidRDefault="006E33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15" w:type="dxa"/>
            <w:vAlign w:val="bottom"/>
          </w:tcPr>
          <w:p w:rsidR="00EB1847" w:rsidRDefault="009F2E2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15" w:type="dxa"/>
            <w:vAlign w:val="bottom"/>
          </w:tcPr>
          <w:p w:rsidR="00EB1847"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74" w:type="dxa"/>
            <w:vAlign w:val="bottom"/>
          </w:tcPr>
          <w:p w:rsidR="00EB1847" w:rsidRDefault="00965DB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12" w:type="dxa"/>
            <w:vAlign w:val="bottom"/>
          </w:tcPr>
          <w:p w:rsidR="00EB1847" w:rsidRDefault="00A57B5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878" w:type="dxa"/>
            <w:tcBorders>
              <w:right w:val="single" w:sz="4" w:space="0" w:color="auto"/>
            </w:tcBorders>
            <w:vAlign w:val="bottom"/>
          </w:tcPr>
          <w:p w:rsidR="00EB1847" w:rsidRPr="003B499D" w:rsidRDefault="00A57B5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0</w:t>
            </w:r>
          </w:p>
        </w:tc>
        <w:tc>
          <w:tcPr>
            <w:tcW w:w="1451" w:type="dxa"/>
            <w:tcBorders>
              <w:right w:val="single" w:sz="4" w:space="0" w:color="auto"/>
            </w:tcBorders>
            <w:vAlign w:val="bottom"/>
          </w:tcPr>
          <w:p w:rsidR="00EB1847" w:rsidRPr="00A57589" w:rsidRDefault="00A345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0</w:t>
            </w:r>
          </w:p>
        </w:tc>
      </w:tr>
      <w:tr w:rsidR="00EB1847" w:rsidRPr="005C56A0"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4" w:type="dxa"/>
            <w:tcBorders>
              <w:left w:val="single" w:sz="4" w:space="0" w:color="auto"/>
            </w:tcBorders>
          </w:tcPr>
          <w:p w:rsidR="00EB1847" w:rsidRPr="00C46A8C" w:rsidRDefault="00EB1847" w:rsidP="00A95E82">
            <w:pPr>
              <w:rPr>
                <w:rFonts w:ascii="Calibri" w:eastAsia="Times New Roman" w:hAnsi="Calibri" w:cs="Times New Roman"/>
                <w:bCs w:val="0"/>
                <w:iCs/>
                <w:color w:val="000000"/>
                <w:lang w:eastAsia="en-GB"/>
              </w:rPr>
            </w:pPr>
            <w:r>
              <w:rPr>
                <w:rFonts w:ascii="Calibri" w:eastAsia="Times New Roman" w:hAnsi="Calibri" w:cs="Times New Roman"/>
                <w:bCs w:val="0"/>
                <w:iCs/>
                <w:color w:val="000000"/>
                <w:lang w:eastAsia="en-GB"/>
              </w:rPr>
              <w:t>Laser</w:t>
            </w:r>
          </w:p>
        </w:tc>
        <w:tc>
          <w:tcPr>
            <w:tcW w:w="746" w:type="dxa"/>
            <w:vAlign w:val="bottom"/>
          </w:tcPr>
          <w:p w:rsidR="00EB1847" w:rsidRDefault="000669C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715" w:type="dxa"/>
            <w:vAlign w:val="bottom"/>
          </w:tcPr>
          <w:p w:rsidR="00EB1847" w:rsidRDefault="002708F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715" w:type="dxa"/>
            <w:vAlign w:val="bottom"/>
          </w:tcPr>
          <w:p w:rsidR="00EB1847" w:rsidRDefault="00BB620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715" w:type="dxa"/>
            <w:vAlign w:val="bottom"/>
          </w:tcPr>
          <w:p w:rsidR="00EB1847" w:rsidRDefault="00463B1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715" w:type="dxa"/>
            <w:vAlign w:val="bottom"/>
          </w:tcPr>
          <w:p w:rsidR="00EB1847" w:rsidRDefault="005232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715" w:type="dxa"/>
            <w:vAlign w:val="bottom"/>
          </w:tcPr>
          <w:p w:rsidR="00EB1847" w:rsidRDefault="0073578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715" w:type="dxa"/>
            <w:vAlign w:val="bottom"/>
          </w:tcPr>
          <w:p w:rsidR="00EB1847" w:rsidRDefault="00DC301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715" w:type="dxa"/>
            <w:vAlign w:val="bottom"/>
          </w:tcPr>
          <w:p w:rsidR="00EB1847" w:rsidRDefault="006E337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715" w:type="dxa"/>
            <w:vAlign w:val="bottom"/>
          </w:tcPr>
          <w:p w:rsidR="00EB1847" w:rsidRDefault="009F2E2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715" w:type="dxa"/>
            <w:vAlign w:val="bottom"/>
          </w:tcPr>
          <w:p w:rsidR="00EB1847" w:rsidRDefault="00B92B9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774" w:type="dxa"/>
            <w:vAlign w:val="bottom"/>
          </w:tcPr>
          <w:p w:rsidR="00EB1847" w:rsidRDefault="00965DB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712" w:type="dxa"/>
            <w:vAlign w:val="bottom"/>
          </w:tcPr>
          <w:p w:rsidR="00EB1847" w:rsidRDefault="00A57B5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878" w:type="dxa"/>
            <w:tcBorders>
              <w:right w:val="single" w:sz="4" w:space="0" w:color="auto"/>
            </w:tcBorders>
            <w:vAlign w:val="bottom"/>
          </w:tcPr>
          <w:p w:rsidR="00EB1847" w:rsidRPr="003B499D" w:rsidRDefault="00A57B5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0</w:t>
            </w:r>
          </w:p>
        </w:tc>
        <w:tc>
          <w:tcPr>
            <w:tcW w:w="1451" w:type="dxa"/>
            <w:tcBorders>
              <w:right w:val="single" w:sz="4" w:space="0" w:color="auto"/>
            </w:tcBorders>
            <w:vAlign w:val="bottom"/>
          </w:tcPr>
          <w:p w:rsidR="00EB1847" w:rsidRPr="00A57589" w:rsidRDefault="00A3457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0</w:t>
            </w:r>
          </w:p>
        </w:tc>
      </w:tr>
      <w:tr w:rsidR="00EB1847" w:rsidRPr="005C56A0" w:rsidTr="00A95E82">
        <w:trPr>
          <w:jc w:val="center"/>
        </w:trPr>
        <w:tc>
          <w:tcPr>
            <w:cnfStyle w:val="001000000000" w:firstRow="0" w:lastRow="0" w:firstColumn="1" w:lastColumn="0" w:oddVBand="0" w:evenVBand="0" w:oddHBand="0" w:evenHBand="0" w:firstRowFirstColumn="0" w:firstRowLastColumn="0" w:lastRowFirstColumn="0" w:lastRowLastColumn="0"/>
            <w:tcW w:w="1954" w:type="dxa"/>
            <w:tcBorders>
              <w:left w:val="single" w:sz="4" w:space="0" w:color="auto"/>
            </w:tcBorders>
          </w:tcPr>
          <w:p w:rsidR="00EB1847" w:rsidRPr="00C46A8C" w:rsidRDefault="00EB1847" w:rsidP="00A95E82">
            <w:pPr>
              <w:rPr>
                <w:rFonts w:ascii="Calibri" w:eastAsia="Times New Roman" w:hAnsi="Calibri" w:cs="Times New Roman"/>
                <w:bCs w:val="0"/>
                <w:iCs/>
                <w:color w:val="000000"/>
                <w:lang w:eastAsia="en-GB"/>
              </w:rPr>
            </w:pPr>
            <w:proofErr w:type="spellStart"/>
            <w:r w:rsidRPr="00C46A8C">
              <w:rPr>
                <w:rFonts w:ascii="Calibri" w:eastAsia="Times New Roman" w:hAnsi="Calibri" w:cs="Times New Roman"/>
                <w:bCs w:val="0"/>
                <w:iCs/>
                <w:color w:val="000000"/>
                <w:lang w:eastAsia="en-GB"/>
              </w:rPr>
              <w:t>Paediatrics</w:t>
            </w:r>
            <w:proofErr w:type="spellEnd"/>
          </w:p>
        </w:tc>
        <w:tc>
          <w:tcPr>
            <w:tcW w:w="746" w:type="dxa"/>
            <w:vAlign w:val="bottom"/>
          </w:tcPr>
          <w:p w:rsidR="00EB1847" w:rsidRDefault="000669C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247</w:t>
            </w:r>
          </w:p>
        </w:tc>
        <w:tc>
          <w:tcPr>
            <w:tcW w:w="715" w:type="dxa"/>
            <w:vAlign w:val="bottom"/>
          </w:tcPr>
          <w:p w:rsidR="00EB1847" w:rsidRDefault="002708F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185</w:t>
            </w:r>
          </w:p>
        </w:tc>
        <w:tc>
          <w:tcPr>
            <w:tcW w:w="715" w:type="dxa"/>
            <w:vAlign w:val="bottom"/>
          </w:tcPr>
          <w:p w:rsidR="00EB1847" w:rsidRDefault="00BB620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264</w:t>
            </w:r>
          </w:p>
        </w:tc>
        <w:tc>
          <w:tcPr>
            <w:tcW w:w="715" w:type="dxa"/>
            <w:vAlign w:val="bottom"/>
          </w:tcPr>
          <w:p w:rsidR="00EB1847" w:rsidRDefault="00463B1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152</w:t>
            </w:r>
          </w:p>
        </w:tc>
        <w:tc>
          <w:tcPr>
            <w:tcW w:w="715" w:type="dxa"/>
            <w:vAlign w:val="bottom"/>
          </w:tcPr>
          <w:p w:rsidR="00EB1847" w:rsidRDefault="005232D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135</w:t>
            </w:r>
          </w:p>
        </w:tc>
        <w:tc>
          <w:tcPr>
            <w:tcW w:w="715" w:type="dxa"/>
            <w:vAlign w:val="bottom"/>
          </w:tcPr>
          <w:p w:rsidR="00EB1847" w:rsidRDefault="0073578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128</w:t>
            </w:r>
          </w:p>
        </w:tc>
        <w:tc>
          <w:tcPr>
            <w:tcW w:w="715" w:type="dxa"/>
            <w:vAlign w:val="bottom"/>
          </w:tcPr>
          <w:p w:rsidR="00EB1847" w:rsidRDefault="00DC301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147</w:t>
            </w:r>
          </w:p>
        </w:tc>
        <w:tc>
          <w:tcPr>
            <w:tcW w:w="715" w:type="dxa"/>
            <w:vAlign w:val="bottom"/>
          </w:tcPr>
          <w:p w:rsidR="00EB1847" w:rsidRDefault="006E33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147</w:t>
            </w:r>
          </w:p>
        </w:tc>
        <w:tc>
          <w:tcPr>
            <w:tcW w:w="715" w:type="dxa"/>
            <w:vAlign w:val="bottom"/>
          </w:tcPr>
          <w:p w:rsidR="00EB1847" w:rsidRDefault="009F2E2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191</w:t>
            </w:r>
          </w:p>
        </w:tc>
        <w:tc>
          <w:tcPr>
            <w:tcW w:w="715" w:type="dxa"/>
            <w:vAlign w:val="bottom"/>
          </w:tcPr>
          <w:p w:rsidR="00EB1847"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212</w:t>
            </w:r>
          </w:p>
        </w:tc>
        <w:tc>
          <w:tcPr>
            <w:tcW w:w="774" w:type="dxa"/>
            <w:vAlign w:val="bottom"/>
          </w:tcPr>
          <w:p w:rsidR="00EB1847" w:rsidRDefault="00965DB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245</w:t>
            </w:r>
          </w:p>
        </w:tc>
        <w:tc>
          <w:tcPr>
            <w:tcW w:w="712" w:type="dxa"/>
            <w:vAlign w:val="bottom"/>
          </w:tcPr>
          <w:p w:rsidR="00EB1847" w:rsidRDefault="00A57B5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230</w:t>
            </w:r>
          </w:p>
        </w:tc>
        <w:tc>
          <w:tcPr>
            <w:tcW w:w="878" w:type="dxa"/>
            <w:tcBorders>
              <w:right w:val="single" w:sz="4" w:space="0" w:color="auto"/>
            </w:tcBorders>
            <w:vAlign w:val="bottom"/>
          </w:tcPr>
          <w:p w:rsidR="00EB1847" w:rsidRPr="003B499D" w:rsidRDefault="00A57B5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2283</w:t>
            </w:r>
          </w:p>
        </w:tc>
        <w:tc>
          <w:tcPr>
            <w:tcW w:w="1451" w:type="dxa"/>
            <w:tcBorders>
              <w:right w:val="single" w:sz="4" w:space="0" w:color="auto"/>
            </w:tcBorders>
            <w:vAlign w:val="bottom"/>
          </w:tcPr>
          <w:p w:rsidR="00EB1847" w:rsidRPr="00A57589" w:rsidRDefault="00A345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190</w:t>
            </w:r>
          </w:p>
        </w:tc>
      </w:tr>
      <w:tr w:rsidR="00EB1847" w:rsidRPr="005C56A0"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4" w:type="dxa"/>
            <w:tcBorders>
              <w:left w:val="single" w:sz="4" w:space="0" w:color="auto"/>
            </w:tcBorders>
          </w:tcPr>
          <w:p w:rsidR="00EB1847" w:rsidRPr="00C46A8C" w:rsidRDefault="00EB1847" w:rsidP="00832C7B">
            <w:pPr>
              <w:rPr>
                <w:rFonts w:ascii="Calibri" w:eastAsia="Times New Roman" w:hAnsi="Calibri" w:cs="Times New Roman"/>
                <w:bCs w:val="0"/>
                <w:color w:val="000000"/>
                <w:lang w:eastAsia="en-GB"/>
              </w:rPr>
            </w:pPr>
            <w:r w:rsidRPr="00C46A8C">
              <w:rPr>
                <w:rFonts w:ascii="Calibri" w:eastAsia="Times New Roman" w:hAnsi="Calibri" w:cs="Times New Roman"/>
                <w:bCs w:val="0"/>
                <w:color w:val="C45911" w:themeColor="accent2" w:themeShade="BF"/>
                <w:lang w:eastAsia="en-GB"/>
              </w:rPr>
              <w:t>Total</w:t>
            </w:r>
          </w:p>
        </w:tc>
        <w:tc>
          <w:tcPr>
            <w:tcW w:w="746" w:type="dxa"/>
            <w:vAlign w:val="bottom"/>
          </w:tcPr>
          <w:p w:rsidR="00EB1847" w:rsidRPr="003B499D" w:rsidRDefault="000669C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1702</w:t>
            </w:r>
          </w:p>
        </w:tc>
        <w:tc>
          <w:tcPr>
            <w:tcW w:w="715" w:type="dxa"/>
            <w:vAlign w:val="bottom"/>
          </w:tcPr>
          <w:p w:rsidR="00EB1847" w:rsidRPr="003B499D" w:rsidRDefault="002708F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1163</w:t>
            </w:r>
          </w:p>
        </w:tc>
        <w:tc>
          <w:tcPr>
            <w:tcW w:w="715" w:type="dxa"/>
            <w:vAlign w:val="bottom"/>
          </w:tcPr>
          <w:p w:rsidR="00EB1847" w:rsidRPr="003B499D" w:rsidRDefault="00BB620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1342</w:t>
            </w:r>
          </w:p>
        </w:tc>
        <w:tc>
          <w:tcPr>
            <w:tcW w:w="715" w:type="dxa"/>
            <w:vAlign w:val="bottom"/>
          </w:tcPr>
          <w:p w:rsidR="00EB1847" w:rsidRPr="003B499D" w:rsidRDefault="00463B1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823</w:t>
            </w:r>
          </w:p>
        </w:tc>
        <w:tc>
          <w:tcPr>
            <w:tcW w:w="715" w:type="dxa"/>
            <w:vAlign w:val="bottom"/>
          </w:tcPr>
          <w:p w:rsidR="00EB1847" w:rsidRPr="003B499D" w:rsidRDefault="005232D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861</w:t>
            </w:r>
          </w:p>
        </w:tc>
        <w:tc>
          <w:tcPr>
            <w:tcW w:w="715" w:type="dxa"/>
            <w:vAlign w:val="bottom"/>
          </w:tcPr>
          <w:p w:rsidR="00EB1847" w:rsidRPr="003B499D" w:rsidRDefault="0073578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744</w:t>
            </w:r>
          </w:p>
        </w:tc>
        <w:tc>
          <w:tcPr>
            <w:tcW w:w="715" w:type="dxa"/>
            <w:vAlign w:val="bottom"/>
          </w:tcPr>
          <w:p w:rsidR="00EB1847" w:rsidRPr="003B499D" w:rsidRDefault="00DC301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951</w:t>
            </w:r>
          </w:p>
        </w:tc>
        <w:tc>
          <w:tcPr>
            <w:tcW w:w="715" w:type="dxa"/>
            <w:vAlign w:val="bottom"/>
          </w:tcPr>
          <w:p w:rsidR="00EB1847" w:rsidRPr="003B499D" w:rsidRDefault="006E337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838</w:t>
            </w:r>
          </w:p>
        </w:tc>
        <w:tc>
          <w:tcPr>
            <w:tcW w:w="715" w:type="dxa"/>
            <w:vAlign w:val="bottom"/>
          </w:tcPr>
          <w:p w:rsidR="00EB1847" w:rsidRPr="003B499D" w:rsidRDefault="009F2E2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1180</w:t>
            </w:r>
          </w:p>
        </w:tc>
        <w:tc>
          <w:tcPr>
            <w:tcW w:w="715" w:type="dxa"/>
            <w:vAlign w:val="bottom"/>
          </w:tcPr>
          <w:p w:rsidR="00EB1847" w:rsidRPr="003B499D" w:rsidRDefault="00B92B9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1326</w:t>
            </w:r>
          </w:p>
        </w:tc>
        <w:tc>
          <w:tcPr>
            <w:tcW w:w="774" w:type="dxa"/>
            <w:vAlign w:val="bottom"/>
          </w:tcPr>
          <w:p w:rsidR="00EB1847" w:rsidRPr="003B499D" w:rsidRDefault="00965DB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1455</w:t>
            </w:r>
          </w:p>
        </w:tc>
        <w:tc>
          <w:tcPr>
            <w:tcW w:w="712" w:type="dxa"/>
            <w:vAlign w:val="bottom"/>
          </w:tcPr>
          <w:p w:rsidR="00EB1847" w:rsidRPr="003B499D" w:rsidRDefault="00A57B5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1157</w:t>
            </w:r>
          </w:p>
        </w:tc>
        <w:tc>
          <w:tcPr>
            <w:tcW w:w="878" w:type="dxa"/>
            <w:tcBorders>
              <w:right w:val="single" w:sz="4" w:space="0" w:color="auto"/>
            </w:tcBorders>
            <w:vAlign w:val="bottom"/>
          </w:tcPr>
          <w:p w:rsidR="00EB1847" w:rsidRPr="003B499D" w:rsidRDefault="00A57B5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13</w:t>
            </w:r>
            <w:r w:rsidR="00A3457D">
              <w:rPr>
                <w:rFonts w:ascii="Calibri" w:hAnsi="Calibri"/>
                <w:b/>
                <w:bCs/>
                <w:color w:val="000000"/>
              </w:rPr>
              <w:t>,</w:t>
            </w:r>
            <w:r>
              <w:rPr>
                <w:rFonts w:ascii="Calibri" w:hAnsi="Calibri"/>
                <w:b/>
                <w:bCs/>
                <w:color w:val="000000"/>
              </w:rPr>
              <w:t>542</w:t>
            </w:r>
          </w:p>
        </w:tc>
        <w:tc>
          <w:tcPr>
            <w:tcW w:w="1451" w:type="dxa"/>
            <w:tcBorders>
              <w:right w:val="single" w:sz="4" w:space="0" w:color="auto"/>
            </w:tcBorders>
            <w:vAlign w:val="bottom"/>
          </w:tcPr>
          <w:p w:rsidR="00EB1847" w:rsidRPr="00A57589" w:rsidRDefault="00A3457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1,129</w:t>
            </w:r>
          </w:p>
        </w:tc>
      </w:tr>
    </w:tbl>
    <w:p w:rsidR="00EB1847" w:rsidRDefault="00EB1847" w:rsidP="008C37E8">
      <w:pPr>
        <w:rPr>
          <w:noProof/>
          <w:lang w:val="en-GB" w:eastAsia="en-GB"/>
        </w:rPr>
      </w:pPr>
    </w:p>
    <w:p w:rsidR="00EB1847" w:rsidRDefault="005B2CAD" w:rsidP="00EB1847">
      <w:pPr>
        <w:jc w:val="center"/>
        <w:rPr>
          <w:noProof/>
          <w:lang w:val="en-GB" w:eastAsia="en-GB"/>
        </w:rPr>
      </w:pPr>
      <w:r>
        <w:rPr>
          <w:noProof/>
        </w:rPr>
        <w:lastRenderedPageBreak/>
        <w:drawing>
          <wp:inline distT="0" distB="0" distL="0" distR="0" wp14:anchorId="742831F0" wp14:editId="62B85992">
            <wp:extent cx="8229600" cy="2498090"/>
            <wp:effectExtent l="19050" t="19050" r="19050" b="16510"/>
            <wp:docPr id="1050"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B1847" w:rsidRDefault="00EB1847" w:rsidP="00EB1847">
      <w:pPr>
        <w:jc w:val="center"/>
        <w:rPr>
          <w:noProof/>
          <w:lang w:val="en-GB" w:eastAsia="en-GB"/>
        </w:rPr>
      </w:pPr>
    </w:p>
    <w:p w:rsidR="00EB1847" w:rsidRDefault="008C37E8" w:rsidP="00EB1847">
      <w:pPr>
        <w:jc w:val="center"/>
        <w:rPr>
          <w:noProof/>
        </w:rPr>
      </w:pPr>
      <w:r>
        <w:rPr>
          <w:noProof/>
        </w:rPr>
        <w:drawing>
          <wp:inline distT="0" distB="0" distL="0" distR="0" wp14:anchorId="7A4B0868" wp14:editId="2B8E7B4A">
            <wp:extent cx="8229600" cy="3319272"/>
            <wp:effectExtent l="19050" t="19050" r="19050" b="14605"/>
            <wp:docPr id="1051"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8C37E8" w:rsidRDefault="008C37E8" w:rsidP="00EB1847">
      <w:pPr>
        <w:jc w:val="center"/>
        <w:rPr>
          <w:noProof/>
        </w:rPr>
      </w:pPr>
    </w:p>
    <w:p w:rsidR="008C37E8" w:rsidRDefault="008C37E8" w:rsidP="00EB1847">
      <w:pPr>
        <w:jc w:val="center"/>
        <w:rPr>
          <w:rFonts w:cstheme="minorHAnsi"/>
          <w:b/>
          <w:sz w:val="24"/>
          <w:szCs w:val="24"/>
        </w:rPr>
      </w:pPr>
    </w:p>
    <w:p w:rsidR="00EB1847" w:rsidRPr="00E9409D" w:rsidRDefault="00EB1847" w:rsidP="00EB1847">
      <w:pPr>
        <w:pBdr>
          <w:top w:val="double" w:sz="4" w:space="1" w:color="auto"/>
          <w:left w:val="double" w:sz="4" w:space="4" w:color="auto"/>
          <w:bottom w:val="double" w:sz="4" w:space="1" w:color="auto"/>
          <w:right w:val="double" w:sz="4" w:space="4" w:color="auto"/>
        </w:pBdr>
        <w:shd w:val="clear" w:color="auto" w:fill="BFBFBF" w:themeFill="background1" w:themeFillShade="BF"/>
        <w:jc w:val="center"/>
        <w:rPr>
          <w:rFonts w:cstheme="minorHAnsi"/>
          <w:b/>
          <w:color w:val="C45911" w:themeColor="accent2" w:themeShade="BF"/>
          <w:sz w:val="24"/>
          <w:szCs w:val="24"/>
        </w:rPr>
      </w:pPr>
      <w:r>
        <w:rPr>
          <w:rFonts w:cstheme="minorHAnsi"/>
          <w:b/>
          <w:color w:val="C45911" w:themeColor="accent2" w:themeShade="BF"/>
        </w:rPr>
        <w:t>Otorhinolaryngology</w:t>
      </w:r>
      <w:r w:rsidRPr="00E9409D">
        <w:rPr>
          <w:rFonts w:cstheme="minorHAnsi"/>
          <w:b/>
          <w:color w:val="C45911" w:themeColor="accent2" w:themeShade="BF"/>
        </w:rPr>
        <w:t xml:space="preserve"> Out-patient</w:t>
      </w:r>
      <w:r w:rsidRPr="00E9409D">
        <w:rPr>
          <w:rFonts w:cstheme="minorHAnsi"/>
          <w:b/>
          <w:color w:val="C45911" w:themeColor="accent2" w:themeShade="BF"/>
          <w:sz w:val="24"/>
          <w:szCs w:val="24"/>
        </w:rPr>
        <w:t xml:space="preserve"> Department</w:t>
      </w:r>
    </w:p>
    <w:p w:rsidR="00EB1847" w:rsidRDefault="00EB1847" w:rsidP="00EB1847">
      <w:pPr>
        <w:shd w:val="clear" w:color="auto" w:fill="FFFFFF" w:themeFill="background1"/>
        <w:rPr>
          <w:rFonts w:cstheme="minorHAnsi"/>
          <w:b/>
          <w:sz w:val="24"/>
          <w:szCs w:val="24"/>
        </w:rPr>
      </w:pPr>
    </w:p>
    <w:p w:rsidR="00EB1847" w:rsidRPr="00A05A32" w:rsidRDefault="00EB1847" w:rsidP="00EB1847">
      <w:pPr>
        <w:pBdr>
          <w:top w:val="thinThickSmallGap" w:sz="24" w:space="1" w:color="auto"/>
          <w:left w:val="thinThickSmallGap" w:sz="24" w:space="4" w:color="auto"/>
          <w:bottom w:val="thickThinSmallGap" w:sz="24" w:space="1" w:color="auto"/>
          <w:right w:val="thickThinSmallGap" w:sz="24" w:space="4" w:color="auto"/>
          <w:between w:val="single" w:sz="4" w:space="1" w:color="auto"/>
          <w:bar w:val="single" w:sz="4" w:color="auto"/>
        </w:pBdr>
        <w:shd w:val="clear" w:color="auto" w:fill="C9C9C9" w:themeFill="accent3" w:themeFillTint="99"/>
        <w:spacing w:line="360" w:lineRule="auto"/>
        <w:jc w:val="both"/>
        <w:rPr>
          <w:rFonts w:cstheme="minorHAnsi"/>
          <w:b/>
        </w:rPr>
      </w:pPr>
      <w:r>
        <w:rPr>
          <w:rFonts w:cstheme="minorHAnsi"/>
          <w:b/>
        </w:rPr>
        <w:t>Table (</w:t>
      </w:r>
      <w:r w:rsidR="00143328">
        <w:rPr>
          <w:rFonts w:cstheme="minorHAnsi"/>
          <w:b/>
        </w:rPr>
        <w:t>33</w:t>
      </w:r>
      <w:r>
        <w:rPr>
          <w:rFonts w:cstheme="minorHAnsi"/>
          <w:b/>
        </w:rPr>
        <w:t>) below shows</w:t>
      </w:r>
      <w:r w:rsidRPr="00A05A32">
        <w:rPr>
          <w:rFonts w:cstheme="minorHAnsi"/>
          <w:b/>
        </w:rPr>
        <w:t xml:space="preserve"> </w:t>
      </w:r>
      <w:r>
        <w:rPr>
          <w:rFonts w:cstheme="minorHAnsi"/>
          <w:b/>
        </w:rPr>
        <w:t xml:space="preserve">the attendance of the Otorhinolaryngology department. It shows that the total attendance was </w:t>
      </w:r>
      <w:r w:rsidR="0031601A">
        <w:rPr>
          <w:rFonts w:cstheme="minorHAnsi"/>
          <w:b/>
        </w:rPr>
        <w:t>4</w:t>
      </w:r>
      <w:r>
        <w:rPr>
          <w:rFonts w:cstheme="minorHAnsi"/>
          <w:b/>
        </w:rPr>
        <w:t>,</w:t>
      </w:r>
      <w:r w:rsidR="0031601A">
        <w:rPr>
          <w:rFonts w:cstheme="minorHAnsi"/>
          <w:b/>
        </w:rPr>
        <w:t>967</w:t>
      </w:r>
      <w:r>
        <w:rPr>
          <w:rFonts w:cstheme="minorHAnsi"/>
          <w:b/>
        </w:rPr>
        <w:t>, of this number, new attendance was 1,</w:t>
      </w:r>
      <w:r w:rsidR="0031601A">
        <w:rPr>
          <w:rFonts w:cstheme="minorHAnsi"/>
          <w:b/>
        </w:rPr>
        <w:t>339</w:t>
      </w:r>
      <w:r>
        <w:rPr>
          <w:rFonts w:cstheme="minorHAnsi"/>
          <w:b/>
        </w:rPr>
        <w:t xml:space="preserve"> and follow-up attendance was 4,</w:t>
      </w:r>
      <w:r w:rsidR="0031601A">
        <w:rPr>
          <w:rFonts w:cstheme="minorHAnsi"/>
          <w:b/>
        </w:rPr>
        <w:t>967</w:t>
      </w:r>
      <w:r>
        <w:rPr>
          <w:rFonts w:cstheme="minorHAnsi"/>
          <w:b/>
        </w:rPr>
        <w:t xml:space="preserve">; while the average daily attendance per clinic session was </w:t>
      </w:r>
      <w:r w:rsidR="0031601A">
        <w:rPr>
          <w:rFonts w:cstheme="minorHAnsi"/>
          <w:b/>
        </w:rPr>
        <w:t>13</w:t>
      </w:r>
      <w:r>
        <w:rPr>
          <w:rFonts w:cstheme="minorHAnsi"/>
          <w:b/>
        </w:rPr>
        <w:t xml:space="preserve"> patients.  Meanwhile, the average monthly new attendance and average monthly total attendance for the clinic were </w:t>
      </w:r>
      <w:r w:rsidR="0031601A">
        <w:rPr>
          <w:rFonts w:cstheme="minorHAnsi"/>
          <w:b/>
        </w:rPr>
        <w:t>112</w:t>
      </w:r>
      <w:r>
        <w:rPr>
          <w:rFonts w:cstheme="minorHAnsi"/>
          <w:b/>
        </w:rPr>
        <w:t xml:space="preserve"> and </w:t>
      </w:r>
      <w:r w:rsidR="0031601A">
        <w:rPr>
          <w:rFonts w:cstheme="minorHAnsi"/>
          <w:b/>
        </w:rPr>
        <w:t>414</w:t>
      </w:r>
      <w:r>
        <w:rPr>
          <w:rFonts w:cstheme="minorHAnsi"/>
          <w:b/>
        </w:rPr>
        <w:t xml:space="preserve"> patients respectively.  </w:t>
      </w:r>
    </w:p>
    <w:p w:rsidR="00EB1847" w:rsidRDefault="00EB1847" w:rsidP="00EB1847">
      <w:pPr>
        <w:rPr>
          <w:rFonts w:cstheme="minorHAnsi"/>
          <w:b/>
          <w:sz w:val="24"/>
          <w:szCs w:val="24"/>
        </w:rPr>
      </w:pPr>
      <w:r>
        <w:rPr>
          <w:rFonts w:cstheme="minorHAnsi"/>
          <w:b/>
          <w:sz w:val="24"/>
          <w:szCs w:val="24"/>
        </w:rPr>
        <w:tab/>
      </w:r>
    </w:p>
    <w:p w:rsidR="00EB1847" w:rsidRPr="003832AA" w:rsidRDefault="00EB1847" w:rsidP="00EB1847">
      <w:pPr>
        <w:shd w:val="clear" w:color="auto" w:fill="BFBFBF" w:themeFill="background1" w:themeFillShade="BF"/>
        <w:rPr>
          <w:rFonts w:cstheme="minorHAnsi"/>
          <w:color w:val="C45911" w:themeColor="accent2" w:themeShade="BF"/>
          <w:sz w:val="24"/>
          <w:szCs w:val="24"/>
        </w:rPr>
      </w:pPr>
      <w:r w:rsidRPr="003832AA">
        <w:rPr>
          <w:rFonts w:cstheme="minorHAnsi"/>
          <w:color w:val="C45911" w:themeColor="accent2" w:themeShade="BF"/>
          <w:sz w:val="24"/>
          <w:szCs w:val="24"/>
        </w:rPr>
        <w:t xml:space="preserve">Table </w:t>
      </w:r>
      <w:r w:rsidR="00143328">
        <w:rPr>
          <w:rFonts w:cstheme="minorHAnsi"/>
          <w:color w:val="C45911" w:themeColor="accent2" w:themeShade="BF"/>
          <w:sz w:val="24"/>
          <w:szCs w:val="24"/>
        </w:rPr>
        <w:t>33</w:t>
      </w:r>
      <w:r w:rsidRPr="003832AA">
        <w:rPr>
          <w:rFonts w:cstheme="minorHAnsi"/>
          <w:color w:val="C45911" w:themeColor="accent2" w:themeShade="BF"/>
          <w:sz w:val="24"/>
          <w:szCs w:val="24"/>
        </w:rPr>
        <w:t xml:space="preserve">: Showing the </w:t>
      </w:r>
      <w:r w:rsidRPr="003832AA">
        <w:rPr>
          <w:rFonts w:cstheme="minorHAnsi"/>
          <w:color w:val="C45911" w:themeColor="accent2" w:themeShade="BF"/>
        </w:rPr>
        <w:t>Otorhinolaryngology Out-patient Attendances</w:t>
      </w:r>
    </w:p>
    <w:p w:rsidR="00EB1847" w:rsidRDefault="00EB1847" w:rsidP="00EB1847">
      <w:pPr>
        <w:rPr>
          <w:rFonts w:cstheme="minorHAnsi"/>
          <w:b/>
          <w:sz w:val="24"/>
          <w:szCs w:val="24"/>
        </w:rPr>
      </w:pPr>
    </w:p>
    <w:tbl>
      <w:tblPr>
        <w:tblStyle w:val="MediumShading2-Accent5"/>
        <w:tblW w:w="0" w:type="auto"/>
        <w:jc w:val="center"/>
        <w:tblLook w:val="04A0" w:firstRow="1" w:lastRow="0" w:firstColumn="1" w:lastColumn="0" w:noHBand="0" w:noVBand="1"/>
      </w:tblPr>
      <w:tblGrid>
        <w:gridCol w:w="2113"/>
        <w:gridCol w:w="551"/>
        <w:gridCol w:w="551"/>
        <w:gridCol w:w="736"/>
        <w:gridCol w:w="729"/>
        <w:gridCol w:w="729"/>
        <w:gridCol w:w="809"/>
        <w:gridCol w:w="663"/>
        <w:gridCol w:w="663"/>
        <w:gridCol w:w="736"/>
        <w:gridCol w:w="1436"/>
        <w:gridCol w:w="1022"/>
      </w:tblGrid>
      <w:tr w:rsidR="00EB1847"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EB1847" w:rsidRDefault="00EB1847" w:rsidP="00A95E82">
            <w:pPr>
              <w:rPr>
                <w:b w:val="0"/>
              </w:rPr>
            </w:pPr>
          </w:p>
        </w:tc>
        <w:tc>
          <w:tcPr>
            <w:tcW w:w="0" w:type="auto"/>
            <w:gridSpan w:val="3"/>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New Attendance</w:t>
            </w:r>
          </w:p>
        </w:tc>
        <w:tc>
          <w:tcPr>
            <w:tcW w:w="0" w:type="auto"/>
            <w:gridSpan w:val="3"/>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Follow-Up Attendance</w:t>
            </w:r>
          </w:p>
        </w:tc>
        <w:tc>
          <w:tcPr>
            <w:tcW w:w="0" w:type="auto"/>
            <w:gridSpan w:val="3"/>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pPr>
            <w:r>
              <w:t>Total Attendance</w:t>
            </w:r>
          </w:p>
        </w:tc>
        <w:tc>
          <w:tcPr>
            <w:tcW w:w="0" w:type="auto"/>
            <w:vMerge w:val="restart"/>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 xml:space="preserve">No of </w:t>
            </w:r>
          </w:p>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Clinic Session</w:t>
            </w:r>
          </w:p>
        </w:tc>
        <w:tc>
          <w:tcPr>
            <w:tcW w:w="0" w:type="auto"/>
            <w:vMerge w:val="restart"/>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 xml:space="preserve">Av. Daily </w:t>
            </w:r>
          </w:p>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Attend.</w:t>
            </w:r>
          </w:p>
        </w:tc>
      </w:tr>
      <w:tr w:rsidR="00EB1847" w:rsidTr="00A95E82">
        <w:trPr>
          <w:cnfStyle w:val="000000100000" w:firstRow="0" w:lastRow="0" w:firstColumn="0" w:lastColumn="0" w:oddVBand="0" w:evenVBand="0" w:oddHBand="1"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B1847" w:rsidRPr="007C7765" w:rsidRDefault="00EB1847" w:rsidP="00A95E82">
            <w:pPr>
              <w:jc w:val="center"/>
              <w:rPr>
                <w:b w:val="0"/>
                <w:color w:val="000000" w:themeColor="text1"/>
              </w:rPr>
            </w:pPr>
            <w:r w:rsidRPr="007C7765">
              <w:rPr>
                <w:color w:val="000000" w:themeColor="text1"/>
              </w:rPr>
              <w:t>Clinics</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F</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BOTH</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F</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BOTH</w:t>
            </w:r>
          </w:p>
        </w:tc>
        <w:tc>
          <w:tcPr>
            <w:tcW w:w="0" w:type="auto"/>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0" w:type="auto"/>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F</w:t>
            </w:r>
          </w:p>
        </w:tc>
        <w:tc>
          <w:tcPr>
            <w:tcW w:w="0" w:type="auto"/>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BOTH</w:t>
            </w:r>
          </w:p>
        </w:tc>
        <w:tc>
          <w:tcPr>
            <w:tcW w:w="0" w:type="auto"/>
            <w:vMerge/>
            <w:hideMark/>
          </w:tcPr>
          <w:p w:rsidR="00EB1847" w:rsidRDefault="00EB1847" w:rsidP="00A95E82">
            <w:pPr>
              <w:cnfStyle w:val="000000100000" w:firstRow="0" w:lastRow="0" w:firstColumn="0" w:lastColumn="0" w:oddVBand="0" w:evenVBand="0" w:oddHBand="1" w:evenHBand="0" w:firstRowFirstColumn="0" w:firstRowLastColumn="0" w:lastRowFirstColumn="0" w:lastRowLastColumn="0"/>
              <w:rPr>
                <w:b/>
              </w:rPr>
            </w:pPr>
          </w:p>
        </w:tc>
        <w:tc>
          <w:tcPr>
            <w:tcW w:w="0" w:type="auto"/>
            <w:vMerge/>
            <w:hideMark/>
          </w:tcPr>
          <w:p w:rsidR="00EB1847" w:rsidRDefault="00EB1847" w:rsidP="00A95E82">
            <w:pPr>
              <w:cnfStyle w:val="000000100000" w:firstRow="0" w:lastRow="0" w:firstColumn="0" w:lastColumn="0" w:oddVBand="0" w:evenVBand="0" w:oddHBand="1" w:evenHBand="0" w:firstRowFirstColumn="0" w:firstRowLastColumn="0" w:lastRowFirstColumn="0" w:lastRowLastColumn="0"/>
              <w:rPr>
                <w:b/>
              </w:rPr>
            </w:pPr>
          </w:p>
        </w:tc>
      </w:tr>
      <w:tr w:rsidR="00CA77AF" w:rsidRPr="00C46A8C" w:rsidTr="00A95E8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A77AF" w:rsidRPr="00F16EBD" w:rsidRDefault="00CA77AF" w:rsidP="00CA77AF">
            <w:pPr>
              <w:rPr>
                <w:color w:val="000000" w:themeColor="text1"/>
              </w:rPr>
            </w:pPr>
            <w:r w:rsidRPr="00DA5DF9">
              <w:rPr>
                <w:rFonts w:cstheme="minorHAnsi"/>
              </w:rPr>
              <w:t>Otorhinolaryngology</w:t>
            </w:r>
          </w:p>
        </w:tc>
        <w:tc>
          <w:tcPr>
            <w:tcW w:w="0" w:type="auto"/>
            <w:vAlign w:val="bottom"/>
          </w:tcPr>
          <w:p w:rsidR="00CA77AF" w:rsidRPr="003B499D" w:rsidRDefault="00CA77AF" w:rsidP="00CA77AF">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645</w:t>
            </w:r>
          </w:p>
        </w:tc>
        <w:tc>
          <w:tcPr>
            <w:tcW w:w="0" w:type="auto"/>
            <w:vAlign w:val="bottom"/>
          </w:tcPr>
          <w:p w:rsidR="00CA77AF" w:rsidRPr="003B499D" w:rsidRDefault="00CA77AF" w:rsidP="00CA77AF">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694</w:t>
            </w:r>
          </w:p>
        </w:tc>
        <w:tc>
          <w:tcPr>
            <w:tcW w:w="0" w:type="auto"/>
            <w:vAlign w:val="bottom"/>
          </w:tcPr>
          <w:p w:rsidR="00CA77AF" w:rsidRPr="00D41C59" w:rsidRDefault="00CA77AF" w:rsidP="00CA77AF">
            <w:pP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1339</w:t>
            </w:r>
          </w:p>
        </w:tc>
        <w:tc>
          <w:tcPr>
            <w:tcW w:w="0" w:type="auto"/>
            <w:vAlign w:val="bottom"/>
          </w:tcPr>
          <w:p w:rsidR="00CA77AF" w:rsidRPr="003B499D" w:rsidRDefault="00CA77AF" w:rsidP="00CA77AF">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1775</w:t>
            </w:r>
          </w:p>
        </w:tc>
        <w:tc>
          <w:tcPr>
            <w:tcW w:w="0" w:type="auto"/>
            <w:vAlign w:val="bottom"/>
          </w:tcPr>
          <w:p w:rsidR="00CA77AF" w:rsidRPr="003B499D" w:rsidRDefault="00CA77AF" w:rsidP="00CA77AF">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1853</w:t>
            </w:r>
          </w:p>
        </w:tc>
        <w:tc>
          <w:tcPr>
            <w:tcW w:w="0" w:type="auto"/>
            <w:vAlign w:val="bottom"/>
          </w:tcPr>
          <w:p w:rsidR="00CA77AF" w:rsidRPr="001106C9" w:rsidRDefault="00CA77AF" w:rsidP="00CA77AF">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FF0000"/>
              </w:rPr>
            </w:pPr>
            <w:r>
              <w:rPr>
                <w:rFonts w:ascii="Calibri" w:hAnsi="Calibri"/>
                <w:b/>
                <w:bCs/>
                <w:color w:val="FF0000"/>
              </w:rPr>
              <w:t>3628</w:t>
            </w:r>
          </w:p>
        </w:tc>
        <w:tc>
          <w:tcPr>
            <w:tcW w:w="0" w:type="auto"/>
            <w:vAlign w:val="bottom"/>
          </w:tcPr>
          <w:p w:rsidR="00CA77AF" w:rsidRPr="003B499D" w:rsidRDefault="00CA77AF" w:rsidP="00CA77AF">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2420</w:t>
            </w:r>
          </w:p>
        </w:tc>
        <w:tc>
          <w:tcPr>
            <w:tcW w:w="0" w:type="auto"/>
            <w:vAlign w:val="bottom"/>
          </w:tcPr>
          <w:p w:rsidR="00CA77AF" w:rsidRPr="003B499D" w:rsidRDefault="00CA77AF" w:rsidP="00CA77AF">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2547</w:t>
            </w:r>
          </w:p>
        </w:tc>
        <w:tc>
          <w:tcPr>
            <w:tcW w:w="0" w:type="auto"/>
            <w:vAlign w:val="bottom"/>
          </w:tcPr>
          <w:p w:rsidR="00CA77AF" w:rsidRPr="00D41C59" w:rsidRDefault="00CA77AF" w:rsidP="00CA77AF">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4967</w:t>
            </w:r>
          </w:p>
        </w:tc>
        <w:tc>
          <w:tcPr>
            <w:tcW w:w="0" w:type="auto"/>
            <w:vAlign w:val="bottom"/>
          </w:tcPr>
          <w:p w:rsidR="00CA77AF" w:rsidRPr="003B499D" w:rsidRDefault="00CA77AF" w:rsidP="00CA77A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373</w:t>
            </w:r>
          </w:p>
        </w:tc>
        <w:tc>
          <w:tcPr>
            <w:tcW w:w="0" w:type="auto"/>
            <w:vAlign w:val="bottom"/>
          </w:tcPr>
          <w:p w:rsidR="00CA77AF" w:rsidRPr="003B499D" w:rsidRDefault="00CA77AF" w:rsidP="00CA77A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w:t>
            </w:r>
          </w:p>
        </w:tc>
      </w:tr>
    </w:tbl>
    <w:p w:rsidR="00EB1847" w:rsidRDefault="00EB1847" w:rsidP="00EB1847">
      <w:pPr>
        <w:rPr>
          <w:rFonts w:cstheme="minorHAnsi"/>
          <w:b/>
          <w:sz w:val="24"/>
          <w:szCs w:val="24"/>
        </w:rPr>
      </w:pPr>
      <w:r>
        <w:rPr>
          <w:rFonts w:cstheme="minorHAnsi"/>
          <w:b/>
          <w:sz w:val="24"/>
          <w:szCs w:val="24"/>
        </w:rPr>
        <w:tab/>
      </w:r>
    </w:p>
    <w:p w:rsidR="00EB1847" w:rsidRPr="003832AA" w:rsidRDefault="00EB1847" w:rsidP="00EB1847">
      <w:pPr>
        <w:shd w:val="clear" w:color="auto" w:fill="BFBFBF" w:themeFill="background1" w:themeFillShade="BF"/>
        <w:rPr>
          <w:rFonts w:cstheme="minorHAnsi"/>
          <w:color w:val="C45911" w:themeColor="accent2" w:themeShade="BF"/>
          <w:sz w:val="24"/>
          <w:szCs w:val="24"/>
        </w:rPr>
      </w:pPr>
      <w:r w:rsidRPr="003832AA">
        <w:rPr>
          <w:rFonts w:cstheme="minorHAnsi"/>
          <w:color w:val="C45911" w:themeColor="accent2" w:themeShade="BF"/>
          <w:sz w:val="24"/>
          <w:szCs w:val="24"/>
        </w:rPr>
        <w:t xml:space="preserve">Table </w:t>
      </w:r>
      <w:r w:rsidR="00143328">
        <w:rPr>
          <w:rFonts w:cstheme="minorHAnsi"/>
          <w:color w:val="C45911" w:themeColor="accent2" w:themeShade="BF"/>
          <w:sz w:val="24"/>
          <w:szCs w:val="24"/>
        </w:rPr>
        <w:t>34</w:t>
      </w:r>
      <w:r w:rsidRPr="003832AA">
        <w:rPr>
          <w:rFonts w:cstheme="minorHAnsi"/>
          <w:color w:val="C45911" w:themeColor="accent2" w:themeShade="BF"/>
          <w:sz w:val="24"/>
          <w:szCs w:val="24"/>
        </w:rPr>
        <w:t xml:space="preserve">: Showing the </w:t>
      </w:r>
      <w:r w:rsidRPr="003832AA">
        <w:rPr>
          <w:rFonts w:cstheme="minorHAnsi"/>
          <w:color w:val="C45911" w:themeColor="accent2" w:themeShade="BF"/>
        </w:rPr>
        <w:t>Otorhinolaryngology Out-patient New Attendance</w:t>
      </w:r>
    </w:p>
    <w:p w:rsidR="00EB1847" w:rsidRDefault="00EB1847" w:rsidP="00EB1847">
      <w:pPr>
        <w:rPr>
          <w:rFonts w:cstheme="minorHAnsi"/>
          <w:b/>
          <w:sz w:val="24"/>
          <w:szCs w:val="24"/>
        </w:rPr>
      </w:pPr>
    </w:p>
    <w:tbl>
      <w:tblPr>
        <w:tblStyle w:val="MediumShading2-Accent5"/>
        <w:tblW w:w="0" w:type="auto"/>
        <w:jc w:val="center"/>
        <w:tblLook w:val="04A0" w:firstRow="1" w:lastRow="0" w:firstColumn="1" w:lastColumn="0" w:noHBand="0" w:noVBand="1"/>
      </w:tblPr>
      <w:tblGrid>
        <w:gridCol w:w="2356"/>
        <w:gridCol w:w="551"/>
        <w:gridCol w:w="551"/>
        <w:gridCol w:w="596"/>
        <w:gridCol w:w="654"/>
        <w:gridCol w:w="622"/>
        <w:gridCol w:w="636"/>
        <w:gridCol w:w="566"/>
        <w:gridCol w:w="572"/>
        <w:gridCol w:w="551"/>
        <w:gridCol w:w="551"/>
        <w:gridCol w:w="584"/>
        <w:gridCol w:w="558"/>
        <w:gridCol w:w="903"/>
        <w:gridCol w:w="1793"/>
      </w:tblGrid>
      <w:tr w:rsidR="00EB1847" w:rsidRPr="00430E6D"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251" w:type="dxa"/>
            <w:gridSpan w:val="14"/>
            <w:tcBorders>
              <w:left w:val="single" w:sz="4" w:space="0" w:color="auto"/>
              <w:right w:val="single" w:sz="4" w:space="0" w:color="auto"/>
            </w:tcBorders>
          </w:tcPr>
          <w:p w:rsidR="00EB1847" w:rsidRPr="00430E6D" w:rsidRDefault="00EB1847" w:rsidP="00A95E82">
            <w:pPr>
              <w:jc w:val="center"/>
              <w:rPr>
                <w:rFonts w:cstheme="minorHAnsi"/>
                <w:b w:val="0"/>
              </w:rPr>
            </w:pPr>
            <w:r>
              <w:rPr>
                <w:rFonts w:cstheme="minorHAnsi"/>
                <w:color w:val="C45911" w:themeColor="accent2" w:themeShade="BF"/>
              </w:rPr>
              <w:t xml:space="preserve">New </w:t>
            </w:r>
            <w:r w:rsidRPr="00430E6D">
              <w:rPr>
                <w:rFonts w:cstheme="minorHAnsi"/>
                <w:color w:val="C45911" w:themeColor="accent2" w:themeShade="BF"/>
              </w:rPr>
              <w:t>Attendance</w:t>
            </w:r>
          </w:p>
        </w:tc>
        <w:tc>
          <w:tcPr>
            <w:tcW w:w="1793" w:type="dxa"/>
            <w:vMerge w:val="restart"/>
            <w:tcBorders>
              <w:left w:val="single" w:sz="4" w:space="0" w:color="auto"/>
              <w:right w:val="single" w:sz="4" w:space="0" w:color="auto"/>
            </w:tcBorders>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rPr>
            </w:pPr>
            <w:r>
              <w:rPr>
                <w:rFonts w:cstheme="minorHAnsi"/>
              </w:rPr>
              <w:t>Average</w:t>
            </w:r>
            <w:r w:rsidRPr="002A53BF">
              <w:rPr>
                <w:rFonts w:cstheme="minorHAnsi"/>
              </w:rPr>
              <w:t xml:space="preserve"> New Attendance</w:t>
            </w:r>
          </w:p>
        </w:tc>
      </w:tr>
      <w:tr w:rsidR="00EB1847" w:rsidRPr="00430E6D" w:rsidTr="00A95E82">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356" w:type="dxa"/>
            <w:tcBorders>
              <w:left w:val="single" w:sz="4" w:space="0" w:color="auto"/>
            </w:tcBorders>
          </w:tcPr>
          <w:p w:rsidR="00EB1847" w:rsidRPr="007147A1" w:rsidRDefault="00EB1847" w:rsidP="00A95E82">
            <w:pPr>
              <w:jc w:val="center"/>
              <w:rPr>
                <w:rFonts w:cstheme="minorHAnsi"/>
                <w:color w:val="000000" w:themeColor="text1"/>
              </w:rPr>
            </w:pPr>
            <w:r w:rsidRPr="007147A1">
              <w:rPr>
                <w:rFonts w:cstheme="minorHAnsi"/>
                <w:color w:val="000000" w:themeColor="text1"/>
              </w:rPr>
              <w:t>Clinic</w:t>
            </w:r>
          </w:p>
        </w:tc>
        <w:tc>
          <w:tcPr>
            <w:tcW w:w="551"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Jan</w:t>
            </w:r>
          </w:p>
        </w:tc>
        <w:tc>
          <w:tcPr>
            <w:tcW w:w="551"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Feb</w:t>
            </w:r>
          </w:p>
        </w:tc>
        <w:tc>
          <w:tcPr>
            <w:tcW w:w="596"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Mar</w:t>
            </w:r>
          </w:p>
        </w:tc>
        <w:tc>
          <w:tcPr>
            <w:tcW w:w="654"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April</w:t>
            </w:r>
          </w:p>
        </w:tc>
        <w:tc>
          <w:tcPr>
            <w:tcW w:w="622"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May</w:t>
            </w:r>
          </w:p>
        </w:tc>
        <w:tc>
          <w:tcPr>
            <w:tcW w:w="636"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June</w:t>
            </w:r>
          </w:p>
        </w:tc>
        <w:tc>
          <w:tcPr>
            <w:tcW w:w="566"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July</w:t>
            </w:r>
          </w:p>
        </w:tc>
        <w:tc>
          <w:tcPr>
            <w:tcW w:w="572"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Aug</w:t>
            </w:r>
          </w:p>
        </w:tc>
        <w:tc>
          <w:tcPr>
            <w:tcW w:w="551"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Sep</w:t>
            </w:r>
          </w:p>
        </w:tc>
        <w:tc>
          <w:tcPr>
            <w:tcW w:w="551"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Oct</w:t>
            </w:r>
          </w:p>
        </w:tc>
        <w:tc>
          <w:tcPr>
            <w:tcW w:w="584"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Nov</w:t>
            </w:r>
          </w:p>
        </w:tc>
        <w:tc>
          <w:tcPr>
            <w:tcW w:w="558"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Dec</w:t>
            </w:r>
          </w:p>
        </w:tc>
        <w:tc>
          <w:tcPr>
            <w:tcW w:w="903" w:type="dxa"/>
            <w:tcBorders>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TOTAL</w:t>
            </w:r>
          </w:p>
        </w:tc>
        <w:tc>
          <w:tcPr>
            <w:tcW w:w="1793" w:type="dxa"/>
            <w:vMerge/>
            <w:tcBorders>
              <w:left w:val="single" w:sz="4" w:space="0" w:color="auto"/>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p>
        </w:tc>
      </w:tr>
      <w:tr w:rsidR="00EB1847" w:rsidRPr="005C56A0" w:rsidTr="00A95E82">
        <w:trPr>
          <w:jc w:val="center"/>
        </w:trPr>
        <w:tc>
          <w:tcPr>
            <w:cnfStyle w:val="001000000000" w:firstRow="0" w:lastRow="0" w:firstColumn="1" w:lastColumn="0" w:oddVBand="0" w:evenVBand="0" w:oddHBand="0" w:evenHBand="0" w:firstRowFirstColumn="0" w:firstRowLastColumn="0" w:lastRowFirstColumn="0" w:lastRowLastColumn="0"/>
            <w:tcW w:w="2356" w:type="dxa"/>
            <w:tcBorders>
              <w:left w:val="single" w:sz="4" w:space="0" w:color="auto"/>
            </w:tcBorders>
          </w:tcPr>
          <w:p w:rsidR="00EB1847" w:rsidRPr="00DA5DF9" w:rsidRDefault="00EB1847" w:rsidP="00A95E82">
            <w:pPr>
              <w:rPr>
                <w:color w:val="000000" w:themeColor="text1"/>
              </w:rPr>
            </w:pPr>
            <w:r w:rsidRPr="00DA5DF9">
              <w:rPr>
                <w:rFonts w:cstheme="minorHAnsi"/>
              </w:rPr>
              <w:t>Otorhinolaryngology</w:t>
            </w:r>
          </w:p>
        </w:tc>
        <w:tc>
          <w:tcPr>
            <w:tcW w:w="551" w:type="dxa"/>
            <w:vAlign w:val="bottom"/>
          </w:tcPr>
          <w:p w:rsidR="00EB1847" w:rsidRDefault="00494CE1" w:rsidP="00A95E82">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149</w:t>
            </w:r>
          </w:p>
        </w:tc>
        <w:tc>
          <w:tcPr>
            <w:tcW w:w="551" w:type="dxa"/>
            <w:vAlign w:val="bottom"/>
          </w:tcPr>
          <w:p w:rsidR="00EB1847" w:rsidRDefault="002708FA" w:rsidP="002708FA">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109</w:t>
            </w:r>
          </w:p>
        </w:tc>
        <w:tc>
          <w:tcPr>
            <w:tcW w:w="596" w:type="dxa"/>
            <w:vAlign w:val="bottom"/>
          </w:tcPr>
          <w:p w:rsidR="00EB1847" w:rsidRDefault="0082391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134</w:t>
            </w:r>
          </w:p>
        </w:tc>
        <w:tc>
          <w:tcPr>
            <w:tcW w:w="654" w:type="dxa"/>
            <w:vAlign w:val="bottom"/>
          </w:tcPr>
          <w:p w:rsidR="00EB1847" w:rsidRDefault="00463B1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82</w:t>
            </w:r>
          </w:p>
        </w:tc>
        <w:tc>
          <w:tcPr>
            <w:tcW w:w="622" w:type="dxa"/>
            <w:vAlign w:val="bottom"/>
          </w:tcPr>
          <w:p w:rsidR="00EB1847" w:rsidRDefault="001D445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90</w:t>
            </w:r>
          </w:p>
        </w:tc>
        <w:tc>
          <w:tcPr>
            <w:tcW w:w="636" w:type="dxa"/>
            <w:vAlign w:val="bottom"/>
          </w:tcPr>
          <w:p w:rsidR="00EB1847" w:rsidRDefault="0031601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w:t>
            </w:r>
            <w:r w:rsidR="003A0ED0">
              <w:rPr>
                <w:rFonts w:ascii="Calibri" w:hAnsi="Calibri"/>
                <w:color w:val="000000"/>
              </w:rPr>
              <w:t>7</w:t>
            </w:r>
          </w:p>
        </w:tc>
        <w:tc>
          <w:tcPr>
            <w:tcW w:w="566" w:type="dxa"/>
            <w:vAlign w:val="bottom"/>
          </w:tcPr>
          <w:p w:rsidR="00EB1847" w:rsidRDefault="00DC301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105</w:t>
            </w:r>
          </w:p>
        </w:tc>
        <w:tc>
          <w:tcPr>
            <w:tcW w:w="572" w:type="dxa"/>
            <w:vAlign w:val="bottom"/>
          </w:tcPr>
          <w:p w:rsidR="00EB1847" w:rsidRDefault="006E33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109</w:t>
            </w:r>
          </w:p>
        </w:tc>
        <w:tc>
          <w:tcPr>
            <w:tcW w:w="551" w:type="dxa"/>
            <w:vAlign w:val="bottom"/>
          </w:tcPr>
          <w:p w:rsidR="00EB1847" w:rsidRDefault="009F2E2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120</w:t>
            </w:r>
          </w:p>
        </w:tc>
        <w:tc>
          <w:tcPr>
            <w:tcW w:w="551" w:type="dxa"/>
            <w:vAlign w:val="bottom"/>
          </w:tcPr>
          <w:p w:rsidR="00EB1847"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123</w:t>
            </w:r>
          </w:p>
        </w:tc>
        <w:tc>
          <w:tcPr>
            <w:tcW w:w="584" w:type="dxa"/>
            <w:vAlign w:val="bottom"/>
          </w:tcPr>
          <w:p w:rsidR="00EB1847" w:rsidRDefault="002E229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145</w:t>
            </w:r>
          </w:p>
        </w:tc>
        <w:tc>
          <w:tcPr>
            <w:tcW w:w="558" w:type="dxa"/>
            <w:vAlign w:val="bottom"/>
          </w:tcPr>
          <w:p w:rsidR="00EB1847" w:rsidRDefault="00A57B5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106</w:t>
            </w:r>
          </w:p>
        </w:tc>
        <w:tc>
          <w:tcPr>
            <w:tcW w:w="903" w:type="dxa"/>
            <w:tcBorders>
              <w:right w:val="single" w:sz="4" w:space="0" w:color="auto"/>
            </w:tcBorders>
            <w:vAlign w:val="bottom"/>
          </w:tcPr>
          <w:p w:rsidR="00EB1847" w:rsidRDefault="0031601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FF0000"/>
              </w:rPr>
              <w:t>1339</w:t>
            </w:r>
          </w:p>
        </w:tc>
        <w:tc>
          <w:tcPr>
            <w:tcW w:w="1793" w:type="dxa"/>
            <w:tcBorders>
              <w:right w:val="single" w:sz="4" w:space="0" w:color="auto"/>
            </w:tcBorders>
            <w:vAlign w:val="bottom"/>
          </w:tcPr>
          <w:p w:rsidR="00EB1847" w:rsidRDefault="0031601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112</w:t>
            </w:r>
          </w:p>
        </w:tc>
      </w:tr>
    </w:tbl>
    <w:p w:rsidR="00EB1847" w:rsidRDefault="00EB1847" w:rsidP="00EB1847">
      <w:pPr>
        <w:rPr>
          <w:rFonts w:cstheme="minorHAnsi"/>
          <w:b/>
          <w:sz w:val="24"/>
          <w:szCs w:val="24"/>
        </w:rPr>
      </w:pPr>
      <w:r>
        <w:rPr>
          <w:rFonts w:cstheme="minorHAnsi"/>
          <w:b/>
          <w:sz w:val="24"/>
          <w:szCs w:val="24"/>
        </w:rPr>
        <w:tab/>
      </w:r>
    </w:p>
    <w:p w:rsidR="00EB1847" w:rsidRPr="003832AA" w:rsidRDefault="00EB1847" w:rsidP="00EB1847">
      <w:pPr>
        <w:shd w:val="clear" w:color="auto" w:fill="BFBFBF" w:themeFill="background1" w:themeFillShade="BF"/>
        <w:rPr>
          <w:rFonts w:cstheme="minorHAnsi"/>
          <w:color w:val="C45911" w:themeColor="accent2" w:themeShade="BF"/>
          <w:sz w:val="24"/>
          <w:szCs w:val="24"/>
        </w:rPr>
      </w:pPr>
      <w:r w:rsidRPr="003832AA">
        <w:rPr>
          <w:rFonts w:cstheme="minorHAnsi"/>
          <w:color w:val="C45911" w:themeColor="accent2" w:themeShade="BF"/>
          <w:sz w:val="24"/>
          <w:szCs w:val="24"/>
        </w:rPr>
        <w:t xml:space="preserve">Table </w:t>
      </w:r>
      <w:r w:rsidR="00143328">
        <w:rPr>
          <w:rFonts w:cstheme="minorHAnsi"/>
          <w:color w:val="C45911" w:themeColor="accent2" w:themeShade="BF"/>
          <w:sz w:val="24"/>
          <w:szCs w:val="24"/>
        </w:rPr>
        <w:t>35</w:t>
      </w:r>
      <w:r w:rsidRPr="003832AA">
        <w:rPr>
          <w:rFonts w:cstheme="minorHAnsi"/>
          <w:color w:val="C45911" w:themeColor="accent2" w:themeShade="BF"/>
          <w:sz w:val="24"/>
          <w:szCs w:val="24"/>
        </w:rPr>
        <w:t>: Showing the</w:t>
      </w:r>
      <w:r w:rsidRPr="003832AA">
        <w:rPr>
          <w:rFonts w:cstheme="minorHAnsi"/>
          <w:color w:val="C45911" w:themeColor="accent2" w:themeShade="BF"/>
        </w:rPr>
        <w:t xml:space="preserve"> Otorhinolaryngology Out-patient Total Attendance</w:t>
      </w:r>
    </w:p>
    <w:p w:rsidR="00EB1847" w:rsidRDefault="00EB1847" w:rsidP="00EB1847">
      <w:pPr>
        <w:rPr>
          <w:rFonts w:cstheme="minorHAnsi"/>
          <w:b/>
          <w:sz w:val="24"/>
          <w:szCs w:val="24"/>
        </w:rPr>
      </w:pPr>
    </w:p>
    <w:tbl>
      <w:tblPr>
        <w:tblStyle w:val="MediumShading2-Accent5"/>
        <w:tblW w:w="0" w:type="auto"/>
        <w:jc w:val="center"/>
        <w:tblLook w:val="04A0" w:firstRow="1" w:lastRow="0" w:firstColumn="1" w:lastColumn="0" w:noHBand="0" w:noVBand="1"/>
      </w:tblPr>
      <w:tblGrid>
        <w:gridCol w:w="2361"/>
        <w:gridCol w:w="551"/>
        <w:gridCol w:w="551"/>
        <w:gridCol w:w="596"/>
        <w:gridCol w:w="654"/>
        <w:gridCol w:w="622"/>
        <w:gridCol w:w="636"/>
        <w:gridCol w:w="566"/>
        <w:gridCol w:w="572"/>
        <w:gridCol w:w="551"/>
        <w:gridCol w:w="551"/>
        <w:gridCol w:w="584"/>
        <w:gridCol w:w="558"/>
        <w:gridCol w:w="905"/>
        <w:gridCol w:w="1786"/>
      </w:tblGrid>
      <w:tr w:rsidR="00EB1847" w:rsidRPr="00430E6D"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258" w:type="dxa"/>
            <w:gridSpan w:val="14"/>
            <w:tcBorders>
              <w:left w:val="single" w:sz="4" w:space="0" w:color="auto"/>
              <w:right w:val="single" w:sz="4" w:space="0" w:color="auto"/>
            </w:tcBorders>
          </w:tcPr>
          <w:p w:rsidR="00EB1847" w:rsidRPr="00430E6D" w:rsidRDefault="00EB1847" w:rsidP="00A95E82">
            <w:pPr>
              <w:jc w:val="center"/>
              <w:rPr>
                <w:rFonts w:cstheme="minorHAnsi"/>
                <w:b w:val="0"/>
              </w:rPr>
            </w:pPr>
            <w:r>
              <w:rPr>
                <w:rFonts w:cstheme="minorHAnsi"/>
                <w:color w:val="C45911" w:themeColor="accent2" w:themeShade="BF"/>
              </w:rPr>
              <w:t xml:space="preserve">Total </w:t>
            </w:r>
            <w:r w:rsidRPr="00430E6D">
              <w:rPr>
                <w:rFonts w:cstheme="minorHAnsi"/>
                <w:color w:val="C45911" w:themeColor="accent2" w:themeShade="BF"/>
              </w:rPr>
              <w:t>Attendance</w:t>
            </w:r>
          </w:p>
        </w:tc>
        <w:tc>
          <w:tcPr>
            <w:tcW w:w="1786" w:type="dxa"/>
            <w:vMerge w:val="restart"/>
            <w:tcBorders>
              <w:left w:val="single" w:sz="4" w:space="0" w:color="auto"/>
              <w:right w:val="single" w:sz="4" w:space="0" w:color="auto"/>
            </w:tcBorders>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rPr>
            </w:pPr>
            <w:r>
              <w:rPr>
                <w:rFonts w:cstheme="minorHAnsi"/>
              </w:rPr>
              <w:t>Average</w:t>
            </w:r>
            <w:r w:rsidRPr="002A53BF">
              <w:rPr>
                <w:rFonts w:cstheme="minorHAnsi"/>
              </w:rPr>
              <w:t xml:space="preserve"> Attendance</w:t>
            </w:r>
          </w:p>
        </w:tc>
      </w:tr>
      <w:tr w:rsidR="00EB1847" w:rsidRPr="00430E6D" w:rsidTr="00A95E82">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361" w:type="dxa"/>
            <w:tcBorders>
              <w:left w:val="single" w:sz="4" w:space="0" w:color="auto"/>
            </w:tcBorders>
          </w:tcPr>
          <w:p w:rsidR="00EB1847" w:rsidRPr="007147A1" w:rsidRDefault="00EB1847" w:rsidP="00A95E82">
            <w:pPr>
              <w:jc w:val="center"/>
              <w:rPr>
                <w:rFonts w:cstheme="minorHAnsi"/>
                <w:color w:val="000000" w:themeColor="text1"/>
              </w:rPr>
            </w:pPr>
            <w:r w:rsidRPr="007147A1">
              <w:rPr>
                <w:rFonts w:cstheme="minorHAnsi"/>
                <w:color w:val="000000" w:themeColor="text1"/>
              </w:rPr>
              <w:t>Clinic</w:t>
            </w:r>
          </w:p>
        </w:tc>
        <w:tc>
          <w:tcPr>
            <w:tcW w:w="551"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Jan</w:t>
            </w:r>
          </w:p>
        </w:tc>
        <w:tc>
          <w:tcPr>
            <w:tcW w:w="551"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Feb</w:t>
            </w:r>
          </w:p>
        </w:tc>
        <w:tc>
          <w:tcPr>
            <w:tcW w:w="596"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Mar</w:t>
            </w:r>
          </w:p>
        </w:tc>
        <w:tc>
          <w:tcPr>
            <w:tcW w:w="654"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April</w:t>
            </w:r>
          </w:p>
        </w:tc>
        <w:tc>
          <w:tcPr>
            <w:tcW w:w="622"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May</w:t>
            </w:r>
          </w:p>
        </w:tc>
        <w:tc>
          <w:tcPr>
            <w:tcW w:w="636"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June</w:t>
            </w:r>
          </w:p>
        </w:tc>
        <w:tc>
          <w:tcPr>
            <w:tcW w:w="566"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July</w:t>
            </w:r>
          </w:p>
        </w:tc>
        <w:tc>
          <w:tcPr>
            <w:tcW w:w="572"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Aug</w:t>
            </w:r>
          </w:p>
        </w:tc>
        <w:tc>
          <w:tcPr>
            <w:tcW w:w="551"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Sep</w:t>
            </w:r>
          </w:p>
        </w:tc>
        <w:tc>
          <w:tcPr>
            <w:tcW w:w="551"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Oct</w:t>
            </w:r>
          </w:p>
        </w:tc>
        <w:tc>
          <w:tcPr>
            <w:tcW w:w="584"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Nov</w:t>
            </w:r>
          </w:p>
        </w:tc>
        <w:tc>
          <w:tcPr>
            <w:tcW w:w="558"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Dec</w:t>
            </w:r>
          </w:p>
        </w:tc>
        <w:tc>
          <w:tcPr>
            <w:tcW w:w="905" w:type="dxa"/>
            <w:tcBorders>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TOTAL</w:t>
            </w:r>
          </w:p>
        </w:tc>
        <w:tc>
          <w:tcPr>
            <w:tcW w:w="1786" w:type="dxa"/>
            <w:vMerge/>
            <w:tcBorders>
              <w:left w:val="single" w:sz="4" w:space="0" w:color="auto"/>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p>
        </w:tc>
      </w:tr>
      <w:tr w:rsidR="00EB1847" w:rsidRPr="005C56A0" w:rsidTr="00A95E82">
        <w:trPr>
          <w:jc w:val="center"/>
        </w:trPr>
        <w:tc>
          <w:tcPr>
            <w:cnfStyle w:val="001000000000" w:firstRow="0" w:lastRow="0" w:firstColumn="1" w:lastColumn="0" w:oddVBand="0" w:evenVBand="0" w:oddHBand="0" w:evenHBand="0" w:firstRowFirstColumn="0" w:firstRowLastColumn="0" w:lastRowFirstColumn="0" w:lastRowLastColumn="0"/>
            <w:tcW w:w="2361" w:type="dxa"/>
            <w:tcBorders>
              <w:left w:val="single" w:sz="4" w:space="0" w:color="auto"/>
            </w:tcBorders>
          </w:tcPr>
          <w:p w:rsidR="00EB1847" w:rsidRPr="00DA5DF9" w:rsidRDefault="00EB1847" w:rsidP="00A95E82">
            <w:pPr>
              <w:rPr>
                <w:color w:val="000000" w:themeColor="text1"/>
              </w:rPr>
            </w:pPr>
            <w:r w:rsidRPr="00DA5DF9">
              <w:rPr>
                <w:rFonts w:cstheme="minorHAnsi"/>
              </w:rPr>
              <w:t>Otorhinolaryngology</w:t>
            </w:r>
          </w:p>
        </w:tc>
        <w:tc>
          <w:tcPr>
            <w:tcW w:w="551" w:type="dxa"/>
            <w:vAlign w:val="bottom"/>
          </w:tcPr>
          <w:p w:rsidR="00EB1847" w:rsidRDefault="00494CE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461</w:t>
            </w:r>
          </w:p>
        </w:tc>
        <w:tc>
          <w:tcPr>
            <w:tcW w:w="551" w:type="dxa"/>
            <w:vAlign w:val="bottom"/>
          </w:tcPr>
          <w:p w:rsidR="00EB1847" w:rsidRDefault="002708F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383</w:t>
            </w:r>
          </w:p>
        </w:tc>
        <w:tc>
          <w:tcPr>
            <w:tcW w:w="596" w:type="dxa"/>
            <w:vAlign w:val="bottom"/>
          </w:tcPr>
          <w:p w:rsidR="00EB1847" w:rsidRDefault="0082391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495</w:t>
            </w:r>
          </w:p>
        </w:tc>
        <w:tc>
          <w:tcPr>
            <w:tcW w:w="654" w:type="dxa"/>
            <w:vAlign w:val="bottom"/>
          </w:tcPr>
          <w:p w:rsidR="00EB1847" w:rsidRDefault="00463B1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359</w:t>
            </w:r>
          </w:p>
        </w:tc>
        <w:tc>
          <w:tcPr>
            <w:tcW w:w="622" w:type="dxa"/>
            <w:vAlign w:val="bottom"/>
          </w:tcPr>
          <w:p w:rsidR="00EB1847" w:rsidRDefault="001D445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342</w:t>
            </w:r>
          </w:p>
        </w:tc>
        <w:tc>
          <w:tcPr>
            <w:tcW w:w="636" w:type="dxa"/>
            <w:vAlign w:val="bottom"/>
          </w:tcPr>
          <w:p w:rsidR="00EB1847" w:rsidRDefault="0031601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241</w:t>
            </w:r>
          </w:p>
        </w:tc>
        <w:tc>
          <w:tcPr>
            <w:tcW w:w="566" w:type="dxa"/>
            <w:vAlign w:val="bottom"/>
          </w:tcPr>
          <w:p w:rsidR="00EB1847" w:rsidRDefault="00DC301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358</w:t>
            </w:r>
          </w:p>
        </w:tc>
        <w:tc>
          <w:tcPr>
            <w:tcW w:w="572" w:type="dxa"/>
            <w:vAlign w:val="bottom"/>
          </w:tcPr>
          <w:p w:rsidR="00EB1847" w:rsidRDefault="006E33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389</w:t>
            </w:r>
          </w:p>
        </w:tc>
        <w:tc>
          <w:tcPr>
            <w:tcW w:w="551" w:type="dxa"/>
            <w:vAlign w:val="bottom"/>
          </w:tcPr>
          <w:p w:rsidR="00EB1847" w:rsidRDefault="009F2E2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459</w:t>
            </w:r>
          </w:p>
        </w:tc>
        <w:tc>
          <w:tcPr>
            <w:tcW w:w="551" w:type="dxa"/>
            <w:vAlign w:val="bottom"/>
          </w:tcPr>
          <w:p w:rsidR="00EB1847"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507</w:t>
            </w:r>
          </w:p>
        </w:tc>
        <w:tc>
          <w:tcPr>
            <w:tcW w:w="584" w:type="dxa"/>
            <w:vAlign w:val="bottom"/>
          </w:tcPr>
          <w:p w:rsidR="00EB1847" w:rsidRDefault="002E229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550</w:t>
            </w:r>
          </w:p>
        </w:tc>
        <w:tc>
          <w:tcPr>
            <w:tcW w:w="558" w:type="dxa"/>
            <w:vAlign w:val="bottom"/>
          </w:tcPr>
          <w:p w:rsidR="00EB1847" w:rsidRDefault="0031601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423</w:t>
            </w:r>
          </w:p>
        </w:tc>
        <w:tc>
          <w:tcPr>
            <w:tcW w:w="905" w:type="dxa"/>
            <w:tcBorders>
              <w:right w:val="single" w:sz="4" w:space="0" w:color="auto"/>
            </w:tcBorders>
            <w:vAlign w:val="bottom"/>
          </w:tcPr>
          <w:p w:rsidR="00EB1847" w:rsidRPr="000A54F6" w:rsidRDefault="0031601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FF0000"/>
              </w:rPr>
            </w:pPr>
            <w:r>
              <w:rPr>
                <w:rFonts w:ascii="Calibri" w:hAnsi="Calibri"/>
                <w:b/>
                <w:bCs/>
                <w:color w:val="FF0000"/>
              </w:rPr>
              <w:t>4967</w:t>
            </w:r>
          </w:p>
        </w:tc>
        <w:tc>
          <w:tcPr>
            <w:tcW w:w="1786" w:type="dxa"/>
            <w:tcBorders>
              <w:right w:val="single" w:sz="4" w:space="0" w:color="auto"/>
            </w:tcBorders>
            <w:vAlign w:val="bottom"/>
          </w:tcPr>
          <w:p w:rsidR="00EB1847" w:rsidRDefault="0031601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414</w:t>
            </w:r>
          </w:p>
        </w:tc>
      </w:tr>
    </w:tbl>
    <w:p w:rsidR="00EB1847" w:rsidRDefault="00EB1847" w:rsidP="00EB1847">
      <w:pPr>
        <w:rPr>
          <w:rFonts w:cstheme="minorHAnsi"/>
          <w:b/>
          <w:sz w:val="24"/>
          <w:szCs w:val="24"/>
        </w:rPr>
      </w:pPr>
    </w:p>
    <w:p w:rsidR="00EB1847" w:rsidRDefault="00EB1847" w:rsidP="00EB1847">
      <w:pPr>
        <w:jc w:val="center"/>
        <w:rPr>
          <w:noProof/>
          <w:lang w:val="en-GB" w:eastAsia="en-GB"/>
        </w:rPr>
      </w:pPr>
    </w:p>
    <w:p w:rsidR="00EB1847" w:rsidRDefault="00EB1847" w:rsidP="00EB1847">
      <w:pPr>
        <w:jc w:val="center"/>
        <w:rPr>
          <w:noProof/>
          <w:lang w:val="en-GB" w:eastAsia="en-GB"/>
        </w:rPr>
      </w:pPr>
    </w:p>
    <w:p w:rsidR="00EB1847" w:rsidRPr="00E9409D" w:rsidRDefault="00EB1847" w:rsidP="00EB1847">
      <w:pPr>
        <w:pBdr>
          <w:top w:val="double" w:sz="4" w:space="1" w:color="auto"/>
          <w:left w:val="double" w:sz="4" w:space="4" w:color="auto"/>
          <w:bottom w:val="double" w:sz="4" w:space="1" w:color="auto"/>
          <w:right w:val="double" w:sz="4" w:space="4" w:color="auto"/>
        </w:pBdr>
        <w:shd w:val="clear" w:color="auto" w:fill="BFBFBF" w:themeFill="background1" w:themeFillShade="BF"/>
        <w:spacing w:line="240" w:lineRule="auto"/>
        <w:jc w:val="center"/>
        <w:rPr>
          <w:rFonts w:cstheme="minorHAnsi"/>
          <w:b/>
          <w:color w:val="C45911" w:themeColor="accent2" w:themeShade="BF"/>
          <w:sz w:val="24"/>
          <w:szCs w:val="24"/>
        </w:rPr>
      </w:pPr>
      <w:r>
        <w:rPr>
          <w:rFonts w:cstheme="minorHAnsi"/>
          <w:b/>
          <w:color w:val="C45911" w:themeColor="accent2" w:themeShade="BF"/>
        </w:rPr>
        <w:lastRenderedPageBreak/>
        <w:t>Dental</w:t>
      </w:r>
      <w:r w:rsidRPr="00E9409D">
        <w:rPr>
          <w:rFonts w:cstheme="minorHAnsi"/>
          <w:b/>
          <w:color w:val="C45911" w:themeColor="accent2" w:themeShade="BF"/>
        </w:rPr>
        <w:t xml:space="preserve"> Out-patient</w:t>
      </w:r>
      <w:r w:rsidRPr="00E9409D">
        <w:rPr>
          <w:rFonts w:cstheme="minorHAnsi"/>
          <w:b/>
          <w:color w:val="C45911" w:themeColor="accent2" w:themeShade="BF"/>
          <w:sz w:val="24"/>
          <w:szCs w:val="24"/>
        </w:rPr>
        <w:t xml:space="preserve"> Department</w:t>
      </w:r>
    </w:p>
    <w:p w:rsidR="00EB1847" w:rsidRDefault="00EB1847" w:rsidP="00EB1847">
      <w:pPr>
        <w:shd w:val="clear" w:color="auto" w:fill="FFFFFF" w:themeFill="background1"/>
        <w:spacing w:line="240" w:lineRule="auto"/>
        <w:rPr>
          <w:rFonts w:cstheme="minorHAnsi"/>
          <w:b/>
          <w:sz w:val="24"/>
          <w:szCs w:val="24"/>
        </w:rPr>
      </w:pPr>
    </w:p>
    <w:p w:rsidR="00EB1847" w:rsidRPr="00A05A32" w:rsidRDefault="00EB1847" w:rsidP="00EB1847">
      <w:pPr>
        <w:pBdr>
          <w:top w:val="thinThickSmallGap" w:sz="24" w:space="1" w:color="auto"/>
          <w:left w:val="thinThickSmallGap" w:sz="24" w:space="4" w:color="auto"/>
          <w:bottom w:val="thickThinSmallGap" w:sz="24" w:space="1" w:color="auto"/>
          <w:right w:val="thickThinSmallGap" w:sz="24" w:space="4" w:color="auto"/>
          <w:between w:val="single" w:sz="4" w:space="1" w:color="auto"/>
          <w:bar w:val="single" w:sz="4" w:color="auto"/>
        </w:pBdr>
        <w:shd w:val="clear" w:color="auto" w:fill="C9C9C9" w:themeFill="accent3" w:themeFillTint="99"/>
        <w:spacing w:line="360" w:lineRule="auto"/>
        <w:jc w:val="both"/>
        <w:rPr>
          <w:rFonts w:cstheme="minorHAnsi"/>
          <w:b/>
        </w:rPr>
      </w:pPr>
      <w:r>
        <w:rPr>
          <w:rFonts w:cstheme="minorHAnsi"/>
          <w:b/>
        </w:rPr>
        <w:t>Table (</w:t>
      </w:r>
      <w:r w:rsidR="00143328">
        <w:rPr>
          <w:rFonts w:cstheme="minorHAnsi"/>
          <w:b/>
        </w:rPr>
        <w:t>36</w:t>
      </w:r>
      <w:r>
        <w:rPr>
          <w:rFonts w:cstheme="minorHAnsi"/>
          <w:b/>
        </w:rPr>
        <w:t>) below shows</w:t>
      </w:r>
      <w:r w:rsidRPr="00A05A32">
        <w:rPr>
          <w:rFonts w:cstheme="minorHAnsi"/>
          <w:b/>
        </w:rPr>
        <w:t xml:space="preserve"> </w:t>
      </w:r>
      <w:r>
        <w:rPr>
          <w:rFonts w:cstheme="minorHAnsi"/>
          <w:b/>
        </w:rPr>
        <w:t xml:space="preserve">the attendance of the Dental Centre. It shows that the total attendance was </w:t>
      </w:r>
      <w:r w:rsidR="00143328">
        <w:rPr>
          <w:rFonts w:cstheme="minorHAnsi"/>
          <w:b/>
        </w:rPr>
        <w:t>15</w:t>
      </w:r>
      <w:r>
        <w:rPr>
          <w:rFonts w:cstheme="minorHAnsi"/>
          <w:b/>
        </w:rPr>
        <w:t>,</w:t>
      </w:r>
      <w:r w:rsidR="00143328">
        <w:rPr>
          <w:rFonts w:cstheme="minorHAnsi"/>
          <w:b/>
        </w:rPr>
        <w:t>025</w:t>
      </w:r>
      <w:r>
        <w:rPr>
          <w:rFonts w:cstheme="minorHAnsi"/>
          <w:b/>
        </w:rPr>
        <w:t>, of this number, new attendance was 2,</w:t>
      </w:r>
      <w:r w:rsidR="00143328">
        <w:rPr>
          <w:rFonts w:cstheme="minorHAnsi"/>
          <w:b/>
        </w:rPr>
        <w:t>484</w:t>
      </w:r>
      <w:r>
        <w:rPr>
          <w:rFonts w:cstheme="minorHAnsi"/>
          <w:b/>
        </w:rPr>
        <w:t xml:space="preserve"> and follow-up attendance was </w:t>
      </w:r>
      <w:r w:rsidR="00143328">
        <w:rPr>
          <w:rFonts w:cstheme="minorHAnsi"/>
          <w:b/>
        </w:rPr>
        <w:t>12</w:t>
      </w:r>
      <w:r>
        <w:rPr>
          <w:rFonts w:cstheme="minorHAnsi"/>
          <w:b/>
        </w:rPr>
        <w:t>,</w:t>
      </w:r>
      <w:r w:rsidR="00143328">
        <w:rPr>
          <w:rFonts w:cstheme="minorHAnsi"/>
          <w:b/>
        </w:rPr>
        <w:t>541</w:t>
      </w:r>
      <w:r>
        <w:rPr>
          <w:rFonts w:cstheme="minorHAnsi"/>
          <w:b/>
        </w:rPr>
        <w:t xml:space="preserve">; while the average daily attendance per clinic session was </w:t>
      </w:r>
      <w:r w:rsidR="00143328">
        <w:rPr>
          <w:rFonts w:cstheme="minorHAnsi"/>
          <w:b/>
        </w:rPr>
        <w:t>9</w:t>
      </w:r>
      <w:r>
        <w:rPr>
          <w:rFonts w:cstheme="minorHAnsi"/>
          <w:b/>
        </w:rPr>
        <w:t xml:space="preserve"> patients.  Meanwhile, table (</w:t>
      </w:r>
      <w:r w:rsidR="00143328">
        <w:rPr>
          <w:rFonts w:cstheme="minorHAnsi"/>
          <w:b/>
        </w:rPr>
        <w:t>37</w:t>
      </w:r>
      <w:r>
        <w:rPr>
          <w:rFonts w:cstheme="minorHAnsi"/>
          <w:b/>
        </w:rPr>
        <w:t xml:space="preserve"> &amp; </w:t>
      </w:r>
      <w:r w:rsidR="00143328">
        <w:rPr>
          <w:rFonts w:cstheme="minorHAnsi"/>
          <w:b/>
        </w:rPr>
        <w:t>38</w:t>
      </w:r>
      <w:r>
        <w:rPr>
          <w:rFonts w:cstheme="minorHAnsi"/>
          <w:b/>
        </w:rPr>
        <w:t xml:space="preserve">) shows the average monthly new attendance and average monthly total attendance for the clinic were </w:t>
      </w:r>
      <w:r w:rsidR="00004420">
        <w:rPr>
          <w:rFonts w:cstheme="minorHAnsi"/>
          <w:b/>
        </w:rPr>
        <w:t>197</w:t>
      </w:r>
      <w:r>
        <w:rPr>
          <w:rFonts w:cstheme="minorHAnsi"/>
          <w:b/>
        </w:rPr>
        <w:t xml:space="preserve"> and </w:t>
      </w:r>
      <w:r w:rsidR="00004420">
        <w:rPr>
          <w:rFonts w:cstheme="minorHAnsi"/>
          <w:b/>
        </w:rPr>
        <w:t>1252</w:t>
      </w:r>
      <w:r>
        <w:rPr>
          <w:rFonts w:cstheme="minorHAnsi"/>
          <w:b/>
        </w:rPr>
        <w:t xml:space="preserve"> patients respectively.  </w:t>
      </w:r>
    </w:p>
    <w:p w:rsidR="00EB1847" w:rsidRDefault="00EB1847" w:rsidP="00EB1847">
      <w:pPr>
        <w:pStyle w:val="NoSpacing"/>
      </w:pPr>
      <w:r>
        <w:tab/>
      </w:r>
    </w:p>
    <w:p w:rsidR="00EB1847" w:rsidRPr="003832AA" w:rsidRDefault="00EB1847" w:rsidP="00EB1847">
      <w:pPr>
        <w:pStyle w:val="NoSpacing"/>
        <w:shd w:val="clear" w:color="auto" w:fill="BFBFBF" w:themeFill="background1" w:themeFillShade="BF"/>
        <w:rPr>
          <w:color w:val="C45911" w:themeColor="accent2" w:themeShade="BF"/>
        </w:rPr>
      </w:pPr>
      <w:r w:rsidRPr="003832AA">
        <w:rPr>
          <w:color w:val="C45911" w:themeColor="accent2" w:themeShade="BF"/>
        </w:rPr>
        <w:t xml:space="preserve">Table </w:t>
      </w:r>
      <w:r w:rsidR="00143328">
        <w:rPr>
          <w:color w:val="C45911" w:themeColor="accent2" w:themeShade="BF"/>
        </w:rPr>
        <w:t>36</w:t>
      </w:r>
      <w:r w:rsidRPr="003832AA">
        <w:rPr>
          <w:color w:val="C45911" w:themeColor="accent2" w:themeShade="BF"/>
        </w:rPr>
        <w:t>: Showing the Dental Out-patient Attendances</w:t>
      </w:r>
    </w:p>
    <w:p w:rsidR="00EB1847" w:rsidRPr="008C37E8" w:rsidRDefault="00EB1847" w:rsidP="00EB1847">
      <w:pPr>
        <w:pStyle w:val="NoSpacing"/>
        <w:rPr>
          <w:sz w:val="14"/>
        </w:rPr>
      </w:pPr>
    </w:p>
    <w:tbl>
      <w:tblPr>
        <w:tblStyle w:val="MediumShading2-Accent5"/>
        <w:tblW w:w="0" w:type="auto"/>
        <w:jc w:val="center"/>
        <w:tblLayout w:type="fixed"/>
        <w:tblLook w:val="04A0" w:firstRow="1" w:lastRow="0" w:firstColumn="1" w:lastColumn="0" w:noHBand="0" w:noVBand="1"/>
      </w:tblPr>
      <w:tblGrid>
        <w:gridCol w:w="1843"/>
        <w:gridCol w:w="851"/>
        <w:gridCol w:w="708"/>
        <w:gridCol w:w="851"/>
        <w:gridCol w:w="850"/>
        <w:gridCol w:w="880"/>
        <w:gridCol w:w="963"/>
        <w:gridCol w:w="851"/>
        <w:gridCol w:w="850"/>
        <w:gridCol w:w="992"/>
        <w:gridCol w:w="993"/>
        <w:gridCol w:w="1134"/>
      </w:tblGrid>
      <w:tr w:rsidR="00EB1847"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43" w:type="dxa"/>
            <w:hideMark/>
          </w:tcPr>
          <w:p w:rsidR="00EB1847" w:rsidRDefault="00EB1847" w:rsidP="00A95E82">
            <w:pPr>
              <w:rPr>
                <w:b w:val="0"/>
              </w:rPr>
            </w:pPr>
          </w:p>
        </w:tc>
        <w:tc>
          <w:tcPr>
            <w:tcW w:w="2410" w:type="dxa"/>
            <w:gridSpan w:val="3"/>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New Attendance</w:t>
            </w:r>
          </w:p>
        </w:tc>
        <w:tc>
          <w:tcPr>
            <w:tcW w:w="2693" w:type="dxa"/>
            <w:gridSpan w:val="3"/>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Follow-Up Attendance</w:t>
            </w:r>
          </w:p>
        </w:tc>
        <w:tc>
          <w:tcPr>
            <w:tcW w:w="2693" w:type="dxa"/>
            <w:gridSpan w:val="3"/>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pPr>
            <w:r>
              <w:t>Total Attendance</w:t>
            </w:r>
          </w:p>
        </w:tc>
        <w:tc>
          <w:tcPr>
            <w:tcW w:w="993" w:type="dxa"/>
            <w:vMerge w:val="restart"/>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 xml:space="preserve">No of </w:t>
            </w:r>
          </w:p>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Clinics</w:t>
            </w:r>
          </w:p>
        </w:tc>
        <w:tc>
          <w:tcPr>
            <w:tcW w:w="1134" w:type="dxa"/>
            <w:vMerge w:val="restart"/>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 xml:space="preserve">Av. Daily </w:t>
            </w:r>
          </w:p>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Attend.</w:t>
            </w:r>
          </w:p>
        </w:tc>
      </w:tr>
      <w:tr w:rsidR="00EB1847" w:rsidTr="00A95E82">
        <w:trPr>
          <w:cnfStyle w:val="000000100000" w:firstRow="0" w:lastRow="0" w:firstColumn="0" w:lastColumn="0" w:oddVBand="0" w:evenVBand="0" w:oddHBand="1"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1843" w:type="dxa"/>
            <w:hideMark/>
          </w:tcPr>
          <w:p w:rsidR="00EB1847" w:rsidRPr="007C7765" w:rsidRDefault="00EB1847" w:rsidP="00A95E82">
            <w:pPr>
              <w:jc w:val="center"/>
              <w:rPr>
                <w:b w:val="0"/>
                <w:color w:val="000000" w:themeColor="text1"/>
              </w:rPr>
            </w:pPr>
            <w:r w:rsidRPr="00C80FBA">
              <w:rPr>
                <w:color w:val="C45911" w:themeColor="accent2" w:themeShade="BF"/>
              </w:rPr>
              <w:t>Clinics</w:t>
            </w:r>
          </w:p>
        </w:tc>
        <w:tc>
          <w:tcPr>
            <w:tcW w:w="851" w:type="dxa"/>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708" w:type="dxa"/>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F</w:t>
            </w:r>
          </w:p>
        </w:tc>
        <w:tc>
          <w:tcPr>
            <w:tcW w:w="851" w:type="dxa"/>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BOTH</w:t>
            </w:r>
          </w:p>
        </w:tc>
        <w:tc>
          <w:tcPr>
            <w:tcW w:w="850" w:type="dxa"/>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880" w:type="dxa"/>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F</w:t>
            </w:r>
          </w:p>
        </w:tc>
        <w:tc>
          <w:tcPr>
            <w:tcW w:w="963" w:type="dxa"/>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BOTH</w:t>
            </w:r>
          </w:p>
        </w:tc>
        <w:tc>
          <w:tcPr>
            <w:tcW w:w="851" w:type="dxa"/>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850" w:type="dxa"/>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F</w:t>
            </w:r>
          </w:p>
        </w:tc>
        <w:tc>
          <w:tcPr>
            <w:tcW w:w="992" w:type="dxa"/>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BOTH</w:t>
            </w:r>
          </w:p>
        </w:tc>
        <w:tc>
          <w:tcPr>
            <w:tcW w:w="993" w:type="dxa"/>
            <w:vMerge/>
            <w:hideMark/>
          </w:tcPr>
          <w:p w:rsidR="00EB1847" w:rsidRDefault="00EB1847" w:rsidP="00A95E82">
            <w:pPr>
              <w:cnfStyle w:val="000000100000" w:firstRow="0" w:lastRow="0" w:firstColumn="0" w:lastColumn="0" w:oddVBand="0" w:evenVBand="0" w:oddHBand="1" w:evenHBand="0" w:firstRowFirstColumn="0" w:firstRowLastColumn="0" w:lastRowFirstColumn="0" w:lastRowLastColumn="0"/>
              <w:rPr>
                <w:b/>
              </w:rPr>
            </w:pPr>
          </w:p>
        </w:tc>
        <w:tc>
          <w:tcPr>
            <w:tcW w:w="1134" w:type="dxa"/>
            <w:vMerge/>
            <w:hideMark/>
          </w:tcPr>
          <w:p w:rsidR="00EB1847" w:rsidRDefault="00EB1847" w:rsidP="00A95E82">
            <w:pPr>
              <w:cnfStyle w:val="000000100000" w:firstRow="0" w:lastRow="0" w:firstColumn="0" w:lastColumn="0" w:oddVBand="0" w:evenVBand="0" w:oddHBand="1" w:evenHBand="0" w:firstRowFirstColumn="0" w:firstRowLastColumn="0" w:lastRowFirstColumn="0" w:lastRowLastColumn="0"/>
              <w:rPr>
                <w:b/>
              </w:rPr>
            </w:pPr>
          </w:p>
        </w:tc>
      </w:tr>
      <w:tr w:rsidR="00EB1847" w:rsidTr="00A95E82">
        <w:trPr>
          <w:trHeight w:val="238"/>
          <w:jc w:val="center"/>
        </w:trPr>
        <w:tc>
          <w:tcPr>
            <w:cnfStyle w:val="001000000000" w:firstRow="0" w:lastRow="0" w:firstColumn="1" w:lastColumn="0" w:oddVBand="0" w:evenVBand="0" w:oddHBand="0" w:evenHBand="0" w:firstRowFirstColumn="0" w:firstRowLastColumn="0" w:lastRowFirstColumn="0" w:lastRowLastColumn="0"/>
            <w:tcW w:w="1843" w:type="dxa"/>
          </w:tcPr>
          <w:p w:rsidR="00EB1847" w:rsidRPr="00C80FBA" w:rsidRDefault="00EB1847" w:rsidP="00A95E82">
            <w:pPr>
              <w:jc w:val="both"/>
              <w:rPr>
                <w:rFonts w:ascii="Calibri" w:eastAsia="Times New Roman" w:hAnsi="Calibri" w:cs="Times New Roman"/>
                <w:b w:val="0"/>
                <w:bCs w:val="0"/>
                <w:iCs/>
                <w:color w:val="000000"/>
                <w:lang w:eastAsia="en-GB"/>
              </w:rPr>
            </w:pPr>
            <w:r w:rsidRPr="00C80FBA">
              <w:rPr>
                <w:rFonts w:ascii="Calibri" w:eastAsia="Times New Roman" w:hAnsi="Calibri" w:cs="Times New Roman"/>
                <w:iCs/>
                <w:color w:val="000000"/>
                <w:lang w:eastAsia="en-GB"/>
              </w:rPr>
              <w:t>Oral Diagnosis</w:t>
            </w:r>
          </w:p>
        </w:tc>
        <w:tc>
          <w:tcPr>
            <w:tcW w:w="851" w:type="dxa"/>
            <w:vAlign w:val="bottom"/>
          </w:tcPr>
          <w:p w:rsidR="00EB1847" w:rsidRPr="00AB6645" w:rsidRDefault="00DF6A3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820</w:t>
            </w:r>
          </w:p>
        </w:tc>
        <w:tc>
          <w:tcPr>
            <w:tcW w:w="708" w:type="dxa"/>
            <w:vAlign w:val="bottom"/>
          </w:tcPr>
          <w:p w:rsidR="00EB1847" w:rsidRPr="00AB6645" w:rsidRDefault="00DF6A3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930</w:t>
            </w:r>
          </w:p>
        </w:tc>
        <w:tc>
          <w:tcPr>
            <w:tcW w:w="851" w:type="dxa"/>
            <w:vAlign w:val="bottom"/>
          </w:tcPr>
          <w:p w:rsidR="00EB1847" w:rsidRPr="00AB6645" w:rsidRDefault="00DF6A3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1750</w:t>
            </w:r>
          </w:p>
        </w:tc>
        <w:tc>
          <w:tcPr>
            <w:tcW w:w="850" w:type="dxa"/>
            <w:vAlign w:val="bottom"/>
          </w:tcPr>
          <w:p w:rsidR="00EB1847" w:rsidRPr="00AB6645" w:rsidRDefault="00DF6A3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604</w:t>
            </w:r>
          </w:p>
        </w:tc>
        <w:tc>
          <w:tcPr>
            <w:tcW w:w="880" w:type="dxa"/>
            <w:vAlign w:val="bottom"/>
          </w:tcPr>
          <w:p w:rsidR="00EB1847" w:rsidRPr="00AB6645" w:rsidRDefault="00DF6A3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851</w:t>
            </w:r>
          </w:p>
        </w:tc>
        <w:tc>
          <w:tcPr>
            <w:tcW w:w="963" w:type="dxa"/>
            <w:vAlign w:val="bottom"/>
          </w:tcPr>
          <w:p w:rsidR="00EB1847" w:rsidRPr="00AB6645" w:rsidRDefault="00910F5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1455</w:t>
            </w:r>
          </w:p>
        </w:tc>
        <w:tc>
          <w:tcPr>
            <w:tcW w:w="851" w:type="dxa"/>
            <w:vAlign w:val="bottom"/>
          </w:tcPr>
          <w:p w:rsidR="00EB1847" w:rsidRPr="00AB6645" w:rsidRDefault="00910F5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1424</w:t>
            </w:r>
          </w:p>
        </w:tc>
        <w:tc>
          <w:tcPr>
            <w:tcW w:w="850" w:type="dxa"/>
            <w:vAlign w:val="bottom"/>
          </w:tcPr>
          <w:p w:rsidR="00EB1847" w:rsidRPr="00AB6645" w:rsidRDefault="00910F5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1781</w:t>
            </w:r>
          </w:p>
        </w:tc>
        <w:tc>
          <w:tcPr>
            <w:tcW w:w="992" w:type="dxa"/>
            <w:vAlign w:val="bottom"/>
          </w:tcPr>
          <w:p w:rsidR="00EB1847" w:rsidRPr="00AB6645" w:rsidRDefault="00910F5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3205</w:t>
            </w:r>
          </w:p>
        </w:tc>
        <w:tc>
          <w:tcPr>
            <w:tcW w:w="993" w:type="dxa"/>
            <w:vAlign w:val="bottom"/>
          </w:tcPr>
          <w:p w:rsidR="00EB1847" w:rsidRPr="00AB6645" w:rsidRDefault="00910F5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237</w:t>
            </w:r>
          </w:p>
        </w:tc>
        <w:tc>
          <w:tcPr>
            <w:tcW w:w="1134" w:type="dxa"/>
            <w:vAlign w:val="bottom"/>
          </w:tcPr>
          <w:p w:rsidR="00EB1847" w:rsidRPr="00AB6645" w:rsidRDefault="00910F5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14</w:t>
            </w:r>
          </w:p>
        </w:tc>
      </w:tr>
      <w:tr w:rsidR="00EB1847" w:rsidTr="00A95E82">
        <w:trPr>
          <w:cnfStyle w:val="000000100000" w:firstRow="0" w:lastRow="0" w:firstColumn="0" w:lastColumn="0" w:oddVBand="0" w:evenVBand="0" w:oddHBand="1"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1843" w:type="dxa"/>
          </w:tcPr>
          <w:p w:rsidR="00EB1847" w:rsidRPr="00C80FBA" w:rsidRDefault="00143328" w:rsidP="00A95E82">
            <w:pPr>
              <w:jc w:val="both"/>
              <w:rPr>
                <w:rFonts w:ascii="Calibri" w:eastAsia="Times New Roman" w:hAnsi="Calibri" w:cs="Times New Roman"/>
                <w:b w:val="0"/>
                <w:bCs w:val="0"/>
                <w:iCs/>
                <w:color w:val="000000"/>
                <w:lang w:eastAsia="en-GB"/>
              </w:rPr>
            </w:pPr>
            <w:proofErr w:type="spellStart"/>
            <w:r w:rsidRPr="00C80FBA">
              <w:rPr>
                <w:rFonts w:ascii="Calibri" w:eastAsia="Times New Roman" w:hAnsi="Calibri" w:cs="Times New Roman"/>
                <w:iCs/>
                <w:color w:val="000000"/>
                <w:lang w:eastAsia="en-GB"/>
              </w:rPr>
              <w:t>Orthdo</w:t>
            </w:r>
            <w:r>
              <w:rPr>
                <w:rFonts w:ascii="Calibri" w:eastAsia="Times New Roman" w:hAnsi="Calibri" w:cs="Times New Roman"/>
                <w:iCs/>
                <w:color w:val="000000"/>
                <w:lang w:eastAsia="en-GB"/>
              </w:rPr>
              <w:t>n</w:t>
            </w:r>
            <w:r w:rsidRPr="00C80FBA">
              <w:rPr>
                <w:rFonts w:ascii="Calibri" w:eastAsia="Times New Roman" w:hAnsi="Calibri" w:cs="Times New Roman"/>
                <w:iCs/>
                <w:color w:val="000000"/>
                <w:lang w:eastAsia="en-GB"/>
              </w:rPr>
              <w:t>tics</w:t>
            </w:r>
            <w:proofErr w:type="spellEnd"/>
          </w:p>
        </w:tc>
        <w:tc>
          <w:tcPr>
            <w:tcW w:w="851" w:type="dxa"/>
          </w:tcPr>
          <w:p w:rsidR="00EB1847" w:rsidRPr="00AB6645" w:rsidRDefault="00DF6A3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0</w:t>
            </w:r>
          </w:p>
        </w:tc>
        <w:tc>
          <w:tcPr>
            <w:tcW w:w="708" w:type="dxa"/>
          </w:tcPr>
          <w:p w:rsidR="00EB1847" w:rsidRPr="00AB6645" w:rsidRDefault="00DF6A3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1</w:t>
            </w:r>
          </w:p>
        </w:tc>
        <w:tc>
          <w:tcPr>
            <w:tcW w:w="851" w:type="dxa"/>
          </w:tcPr>
          <w:p w:rsidR="00EB1847" w:rsidRPr="00AB6645" w:rsidRDefault="00DF6A3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w:t>
            </w:r>
          </w:p>
        </w:tc>
        <w:tc>
          <w:tcPr>
            <w:tcW w:w="850" w:type="dxa"/>
            <w:vAlign w:val="bottom"/>
          </w:tcPr>
          <w:p w:rsidR="00EB1847" w:rsidRPr="00AB6645" w:rsidRDefault="00DF6A3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926</w:t>
            </w:r>
          </w:p>
        </w:tc>
        <w:tc>
          <w:tcPr>
            <w:tcW w:w="880" w:type="dxa"/>
            <w:vAlign w:val="bottom"/>
          </w:tcPr>
          <w:p w:rsidR="00EB1847" w:rsidRPr="00AB6645" w:rsidRDefault="00DF6A3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1427</w:t>
            </w:r>
          </w:p>
        </w:tc>
        <w:tc>
          <w:tcPr>
            <w:tcW w:w="963" w:type="dxa"/>
            <w:vAlign w:val="bottom"/>
          </w:tcPr>
          <w:p w:rsidR="00EB1847" w:rsidRPr="00AB6645" w:rsidRDefault="00910F5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2353</w:t>
            </w:r>
          </w:p>
        </w:tc>
        <w:tc>
          <w:tcPr>
            <w:tcW w:w="851" w:type="dxa"/>
            <w:vAlign w:val="bottom"/>
          </w:tcPr>
          <w:p w:rsidR="00EB1847" w:rsidRPr="00AB6645" w:rsidRDefault="00910F5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926</w:t>
            </w:r>
          </w:p>
        </w:tc>
        <w:tc>
          <w:tcPr>
            <w:tcW w:w="850" w:type="dxa"/>
            <w:vAlign w:val="bottom"/>
          </w:tcPr>
          <w:p w:rsidR="00EB1847" w:rsidRPr="00AB6645" w:rsidRDefault="00910F5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1428</w:t>
            </w:r>
          </w:p>
        </w:tc>
        <w:tc>
          <w:tcPr>
            <w:tcW w:w="992" w:type="dxa"/>
            <w:vAlign w:val="bottom"/>
          </w:tcPr>
          <w:p w:rsidR="00EB1847" w:rsidRPr="00AB6645" w:rsidRDefault="00910F5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2354</w:t>
            </w:r>
          </w:p>
        </w:tc>
        <w:tc>
          <w:tcPr>
            <w:tcW w:w="993" w:type="dxa"/>
            <w:vAlign w:val="bottom"/>
          </w:tcPr>
          <w:p w:rsidR="00EB1847" w:rsidRPr="00AB6645" w:rsidRDefault="00910F5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237</w:t>
            </w:r>
          </w:p>
        </w:tc>
        <w:tc>
          <w:tcPr>
            <w:tcW w:w="1134" w:type="dxa"/>
            <w:vAlign w:val="bottom"/>
          </w:tcPr>
          <w:p w:rsidR="00EB1847" w:rsidRPr="00AB6645" w:rsidRDefault="00910F5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10</w:t>
            </w:r>
          </w:p>
        </w:tc>
      </w:tr>
      <w:tr w:rsidR="00EB1847" w:rsidTr="00A95E82">
        <w:trPr>
          <w:trHeight w:val="238"/>
          <w:jc w:val="center"/>
        </w:trPr>
        <w:tc>
          <w:tcPr>
            <w:cnfStyle w:val="001000000000" w:firstRow="0" w:lastRow="0" w:firstColumn="1" w:lastColumn="0" w:oddVBand="0" w:evenVBand="0" w:oddHBand="0" w:evenHBand="0" w:firstRowFirstColumn="0" w:firstRowLastColumn="0" w:lastRowFirstColumn="0" w:lastRowLastColumn="0"/>
            <w:tcW w:w="1843" w:type="dxa"/>
          </w:tcPr>
          <w:p w:rsidR="00EB1847" w:rsidRPr="00C80FBA" w:rsidRDefault="00EB1847" w:rsidP="00A95E82">
            <w:pPr>
              <w:jc w:val="both"/>
              <w:rPr>
                <w:rFonts w:ascii="Calibri" w:eastAsia="Times New Roman" w:hAnsi="Calibri" w:cs="Times New Roman"/>
                <w:b w:val="0"/>
                <w:bCs w:val="0"/>
                <w:iCs/>
                <w:color w:val="000000"/>
                <w:lang w:eastAsia="en-GB"/>
              </w:rPr>
            </w:pPr>
            <w:proofErr w:type="spellStart"/>
            <w:r w:rsidRPr="00C80FBA">
              <w:rPr>
                <w:rFonts w:ascii="Calibri" w:eastAsia="Times New Roman" w:hAnsi="Calibri" w:cs="Times New Roman"/>
                <w:iCs/>
                <w:color w:val="000000"/>
                <w:lang w:eastAsia="en-GB"/>
              </w:rPr>
              <w:t>Periodont</w:t>
            </w:r>
            <w:proofErr w:type="spellEnd"/>
          </w:p>
        </w:tc>
        <w:tc>
          <w:tcPr>
            <w:tcW w:w="851" w:type="dxa"/>
          </w:tcPr>
          <w:p w:rsidR="00EB1847" w:rsidRPr="00AB6645" w:rsidRDefault="00DF6A3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0</w:t>
            </w:r>
          </w:p>
        </w:tc>
        <w:tc>
          <w:tcPr>
            <w:tcW w:w="708" w:type="dxa"/>
          </w:tcPr>
          <w:p w:rsidR="00EB1847" w:rsidRPr="00AB6645" w:rsidRDefault="00DF6A3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0</w:t>
            </w:r>
          </w:p>
        </w:tc>
        <w:tc>
          <w:tcPr>
            <w:tcW w:w="851" w:type="dxa"/>
          </w:tcPr>
          <w:p w:rsidR="00EB1847" w:rsidRPr="00AB6645" w:rsidRDefault="00DF6A3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0</w:t>
            </w:r>
          </w:p>
        </w:tc>
        <w:tc>
          <w:tcPr>
            <w:tcW w:w="850" w:type="dxa"/>
            <w:vAlign w:val="bottom"/>
          </w:tcPr>
          <w:p w:rsidR="00EB1847" w:rsidRPr="00AB6645" w:rsidRDefault="00DF6A3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638</w:t>
            </w:r>
          </w:p>
        </w:tc>
        <w:tc>
          <w:tcPr>
            <w:tcW w:w="880" w:type="dxa"/>
            <w:vAlign w:val="bottom"/>
          </w:tcPr>
          <w:p w:rsidR="00EB1847" w:rsidRPr="00AB6645" w:rsidRDefault="00DF6A3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777</w:t>
            </w:r>
          </w:p>
        </w:tc>
        <w:tc>
          <w:tcPr>
            <w:tcW w:w="963" w:type="dxa"/>
            <w:vAlign w:val="bottom"/>
          </w:tcPr>
          <w:p w:rsidR="00EB1847" w:rsidRPr="00AB6645" w:rsidRDefault="00910F5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1415</w:t>
            </w:r>
          </w:p>
        </w:tc>
        <w:tc>
          <w:tcPr>
            <w:tcW w:w="851" w:type="dxa"/>
            <w:vAlign w:val="bottom"/>
          </w:tcPr>
          <w:p w:rsidR="00EB1847" w:rsidRPr="00AB6645" w:rsidRDefault="00910F5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638</w:t>
            </w:r>
          </w:p>
        </w:tc>
        <w:tc>
          <w:tcPr>
            <w:tcW w:w="850" w:type="dxa"/>
            <w:vAlign w:val="bottom"/>
          </w:tcPr>
          <w:p w:rsidR="00EB1847" w:rsidRPr="00AB6645" w:rsidRDefault="00910F5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777</w:t>
            </w:r>
          </w:p>
        </w:tc>
        <w:tc>
          <w:tcPr>
            <w:tcW w:w="992" w:type="dxa"/>
            <w:vAlign w:val="bottom"/>
          </w:tcPr>
          <w:p w:rsidR="00EB1847" w:rsidRPr="00AB6645" w:rsidRDefault="00910F5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1415</w:t>
            </w:r>
          </w:p>
        </w:tc>
        <w:tc>
          <w:tcPr>
            <w:tcW w:w="993" w:type="dxa"/>
            <w:vAlign w:val="bottom"/>
          </w:tcPr>
          <w:p w:rsidR="00EB1847" w:rsidRPr="00AB6645" w:rsidRDefault="00910F5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232</w:t>
            </w:r>
          </w:p>
        </w:tc>
        <w:tc>
          <w:tcPr>
            <w:tcW w:w="1134" w:type="dxa"/>
            <w:vAlign w:val="bottom"/>
          </w:tcPr>
          <w:p w:rsidR="00EB1847" w:rsidRPr="00AB6645" w:rsidRDefault="00910F5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6</w:t>
            </w:r>
          </w:p>
        </w:tc>
      </w:tr>
      <w:tr w:rsidR="00EB1847" w:rsidTr="00A95E82">
        <w:trPr>
          <w:cnfStyle w:val="000000100000" w:firstRow="0" w:lastRow="0" w:firstColumn="0" w:lastColumn="0" w:oddVBand="0" w:evenVBand="0" w:oddHBand="1"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1843" w:type="dxa"/>
          </w:tcPr>
          <w:p w:rsidR="00EB1847" w:rsidRPr="00C80FBA" w:rsidRDefault="00EB1847" w:rsidP="00A95E82">
            <w:pPr>
              <w:jc w:val="both"/>
              <w:rPr>
                <w:rFonts w:ascii="Calibri" w:eastAsia="Times New Roman" w:hAnsi="Calibri" w:cs="Times New Roman"/>
                <w:b w:val="0"/>
                <w:bCs w:val="0"/>
                <w:iCs/>
                <w:color w:val="000000"/>
                <w:lang w:eastAsia="en-GB"/>
              </w:rPr>
            </w:pPr>
            <w:r w:rsidRPr="00C80FBA">
              <w:rPr>
                <w:rFonts w:ascii="Calibri" w:eastAsia="Times New Roman" w:hAnsi="Calibri" w:cs="Times New Roman"/>
                <w:iCs/>
                <w:color w:val="000000"/>
                <w:lang w:eastAsia="en-GB"/>
              </w:rPr>
              <w:t>Oral Surgery</w:t>
            </w:r>
          </w:p>
        </w:tc>
        <w:tc>
          <w:tcPr>
            <w:tcW w:w="851" w:type="dxa"/>
          </w:tcPr>
          <w:p w:rsidR="00EB1847" w:rsidRPr="00AB6645" w:rsidRDefault="00DF6A3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27</w:t>
            </w:r>
          </w:p>
        </w:tc>
        <w:tc>
          <w:tcPr>
            <w:tcW w:w="708" w:type="dxa"/>
          </w:tcPr>
          <w:p w:rsidR="00EB1847" w:rsidRPr="00AB6645" w:rsidRDefault="00DF6A3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21</w:t>
            </w:r>
          </w:p>
        </w:tc>
        <w:tc>
          <w:tcPr>
            <w:tcW w:w="851" w:type="dxa"/>
          </w:tcPr>
          <w:p w:rsidR="00EB1847" w:rsidRPr="00AB6645" w:rsidRDefault="00DF6A3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48</w:t>
            </w:r>
          </w:p>
        </w:tc>
        <w:tc>
          <w:tcPr>
            <w:tcW w:w="850" w:type="dxa"/>
            <w:vAlign w:val="bottom"/>
          </w:tcPr>
          <w:p w:rsidR="00EB1847" w:rsidRPr="00AB6645" w:rsidRDefault="00DF6A3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1204</w:t>
            </w:r>
          </w:p>
        </w:tc>
        <w:tc>
          <w:tcPr>
            <w:tcW w:w="880" w:type="dxa"/>
            <w:vAlign w:val="bottom"/>
          </w:tcPr>
          <w:p w:rsidR="00EB1847" w:rsidRPr="00AB6645" w:rsidRDefault="00DF6A3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1448</w:t>
            </w:r>
          </w:p>
        </w:tc>
        <w:tc>
          <w:tcPr>
            <w:tcW w:w="963" w:type="dxa"/>
            <w:vAlign w:val="bottom"/>
          </w:tcPr>
          <w:p w:rsidR="00EB1847" w:rsidRPr="00AB6645" w:rsidRDefault="00910F5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2652</w:t>
            </w:r>
          </w:p>
        </w:tc>
        <w:tc>
          <w:tcPr>
            <w:tcW w:w="851" w:type="dxa"/>
            <w:vAlign w:val="bottom"/>
          </w:tcPr>
          <w:p w:rsidR="00EB1847" w:rsidRPr="00AB6645" w:rsidRDefault="00910F5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1231</w:t>
            </w:r>
          </w:p>
        </w:tc>
        <w:tc>
          <w:tcPr>
            <w:tcW w:w="850" w:type="dxa"/>
            <w:vAlign w:val="bottom"/>
          </w:tcPr>
          <w:p w:rsidR="00EB1847" w:rsidRPr="00AB6645" w:rsidRDefault="00910F5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1469</w:t>
            </w:r>
          </w:p>
        </w:tc>
        <w:tc>
          <w:tcPr>
            <w:tcW w:w="992" w:type="dxa"/>
            <w:vAlign w:val="bottom"/>
          </w:tcPr>
          <w:p w:rsidR="00EB1847" w:rsidRPr="00AB6645" w:rsidRDefault="00910F5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2700</w:t>
            </w:r>
          </w:p>
        </w:tc>
        <w:tc>
          <w:tcPr>
            <w:tcW w:w="993" w:type="dxa"/>
            <w:vAlign w:val="bottom"/>
          </w:tcPr>
          <w:p w:rsidR="00EB1847" w:rsidRPr="00AB6645" w:rsidRDefault="00910F5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234</w:t>
            </w:r>
          </w:p>
        </w:tc>
        <w:tc>
          <w:tcPr>
            <w:tcW w:w="1134" w:type="dxa"/>
            <w:vAlign w:val="bottom"/>
          </w:tcPr>
          <w:p w:rsidR="00EB1847" w:rsidRPr="00AB6645" w:rsidRDefault="00910F5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12</w:t>
            </w:r>
          </w:p>
        </w:tc>
      </w:tr>
      <w:tr w:rsidR="00EB1847" w:rsidTr="00A95E82">
        <w:trPr>
          <w:trHeight w:val="238"/>
          <w:jc w:val="center"/>
        </w:trPr>
        <w:tc>
          <w:tcPr>
            <w:cnfStyle w:val="001000000000" w:firstRow="0" w:lastRow="0" w:firstColumn="1" w:lastColumn="0" w:oddVBand="0" w:evenVBand="0" w:oddHBand="0" w:evenHBand="0" w:firstRowFirstColumn="0" w:firstRowLastColumn="0" w:lastRowFirstColumn="0" w:lastRowLastColumn="0"/>
            <w:tcW w:w="1843" w:type="dxa"/>
          </w:tcPr>
          <w:p w:rsidR="00EB1847" w:rsidRPr="00C80FBA" w:rsidRDefault="00EB1847" w:rsidP="00A95E82">
            <w:pPr>
              <w:jc w:val="both"/>
              <w:rPr>
                <w:rFonts w:ascii="Calibri" w:eastAsia="Times New Roman" w:hAnsi="Calibri" w:cs="Times New Roman"/>
                <w:b w:val="0"/>
                <w:bCs w:val="0"/>
                <w:iCs/>
                <w:color w:val="000000"/>
                <w:lang w:eastAsia="en-GB"/>
              </w:rPr>
            </w:pPr>
            <w:r w:rsidRPr="00C80FBA">
              <w:rPr>
                <w:rFonts w:ascii="Calibri" w:eastAsia="Times New Roman" w:hAnsi="Calibri" w:cs="Times New Roman"/>
                <w:iCs/>
                <w:color w:val="000000"/>
                <w:lang w:eastAsia="en-GB"/>
              </w:rPr>
              <w:t>Conservative</w:t>
            </w:r>
          </w:p>
        </w:tc>
        <w:tc>
          <w:tcPr>
            <w:tcW w:w="851" w:type="dxa"/>
          </w:tcPr>
          <w:p w:rsidR="00EB1847" w:rsidRPr="00AB6645" w:rsidRDefault="00DF6A3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0</w:t>
            </w:r>
          </w:p>
        </w:tc>
        <w:tc>
          <w:tcPr>
            <w:tcW w:w="708" w:type="dxa"/>
          </w:tcPr>
          <w:p w:rsidR="00EB1847" w:rsidRPr="00AB6645" w:rsidRDefault="00DF6A3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0</w:t>
            </w:r>
          </w:p>
        </w:tc>
        <w:tc>
          <w:tcPr>
            <w:tcW w:w="851" w:type="dxa"/>
          </w:tcPr>
          <w:p w:rsidR="00EB1847" w:rsidRPr="00AB6645" w:rsidRDefault="00DF6A3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0</w:t>
            </w:r>
          </w:p>
        </w:tc>
        <w:tc>
          <w:tcPr>
            <w:tcW w:w="850" w:type="dxa"/>
            <w:vAlign w:val="bottom"/>
          </w:tcPr>
          <w:p w:rsidR="00EB1847" w:rsidRPr="00AB6645" w:rsidRDefault="00DF6A3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1042</w:t>
            </w:r>
          </w:p>
        </w:tc>
        <w:tc>
          <w:tcPr>
            <w:tcW w:w="880" w:type="dxa"/>
            <w:vAlign w:val="bottom"/>
          </w:tcPr>
          <w:p w:rsidR="00EB1847" w:rsidRPr="00AB6645" w:rsidRDefault="00DF6A3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1329</w:t>
            </w:r>
          </w:p>
        </w:tc>
        <w:tc>
          <w:tcPr>
            <w:tcW w:w="963" w:type="dxa"/>
            <w:vAlign w:val="bottom"/>
          </w:tcPr>
          <w:p w:rsidR="00EB1847" w:rsidRPr="00AB6645" w:rsidRDefault="00910F5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2371</w:t>
            </w:r>
          </w:p>
        </w:tc>
        <w:tc>
          <w:tcPr>
            <w:tcW w:w="851" w:type="dxa"/>
            <w:vAlign w:val="bottom"/>
          </w:tcPr>
          <w:p w:rsidR="00EB1847" w:rsidRPr="00AB6645" w:rsidRDefault="00910F5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1042</w:t>
            </w:r>
          </w:p>
        </w:tc>
        <w:tc>
          <w:tcPr>
            <w:tcW w:w="850" w:type="dxa"/>
            <w:vAlign w:val="bottom"/>
          </w:tcPr>
          <w:p w:rsidR="00EB1847" w:rsidRPr="00AB6645" w:rsidRDefault="00910F5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1329</w:t>
            </w:r>
          </w:p>
        </w:tc>
        <w:tc>
          <w:tcPr>
            <w:tcW w:w="992" w:type="dxa"/>
            <w:vAlign w:val="bottom"/>
          </w:tcPr>
          <w:p w:rsidR="00EB1847" w:rsidRPr="00AB6645" w:rsidRDefault="00910F5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2371</w:t>
            </w:r>
          </w:p>
        </w:tc>
        <w:tc>
          <w:tcPr>
            <w:tcW w:w="993" w:type="dxa"/>
            <w:vAlign w:val="bottom"/>
          </w:tcPr>
          <w:p w:rsidR="00EB1847" w:rsidRPr="00AB6645" w:rsidRDefault="00910F5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234</w:t>
            </w:r>
          </w:p>
        </w:tc>
        <w:tc>
          <w:tcPr>
            <w:tcW w:w="1134" w:type="dxa"/>
            <w:vAlign w:val="bottom"/>
          </w:tcPr>
          <w:p w:rsidR="00EB1847" w:rsidRPr="00AB6645" w:rsidRDefault="00910F5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10</w:t>
            </w:r>
          </w:p>
        </w:tc>
      </w:tr>
      <w:tr w:rsidR="00EB1847" w:rsidTr="00A95E82">
        <w:trPr>
          <w:cnfStyle w:val="000000100000" w:firstRow="0" w:lastRow="0" w:firstColumn="0" w:lastColumn="0" w:oddVBand="0" w:evenVBand="0" w:oddHBand="1"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1843" w:type="dxa"/>
          </w:tcPr>
          <w:p w:rsidR="00EB1847" w:rsidRPr="00C80FBA" w:rsidRDefault="00EB1847" w:rsidP="00A95E82">
            <w:pPr>
              <w:jc w:val="both"/>
              <w:rPr>
                <w:rFonts w:ascii="Calibri" w:eastAsia="Times New Roman" w:hAnsi="Calibri" w:cs="Times New Roman"/>
                <w:b w:val="0"/>
                <w:bCs w:val="0"/>
                <w:iCs/>
                <w:color w:val="000000"/>
                <w:lang w:eastAsia="en-GB"/>
              </w:rPr>
            </w:pPr>
            <w:r w:rsidRPr="00C80FBA">
              <w:rPr>
                <w:rFonts w:ascii="Calibri" w:eastAsia="Times New Roman" w:hAnsi="Calibri" w:cs="Times New Roman"/>
                <w:iCs/>
                <w:color w:val="000000"/>
                <w:lang w:eastAsia="en-GB"/>
              </w:rPr>
              <w:t>Prosthetics</w:t>
            </w:r>
          </w:p>
        </w:tc>
        <w:tc>
          <w:tcPr>
            <w:tcW w:w="851" w:type="dxa"/>
          </w:tcPr>
          <w:p w:rsidR="00EB1847" w:rsidRPr="00AB6645" w:rsidRDefault="00DF6A3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0</w:t>
            </w:r>
          </w:p>
        </w:tc>
        <w:tc>
          <w:tcPr>
            <w:tcW w:w="708" w:type="dxa"/>
          </w:tcPr>
          <w:p w:rsidR="00EB1847" w:rsidRPr="00AB6645" w:rsidRDefault="00DF6A3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0</w:t>
            </w:r>
          </w:p>
        </w:tc>
        <w:tc>
          <w:tcPr>
            <w:tcW w:w="851" w:type="dxa"/>
          </w:tcPr>
          <w:p w:rsidR="00EB1847" w:rsidRPr="00AB6645" w:rsidRDefault="00DF6A3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0</w:t>
            </w:r>
          </w:p>
        </w:tc>
        <w:tc>
          <w:tcPr>
            <w:tcW w:w="850" w:type="dxa"/>
            <w:vAlign w:val="bottom"/>
          </w:tcPr>
          <w:p w:rsidR="00EB1847" w:rsidRPr="00AB6645" w:rsidRDefault="00DF6A3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402</w:t>
            </w:r>
          </w:p>
        </w:tc>
        <w:tc>
          <w:tcPr>
            <w:tcW w:w="880" w:type="dxa"/>
            <w:vAlign w:val="bottom"/>
          </w:tcPr>
          <w:p w:rsidR="00EB1847" w:rsidRPr="00AB6645" w:rsidRDefault="00DF6A3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421</w:t>
            </w:r>
          </w:p>
        </w:tc>
        <w:tc>
          <w:tcPr>
            <w:tcW w:w="963" w:type="dxa"/>
            <w:vAlign w:val="bottom"/>
          </w:tcPr>
          <w:p w:rsidR="00EB1847" w:rsidRPr="00AB6645" w:rsidRDefault="00910F5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823</w:t>
            </w:r>
          </w:p>
        </w:tc>
        <w:tc>
          <w:tcPr>
            <w:tcW w:w="851" w:type="dxa"/>
            <w:vAlign w:val="bottom"/>
          </w:tcPr>
          <w:p w:rsidR="00EB1847" w:rsidRPr="00AB6645" w:rsidRDefault="00910F5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402</w:t>
            </w:r>
          </w:p>
        </w:tc>
        <w:tc>
          <w:tcPr>
            <w:tcW w:w="850" w:type="dxa"/>
            <w:vAlign w:val="bottom"/>
          </w:tcPr>
          <w:p w:rsidR="00EB1847" w:rsidRPr="00AB6645" w:rsidRDefault="00910F5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421</w:t>
            </w:r>
          </w:p>
        </w:tc>
        <w:tc>
          <w:tcPr>
            <w:tcW w:w="992" w:type="dxa"/>
            <w:vAlign w:val="bottom"/>
          </w:tcPr>
          <w:p w:rsidR="00EB1847" w:rsidRPr="00AB6645" w:rsidRDefault="00910F5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823</w:t>
            </w:r>
          </w:p>
        </w:tc>
        <w:tc>
          <w:tcPr>
            <w:tcW w:w="993" w:type="dxa"/>
            <w:vAlign w:val="bottom"/>
          </w:tcPr>
          <w:p w:rsidR="00EB1847" w:rsidRPr="00AB6645" w:rsidRDefault="00910F5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218</w:t>
            </w:r>
          </w:p>
        </w:tc>
        <w:tc>
          <w:tcPr>
            <w:tcW w:w="1134" w:type="dxa"/>
            <w:vAlign w:val="bottom"/>
          </w:tcPr>
          <w:p w:rsidR="00EB1847" w:rsidRPr="00AB6645" w:rsidRDefault="00910F5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4</w:t>
            </w:r>
          </w:p>
        </w:tc>
      </w:tr>
      <w:tr w:rsidR="00EB1847" w:rsidTr="00A95E82">
        <w:trPr>
          <w:trHeight w:val="238"/>
          <w:jc w:val="center"/>
        </w:trPr>
        <w:tc>
          <w:tcPr>
            <w:cnfStyle w:val="001000000000" w:firstRow="0" w:lastRow="0" w:firstColumn="1" w:lastColumn="0" w:oddVBand="0" w:evenVBand="0" w:oddHBand="0" w:evenHBand="0" w:firstRowFirstColumn="0" w:firstRowLastColumn="0" w:lastRowFirstColumn="0" w:lastRowLastColumn="0"/>
            <w:tcW w:w="1843" w:type="dxa"/>
          </w:tcPr>
          <w:p w:rsidR="00EB1847" w:rsidRPr="00C80FBA" w:rsidRDefault="00EB1847" w:rsidP="00A95E82">
            <w:pPr>
              <w:jc w:val="both"/>
              <w:rPr>
                <w:rFonts w:ascii="Calibri" w:eastAsia="Times New Roman" w:hAnsi="Calibri" w:cs="Times New Roman"/>
                <w:b w:val="0"/>
                <w:bCs w:val="0"/>
                <w:iCs/>
                <w:color w:val="000000"/>
                <w:lang w:eastAsia="en-GB"/>
              </w:rPr>
            </w:pPr>
            <w:r>
              <w:rPr>
                <w:rFonts w:ascii="Calibri" w:eastAsia="Times New Roman" w:hAnsi="Calibri" w:cs="Times New Roman"/>
                <w:iCs/>
                <w:color w:val="000000"/>
                <w:lang w:eastAsia="en-GB"/>
              </w:rPr>
              <w:t>Child Oral Health</w:t>
            </w:r>
          </w:p>
        </w:tc>
        <w:tc>
          <w:tcPr>
            <w:tcW w:w="851" w:type="dxa"/>
          </w:tcPr>
          <w:p w:rsidR="00EB1847" w:rsidRPr="00AB6645" w:rsidRDefault="00DF6A3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335</w:t>
            </w:r>
          </w:p>
        </w:tc>
        <w:tc>
          <w:tcPr>
            <w:tcW w:w="708" w:type="dxa"/>
          </w:tcPr>
          <w:p w:rsidR="00EB1847" w:rsidRPr="00AB6645" w:rsidRDefault="00DF6A3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350</w:t>
            </w:r>
          </w:p>
        </w:tc>
        <w:tc>
          <w:tcPr>
            <w:tcW w:w="851" w:type="dxa"/>
          </w:tcPr>
          <w:p w:rsidR="00EB1847" w:rsidRPr="00AB6645" w:rsidRDefault="00DF6A3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685</w:t>
            </w:r>
          </w:p>
        </w:tc>
        <w:tc>
          <w:tcPr>
            <w:tcW w:w="850" w:type="dxa"/>
            <w:vAlign w:val="bottom"/>
          </w:tcPr>
          <w:p w:rsidR="00EB1847" w:rsidRPr="00AB6645" w:rsidRDefault="00DF6A3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798</w:t>
            </w:r>
          </w:p>
        </w:tc>
        <w:tc>
          <w:tcPr>
            <w:tcW w:w="880" w:type="dxa"/>
            <w:vAlign w:val="bottom"/>
          </w:tcPr>
          <w:p w:rsidR="00EB1847" w:rsidRPr="00AB6645" w:rsidRDefault="00DF6A3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674</w:t>
            </w:r>
          </w:p>
        </w:tc>
        <w:tc>
          <w:tcPr>
            <w:tcW w:w="963" w:type="dxa"/>
            <w:vAlign w:val="bottom"/>
          </w:tcPr>
          <w:p w:rsidR="00EB1847" w:rsidRPr="00AB6645" w:rsidRDefault="00910F5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1472</w:t>
            </w:r>
          </w:p>
        </w:tc>
        <w:tc>
          <w:tcPr>
            <w:tcW w:w="851" w:type="dxa"/>
            <w:vAlign w:val="bottom"/>
          </w:tcPr>
          <w:p w:rsidR="00EB1847" w:rsidRPr="00AB6645" w:rsidRDefault="00910F5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1133</w:t>
            </w:r>
          </w:p>
        </w:tc>
        <w:tc>
          <w:tcPr>
            <w:tcW w:w="850" w:type="dxa"/>
            <w:vAlign w:val="bottom"/>
          </w:tcPr>
          <w:p w:rsidR="00EB1847" w:rsidRPr="00AB6645" w:rsidRDefault="00910F5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1024</w:t>
            </w:r>
          </w:p>
        </w:tc>
        <w:tc>
          <w:tcPr>
            <w:tcW w:w="992" w:type="dxa"/>
            <w:vAlign w:val="bottom"/>
          </w:tcPr>
          <w:p w:rsidR="00EB1847" w:rsidRPr="00AB6645" w:rsidRDefault="00910F5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2157</w:t>
            </w:r>
          </w:p>
        </w:tc>
        <w:tc>
          <w:tcPr>
            <w:tcW w:w="993" w:type="dxa"/>
            <w:vAlign w:val="bottom"/>
          </w:tcPr>
          <w:p w:rsidR="00EB1847" w:rsidRPr="00AB6645" w:rsidRDefault="00910F5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235</w:t>
            </w:r>
          </w:p>
        </w:tc>
        <w:tc>
          <w:tcPr>
            <w:tcW w:w="1134" w:type="dxa"/>
            <w:vAlign w:val="bottom"/>
          </w:tcPr>
          <w:p w:rsidR="00EB1847" w:rsidRPr="00AB6645" w:rsidRDefault="00910F5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9</w:t>
            </w:r>
          </w:p>
        </w:tc>
      </w:tr>
      <w:tr w:rsidR="00EB1847" w:rsidRPr="00C46A8C"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hideMark/>
          </w:tcPr>
          <w:p w:rsidR="00EB1847" w:rsidRPr="00C80FBA" w:rsidRDefault="00EB1847" w:rsidP="00A95E82">
            <w:pPr>
              <w:jc w:val="center"/>
              <w:rPr>
                <w:rFonts w:ascii="Calibri" w:eastAsia="Times New Roman" w:hAnsi="Calibri" w:cs="Times New Roman"/>
                <w:b w:val="0"/>
                <w:bCs w:val="0"/>
                <w:color w:val="000000"/>
                <w:lang w:eastAsia="en-GB"/>
              </w:rPr>
            </w:pPr>
            <w:r w:rsidRPr="00C80FBA">
              <w:rPr>
                <w:rFonts w:ascii="Calibri" w:eastAsia="Times New Roman" w:hAnsi="Calibri" w:cs="Times New Roman"/>
                <w:color w:val="C45911" w:themeColor="accent2" w:themeShade="BF"/>
                <w:lang w:eastAsia="en-GB"/>
              </w:rPr>
              <w:t>Total</w:t>
            </w:r>
          </w:p>
        </w:tc>
        <w:tc>
          <w:tcPr>
            <w:tcW w:w="851" w:type="dxa"/>
            <w:vAlign w:val="bottom"/>
          </w:tcPr>
          <w:p w:rsidR="00EB1847" w:rsidRPr="00AB6645" w:rsidRDefault="00DF6A3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1182</w:t>
            </w:r>
          </w:p>
        </w:tc>
        <w:tc>
          <w:tcPr>
            <w:tcW w:w="708" w:type="dxa"/>
            <w:vAlign w:val="bottom"/>
          </w:tcPr>
          <w:p w:rsidR="00EB1847" w:rsidRPr="00AB6645" w:rsidRDefault="00DF6A3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1302</w:t>
            </w:r>
          </w:p>
        </w:tc>
        <w:tc>
          <w:tcPr>
            <w:tcW w:w="851" w:type="dxa"/>
            <w:vAlign w:val="bottom"/>
          </w:tcPr>
          <w:p w:rsidR="00EB1847" w:rsidRPr="00AB6645" w:rsidRDefault="00DF6A3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2484</w:t>
            </w:r>
          </w:p>
        </w:tc>
        <w:tc>
          <w:tcPr>
            <w:tcW w:w="850" w:type="dxa"/>
            <w:vAlign w:val="bottom"/>
          </w:tcPr>
          <w:p w:rsidR="00EB1847" w:rsidRPr="00EB52D4" w:rsidRDefault="00DF6A3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7A0000"/>
              </w:rPr>
            </w:pPr>
            <w:r w:rsidRPr="00910F53">
              <w:rPr>
                <w:rFonts w:ascii="Calibri" w:hAnsi="Calibri"/>
                <w:b/>
                <w:bCs/>
                <w:color w:val="C45911" w:themeColor="accent2" w:themeShade="BF"/>
              </w:rPr>
              <w:t>5614</w:t>
            </w:r>
          </w:p>
        </w:tc>
        <w:tc>
          <w:tcPr>
            <w:tcW w:w="880" w:type="dxa"/>
            <w:vAlign w:val="bottom"/>
          </w:tcPr>
          <w:p w:rsidR="00EB1847" w:rsidRPr="00AB6645" w:rsidRDefault="00DF6A3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6927</w:t>
            </w:r>
          </w:p>
        </w:tc>
        <w:tc>
          <w:tcPr>
            <w:tcW w:w="963" w:type="dxa"/>
            <w:vAlign w:val="bottom"/>
          </w:tcPr>
          <w:p w:rsidR="00EB1847" w:rsidRPr="00AB6645" w:rsidRDefault="00910F5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12541</w:t>
            </w:r>
          </w:p>
        </w:tc>
        <w:tc>
          <w:tcPr>
            <w:tcW w:w="851" w:type="dxa"/>
            <w:vAlign w:val="bottom"/>
          </w:tcPr>
          <w:p w:rsidR="00EB1847" w:rsidRPr="00AB6645" w:rsidRDefault="00910F5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6796</w:t>
            </w:r>
          </w:p>
        </w:tc>
        <w:tc>
          <w:tcPr>
            <w:tcW w:w="850" w:type="dxa"/>
            <w:vAlign w:val="bottom"/>
          </w:tcPr>
          <w:p w:rsidR="00EB1847" w:rsidRPr="00AB6645" w:rsidRDefault="00910F5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8229</w:t>
            </w:r>
          </w:p>
        </w:tc>
        <w:tc>
          <w:tcPr>
            <w:tcW w:w="992" w:type="dxa"/>
            <w:vAlign w:val="bottom"/>
          </w:tcPr>
          <w:p w:rsidR="00EB1847" w:rsidRPr="00AB6645" w:rsidRDefault="00910F5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15025</w:t>
            </w:r>
          </w:p>
        </w:tc>
        <w:tc>
          <w:tcPr>
            <w:tcW w:w="993" w:type="dxa"/>
            <w:vAlign w:val="bottom"/>
          </w:tcPr>
          <w:p w:rsidR="00EB1847" w:rsidRPr="00AB6645" w:rsidRDefault="00910F5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1627</w:t>
            </w:r>
          </w:p>
        </w:tc>
        <w:tc>
          <w:tcPr>
            <w:tcW w:w="1134" w:type="dxa"/>
            <w:vAlign w:val="bottom"/>
          </w:tcPr>
          <w:p w:rsidR="00EB1847" w:rsidRPr="00AB6645" w:rsidRDefault="00910F5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Pr>
                <w:rFonts w:ascii="Calibri" w:hAnsi="Calibri"/>
                <w:b/>
                <w:color w:val="000000"/>
              </w:rPr>
              <w:t>9</w:t>
            </w:r>
          </w:p>
        </w:tc>
      </w:tr>
    </w:tbl>
    <w:p w:rsidR="00EB1847" w:rsidRDefault="00EB1847" w:rsidP="00EB1847">
      <w:pPr>
        <w:pStyle w:val="NoSpacing"/>
      </w:pPr>
      <w:r>
        <w:tab/>
      </w:r>
      <w:r>
        <w:tab/>
      </w:r>
    </w:p>
    <w:p w:rsidR="00EB1847" w:rsidRPr="003832AA" w:rsidRDefault="00EB1847" w:rsidP="00EB1847">
      <w:pPr>
        <w:pStyle w:val="NoSpacing"/>
        <w:shd w:val="clear" w:color="auto" w:fill="BFBFBF" w:themeFill="background1" w:themeFillShade="BF"/>
        <w:rPr>
          <w:color w:val="C45911" w:themeColor="accent2" w:themeShade="BF"/>
        </w:rPr>
      </w:pPr>
      <w:r w:rsidRPr="003832AA">
        <w:rPr>
          <w:color w:val="C45911" w:themeColor="accent2" w:themeShade="BF"/>
        </w:rPr>
        <w:t xml:space="preserve">Table </w:t>
      </w:r>
      <w:r w:rsidR="00143328">
        <w:rPr>
          <w:color w:val="C45911" w:themeColor="accent2" w:themeShade="BF"/>
        </w:rPr>
        <w:t>37</w:t>
      </w:r>
      <w:r w:rsidRPr="003832AA">
        <w:rPr>
          <w:color w:val="C45911" w:themeColor="accent2" w:themeShade="BF"/>
        </w:rPr>
        <w:t>: Showing the Dental Out-patient New Attendance</w:t>
      </w:r>
    </w:p>
    <w:p w:rsidR="00EB1847" w:rsidRDefault="00EB1847" w:rsidP="00EB1847">
      <w:pPr>
        <w:pStyle w:val="NoSpacing"/>
      </w:pPr>
    </w:p>
    <w:tbl>
      <w:tblPr>
        <w:tblStyle w:val="MediumShading2-Accent5"/>
        <w:tblW w:w="0" w:type="auto"/>
        <w:jc w:val="center"/>
        <w:tblLook w:val="04A0" w:firstRow="1" w:lastRow="0" w:firstColumn="1" w:lastColumn="0" w:noHBand="0" w:noVBand="1"/>
      </w:tblPr>
      <w:tblGrid>
        <w:gridCol w:w="1804"/>
        <w:gridCol w:w="551"/>
        <w:gridCol w:w="551"/>
        <w:gridCol w:w="596"/>
        <w:gridCol w:w="654"/>
        <w:gridCol w:w="622"/>
        <w:gridCol w:w="636"/>
        <w:gridCol w:w="566"/>
        <w:gridCol w:w="572"/>
        <w:gridCol w:w="551"/>
        <w:gridCol w:w="551"/>
        <w:gridCol w:w="584"/>
        <w:gridCol w:w="558"/>
        <w:gridCol w:w="1122"/>
        <w:gridCol w:w="1701"/>
      </w:tblGrid>
      <w:tr w:rsidR="00EB1847" w:rsidRPr="00430E6D"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918" w:type="dxa"/>
            <w:gridSpan w:val="14"/>
            <w:tcBorders>
              <w:left w:val="single" w:sz="4" w:space="0" w:color="auto"/>
              <w:right w:val="single" w:sz="4" w:space="0" w:color="auto"/>
            </w:tcBorders>
          </w:tcPr>
          <w:p w:rsidR="00EB1847" w:rsidRPr="00430E6D" w:rsidRDefault="00EB1847" w:rsidP="00A95E82">
            <w:pPr>
              <w:jc w:val="center"/>
              <w:rPr>
                <w:rFonts w:cstheme="minorHAnsi"/>
                <w:b w:val="0"/>
              </w:rPr>
            </w:pPr>
            <w:r>
              <w:rPr>
                <w:rFonts w:cstheme="minorHAnsi"/>
                <w:color w:val="C45911" w:themeColor="accent2" w:themeShade="BF"/>
              </w:rPr>
              <w:t xml:space="preserve">New </w:t>
            </w:r>
            <w:r w:rsidRPr="00430E6D">
              <w:rPr>
                <w:rFonts w:cstheme="minorHAnsi"/>
                <w:color w:val="C45911" w:themeColor="accent2" w:themeShade="BF"/>
              </w:rPr>
              <w:t>Attendance</w:t>
            </w:r>
          </w:p>
        </w:tc>
        <w:tc>
          <w:tcPr>
            <w:tcW w:w="1701" w:type="dxa"/>
            <w:vMerge w:val="restart"/>
            <w:tcBorders>
              <w:left w:val="single" w:sz="4" w:space="0" w:color="auto"/>
              <w:right w:val="single" w:sz="4" w:space="0" w:color="auto"/>
            </w:tcBorders>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rPr>
            </w:pPr>
            <w:r>
              <w:rPr>
                <w:rFonts w:cstheme="minorHAnsi"/>
              </w:rPr>
              <w:t>Average</w:t>
            </w:r>
            <w:r w:rsidRPr="002A53BF">
              <w:rPr>
                <w:rFonts w:cstheme="minorHAnsi"/>
              </w:rPr>
              <w:t xml:space="preserve"> New Attendance</w:t>
            </w:r>
          </w:p>
        </w:tc>
      </w:tr>
      <w:tr w:rsidR="00EB1847" w:rsidRPr="00430E6D" w:rsidTr="00A95E82">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04" w:type="dxa"/>
            <w:tcBorders>
              <w:left w:val="single" w:sz="4" w:space="0" w:color="auto"/>
            </w:tcBorders>
          </w:tcPr>
          <w:p w:rsidR="00EB1847" w:rsidRPr="007147A1" w:rsidRDefault="00EB1847" w:rsidP="00A95E82">
            <w:pPr>
              <w:jc w:val="center"/>
              <w:rPr>
                <w:rFonts w:cstheme="minorHAnsi"/>
                <w:color w:val="000000" w:themeColor="text1"/>
              </w:rPr>
            </w:pPr>
            <w:r w:rsidRPr="007147A1">
              <w:rPr>
                <w:rFonts w:cstheme="minorHAnsi"/>
                <w:color w:val="000000" w:themeColor="text1"/>
              </w:rPr>
              <w:t>Clinic</w:t>
            </w:r>
          </w:p>
        </w:tc>
        <w:tc>
          <w:tcPr>
            <w:tcW w:w="551"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Jan</w:t>
            </w:r>
          </w:p>
        </w:tc>
        <w:tc>
          <w:tcPr>
            <w:tcW w:w="551"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Feb</w:t>
            </w:r>
          </w:p>
        </w:tc>
        <w:tc>
          <w:tcPr>
            <w:tcW w:w="596"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Mar</w:t>
            </w:r>
          </w:p>
        </w:tc>
        <w:tc>
          <w:tcPr>
            <w:tcW w:w="654"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April</w:t>
            </w:r>
          </w:p>
        </w:tc>
        <w:tc>
          <w:tcPr>
            <w:tcW w:w="622"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May</w:t>
            </w:r>
          </w:p>
        </w:tc>
        <w:tc>
          <w:tcPr>
            <w:tcW w:w="636"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June</w:t>
            </w:r>
          </w:p>
        </w:tc>
        <w:tc>
          <w:tcPr>
            <w:tcW w:w="566"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July</w:t>
            </w:r>
          </w:p>
        </w:tc>
        <w:tc>
          <w:tcPr>
            <w:tcW w:w="572"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Aug</w:t>
            </w:r>
          </w:p>
        </w:tc>
        <w:tc>
          <w:tcPr>
            <w:tcW w:w="551"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Sep</w:t>
            </w:r>
          </w:p>
        </w:tc>
        <w:tc>
          <w:tcPr>
            <w:tcW w:w="551"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Oct</w:t>
            </w:r>
          </w:p>
        </w:tc>
        <w:tc>
          <w:tcPr>
            <w:tcW w:w="584"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Nov</w:t>
            </w:r>
          </w:p>
        </w:tc>
        <w:tc>
          <w:tcPr>
            <w:tcW w:w="558"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Dec</w:t>
            </w:r>
          </w:p>
        </w:tc>
        <w:tc>
          <w:tcPr>
            <w:tcW w:w="1122" w:type="dxa"/>
            <w:tcBorders>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TOTAL</w:t>
            </w:r>
          </w:p>
        </w:tc>
        <w:tc>
          <w:tcPr>
            <w:tcW w:w="1701" w:type="dxa"/>
            <w:vMerge/>
            <w:tcBorders>
              <w:left w:val="single" w:sz="4" w:space="0" w:color="auto"/>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p>
        </w:tc>
      </w:tr>
      <w:tr w:rsidR="00EB1847" w:rsidRPr="005C56A0" w:rsidTr="00A95E82">
        <w:trPr>
          <w:jc w:val="center"/>
        </w:trPr>
        <w:tc>
          <w:tcPr>
            <w:cnfStyle w:val="001000000000" w:firstRow="0" w:lastRow="0" w:firstColumn="1" w:lastColumn="0" w:oddVBand="0" w:evenVBand="0" w:oddHBand="0" w:evenHBand="0" w:firstRowFirstColumn="0" w:firstRowLastColumn="0" w:lastRowFirstColumn="0" w:lastRowLastColumn="0"/>
            <w:tcW w:w="1804" w:type="dxa"/>
            <w:tcBorders>
              <w:left w:val="single" w:sz="4" w:space="0" w:color="auto"/>
            </w:tcBorders>
          </w:tcPr>
          <w:p w:rsidR="00EB1847" w:rsidRPr="00C80FBA" w:rsidRDefault="00EB1847" w:rsidP="00A95E82">
            <w:pPr>
              <w:jc w:val="both"/>
              <w:rPr>
                <w:rFonts w:ascii="Calibri" w:eastAsia="Times New Roman" w:hAnsi="Calibri" w:cs="Times New Roman"/>
                <w:b w:val="0"/>
                <w:bCs w:val="0"/>
                <w:iCs/>
                <w:color w:val="000000"/>
                <w:lang w:eastAsia="en-GB"/>
              </w:rPr>
            </w:pPr>
            <w:r w:rsidRPr="00C80FBA">
              <w:rPr>
                <w:rFonts w:ascii="Calibri" w:eastAsia="Times New Roman" w:hAnsi="Calibri" w:cs="Times New Roman"/>
                <w:iCs/>
                <w:color w:val="000000"/>
                <w:lang w:eastAsia="en-GB"/>
              </w:rPr>
              <w:t>Oral Diagnosis</w:t>
            </w:r>
          </w:p>
        </w:tc>
        <w:tc>
          <w:tcPr>
            <w:tcW w:w="551" w:type="dxa"/>
            <w:vAlign w:val="bottom"/>
          </w:tcPr>
          <w:p w:rsidR="00EB1847" w:rsidRDefault="00494CE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180</w:t>
            </w:r>
          </w:p>
        </w:tc>
        <w:tc>
          <w:tcPr>
            <w:tcW w:w="551" w:type="dxa"/>
            <w:vAlign w:val="bottom"/>
          </w:tcPr>
          <w:p w:rsidR="00EB1847" w:rsidRDefault="002708F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94</w:t>
            </w:r>
          </w:p>
        </w:tc>
        <w:tc>
          <w:tcPr>
            <w:tcW w:w="596" w:type="dxa"/>
            <w:vAlign w:val="bottom"/>
          </w:tcPr>
          <w:p w:rsidR="00EB1847" w:rsidRDefault="0082391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159</w:t>
            </w:r>
          </w:p>
        </w:tc>
        <w:tc>
          <w:tcPr>
            <w:tcW w:w="654" w:type="dxa"/>
            <w:vAlign w:val="bottom"/>
          </w:tcPr>
          <w:p w:rsidR="00EB1847" w:rsidRDefault="00463B1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145</w:t>
            </w:r>
          </w:p>
        </w:tc>
        <w:tc>
          <w:tcPr>
            <w:tcW w:w="622" w:type="dxa"/>
            <w:vAlign w:val="bottom"/>
          </w:tcPr>
          <w:p w:rsidR="00EB1847" w:rsidRDefault="001D445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134</w:t>
            </w:r>
          </w:p>
        </w:tc>
        <w:tc>
          <w:tcPr>
            <w:tcW w:w="636" w:type="dxa"/>
            <w:vAlign w:val="bottom"/>
          </w:tcPr>
          <w:p w:rsidR="00EB1847" w:rsidRDefault="003A0ED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142</w:t>
            </w:r>
          </w:p>
        </w:tc>
        <w:tc>
          <w:tcPr>
            <w:tcW w:w="566" w:type="dxa"/>
            <w:vAlign w:val="bottom"/>
          </w:tcPr>
          <w:p w:rsidR="00EB1847" w:rsidRDefault="00DC301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133</w:t>
            </w:r>
          </w:p>
        </w:tc>
        <w:tc>
          <w:tcPr>
            <w:tcW w:w="572" w:type="dxa"/>
            <w:vAlign w:val="bottom"/>
          </w:tcPr>
          <w:p w:rsidR="00EB1847" w:rsidRDefault="006E33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149</w:t>
            </w:r>
          </w:p>
        </w:tc>
        <w:tc>
          <w:tcPr>
            <w:tcW w:w="551" w:type="dxa"/>
            <w:vAlign w:val="bottom"/>
          </w:tcPr>
          <w:p w:rsidR="00EB1847" w:rsidRDefault="009F2E2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154</w:t>
            </w:r>
          </w:p>
        </w:tc>
        <w:tc>
          <w:tcPr>
            <w:tcW w:w="551" w:type="dxa"/>
            <w:vAlign w:val="bottom"/>
          </w:tcPr>
          <w:p w:rsidR="00EB1847"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155</w:t>
            </w:r>
          </w:p>
        </w:tc>
        <w:tc>
          <w:tcPr>
            <w:tcW w:w="584" w:type="dxa"/>
            <w:vAlign w:val="bottom"/>
          </w:tcPr>
          <w:p w:rsidR="00EB1847" w:rsidRDefault="0057013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163</w:t>
            </w:r>
          </w:p>
        </w:tc>
        <w:tc>
          <w:tcPr>
            <w:tcW w:w="558" w:type="dxa"/>
            <w:vAlign w:val="bottom"/>
          </w:tcPr>
          <w:p w:rsidR="00EB1847" w:rsidRDefault="00A6237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62</w:t>
            </w:r>
          </w:p>
        </w:tc>
        <w:tc>
          <w:tcPr>
            <w:tcW w:w="1122" w:type="dxa"/>
            <w:tcBorders>
              <w:right w:val="single" w:sz="4" w:space="0" w:color="auto"/>
            </w:tcBorders>
            <w:vAlign w:val="bottom"/>
          </w:tcPr>
          <w:p w:rsidR="00EB1847" w:rsidRPr="00846D22" w:rsidRDefault="00A6237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1670</w:t>
            </w:r>
          </w:p>
        </w:tc>
        <w:tc>
          <w:tcPr>
            <w:tcW w:w="1701" w:type="dxa"/>
            <w:tcBorders>
              <w:right w:val="single" w:sz="4" w:space="0" w:color="auto"/>
            </w:tcBorders>
            <w:vAlign w:val="bottom"/>
          </w:tcPr>
          <w:p w:rsidR="00EB1847" w:rsidRPr="00846D22" w:rsidRDefault="00910F5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139</w:t>
            </w:r>
          </w:p>
        </w:tc>
      </w:tr>
      <w:tr w:rsidR="00EB1847" w:rsidRPr="005C56A0"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4" w:type="dxa"/>
            <w:tcBorders>
              <w:left w:val="single" w:sz="4" w:space="0" w:color="auto"/>
            </w:tcBorders>
          </w:tcPr>
          <w:p w:rsidR="00EB1847" w:rsidRPr="00C80FBA" w:rsidRDefault="00EB1847" w:rsidP="00A95E82">
            <w:pPr>
              <w:jc w:val="both"/>
              <w:rPr>
                <w:rFonts w:ascii="Calibri" w:eastAsia="Times New Roman" w:hAnsi="Calibri" w:cs="Times New Roman"/>
                <w:b w:val="0"/>
                <w:bCs w:val="0"/>
                <w:iCs/>
                <w:color w:val="000000"/>
                <w:lang w:eastAsia="en-GB"/>
              </w:rPr>
            </w:pPr>
            <w:proofErr w:type="spellStart"/>
            <w:r w:rsidRPr="00C80FBA">
              <w:rPr>
                <w:rFonts w:ascii="Calibri" w:eastAsia="Times New Roman" w:hAnsi="Calibri" w:cs="Times New Roman"/>
                <w:iCs/>
                <w:color w:val="000000"/>
                <w:lang w:eastAsia="en-GB"/>
              </w:rPr>
              <w:t>Orthdo</w:t>
            </w:r>
            <w:r>
              <w:rPr>
                <w:rFonts w:ascii="Calibri" w:eastAsia="Times New Roman" w:hAnsi="Calibri" w:cs="Times New Roman"/>
                <w:iCs/>
                <w:color w:val="000000"/>
                <w:lang w:eastAsia="en-GB"/>
              </w:rPr>
              <w:t>n</w:t>
            </w:r>
            <w:r w:rsidRPr="00C80FBA">
              <w:rPr>
                <w:rFonts w:ascii="Calibri" w:eastAsia="Times New Roman" w:hAnsi="Calibri" w:cs="Times New Roman"/>
                <w:iCs/>
                <w:color w:val="000000"/>
                <w:lang w:eastAsia="en-GB"/>
              </w:rPr>
              <w:t>tics</w:t>
            </w:r>
            <w:proofErr w:type="spellEnd"/>
          </w:p>
        </w:tc>
        <w:tc>
          <w:tcPr>
            <w:tcW w:w="551" w:type="dxa"/>
            <w:vAlign w:val="bottom"/>
          </w:tcPr>
          <w:p w:rsidR="00EB1847" w:rsidRDefault="00494CE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51" w:type="dxa"/>
            <w:vAlign w:val="bottom"/>
          </w:tcPr>
          <w:p w:rsidR="00EB1847" w:rsidRDefault="002708F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96" w:type="dxa"/>
            <w:vAlign w:val="bottom"/>
          </w:tcPr>
          <w:p w:rsidR="00EB1847" w:rsidRDefault="0082391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654" w:type="dxa"/>
            <w:vAlign w:val="bottom"/>
          </w:tcPr>
          <w:p w:rsidR="00EB1847" w:rsidRDefault="00463B1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622" w:type="dxa"/>
            <w:vAlign w:val="bottom"/>
          </w:tcPr>
          <w:p w:rsidR="00EB1847" w:rsidRDefault="001D445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636" w:type="dxa"/>
            <w:vAlign w:val="bottom"/>
          </w:tcPr>
          <w:p w:rsidR="00EB1847" w:rsidRDefault="003A0ED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66" w:type="dxa"/>
            <w:vAlign w:val="bottom"/>
          </w:tcPr>
          <w:p w:rsidR="00EB1847" w:rsidRDefault="00DC301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72" w:type="dxa"/>
            <w:vAlign w:val="bottom"/>
          </w:tcPr>
          <w:p w:rsidR="00EB1847" w:rsidRDefault="006E337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51" w:type="dxa"/>
            <w:vAlign w:val="bottom"/>
          </w:tcPr>
          <w:p w:rsidR="00EB1847" w:rsidRDefault="009F2E2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51" w:type="dxa"/>
            <w:vAlign w:val="bottom"/>
          </w:tcPr>
          <w:p w:rsidR="00EB1847" w:rsidRDefault="00B92B9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84" w:type="dxa"/>
            <w:vAlign w:val="bottom"/>
          </w:tcPr>
          <w:p w:rsidR="00EB1847" w:rsidRDefault="0057013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c>
          <w:tcPr>
            <w:tcW w:w="558" w:type="dxa"/>
            <w:vAlign w:val="bottom"/>
          </w:tcPr>
          <w:p w:rsidR="00EB1847" w:rsidRDefault="00A6237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1122" w:type="dxa"/>
            <w:tcBorders>
              <w:right w:val="single" w:sz="4" w:space="0" w:color="auto"/>
            </w:tcBorders>
            <w:vAlign w:val="bottom"/>
          </w:tcPr>
          <w:p w:rsidR="00EB1847" w:rsidRPr="00846D22" w:rsidRDefault="00A6237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w:t>
            </w:r>
          </w:p>
        </w:tc>
        <w:tc>
          <w:tcPr>
            <w:tcW w:w="1701" w:type="dxa"/>
            <w:tcBorders>
              <w:right w:val="single" w:sz="4" w:space="0" w:color="auto"/>
            </w:tcBorders>
            <w:vAlign w:val="bottom"/>
          </w:tcPr>
          <w:p w:rsidR="00EB1847" w:rsidRPr="00846D22" w:rsidRDefault="00910F5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0</w:t>
            </w:r>
          </w:p>
        </w:tc>
      </w:tr>
      <w:tr w:rsidR="00EB1847" w:rsidRPr="005C56A0" w:rsidTr="00A95E82">
        <w:trPr>
          <w:jc w:val="center"/>
        </w:trPr>
        <w:tc>
          <w:tcPr>
            <w:cnfStyle w:val="001000000000" w:firstRow="0" w:lastRow="0" w:firstColumn="1" w:lastColumn="0" w:oddVBand="0" w:evenVBand="0" w:oddHBand="0" w:evenHBand="0" w:firstRowFirstColumn="0" w:firstRowLastColumn="0" w:lastRowFirstColumn="0" w:lastRowLastColumn="0"/>
            <w:tcW w:w="1804" w:type="dxa"/>
            <w:tcBorders>
              <w:left w:val="single" w:sz="4" w:space="0" w:color="auto"/>
            </w:tcBorders>
          </w:tcPr>
          <w:p w:rsidR="00EB1847" w:rsidRPr="00C80FBA" w:rsidRDefault="00EB1847" w:rsidP="00A95E82">
            <w:pPr>
              <w:jc w:val="both"/>
              <w:rPr>
                <w:rFonts w:ascii="Calibri" w:eastAsia="Times New Roman" w:hAnsi="Calibri" w:cs="Times New Roman"/>
                <w:b w:val="0"/>
                <w:bCs w:val="0"/>
                <w:iCs/>
                <w:color w:val="000000"/>
                <w:lang w:eastAsia="en-GB"/>
              </w:rPr>
            </w:pPr>
            <w:proofErr w:type="spellStart"/>
            <w:r w:rsidRPr="00C80FBA">
              <w:rPr>
                <w:rFonts w:ascii="Calibri" w:eastAsia="Times New Roman" w:hAnsi="Calibri" w:cs="Times New Roman"/>
                <w:iCs/>
                <w:color w:val="000000"/>
                <w:lang w:eastAsia="en-GB"/>
              </w:rPr>
              <w:t>Periodont</w:t>
            </w:r>
            <w:proofErr w:type="spellEnd"/>
          </w:p>
        </w:tc>
        <w:tc>
          <w:tcPr>
            <w:tcW w:w="551" w:type="dxa"/>
            <w:vAlign w:val="bottom"/>
          </w:tcPr>
          <w:p w:rsidR="00EB1847" w:rsidRDefault="00494CE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51" w:type="dxa"/>
            <w:vAlign w:val="bottom"/>
          </w:tcPr>
          <w:p w:rsidR="00EB1847" w:rsidRDefault="002708F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96" w:type="dxa"/>
            <w:vAlign w:val="bottom"/>
          </w:tcPr>
          <w:p w:rsidR="00EB1847" w:rsidRDefault="0082391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54" w:type="dxa"/>
            <w:vAlign w:val="bottom"/>
          </w:tcPr>
          <w:p w:rsidR="00EB1847" w:rsidRDefault="00463B1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22" w:type="dxa"/>
            <w:vAlign w:val="bottom"/>
          </w:tcPr>
          <w:p w:rsidR="00EB1847" w:rsidRDefault="001D445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36" w:type="dxa"/>
            <w:vAlign w:val="bottom"/>
          </w:tcPr>
          <w:p w:rsidR="00EB1847" w:rsidRDefault="003A0ED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66" w:type="dxa"/>
            <w:vAlign w:val="bottom"/>
          </w:tcPr>
          <w:p w:rsidR="00EB1847" w:rsidRDefault="00DC301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72" w:type="dxa"/>
            <w:vAlign w:val="bottom"/>
          </w:tcPr>
          <w:p w:rsidR="00EB1847" w:rsidRDefault="006E33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51" w:type="dxa"/>
            <w:vAlign w:val="bottom"/>
          </w:tcPr>
          <w:p w:rsidR="00EB1847" w:rsidRDefault="009F2E2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51" w:type="dxa"/>
            <w:vAlign w:val="bottom"/>
          </w:tcPr>
          <w:p w:rsidR="00EB1847"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84" w:type="dxa"/>
            <w:vAlign w:val="bottom"/>
          </w:tcPr>
          <w:p w:rsidR="00EB1847" w:rsidRDefault="0057013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58" w:type="dxa"/>
            <w:vAlign w:val="bottom"/>
          </w:tcPr>
          <w:p w:rsidR="00EB1847" w:rsidRDefault="00A6237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1122" w:type="dxa"/>
            <w:tcBorders>
              <w:right w:val="single" w:sz="4" w:space="0" w:color="auto"/>
            </w:tcBorders>
            <w:vAlign w:val="bottom"/>
          </w:tcPr>
          <w:p w:rsidR="00EB1847" w:rsidRPr="00846D22" w:rsidRDefault="00A6237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0</w:t>
            </w:r>
          </w:p>
        </w:tc>
        <w:tc>
          <w:tcPr>
            <w:tcW w:w="1701" w:type="dxa"/>
            <w:tcBorders>
              <w:right w:val="single" w:sz="4" w:space="0" w:color="auto"/>
            </w:tcBorders>
            <w:vAlign w:val="bottom"/>
          </w:tcPr>
          <w:p w:rsidR="00EB1847" w:rsidRPr="00846D22" w:rsidRDefault="00910F5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0</w:t>
            </w:r>
          </w:p>
        </w:tc>
      </w:tr>
      <w:tr w:rsidR="00EB1847" w:rsidRPr="005C56A0"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4" w:type="dxa"/>
            <w:tcBorders>
              <w:left w:val="single" w:sz="4" w:space="0" w:color="auto"/>
            </w:tcBorders>
          </w:tcPr>
          <w:p w:rsidR="00EB1847" w:rsidRPr="00C80FBA" w:rsidRDefault="00EB1847" w:rsidP="00A95E82">
            <w:pPr>
              <w:jc w:val="both"/>
              <w:rPr>
                <w:rFonts w:ascii="Calibri" w:eastAsia="Times New Roman" w:hAnsi="Calibri" w:cs="Times New Roman"/>
                <w:b w:val="0"/>
                <w:bCs w:val="0"/>
                <w:iCs/>
                <w:color w:val="000000"/>
                <w:lang w:eastAsia="en-GB"/>
              </w:rPr>
            </w:pPr>
            <w:r w:rsidRPr="00C80FBA">
              <w:rPr>
                <w:rFonts w:ascii="Calibri" w:eastAsia="Times New Roman" w:hAnsi="Calibri" w:cs="Times New Roman"/>
                <w:iCs/>
                <w:color w:val="000000"/>
                <w:lang w:eastAsia="en-GB"/>
              </w:rPr>
              <w:t>Oral Surgery</w:t>
            </w:r>
          </w:p>
        </w:tc>
        <w:tc>
          <w:tcPr>
            <w:tcW w:w="551" w:type="dxa"/>
            <w:vAlign w:val="bottom"/>
          </w:tcPr>
          <w:p w:rsidR="00EB1847" w:rsidRDefault="00494CE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51" w:type="dxa"/>
            <w:vAlign w:val="bottom"/>
          </w:tcPr>
          <w:p w:rsidR="00EB1847" w:rsidRDefault="002708F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w:t>
            </w:r>
          </w:p>
        </w:tc>
        <w:tc>
          <w:tcPr>
            <w:tcW w:w="596" w:type="dxa"/>
            <w:vAlign w:val="bottom"/>
          </w:tcPr>
          <w:p w:rsidR="00EB1847" w:rsidRDefault="0082391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w:t>
            </w:r>
          </w:p>
        </w:tc>
        <w:tc>
          <w:tcPr>
            <w:tcW w:w="654" w:type="dxa"/>
            <w:vAlign w:val="bottom"/>
          </w:tcPr>
          <w:p w:rsidR="00EB1847" w:rsidRDefault="00463B1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w:t>
            </w:r>
          </w:p>
        </w:tc>
        <w:tc>
          <w:tcPr>
            <w:tcW w:w="622" w:type="dxa"/>
            <w:vAlign w:val="bottom"/>
          </w:tcPr>
          <w:p w:rsidR="00EB1847" w:rsidRDefault="001D445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w:t>
            </w:r>
          </w:p>
        </w:tc>
        <w:tc>
          <w:tcPr>
            <w:tcW w:w="636" w:type="dxa"/>
            <w:vAlign w:val="bottom"/>
          </w:tcPr>
          <w:p w:rsidR="00EB1847" w:rsidRDefault="003A0ED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w:t>
            </w:r>
          </w:p>
        </w:tc>
        <w:tc>
          <w:tcPr>
            <w:tcW w:w="566" w:type="dxa"/>
            <w:vAlign w:val="bottom"/>
          </w:tcPr>
          <w:p w:rsidR="00EB1847" w:rsidRDefault="00DC301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w:t>
            </w:r>
          </w:p>
        </w:tc>
        <w:tc>
          <w:tcPr>
            <w:tcW w:w="572" w:type="dxa"/>
            <w:vAlign w:val="bottom"/>
          </w:tcPr>
          <w:p w:rsidR="00EB1847" w:rsidRDefault="006E337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w:t>
            </w:r>
          </w:p>
        </w:tc>
        <w:tc>
          <w:tcPr>
            <w:tcW w:w="551" w:type="dxa"/>
            <w:vAlign w:val="bottom"/>
          </w:tcPr>
          <w:p w:rsidR="00EB1847" w:rsidRDefault="009F2E2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w:t>
            </w:r>
          </w:p>
        </w:tc>
        <w:tc>
          <w:tcPr>
            <w:tcW w:w="551" w:type="dxa"/>
            <w:vAlign w:val="bottom"/>
          </w:tcPr>
          <w:p w:rsidR="00EB1847" w:rsidRDefault="00B92B9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w:t>
            </w:r>
          </w:p>
        </w:tc>
        <w:tc>
          <w:tcPr>
            <w:tcW w:w="584" w:type="dxa"/>
            <w:vAlign w:val="bottom"/>
          </w:tcPr>
          <w:p w:rsidR="00EB1847" w:rsidRDefault="0057013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w:t>
            </w:r>
          </w:p>
        </w:tc>
        <w:tc>
          <w:tcPr>
            <w:tcW w:w="558" w:type="dxa"/>
            <w:vAlign w:val="bottom"/>
          </w:tcPr>
          <w:p w:rsidR="00EB1847" w:rsidRDefault="00A6237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w:t>
            </w:r>
          </w:p>
        </w:tc>
        <w:tc>
          <w:tcPr>
            <w:tcW w:w="1122" w:type="dxa"/>
            <w:tcBorders>
              <w:right w:val="single" w:sz="4" w:space="0" w:color="auto"/>
            </w:tcBorders>
            <w:vAlign w:val="bottom"/>
          </w:tcPr>
          <w:p w:rsidR="00EB1847" w:rsidRPr="00846D22" w:rsidRDefault="00A6237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48</w:t>
            </w:r>
          </w:p>
        </w:tc>
        <w:tc>
          <w:tcPr>
            <w:tcW w:w="1701" w:type="dxa"/>
            <w:tcBorders>
              <w:right w:val="single" w:sz="4" w:space="0" w:color="auto"/>
            </w:tcBorders>
            <w:vAlign w:val="bottom"/>
          </w:tcPr>
          <w:p w:rsidR="00EB1847" w:rsidRPr="00846D22" w:rsidRDefault="00910F5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4</w:t>
            </w:r>
          </w:p>
        </w:tc>
      </w:tr>
      <w:tr w:rsidR="00EB1847" w:rsidRPr="005C56A0" w:rsidTr="00A95E82">
        <w:trPr>
          <w:jc w:val="center"/>
        </w:trPr>
        <w:tc>
          <w:tcPr>
            <w:cnfStyle w:val="001000000000" w:firstRow="0" w:lastRow="0" w:firstColumn="1" w:lastColumn="0" w:oddVBand="0" w:evenVBand="0" w:oddHBand="0" w:evenHBand="0" w:firstRowFirstColumn="0" w:firstRowLastColumn="0" w:lastRowFirstColumn="0" w:lastRowLastColumn="0"/>
            <w:tcW w:w="1804" w:type="dxa"/>
            <w:tcBorders>
              <w:left w:val="single" w:sz="4" w:space="0" w:color="auto"/>
            </w:tcBorders>
          </w:tcPr>
          <w:p w:rsidR="00EB1847" w:rsidRPr="00C80FBA" w:rsidRDefault="00EB1847" w:rsidP="00A95E82">
            <w:pPr>
              <w:jc w:val="both"/>
              <w:rPr>
                <w:rFonts w:ascii="Calibri" w:eastAsia="Times New Roman" w:hAnsi="Calibri" w:cs="Times New Roman"/>
                <w:b w:val="0"/>
                <w:bCs w:val="0"/>
                <w:iCs/>
                <w:color w:val="000000"/>
                <w:lang w:eastAsia="en-GB"/>
              </w:rPr>
            </w:pPr>
            <w:r w:rsidRPr="00C80FBA">
              <w:rPr>
                <w:rFonts w:ascii="Calibri" w:eastAsia="Times New Roman" w:hAnsi="Calibri" w:cs="Times New Roman"/>
                <w:iCs/>
                <w:color w:val="000000"/>
                <w:lang w:eastAsia="en-GB"/>
              </w:rPr>
              <w:t>Conservative</w:t>
            </w:r>
          </w:p>
        </w:tc>
        <w:tc>
          <w:tcPr>
            <w:tcW w:w="551" w:type="dxa"/>
            <w:vAlign w:val="bottom"/>
          </w:tcPr>
          <w:p w:rsidR="00EB1847" w:rsidRDefault="00494CE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51" w:type="dxa"/>
            <w:vAlign w:val="bottom"/>
          </w:tcPr>
          <w:p w:rsidR="00EB1847" w:rsidRDefault="002708F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96" w:type="dxa"/>
            <w:vAlign w:val="bottom"/>
          </w:tcPr>
          <w:p w:rsidR="00EB1847" w:rsidRDefault="0082391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54" w:type="dxa"/>
            <w:vAlign w:val="bottom"/>
          </w:tcPr>
          <w:p w:rsidR="00EB1847" w:rsidRDefault="00463B1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22" w:type="dxa"/>
            <w:vAlign w:val="bottom"/>
          </w:tcPr>
          <w:p w:rsidR="00EB1847" w:rsidRDefault="001D445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36" w:type="dxa"/>
            <w:vAlign w:val="bottom"/>
          </w:tcPr>
          <w:p w:rsidR="00EB1847" w:rsidRDefault="003A0ED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66" w:type="dxa"/>
            <w:vAlign w:val="bottom"/>
          </w:tcPr>
          <w:p w:rsidR="00EB1847" w:rsidRDefault="00DC301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72" w:type="dxa"/>
            <w:vAlign w:val="bottom"/>
          </w:tcPr>
          <w:p w:rsidR="00EB1847" w:rsidRDefault="006E33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51" w:type="dxa"/>
            <w:vAlign w:val="bottom"/>
          </w:tcPr>
          <w:p w:rsidR="00EB1847" w:rsidRDefault="009F2E2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51" w:type="dxa"/>
            <w:vAlign w:val="bottom"/>
          </w:tcPr>
          <w:p w:rsidR="00EB1847"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84" w:type="dxa"/>
            <w:vAlign w:val="bottom"/>
          </w:tcPr>
          <w:p w:rsidR="00EB1847" w:rsidRDefault="0057013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58" w:type="dxa"/>
            <w:vAlign w:val="bottom"/>
          </w:tcPr>
          <w:p w:rsidR="00EB1847" w:rsidRDefault="00A6237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1122" w:type="dxa"/>
            <w:tcBorders>
              <w:right w:val="single" w:sz="4" w:space="0" w:color="auto"/>
            </w:tcBorders>
            <w:vAlign w:val="bottom"/>
          </w:tcPr>
          <w:p w:rsidR="00EB1847" w:rsidRPr="00846D22" w:rsidRDefault="00A6237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0</w:t>
            </w:r>
          </w:p>
        </w:tc>
        <w:tc>
          <w:tcPr>
            <w:tcW w:w="1701" w:type="dxa"/>
            <w:tcBorders>
              <w:right w:val="single" w:sz="4" w:space="0" w:color="auto"/>
            </w:tcBorders>
            <w:vAlign w:val="bottom"/>
          </w:tcPr>
          <w:p w:rsidR="00EB1847" w:rsidRPr="00846D22" w:rsidRDefault="00910F5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0</w:t>
            </w:r>
          </w:p>
        </w:tc>
      </w:tr>
      <w:tr w:rsidR="00EB1847" w:rsidRPr="005C56A0"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4" w:type="dxa"/>
            <w:tcBorders>
              <w:left w:val="single" w:sz="4" w:space="0" w:color="auto"/>
            </w:tcBorders>
          </w:tcPr>
          <w:p w:rsidR="00EB1847" w:rsidRPr="00C80FBA" w:rsidRDefault="00EB1847" w:rsidP="00A95E82">
            <w:pPr>
              <w:jc w:val="both"/>
              <w:rPr>
                <w:rFonts w:ascii="Calibri" w:eastAsia="Times New Roman" w:hAnsi="Calibri" w:cs="Times New Roman"/>
                <w:b w:val="0"/>
                <w:bCs w:val="0"/>
                <w:iCs/>
                <w:color w:val="000000"/>
                <w:lang w:eastAsia="en-GB"/>
              </w:rPr>
            </w:pPr>
            <w:r w:rsidRPr="00C80FBA">
              <w:rPr>
                <w:rFonts w:ascii="Calibri" w:eastAsia="Times New Roman" w:hAnsi="Calibri" w:cs="Times New Roman"/>
                <w:iCs/>
                <w:color w:val="000000"/>
                <w:lang w:eastAsia="en-GB"/>
              </w:rPr>
              <w:t>Prosthetics</w:t>
            </w:r>
          </w:p>
        </w:tc>
        <w:tc>
          <w:tcPr>
            <w:tcW w:w="551" w:type="dxa"/>
            <w:vAlign w:val="bottom"/>
          </w:tcPr>
          <w:p w:rsidR="00EB1847" w:rsidRDefault="00494CE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51" w:type="dxa"/>
            <w:vAlign w:val="bottom"/>
          </w:tcPr>
          <w:p w:rsidR="00EB1847" w:rsidRDefault="002708F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96" w:type="dxa"/>
            <w:vAlign w:val="bottom"/>
          </w:tcPr>
          <w:p w:rsidR="00EB1847" w:rsidRDefault="0082391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654" w:type="dxa"/>
            <w:vAlign w:val="bottom"/>
          </w:tcPr>
          <w:p w:rsidR="00EB1847" w:rsidRDefault="00463B1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622" w:type="dxa"/>
            <w:vAlign w:val="bottom"/>
          </w:tcPr>
          <w:p w:rsidR="00EB1847" w:rsidRDefault="001D445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636" w:type="dxa"/>
            <w:vAlign w:val="bottom"/>
          </w:tcPr>
          <w:p w:rsidR="00EB1847" w:rsidRDefault="003A0ED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66" w:type="dxa"/>
            <w:vAlign w:val="bottom"/>
          </w:tcPr>
          <w:p w:rsidR="00EB1847" w:rsidRDefault="00DC301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72" w:type="dxa"/>
            <w:vAlign w:val="bottom"/>
          </w:tcPr>
          <w:p w:rsidR="00EB1847" w:rsidRDefault="006E337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51" w:type="dxa"/>
            <w:vAlign w:val="bottom"/>
          </w:tcPr>
          <w:p w:rsidR="00EB1847" w:rsidRDefault="009F2E2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51" w:type="dxa"/>
            <w:vAlign w:val="bottom"/>
          </w:tcPr>
          <w:p w:rsidR="00EB1847" w:rsidRDefault="00B92B9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84" w:type="dxa"/>
            <w:vAlign w:val="bottom"/>
          </w:tcPr>
          <w:p w:rsidR="00EB1847" w:rsidRDefault="0057013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58" w:type="dxa"/>
            <w:vAlign w:val="bottom"/>
          </w:tcPr>
          <w:p w:rsidR="00EB1847" w:rsidRDefault="00A6237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1122" w:type="dxa"/>
            <w:tcBorders>
              <w:right w:val="single" w:sz="4" w:space="0" w:color="auto"/>
            </w:tcBorders>
            <w:vAlign w:val="bottom"/>
          </w:tcPr>
          <w:p w:rsidR="00EB1847" w:rsidRPr="00846D22" w:rsidRDefault="00A6237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0</w:t>
            </w:r>
          </w:p>
        </w:tc>
        <w:tc>
          <w:tcPr>
            <w:tcW w:w="1701" w:type="dxa"/>
            <w:tcBorders>
              <w:right w:val="single" w:sz="4" w:space="0" w:color="auto"/>
            </w:tcBorders>
            <w:vAlign w:val="bottom"/>
          </w:tcPr>
          <w:p w:rsidR="00EB1847" w:rsidRPr="00846D22" w:rsidRDefault="00910F5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0</w:t>
            </w:r>
          </w:p>
        </w:tc>
      </w:tr>
      <w:tr w:rsidR="00EB1847" w:rsidRPr="005C56A0" w:rsidTr="00A95E82">
        <w:trPr>
          <w:jc w:val="center"/>
        </w:trPr>
        <w:tc>
          <w:tcPr>
            <w:cnfStyle w:val="001000000000" w:firstRow="0" w:lastRow="0" w:firstColumn="1" w:lastColumn="0" w:oddVBand="0" w:evenVBand="0" w:oddHBand="0" w:evenHBand="0" w:firstRowFirstColumn="0" w:firstRowLastColumn="0" w:lastRowFirstColumn="0" w:lastRowLastColumn="0"/>
            <w:tcW w:w="1804" w:type="dxa"/>
            <w:tcBorders>
              <w:left w:val="single" w:sz="4" w:space="0" w:color="auto"/>
            </w:tcBorders>
          </w:tcPr>
          <w:p w:rsidR="00EB1847" w:rsidRPr="00C80FBA" w:rsidRDefault="00EB1847" w:rsidP="00A95E82">
            <w:pPr>
              <w:jc w:val="both"/>
              <w:rPr>
                <w:rFonts w:ascii="Calibri" w:eastAsia="Times New Roman" w:hAnsi="Calibri" w:cs="Times New Roman"/>
                <w:b w:val="0"/>
                <w:bCs w:val="0"/>
                <w:iCs/>
                <w:color w:val="000000"/>
                <w:lang w:eastAsia="en-GB"/>
              </w:rPr>
            </w:pPr>
            <w:r>
              <w:rPr>
                <w:rFonts w:ascii="Calibri" w:eastAsia="Times New Roman" w:hAnsi="Calibri" w:cs="Times New Roman"/>
                <w:iCs/>
                <w:color w:val="000000"/>
                <w:lang w:eastAsia="en-GB"/>
              </w:rPr>
              <w:t>Child Oral Health</w:t>
            </w:r>
          </w:p>
        </w:tc>
        <w:tc>
          <w:tcPr>
            <w:tcW w:w="551" w:type="dxa"/>
            <w:vAlign w:val="bottom"/>
          </w:tcPr>
          <w:p w:rsidR="00EB1847" w:rsidRDefault="00494CE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54</w:t>
            </w:r>
          </w:p>
        </w:tc>
        <w:tc>
          <w:tcPr>
            <w:tcW w:w="551" w:type="dxa"/>
            <w:vAlign w:val="bottom"/>
          </w:tcPr>
          <w:p w:rsidR="00EB1847" w:rsidRDefault="002708F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51</w:t>
            </w:r>
          </w:p>
        </w:tc>
        <w:tc>
          <w:tcPr>
            <w:tcW w:w="596" w:type="dxa"/>
            <w:vAlign w:val="bottom"/>
          </w:tcPr>
          <w:p w:rsidR="00EB1847" w:rsidRDefault="0082391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34</w:t>
            </w:r>
          </w:p>
        </w:tc>
        <w:tc>
          <w:tcPr>
            <w:tcW w:w="654" w:type="dxa"/>
            <w:vAlign w:val="bottom"/>
          </w:tcPr>
          <w:p w:rsidR="00EB1847" w:rsidRDefault="00463B1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88</w:t>
            </w:r>
          </w:p>
        </w:tc>
        <w:tc>
          <w:tcPr>
            <w:tcW w:w="622" w:type="dxa"/>
            <w:vAlign w:val="bottom"/>
          </w:tcPr>
          <w:p w:rsidR="00EB1847" w:rsidRDefault="001D445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40</w:t>
            </w:r>
          </w:p>
        </w:tc>
        <w:tc>
          <w:tcPr>
            <w:tcW w:w="636" w:type="dxa"/>
            <w:vAlign w:val="bottom"/>
          </w:tcPr>
          <w:p w:rsidR="00EB1847" w:rsidRDefault="003A0ED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37</w:t>
            </w:r>
          </w:p>
        </w:tc>
        <w:tc>
          <w:tcPr>
            <w:tcW w:w="566" w:type="dxa"/>
            <w:vAlign w:val="bottom"/>
          </w:tcPr>
          <w:p w:rsidR="00EB1847" w:rsidRDefault="00DC301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39</w:t>
            </w:r>
          </w:p>
        </w:tc>
        <w:tc>
          <w:tcPr>
            <w:tcW w:w="572" w:type="dxa"/>
            <w:vAlign w:val="bottom"/>
          </w:tcPr>
          <w:p w:rsidR="00EB1847" w:rsidRDefault="006E33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75</w:t>
            </w:r>
          </w:p>
        </w:tc>
        <w:tc>
          <w:tcPr>
            <w:tcW w:w="551" w:type="dxa"/>
            <w:vAlign w:val="bottom"/>
          </w:tcPr>
          <w:p w:rsidR="00EB1847" w:rsidRDefault="009F2E2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86</w:t>
            </w:r>
          </w:p>
        </w:tc>
        <w:tc>
          <w:tcPr>
            <w:tcW w:w="551" w:type="dxa"/>
            <w:vAlign w:val="bottom"/>
          </w:tcPr>
          <w:p w:rsidR="00EB1847"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42</w:t>
            </w:r>
          </w:p>
        </w:tc>
        <w:tc>
          <w:tcPr>
            <w:tcW w:w="584" w:type="dxa"/>
            <w:vAlign w:val="bottom"/>
          </w:tcPr>
          <w:p w:rsidR="00EB1847" w:rsidRDefault="0057013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60</w:t>
            </w:r>
          </w:p>
        </w:tc>
        <w:tc>
          <w:tcPr>
            <w:tcW w:w="558" w:type="dxa"/>
            <w:vAlign w:val="bottom"/>
          </w:tcPr>
          <w:p w:rsidR="00EB1847" w:rsidRDefault="00A6237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41</w:t>
            </w:r>
          </w:p>
        </w:tc>
        <w:tc>
          <w:tcPr>
            <w:tcW w:w="1122" w:type="dxa"/>
            <w:tcBorders>
              <w:right w:val="single" w:sz="4" w:space="0" w:color="auto"/>
            </w:tcBorders>
            <w:vAlign w:val="bottom"/>
          </w:tcPr>
          <w:p w:rsidR="00EB1847" w:rsidRPr="00846D22" w:rsidRDefault="00DF6A3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647</w:t>
            </w:r>
          </w:p>
        </w:tc>
        <w:tc>
          <w:tcPr>
            <w:tcW w:w="1701" w:type="dxa"/>
            <w:tcBorders>
              <w:right w:val="single" w:sz="4" w:space="0" w:color="auto"/>
            </w:tcBorders>
            <w:vAlign w:val="bottom"/>
          </w:tcPr>
          <w:p w:rsidR="00EB1847" w:rsidRPr="00846D22" w:rsidRDefault="00910F5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54</w:t>
            </w:r>
          </w:p>
        </w:tc>
      </w:tr>
      <w:tr w:rsidR="00EB1847" w:rsidRPr="005C56A0"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4" w:type="dxa"/>
            <w:tcBorders>
              <w:left w:val="single" w:sz="4" w:space="0" w:color="auto"/>
            </w:tcBorders>
          </w:tcPr>
          <w:p w:rsidR="00EB1847" w:rsidRPr="00C80FBA" w:rsidRDefault="00EB1847" w:rsidP="00A95E82">
            <w:pPr>
              <w:jc w:val="center"/>
              <w:rPr>
                <w:rFonts w:ascii="Calibri" w:eastAsia="Times New Roman" w:hAnsi="Calibri" w:cs="Times New Roman"/>
                <w:b w:val="0"/>
                <w:bCs w:val="0"/>
                <w:color w:val="000000"/>
                <w:lang w:eastAsia="en-GB"/>
              </w:rPr>
            </w:pPr>
            <w:r w:rsidRPr="00C80FBA">
              <w:rPr>
                <w:rFonts w:ascii="Calibri" w:eastAsia="Times New Roman" w:hAnsi="Calibri" w:cs="Times New Roman"/>
                <w:color w:val="C45911" w:themeColor="accent2" w:themeShade="BF"/>
                <w:lang w:eastAsia="en-GB"/>
              </w:rPr>
              <w:t>Total</w:t>
            </w:r>
          </w:p>
        </w:tc>
        <w:tc>
          <w:tcPr>
            <w:tcW w:w="551" w:type="dxa"/>
            <w:vAlign w:val="bottom"/>
          </w:tcPr>
          <w:p w:rsidR="00EB1847" w:rsidRPr="00846D22" w:rsidRDefault="00494CE1" w:rsidP="00A95E82">
            <w:pP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234</w:t>
            </w:r>
          </w:p>
        </w:tc>
        <w:tc>
          <w:tcPr>
            <w:tcW w:w="551" w:type="dxa"/>
            <w:vAlign w:val="bottom"/>
          </w:tcPr>
          <w:p w:rsidR="00EB1847" w:rsidRPr="00846D22" w:rsidRDefault="002708F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149</w:t>
            </w:r>
          </w:p>
        </w:tc>
        <w:tc>
          <w:tcPr>
            <w:tcW w:w="596" w:type="dxa"/>
            <w:vAlign w:val="bottom"/>
          </w:tcPr>
          <w:p w:rsidR="00EB1847" w:rsidRPr="00846D22" w:rsidRDefault="0082391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200</w:t>
            </w:r>
          </w:p>
        </w:tc>
        <w:tc>
          <w:tcPr>
            <w:tcW w:w="654" w:type="dxa"/>
            <w:vAlign w:val="bottom"/>
          </w:tcPr>
          <w:p w:rsidR="00EB1847" w:rsidRPr="00846D22" w:rsidRDefault="00463B1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235</w:t>
            </w:r>
          </w:p>
        </w:tc>
        <w:tc>
          <w:tcPr>
            <w:tcW w:w="622" w:type="dxa"/>
            <w:vAlign w:val="bottom"/>
          </w:tcPr>
          <w:p w:rsidR="00EB1847" w:rsidRPr="00846D22" w:rsidRDefault="001D445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176</w:t>
            </w:r>
          </w:p>
        </w:tc>
        <w:tc>
          <w:tcPr>
            <w:tcW w:w="636" w:type="dxa"/>
            <w:vAlign w:val="bottom"/>
          </w:tcPr>
          <w:p w:rsidR="00EB1847" w:rsidRPr="00846D22" w:rsidRDefault="003A0ED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182</w:t>
            </w:r>
          </w:p>
        </w:tc>
        <w:tc>
          <w:tcPr>
            <w:tcW w:w="566" w:type="dxa"/>
            <w:vAlign w:val="bottom"/>
          </w:tcPr>
          <w:p w:rsidR="00EB1847" w:rsidRPr="00846D22" w:rsidRDefault="00DC301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177</w:t>
            </w:r>
          </w:p>
        </w:tc>
        <w:tc>
          <w:tcPr>
            <w:tcW w:w="572" w:type="dxa"/>
            <w:vAlign w:val="bottom"/>
          </w:tcPr>
          <w:p w:rsidR="00EB1847" w:rsidRPr="00846D22" w:rsidRDefault="006E337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227</w:t>
            </w:r>
          </w:p>
        </w:tc>
        <w:tc>
          <w:tcPr>
            <w:tcW w:w="551" w:type="dxa"/>
            <w:vAlign w:val="bottom"/>
          </w:tcPr>
          <w:p w:rsidR="00EB1847" w:rsidRPr="00846D22" w:rsidRDefault="009F2E2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251</w:t>
            </w:r>
          </w:p>
        </w:tc>
        <w:tc>
          <w:tcPr>
            <w:tcW w:w="551" w:type="dxa"/>
            <w:vAlign w:val="bottom"/>
          </w:tcPr>
          <w:p w:rsidR="00EB1847" w:rsidRPr="00846D22" w:rsidRDefault="00B92B9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201</w:t>
            </w:r>
          </w:p>
        </w:tc>
        <w:tc>
          <w:tcPr>
            <w:tcW w:w="584" w:type="dxa"/>
            <w:vAlign w:val="bottom"/>
          </w:tcPr>
          <w:p w:rsidR="00EB1847" w:rsidRPr="00846D22" w:rsidRDefault="0057013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227</w:t>
            </w:r>
          </w:p>
        </w:tc>
        <w:tc>
          <w:tcPr>
            <w:tcW w:w="558" w:type="dxa"/>
            <w:vAlign w:val="bottom"/>
          </w:tcPr>
          <w:p w:rsidR="00EB1847" w:rsidRPr="00846D22" w:rsidRDefault="00A6237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107</w:t>
            </w:r>
          </w:p>
        </w:tc>
        <w:tc>
          <w:tcPr>
            <w:tcW w:w="1122" w:type="dxa"/>
            <w:tcBorders>
              <w:right w:val="single" w:sz="4" w:space="0" w:color="auto"/>
            </w:tcBorders>
            <w:vAlign w:val="bottom"/>
          </w:tcPr>
          <w:p w:rsidR="00EB1847" w:rsidRPr="00846D22" w:rsidRDefault="00DF6A3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2366</w:t>
            </w:r>
          </w:p>
        </w:tc>
        <w:tc>
          <w:tcPr>
            <w:tcW w:w="1701" w:type="dxa"/>
            <w:tcBorders>
              <w:right w:val="single" w:sz="4" w:space="0" w:color="auto"/>
            </w:tcBorders>
            <w:vAlign w:val="bottom"/>
          </w:tcPr>
          <w:p w:rsidR="00EB1847" w:rsidRPr="00846D22" w:rsidRDefault="00910F5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Pr>
                <w:rFonts w:ascii="Calibri" w:hAnsi="Calibri"/>
                <w:b/>
                <w:color w:val="000000"/>
              </w:rPr>
              <w:t>197</w:t>
            </w:r>
          </w:p>
        </w:tc>
      </w:tr>
    </w:tbl>
    <w:p w:rsidR="00EB1847" w:rsidRDefault="00EB1847" w:rsidP="00EB1847">
      <w:pPr>
        <w:pStyle w:val="NoSpacing"/>
      </w:pPr>
    </w:p>
    <w:p w:rsidR="00EB1847" w:rsidRPr="003832AA" w:rsidRDefault="00EB1847" w:rsidP="00EB1847">
      <w:pPr>
        <w:pStyle w:val="NoSpacing"/>
        <w:shd w:val="clear" w:color="auto" w:fill="BFBFBF" w:themeFill="background1" w:themeFillShade="BF"/>
        <w:rPr>
          <w:color w:val="C45911" w:themeColor="accent2" w:themeShade="BF"/>
        </w:rPr>
      </w:pPr>
      <w:r w:rsidRPr="003832AA">
        <w:rPr>
          <w:color w:val="C45911" w:themeColor="accent2" w:themeShade="BF"/>
        </w:rPr>
        <w:t xml:space="preserve">Table </w:t>
      </w:r>
      <w:r w:rsidR="00143328">
        <w:rPr>
          <w:color w:val="C45911" w:themeColor="accent2" w:themeShade="BF"/>
        </w:rPr>
        <w:t>38</w:t>
      </w:r>
      <w:r w:rsidRPr="003832AA">
        <w:rPr>
          <w:color w:val="C45911" w:themeColor="accent2" w:themeShade="BF"/>
        </w:rPr>
        <w:t>: Showing the Dental Out-patient Total Attendance</w:t>
      </w:r>
    </w:p>
    <w:p w:rsidR="00EB1847" w:rsidRDefault="00EB1847" w:rsidP="00EB1847">
      <w:pPr>
        <w:pStyle w:val="NoSpacing"/>
      </w:pPr>
    </w:p>
    <w:tbl>
      <w:tblPr>
        <w:tblStyle w:val="MediumShading2-Accent5"/>
        <w:tblW w:w="0" w:type="auto"/>
        <w:jc w:val="center"/>
        <w:tblLook w:val="04A0" w:firstRow="1" w:lastRow="0" w:firstColumn="1" w:lastColumn="0" w:noHBand="0" w:noVBand="1"/>
      </w:tblPr>
      <w:tblGrid>
        <w:gridCol w:w="1785"/>
        <w:gridCol w:w="717"/>
        <w:gridCol w:w="717"/>
        <w:gridCol w:w="717"/>
        <w:gridCol w:w="717"/>
        <w:gridCol w:w="717"/>
        <w:gridCol w:w="663"/>
        <w:gridCol w:w="717"/>
        <w:gridCol w:w="717"/>
        <w:gridCol w:w="717"/>
        <w:gridCol w:w="717"/>
        <w:gridCol w:w="717"/>
        <w:gridCol w:w="717"/>
        <w:gridCol w:w="893"/>
        <w:gridCol w:w="1557"/>
      </w:tblGrid>
      <w:tr w:rsidR="00EB1847" w:rsidRPr="00430E6D"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201" w:type="dxa"/>
            <w:gridSpan w:val="14"/>
            <w:tcBorders>
              <w:left w:val="single" w:sz="4" w:space="0" w:color="auto"/>
              <w:right w:val="single" w:sz="4" w:space="0" w:color="auto"/>
            </w:tcBorders>
          </w:tcPr>
          <w:p w:rsidR="00EB1847" w:rsidRPr="00430E6D" w:rsidRDefault="00EB1847" w:rsidP="00A95E82">
            <w:pPr>
              <w:jc w:val="center"/>
              <w:rPr>
                <w:rFonts w:cstheme="minorHAnsi"/>
                <w:b w:val="0"/>
              </w:rPr>
            </w:pPr>
            <w:r>
              <w:rPr>
                <w:rFonts w:cstheme="minorHAnsi"/>
                <w:color w:val="C45911" w:themeColor="accent2" w:themeShade="BF"/>
              </w:rPr>
              <w:t xml:space="preserve">Total </w:t>
            </w:r>
            <w:r w:rsidRPr="00430E6D">
              <w:rPr>
                <w:rFonts w:cstheme="minorHAnsi"/>
                <w:color w:val="C45911" w:themeColor="accent2" w:themeShade="BF"/>
              </w:rPr>
              <w:t>Attendance</w:t>
            </w:r>
          </w:p>
        </w:tc>
        <w:tc>
          <w:tcPr>
            <w:tcW w:w="1557" w:type="dxa"/>
            <w:vMerge w:val="restart"/>
            <w:tcBorders>
              <w:left w:val="single" w:sz="4" w:space="0" w:color="auto"/>
              <w:right w:val="single" w:sz="4" w:space="0" w:color="auto"/>
            </w:tcBorders>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rPr>
            </w:pPr>
            <w:r>
              <w:rPr>
                <w:rFonts w:cstheme="minorHAnsi"/>
              </w:rPr>
              <w:t>Average</w:t>
            </w:r>
            <w:r w:rsidRPr="002A53BF">
              <w:rPr>
                <w:rFonts w:cstheme="minorHAnsi"/>
              </w:rPr>
              <w:t xml:space="preserve"> Attendance</w:t>
            </w:r>
          </w:p>
        </w:tc>
      </w:tr>
      <w:tr w:rsidR="00EB1847" w:rsidRPr="00430E6D" w:rsidTr="00A95E82">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785" w:type="dxa"/>
            <w:tcBorders>
              <w:left w:val="single" w:sz="4" w:space="0" w:color="auto"/>
            </w:tcBorders>
          </w:tcPr>
          <w:p w:rsidR="00EB1847" w:rsidRPr="007147A1" w:rsidRDefault="00EB1847" w:rsidP="00A95E82">
            <w:pPr>
              <w:rPr>
                <w:rFonts w:cstheme="minorHAnsi"/>
                <w:color w:val="000000" w:themeColor="text1"/>
              </w:rPr>
            </w:pPr>
            <w:r w:rsidRPr="007147A1">
              <w:rPr>
                <w:rFonts w:cstheme="minorHAnsi"/>
                <w:color w:val="000000" w:themeColor="text1"/>
              </w:rPr>
              <w:t>Clinic</w:t>
            </w:r>
          </w:p>
        </w:tc>
        <w:tc>
          <w:tcPr>
            <w:tcW w:w="717"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Jan</w:t>
            </w:r>
          </w:p>
        </w:tc>
        <w:tc>
          <w:tcPr>
            <w:tcW w:w="717"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Feb</w:t>
            </w:r>
          </w:p>
        </w:tc>
        <w:tc>
          <w:tcPr>
            <w:tcW w:w="717"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Mar</w:t>
            </w:r>
          </w:p>
        </w:tc>
        <w:tc>
          <w:tcPr>
            <w:tcW w:w="717"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April</w:t>
            </w:r>
          </w:p>
        </w:tc>
        <w:tc>
          <w:tcPr>
            <w:tcW w:w="717"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May</w:t>
            </w:r>
          </w:p>
        </w:tc>
        <w:tc>
          <w:tcPr>
            <w:tcW w:w="636"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June</w:t>
            </w:r>
          </w:p>
        </w:tc>
        <w:tc>
          <w:tcPr>
            <w:tcW w:w="717"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July</w:t>
            </w:r>
          </w:p>
        </w:tc>
        <w:tc>
          <w:tcPr>
            <w:tcW w:w="717"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Aug</w:t>
            </w:r>
          </w:p>
        </w:tc>
        <w:tc>
          <w:tcPr>
            <w:tcW w:w="717"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Sep</w:t>
            </w:r>
          </w:p>
        </w:tc>
        <w:tc>
          <w:tcPr>
            <w:tcW w:w="717"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Oct</w:t>
            </w:r>
          </w:p>
        </w:tc>
        <w:tc>
          <w:tcPr>
            <w:tcW w:w="717"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Nov</w:t>
            </w:r>
          </w:p>
        </w:tc>
        <w:tc>
          <w:tcPr>
            <w:tcW w:w="717"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Dec</w:t>
            </w:r>
          </w:p>
        </w:tc>
        <w:tc>
          <w:tcPr>
            <w:tcW w:w="893" w:type="dxa"/>
            <w:tcBorders>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TOTAL</w:t>
            </w:r>
          </w:p>
        </w:tc>
        <w:tc>
          <w:tcPr>
            <w:tcW w:w="1557" w:type="dxa"/>
            <w:vMerge/>
            <w:tcBorders>
              <w:left w:val="single" w:sz="4" w:space="0" w:color="auto"/>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p>
        </w:tc>
      </w:tr>
      <w:tr w:rsidR="00EB1847" w:rsidRPr="00430E6D" w:rsidTr="00A95E82">
        <w:trPr>
          <w:trHeight w:val="261"/>
          <w:jc w:val="center"/>
        </w:trPr>
        <w:tc>
          <w:tcPr>
            <w:cnfStyle w:val="001000000000" w:firstRow="0" w:lastRow="0" w:firstColumn="1" w:lastColumn="0" w:oddVBand="0" w:evenVBand="0" w:oddHBand="0" w:evenHBand="0" w:firstRowFirstColumn="0" w:firstRowLastColumn="0" w:lastRowFirstColumn="0" w:lastRowLastColumn="0"/>
            <w:tcW w:w="1785" w:type="dxa"/>
            <w:tcBorders>
              <w:left w:val="single" w:sz="4" w:space="0" w:color="auto"/>
            </w:tcBorders>
          </w:tcPr>
          <w:p w:rsidR="00EB1847" w:rsidRPr="00C80FBA" w:rsidRDefault="00EB1847" w:rsidP="00A95E82">
            <w:pPr>
              <w:jc w:val="both"/>
              <w:rPr>
                <w:rFonts w:ascii="Calibri" w:eastAsia="Times New Roman" w:hAnsi="Calibri" w:cs="Times New Roman"/>
                <w:b w:val="0"/>
                <w:bCs w:val="0"/>
                <w:iCs/>
                <w:color w:val="000000"/>
                <w:lang w:eastAsia="en-GB"/>
              </w:rPr>
            </w:pPr>
            <w:r w:rsidRPr="00C80FBA">
              <w:rPr>
                <w:rFonts w:ascii="Calibri" w:eastAsia="Times New Roman" w:hAnsi="Calibri" w:cs="Times New Roman"/>
                <w:iCs/>
                <w:color w:val="000000"/>
                <w:lang w:eastAsia="en-GB"/>
              </w:rPr>
              <w:t>Oral Diagnosis</w:t>
            </w:r>
          </w:p>
        </w:tc>
        <w:tc>
          <w:tcPr>
            <w:tcW w:w="717" w:type="dxa"/>
            <w:vAlign w:val="bottom"/>
          </w:tcPr>
          <w:p w:rsidR="00EB1847" w:rsidRDefault="00494CE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318</w:t>
            </w:r>
          </w:p>
        </w:tc>
        <w:tc>
          <w:tcPr>
            <w:tcW w:w="717" w:type="dxa"/>
            <w:vAlign w:val="bottom"/>
          </w:tcPr>
          <w:p w:rsidR="00EB1847" w:rsidRDefault="002708F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186</w:t>
            </w:r>
          </w:p>
        </w:tc>
        <w:tc>
          <w:tcPr>
            <w:tcW w:w="717" w:type="dxa"/>
            <w:vAlign w:val="bottom"/>
          </w:tcPr>
          <w:p w:rsidR="00EB1847" w:rsidRDefault="0082391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267</w:t>
            </w:r>
          </w:p>
        </w:tc>
        <w:tc>
          <w:tcPr>
            <w:tcW w:w="717" w:type="dxa"/>
            <w:vAlign w:val="bottom"/>
          </w:tcPr>
          <w:p w:rsidR="00EB1847" w:rsidRDefault="00463B1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270</w:t>
            </w:r>
          </w:p>
        </w:tc>
        <w:tc>
          <w:tcPr>
            <w:tcW w:w="717" w:type="dxa"/>
            <w:vAlign w:val="bottom"/>
          </w:tcPr>
          <w:p w:rsidR="00EB1847" w:rsidRDefault="001D445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250</w:t>
            </w:r>
          </w:p>
        </w:tc>
        <w:tc>
          <w:tcPr>
            <w:tcW w:w="636" w:type="dxa"/>
            <w:vAlign w:val="bottom"/>
          </w:tcPr>
          <w:p w:rsidR="00EB1847" w:rsidRDefault="00E67ED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248</w:t>
            </w:r>
          </w:p>
        </w:tc>
        <w:tc>
          <w:tcPr>
            <w:tcW w:w="717" w:type="dxa"/>
            <w:vAlign w:val="bottom"/>
          </w:tcPr>
          <w:p w:rsidR="00EB1847" w:rsidRDefault="00DC3011" w:rsidP="00DC301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284</w:t>
            </w:r>
          </w:p>
        </w:tc>
        <w:tc>
          <w:tcPr>
            <w:tcW w:w="717" w:type="dxa"/>
            <w:vAlign w:val="bottom"/>
          </w:tcPr>
          <w:p w:rsidR="00EB1847" w:rsidRDefault="006E33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281</w:t>
            </w:r>
          </w:p>
        </w:tc>
        <w:tc>
          <w:tcPr>
            <w:tcW w:w="717" w:type="dxa"/>
            <w:vAlign w:val="bottom"/>
          </w:tcPr>
          <w:p w:rsidR="00EB1847" w:rsidRDefault="009F2E2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265</w:t>
            </w:r>
          </w:p>
        </w:tc>
        <w:tc>
          <w:tcPr>
            <w:tcW w:w="717" w:type="dxa"/>
            <w:vAlign w:val="bottom"/>
          </w:tcPr>
          <w:p w:rsidR="00EB1847"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301</w:t>
            </w:r>
          </w:p>
        </w:tc>
        <w:tc>
          <w:tcPr>
            <w:tcW w:w="717" w:type="dxa"/>
            <w:vAlign w:val="bottom"/>
          </w:tcPr>
          <w:p w:rsidR="00EB1847" w:rsidRDefault="0057013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288</w:t>
            </w:r>
          </w:p>
        </w:tc>
        <w:tc>
          <w:tcPr>
            <w:tcW w:w="717" w:type="dxa"/>
            <w:vAlign w:val="bottom"/>
          </w:tcPr>
          <w:p w:rsidR="00EB1847" w:rsidRDefault="00DF6A3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247</w:t>
            </w:r>
          </w:p>
        </w:tc>
        <w:tc>
          <w:tcPr>
            <w:tcW w:w="893" w:type="dxa"/>
            <w:tcBorders>
              <w:right w:val="single" w:sz="4" w:space="0" w:color="auto"/>
            </w:tcBorders>
            <w:vAlign w:val="bottom"/>
          </w:tcPr>
          <w:p w:rsidR="00EB1847" w:rsidRPr="00785D0F" w:rsidRDefault="00DF6A3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3205</w:t>
            </w:r>
          </w:p>
        </w:tc>
        <w:tc>
          <w:tcPr>
            <w:tcW w:w="1557" w:type="dxa"/>
            <w:tcBorders>
              <w:left w:val="single" w:sz="4" w:space="0" w:color="auto"/>
              <w:right w:val="single" w:sz="4" w:space="0" w:color="auto"/>
            </w:tcBorders>
            <w:vAlign w:val="bottom"/>
          </w:tcPr>
          <w:p w:rsidR="00EB1847" w:rsidRPr="00A82B06" w:rsidRDefault="00910F5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267</w:t>
            </w:r>
          </w:p>
        </w:tc>
      </w:tr>
      <w:tr w:rsidR="00EB1847" w:rsidRPr="00430E6D" w:rsidTr="00A95E82">
        <w:trPr>
          <w:cnfStyle w:val="000000100000" w:firstRow="0" w:lastRow="0" w:firstColumn="0" w:lastColumn="0" w:oddVBand="0" w:evenVBand="0" w:oddHBand="1"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1785" w:type="dxa"/>
            <w:tcBorders>
              <w:left w:val="single" w:sz="4" w:space="0" w:color="auto"/>
            </w:tcBorders>
          </w:tcPr>
          <w:p w:rsidR="00EB1847" w:rsidRPr="00C80FBA" w:rsidRDefault="00EB1847" w:rsidP="00A95E82">
            <w:pPr>
              <w:jc w:val="both"/>
              <w:rPr>
                <w:rFonts w:ascii="Calibri" w:eastAsia="Times New Roman" w:hAnsi="Calibri" w:cs="Times New Roman"/>
                <w:b w:val="0"/>
                <w:bCs w:val="0"/>
                <w:iCs/>
                <w:color w:val="000000"/>
                <w:lang w:eastAsia="en-GB"/>
              </w:rPr>
            </w:pPr>
            <w:proofErr w:type="spellStart"/>
            <w:r w:rsidRPr="00C80FBA">
              <w:rPr>
                <w:rFonts w:ascii="Calibri" w:eastAsia="Times New Roman" w:hAnsi="Calibri" w:cs="Times New Roman"/>
                <w:iCs/>
                <w:color w:val="000000"/>
                <w:lang w:eastAsia="en-GB"/>
              </w:rPr>
              <w:t>Orthdotics</w:t>
            </w:r>
            <w:proofErr w:type="spellEnd"/>
          </w:p>
        </w:tc>
        <w:tc>
          <w:tcPr>
            <w:tcW w:w="717" w:type="dxa"/>
            <w:vAlign w:val="bottom"/>
          </w:tcPr>
          <w:p w:rsidR="00EB1847" w:rsidRDefault="00494CE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220</w:t>
            </w:r>
          </w:p>
        </w:tc>
        <w:tc>
          <w:tcPr>
            <w:tcW w:w="717" w:type="dxa"/>
            <w:vAlign w:val="bottom"/>
          </w:tcPr>
          <w:p w:rsidR="00EB1847" w:rsidRDefault="002708F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183</w:t>
            </w:r>
          </w:p>
        </w:tc>
        <w:tc>
          <w:tcPr>
            <w:tcW w:w="717" w:type="dxa"/>
            <w:vAlign w:val="bottom"/>
          </w:tcPr>
          <w:p w:rsidR="00EB1847" w:rsidRDefault="0082391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240</w:t>
            </w:r>
          </w:p>
        </w:tc>
        <w:tc>
          <w:tcPr>
            <w:tcW w:w="717" w:type="dxa"/>
            <w:vAlign w:val="bottom"/>
          </w:tcPr>
          <w:p w:rsidR="00EB1847" w:rsidRDefault="00463B1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155</w:t>
            </w:r>
          </w:p>
        </w:tc>
        <w:tc>
          <w:tcPr>
            <w:tcW w:w="717" w:type="dxa"/>
            <w:vAlign w:val="bottom"/>
          </w:tcPr>
          <w:p w:rsidR="00EB1847" w:rsidRDefault="001D445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124</w:t>
            </w:r>
          </w:p>
        </w:tc>
        <w:tc>
          <w:tcPr>
            <w:tcW w:w="636" w:type="dxa"/>
            <w:vAlign w:val="bottom"/>
          </w:tcPr>
          <w:p w:rsidR="00EB1847" w:rsidRDefault="00E67ED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165</w:t>
            </w:r>
          </w:p>
        </w:tc>
        <w:tc>
          <w:tcPr>
            <w:tcW w:w="717" w:type="dxa"/>
            <w:vAlign w:val="bottom"/>
          </w:tcPr>
          <w:p w:rsidR="00EB1847" w:rsidRDefault="00DC301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172</w:t>
            </w:r>
          </w:p>
        </w:tc>
        <w:tc>
          <w:tcPr>
            <w:tcW w:w="717" w:type="dxa"/>
            <w:vAlign w:val="bottom"/>
          </w:tcPr>
          <w:p w:rsidR="00EB1847" w:rsidRDefault="006E337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225</w:t>
            </w:r>
          </w:p>
        </w:tc>
        <w:tc>
          <w:tcPr>
            <w:tcW w:w="717" w:type="dxa"/>
            <w:vAlign w:val="bottom"/>
          </w:tcPr>
          <w:p w:rsidR="00EB1847" w:rsidRDefault="009F2E2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252</w:t>
            </w:r>
          </w:p>
        </w:tc>
        <w:tc>
          <w:tcPr>
            <w:tcW w:w="717" w:type="dxa"/>
            <w:vAlign w:val="bottom"/>
          </w:tcPr>
          <w:p w:rsidR="00EB1847" w:rsidRDefault="00B92B9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228</w:t>
            </w:r>
          </w:p>
        </w:tc>
        <w:tc>
          <w:tcPr>
            <w:tcW w:w="717" w:type="dxa"/>
            <w:vAlign w:val="bottom"/>
          </w:tcPr>
          <w:p w:rsidR="00EB1847" w:rsidRDefault="0057013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212</w:t>
            </w:r>
          </w:p>
        </w:tc>
        <w:tc>
          <w:tcPr>
            <w:tcW w:w="717" w:type="dxa"/>
            <w:vAlign w:val="bottom"/>
          </w:tcPr>
          <w:p w:rsidR="00EB1847" w:rsidRDefault="00DF6A3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178</w:t>
            </w:r>
          </w:p>
        </w:tc>
        <w:tc>
          <w:tcPr>
            <w:tcW w:w="893" w:type="dxa"/>
            <w:tcBorders>
              <w:right w:val="single" w:sz="4" w:space="0" w:color="auto"/>
            </w:tcBorders>
            <w:vAlign w:val="bottom"/>
          </w:tcPr>
          <w:p w:rsidR="00EB1847" w:rsidRPr="00785D0F" w:rsidRDefault="00DF6A3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2354</w:t>
            </w:r>
          </w:p>
        </w:tc>
        <w:tc>
          <w:tcPr>
            <w:tcW w:w="1557" w:type="dxa"/>
            <w:tcBorders>
              <w:left w:val="single" w:sz="4" w:space="0" w:color="auto"/>
              <w:right w:val="single" w:sz="4" w:space="0" w:color="auto"/>
            </w:tcBorders>
            <w:vAlign w:val="bottom"/>
          </w:tcPr>
          <w:p w:rsidR="00EB1847" w:rsidRPr="00A82B06" w:rsidRDefault="00910F5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196</w:t>
            </w:r>
          </w:p>
        </w:tc>
      </w:tr>
      <w:tr w:rsidR="00EB1847" w:rsidRPr="00430E6D" w:rsidTr="00A95E82">
        <w:trPr>
          <w:trHeight w:val="234"/>
          <w:jc w:val="center"/>
        </w:trPr>
        <w:tc>
          <w:tcPr>
            <w:cnfStyle w:val="001000000000" w:firstRow="0" w:lastRow="0" w:firstColumn="1" w:lastColumn="0" w:oddVBand="0" w:evenVBand="0" w:oddHBand="0" w:evenHBand="0" w:firstRowFirstColumn="0" w:firstRowLastColumn="0" w:lastRowFirstColumn="0" w:lastRowLastColumn="0"/>
            <w:tcW w:w="1785" w:type="dxa"/>
            <w:tcBorders>
              <w:left w:val="single" w:sz="4" w:space="0" w:color="auto"/>
            </w:tcBorders>
          </w:tcPr>
          <w:p w:rsidR="00EB1847" w:rsidRPr="00C80FBA" w:rsidRDefault="00EB1847" w:rsidP="00A95E82">
            <w:pPr>
              <w:jc w:val="both"/>
              <w:rPr>
                <w:rFonts w:ascii="Calibri" w:eastAsia="Times New Roman" w:hAnsi="Calibri" w:cs="Times New Roman"/>
                <w:b w:val="0"/>
                <w:bCs w:val="0"/>
                <w:iCs/>
                <w:color w:val="000000"/>
                <w:lang w:eastAsia="en-GB"/>
              </w:rPr>
            </w:pPr>
            <w:proofErr w:type="spellStart"/>
            <w:r w:rsidRPr="00C80FBA">
              <w:rPr>
                <w:rFonts w:ascii="Calibri" w:eastAsia="Times New Roman" w:hAnsi="Calibri" w:cs="Times New Roman"/>
                <w:iCs/>
                <w:color w:val="000000"/>
                <w:lang w:eastAsia="en-GB"/>
              </w:rPr>
              <w:t>Periodont</w:t>
            </w:r>
            <w:proofErr w:type="spellEnd"/>
          </w:p>
        </w:tc>
        <w:tc>
          <w:tcPr>
            <w:tcW w:w="717" w:type="dxa"/>
            <w:vAlign w:val="bottom"/>
          </w:tcPr>
          <w:p w:rsidR="00EB1847" w:rsidRDefault="00494CE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88</w:t>
            </w:r>
          </w:p>
        </w:tc>
        <w:tc>
          <w:tcPr>
            <w:tcW w:w="717" w:type="dxa"/>
            <w:vAlign w:val="bottom"/>
          </w:tcPr>
          <w:p w:rsidR="00EB1847" w:rsidRDefault="002708F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90</w:t>
            </w:r>
          </w:p>
        </w:tc>
        <w:tc>
          <w:tcPr>
            <w:tcW w:w="717" w:type="dxa"/>
            <w:vAlign w:val="bottom"/>
          </w:tcPr>
          <w:p w:rsidR="00EB1847" w:rsidRDefault="0082391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144</w:t>
            </w:r>
          </w:p>
        </w:tc>
        <w:tc>
          <w:tcPr>
            <w:tcW w:w="717" w:type="dxa"/>
            <w:vAlign w:val="bottom"/>
          </w:tcPr>
          <w:p w:rsidR="00EB1847" w:rsidRDefault="00463B1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108</w:t>
            </w:r>
          </w:p>
        </w:tc>
        <w:tc>
          <w:tcPr>
            <w:tcW w:w="717" w:type="dxa"/>
            <w:vAlign w:val="bottom"/>
          </w:tcPr>
          <w:p w:rsidR="00EB1847" w:rsidRDefault="001D445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105</w:t>
            </w:r>
          </w:p>
        </w:tc>
        <w:tc>
          <w:tcPr>
            <w:tcW w:w="636" w:type="dxa"/>
            <w:vAlign w:val="bottom"/>
          </w:tcPr>
          <w:p w:rsidR="00EB1847" w:rsidRDefault="00E67ED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112</w:t>
            </w:r>
          </w:p>
        </w:tc>
        <w:tc>
          <w:tcPr>
            <w:tcW w:w="717" w:type="dxa"/>
            <w:vAlign w:val="bottom"/>
          </w:tcPr>
          <w:p w:rsidR="00EB1847" w:rsidRDefault="00DC301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110</w:t>
            </w:r>
          </w:p>
        </w:tc>
        <w:tc>
          <w:tcPr>
            <w:tcW w:w="717" w:type="dxa"/>
            <w:vAlign w:val="bottom"/>
          </w:tcPr>
          <w:p w:rsidR="00EB1847" w:rsidRDefault="006E33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131</w:t>
            </w:r>
          </w:p>
        </w:tc>
        <w:tc>
          <w:tcPr>
            <w:tcW w:w="717" w:type="dxa"/>
            <w:vAlign w:val="bottom"/>
          </w:tcPr>
          <w:p w:rsidR="00EB1847" w:rsidRDefault="009F2E2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122</w:t>
            </w:r>
          </w:p>
        </w:tc>
        <w:tc>
          <w:tcPr>
            <w:tcW w:w="717" w:type="dxa"/>
            <w:vAlign w:val="bottom"/>
          </w:tcPr>
          <w:p w:rsidR="00EB1847"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131</w:t>
            </w:r>
          </w:p>
        </w:tc>
        <w:tc>
          <w:tcPr>
            <w:tcW w:w="717" w:type="dxa"/>
            <w:vAlign w:val="bottom"/>
          </w:tcPr>
          <w:p w:rsidR="00EB1847" w:rsidRDefault="0057013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129</w:t>
            </w:r>
          </w:p>
        </w:tc>
        <w:tc>
          <w:tcPr>
            <w:tcW w:w="717" w:type="dxa"/>
            <w:vAlign w:val="bottom"/>
          </w:tcPr>
          <w:p w:rsidR="00EB1847" w:rsidRDefault="00DF6A3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145</w:t>
            </w:r>
          </w:p>
        </w:tc>
        <w:tc>
          <w:tcPr>
            <w:tcW w:w="893" w:type="dxa"/>
            <w:tcBorders>
              <w:right w:val="single" w:sz="4" w:space="0" w:color="auto"/>
            </w:tcBorders>
            <w:vAlign w:val="bottom"/>
          </w:tcPr>
          <w:p w:rsidR="00EB1847" w:rsidRPr="00785D0F" w:rsidRDefault="00DF6A3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1415</w:t>
            </w:r>
          </w:p>
        </w:tc>
        <w:tc>
          <w:tcPr>
            <w:tcW w:w="1557" w:type="dxa"/>
            <w:tcBorders>
              <w:left w:val="single" w:sz="4" w:space="0" w:color="auto"/>
              <w:right w:val="single" w:sz="4" w:space="0" w:color="auto"/>
            </w:tcBorders>
            <w:vAlign w:val="bottom"/>
          </w:tcPr>
          <w:p w:rsidR="00EB1847" w:rsidRPr="00A82B06" w:rsidRDefault="00910F5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118</w:t>
            </w:r>
          </w:p>
        </w:tc>
      </w:tr>
      <w:tr w:rsidR="00EB1847" w:rsidRPr="00430E6D" w:rsidTr="00A95E82">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1785" w:type="dxa"/>
            <w:tcBorders>
              <w:left w:val="single" w:sz="4" w:space="0" w:color="auto"/>
            </w:tcBorders>
          </w:tcPr>
          <w:p w:rsidR="00EB1847" w:rsidRPr="00C80FBA" w:rsidRDefault="00EB1847" w:rsidP="00A95E82">
            <w:pPr>
              <w:jc w:val="both"/>
              <w:rPr>
                <w:rFonts w:ascii="Calibri" w:eastAsia="Times New Roman" w:hAnsi="Calibri" w:cs="Times New Roman"/>
                <w:b w:val="0"/>
                <w:bCs w:val="0"/>
                <w:iCs/>
                <w:color w:val="000000"/>
                <w:lang w:eastAsia="en-GB"/>
              </w:rPr>
            </w:pPr>
            <w:r w:rsidRPr="00C80FBA">
              <w:rPr>
                <w:rFonts w:ascii="Calibri" w:eastAsia="Times New Roman" w:hAnsi="Calibri" w:cs="Times New Roman"/>
                <w:iCs/>
                <w:color w:val="000000"/>
                <w:lang w:eastAsia="en-GB"/>
              </w:rPr>
              <w:t>Oral Surgery</w:t>
            </w:r>
          </w:p>
        </w:tc>
        <w:tc>
          <w:tcPr>
            <w:tcW w:w="717" w:type="dxa"/>
            <w:vAlign w:val="bottom"/>
          </w:tcPr>
          <w:p w:rsidR="00EB1847" w:rsidRDefault="00494CE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273</w:t>
            </w:r>
          </w:p>
        </w:tc>
        <w:tc>
          <w:tcPr>
            <w:tcW w:w="717" w:type="dxa"/>
            <w:vAlign w:val="bottom"/>
          </w:tcPr>
          <w:p w:rsidR="00EB1847" w:rsidRDefault="002708F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203</w:t>
            </w:r>
          </w:p>
        </w:tc>
        <w:tc>
          <w:tcPr>
            <w:tcW w:w="717" w:type="dxa"/>
            <w:vAlign w:val="bottom"/>
          </w:tcPr>
          <w:p w:rsidR="00EB1847" w:rsidRDefault="0082391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312</w:t>
            </w:r>
          </w:p>
        </w:tc>
        <w:tc>
          <w:tcPr>
            <w:tcW w:w="717" w:type="dxa"/>
            <w:vAlign w:val="bottom"/>
          </w:tcPr>
          <w:p w:rsidR="00EB1847" w:rsidRDefault="00463B1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241</w:t>
            </w:r>
          </w:p>
        </w:tc>
        <w:tc>
          <w:tcPr>
            <w:tcW w:w="717" w:type="dxa"/>
            <w:vAlign w:val="bottom"/>
          </w:tcPr>
          <w:p w:rsidR="00EB1847" w:rsidRDefault="001D445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229</w:t>
            </w:r>
          </w:p>
        </w:tc>
        <w:tc>
          <w:tcPr>
            <w:tcW w:w="636" w:type="dxa"/>
            <w:vAlign w:val="bottom"/>
          </w:tcPr>
          <w:p w:rsidR="00EB1847" w:rsidRDefault="00E67ED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177</w:t>
            </w:r>
          </w:p>
        </w:tc>
        <w:tc>
          <w:tcPr>
            <w:tcW w:w="717" w:type="dxa"/>
            <w:vAlign w:val="bottom"/>
          </w:tcPr>
          <w:p w:rsidR="00EB1847" w:rsidRDefault="00DC301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178</w:t>
            </w:r>
          </w:p>
        </w:tc>
        <w:tc>
          <w:tcPr>
            <w:tcW w:w="717" w:type="dxa"/>
            <w:vAlign w:val="bottom"/>
          </w:tcPr>
          <w:p w:rsidR="00EB1847" w:rsidRDefault="006E337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173</w:t>
            </w:r>
          </w:p>
        </w:tc>
        <w:tc>
          <w:tcPr>
            <w:tcW w:w="717" w:type="dxa"/>
            <w:vAlign w:val="bottom"/>
          </w:tcPr>
          <w:p w:rsidR="00EB1847" w:rsidRDefault="009F2E2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240</w:t>
            </w:r>
          </w:p>
        </w:tc>
        <w:tc>
          <w:tcPr>
            <w:tcW w:w="717" w:type="dxa"/>
            <w:vAlign w:val="bottom"/>
          </w:tcPr>
          <w:p w:rsidR="00EB1847" w:rsidRDefault="00B92B9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232</w:t>
            </w:r>
          </w:p>
        </w:tc>
        <w:tc>
          <w:tcPr>
            <w:tcW w:w="717" w:type="dxa"/>
            <w:vAlign w:val="bottom"/>
          </w:tcPr>
          <w:p w:rsidR="00EB1847" w:rsidRDefault="0057013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226</w:t>
            </w:r>
          </w:p>
        </w:tc>
        <w:tc>
          <w:tcPr>
            <w:tcW w:w="717" w:type="dxa"/>
            <w:vAlign w:val="bottom"/>
          </w:tcPr>
          <w:p w:rsidR="00EB1847" w:rsidRDefault="00DF6A3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216</w:t>
            </w:r>
          </w:p>
        </w:tc>
        <w:tc>
          <w:tcPr>
            <w:tcW w:w="893" w:type="dxa"/>
            <w:tcBorders>
              <w:right w:val="single" w:sz="4" w:space="0" w:color="auto"/>
            </w:tcBorders>
            <w:vAlign w:val="bottom"/>
          </w:tcPr>
          <w:p w:rsidR="00EB1847" w:rsidRPr="00785D0F" w:rsidRDefault="00DF6A3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2700</w:t>
            </w:r>
          </w:p>
        </w:tc>
        <w:tc>
          <w:tcPr>
            <w:tcW w:w="1557" w:type="dxa"/>
            <w:tcBorders>
              <w:left w:val="single" w:sz="4" w:space="0" w:color="auto"/>
              <w:right w:val="single" w:sz="4" w:space="0" w:color="auto"/>
            </w:tcBorders>
            <w:vAlign w:val="bottom"/>
          </w:tcPr>
          <w:p w:rsidR="00EB1847" w:rsidRPr="00A82B06" w:rsidRDefault="00910F5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225</w:t>
            </w:r>
          </w:p>
        </w:tc>
      </w:tr>
      <w:tr w:rsidR="00EB1847" w:rsidRPr="00430E6D" w:rsidTr="00A95E82">
        <w:trPr>
          <w:trHeight w:val="225"/>
          <w:jc w:val="center"/>
        </w:trPr>
        <w:tc>
          <w:tcPr>
            <w:cnfStyle w:val="001000000000" w:firstRow="0" w:lastRow="0" w:firstColumn="1" w:lastColumn="0" w:oddVBand="0" w:evenVBand="0" w:oddHBand="0" w:evenHBand="0" w:firstRowFirstColumn="0" w:firstRowLastColumn="0" w:lastRowFirstColumn="0" w:lastRowLastColumn="0"/>
            <w:tcW w:w="1785" w:type="dxa"/>
            <w:tcBorders>
              <w:left w:val="single" w:sz="4" w:space="0" w:color="auto"/>
            </w:tcBorders>
          </w:tcPr>
          <w:p w:rsidR="00EB1847" w:rsidRPr="00C80FBA" w:rsidRDefault="00EB1847" w:rsidP="00A95E82">
            <w:pPr>
              <w:jc w:val="both"/>
              <w:rPr>
                <w:rFonts w:ascii="Calibri" w:eastAsia="Times New Roman" w:hAnsi="Calibri" w:cs="Times New Roman"/>
                <w:b w:val="0"/>
                <w:bCs w:val="0"/>
                <w:iCs/>
                <w:color w:val="000000"/>
                <w:lang w:eastAsia="en-GB"/>
              </w:rPr>
            </w:pPr>
            <w:r w:rsidRPr="00C80FBA">
              <w:rPr>
                <w:rFonts w:ascii="Calibri" w:eastAsia="Times New Roman" w:hAnsi="Calibri" w:cs="Times New Roman"/>
                <w:iCs/>
                <w:color w:val="000000"/>
                <w:lang w:eastAsia="en-GB"/>
              </w:rPr>
              <w:t>Conservative</w:t>
            </w:r>
          </w:p>
        </w:tc>
        <w:tc>
          <w:tcPr>
            <w:tcW w:w="717" w:type="dxa"/>
            <w:vAlign w:val="bottom"/>
          </w:tcPr>
          <w:p w:rsidR="00EB1847" w:rsidRDefault="00494CE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213</w:t>
            </w:r>
          </w:p>
        </w:tc>
        <w:tc>
          <w:tcPr>
            <w:tcW w:w="717" w:type="dxa"/>
            <w:vAlign w:val="bottom"/>
          </w:tcPr>
          <w:p w:rsidR="00EB1847" w:rsidRDefault="002708F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163</w:t>
            </w:r>
          </w:p>
        </w:tc>
        <w:tc>
          <w:tcPr>
            <w:tcW w:w="717" w:type="dxa"/>
            <w:vAlign w:val="bottom"/>
          </w:tcPr>
          <w:p w:rsidR="00EB1847" w:rsidRDefault="0082391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266</w:t>
            </w:r>
          </w:p>
        </w:tc>
        <w:tc>
          <w:tcPr>
            <w:tcW w:w="717" w:type="dxa"/>
            <w:vAlign w:val="bottom"/>
          </w:tcPr>
          <w:p w:rsidR="00EB1847" w:rsidRDefault="00463B1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197</w:t>
            </w:r>
          </w:p>
        </w:tc>
        <w:tc>
          <w:tcPr>
            <w:tcW w:w="717" w:type="dxa"/>
            <w:vAlign w:val="bottom"/>
          </w:tcPr>
          <w:p w:rsidR="00EB1847" w:rsidRDefault="001D445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176</w:t>
            </w:r>
          </w:p>
        </w:tc>
        <w:tc>
          <w:tcPr>
            <w:tcW w:w="636" w:type="dxa"/>
            <w:vAlign w:val="bottom"/>
          </w:tcPr>
          <w:p w:rsidR="00EB1847" w:rsidRDefault="00E67ED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154</w:t>
            </w:r>
          </w:p>
        </w:tc>
        <w:tc>
          <w:tcPr>
            <w:tcW w:w="717" w:type="dxa"/>
            <w:vAlign w:val="bottom"/>
          </w:tcPr>
          <w:p w:rsidR="00EB1847" w:rsidRDefault="00DC301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216</w:t>
            </w:r>
          </w:p>
        </w:tc>
        <w:tc>
          <w:tcPr>
            <w:tcW w:w="717" w:type="dxa"/>
            <w:vAlign w:val="bottom"/>
          </w:tcPr>
          <w:p w:rsidR="00EB1847" w:rsidRDefault="006E33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206</w:t>
            </w:r>
          </w:p>
        </w:tc>
        <w:tc>
          <w:tcPr>
            <w:tcW w:w="717" w:type="dxa"/>
            <w:vAlign w:val="bottom"/>
          </w:tcPr>
          <w:p w:rsidR="00EB1847" w:rsidRDefault="009F2E2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194</w:t>
            </w:r>
          </w:p>
        </w:tc>
        <w:tc>
          <w:tcPr>
            <w:tcW w:w="717" w:type="dxa"/>
            <w:vAlign w:val="bottom"/>
          </w:tcPr>
          <w:p w:rsidR="00EB1847"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200</w:t>
            </w:r>
          </w:p>
        </w:tc>
        <w:tc>
          <w:tcPr>
            <w:tcW w:w="717" w:type="dxa"/>
            <w:vAlign w:val="bottom"/>
          </w:tcPr>
          <w:p w:rsidR="00EB1847" w:rsidRDefault="0057013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215</w:t>
            </w:r>
          </w:p>
        </w:tc>
        <w:tc>
          <w:tcPr>
            <w:tcW w:w="717" w:type="dxa"/>
            <w:vAlign w:val="bottom"/>
          </w:tcPr>
          <w:p w:rsidR="00EB1847" w:rsidRDefault="00DF6A3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171</w:t>
            </w:r>
          </w:p>
        </w:tc>
        <w:tc>
          <w:tcPr>
            <w:tcW w:w="893" w:type="dxa"/>
            <w:tcBorders>
              <w:right w:val="single" w:sz="4" w:space="0" w:color="auto"/>
            </w:tcBorders>
            <w:vAlign w:val="bottom"/>
          </w:tcPr>
          <w:p w:rsidR="00EB1847" w:rsidRPr="00785D0F" w:rsidRDefault="00DF6A3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2371</w:t>
            </w:r>
          </w:p>
        </w:tc>
        <w:tc>
          <w:tcPr>
            <w:tcW w:w="1557" w:type="dxa"/>
            <w:tcBorders>
              <w:left w:val="single" w:sz="4" w:space="0" w:color="auto"/>
              <w:right w:val="single" w:sz="4" w:space="0" w:color="auto"/>
            </w:tcBorders>
            <w:vAlign w:val="bottom"/>
          </w:tcPr>
          <w:p w:rsidR="00EB1847" w:rsidRPr="00A82B06" w:rsidRDefault="00910F5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198</w:t>
            </w:r>
          </w:p>
        </w:tc>
      </w:tr>
      <w:tr w:rsidR="00EB1847" w:rsidRPr="00430E6D" w:rsidTr="00A95E82">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785" w:type="dxa"/>
            <w:tcBorders>
              <w:left w:val="single" w:sz="4" w:space="0" w:color="auto"/>
            </w:tcBorders>
          </w:tcPr>
          <w:p w:rsidR="00EB1847" w:rsidRPr="00C80FBA" w:rsidRDefault="00EB1847" w:rsidP="00A95E82">
            <w:pPr>
              <w:jc w:val="both"/>
              <w:rPr>
                <w:rFonts w:ascii="Calibri" w:eastAsia="Times New Roman" w:hAnsi="Calibri" w:cs="Times New Roman"/>
                <w:b w:val="0"/>
                <w:bCs w:val="0"/>
                <w:iCs/>
                <w:color w:val="000000"/>
                <w:lang w:eastAsia="en-GB"/>
              </w:rPr>
            </w:pPr>
            <w:r w:rsidRPr="00C80FBA">
              <w:rPr>
                <w:rFonts w:ascii="Calibri" w:eastAsia="Times New Roman" w:hAnsi="Calibri" w:cs="Times New Roman"/>
                <w:iCs/>
                <w:color w:val="000000"/>
                <w:lang w:eastAsia="en-GB"/>
              </w:rPr>
              <w:t>Prosthetics</w:t>
            </w:r>
          </w:p>
        </w:tc>
        <w:tc>
          <w:tcPr>
            <w:tcW w:w="717" w:type="dxa"/>
            <w:vAlign w:val="bottom"/>
          </w:tcPr>
          <w:p w:rsidR="00EB1847" w:rsidRDefault="00494CE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65</w:t>
            </w:r>
          </w:p>
        </w:tc>
        <w:tc>
          <w:tcPr>
            <w:tcW w:w="717" w:type="dxa"/>
            <w:vAlign w:val="bottom"/>
          </w:tcPr>
          <w:p w:rsidR="00EB1847" w:rsidRDefault="002708F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49</w:t>
            </w:r>
          </w:p>
        </w:tc>
        <w:tc>
          <w:tcPr>
            <w:tcW w:w="717" w:type="dxa"/>
            <w:vAlign w:val="bottom"/>
          </w:tcPr>
          <w:p w:rsidR="00EB1847" w:rsidRDefault="0082391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63</w:t>
            </w:r>
          </w:p>
        </w:tc>
        <w:tc>
          <w:tcPr>
            <w:tcW w:w="717" w:type="dxa"/>
            <w:vAlign w:val="bottom"/>
          </w:tcPr>
          <w:p w:rsidR="00EB1847" w:rsidRDefault="00463B1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61</w:t>
            </w:r>
          </w:p>
        </w:tc>
        <w:tc>
          <w:tcPr>
            <w:tcW w:w="717" w:type="dxa"/>
            <w:vAlign w:val="bottom"/>
          </w:tcPr>
          <w:p w:rsidR="00EB1847" w:rsidRDefault="001D445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73</w:t>
            </w:r>
          </w:p>
        </w:tc>
        <w:tc>
          <w:tcPr>
            <w:tcW w:w="636" w:type="dxa"/>
            <w:vAlign w:val="bottom"/>
          </w:tcPr>
          <w:p w:rsidR="00EB1847" w:rsidRDefault="00E67ED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55</w:t>
            </w:r>
          </w:p>
        </w:tc>
        <w:tc>
          <w:tcPr>
            <w:tcW w:w="717" w:type="dxa"/>
            <w:vAlign w:val="bottom"/>
          </w:tcPr>
          <w:p w:rsidR="00EB1847" w:rsidRDefault="00DC301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82</w:t>
            </w:r>
          </w:p>
        </w:tc>
        <w:tc>
          <w:tcPr>
            <w:tcW w:w="717" w:type="dxa"/>
            <w:vAlign w:val="bottom"/>
          </w:tcPr>
          <w:p w:rsidR="00EB1847" w:rsidRDefault="006E337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81</w:t>
            </w:r>
          </w:p>
        </w:tc>
        <w:tc>
          <w:tcPr>
            <w:tcW w:w="717" w:type="dxa"/>
            <w:vAlign w:val="bottom"/>
          </w:tcPr>
          <w:p w:rsidR="00EB1847" w:rsidRDefault="009F2E2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87</w:t>
            </w:r>
          </w:p>
        </w:tc>
        <w:tc>
          <w:tcPr>
            <w:tcW w:w="717" w:type="dxa"/>
            <w:vAlign w:val="bottom"/>
          </w:tcPr>
          <w:p w:rsidR="00EB1847" w:rsidRDefault="00B92B9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54</w:t>
            </w:r>
          </w:p>
        </w:tc>
        <w:tc>
          <w:tcPr>
            <w:tcW w:w="717" w:type="dxa"/>
            <w:vAlign w:val="bottom"/>
          </w:tcPr>
          <w:p w:rsidR="00EB1847" w:rsidRDefault="0057013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88</w:t>
            </w:r>
          </w:p>
        </w:tc>
        <w:tc>
          <w:tcPr>
            <w:tcW w:w="717" w:type="dxa"/>
            <w:vAlign w:val="bottom"/>
          </w:tcPr>
          <w:p w:rsidR="00EB1847" w:rsidRDefault="00DF6A3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65</w:t>
            </w:r>
          </w:p>
        </w:tc>
        <w:tc>
          <w:tcPr>
            <w:tcW w:w="893" w:type="dxa"/>
            <w:tcBorders>
              <w:right w:val="single" w:sz="4" w:space="0" w:color="auto"/>
            </w:tcBorders>
            <w:vAlign w:val="bottom"/>
          </w:tcPr>
          <w:p w:rsidR="00EB1847" w:rsidRPr="00785D0F" w:rsidRDefault="00DF6A3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823</w:t>
            </w:r>
          </w:p>
        </w:tc>
        <w:tc>
          <w:tcPr>
            <w:tcW w:w="1557" w:type="dxa"/>
            <w:tcBorders>
              <w:left w:val="single" w:sz="4" w:space="0" w:color="auto"/>
              <w:right w:val="single" w:sz="4" w:space="0" w:color="auto"/>
            </w:tcBorders>
            <w:vAlign w:val="bottom"/>
          </w:tcPr>
          <w:p w:rsidR="00EB1847" w:rsidRPr="00A82B06" w:rsidRDefault="00910F5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69</w:t>
            </w:r>
          </w:p>
        </w:tc>
      </w:tr>
      <w:tr w:rsidR="00EB1847" w:rsidRPr="00430E6D" w:rsidTr="00A95E82">
        <w:trPr>
          <w:trHeight w:val="243"/>
          <w:jc w:val="center"/>
        </w:trPr>
        <w:tc>
          <w:tcPr>
            <w:cnfStyle w:val="001000000000" w:firstRow="0" w:lastRow="0" w:firstColumn="1" w:lastColumn="0" w:oddVBand="0" w:evenVBand="0" w:oddHBand="0" w:evenHBand="0" w:firstRowFirstColumn="0" w:firstRowLastColumn="0" w:lastRowFirstColumn="0" w:lastRowLastColumn="0"/>
            <w:tcW w:w="1785" w:type="dxa"/>
            <w:tcBorders>
              <w:left w:val="single" w:sz="4" w:space="0" w:color="auto"/>
            </w:tcBorders>
          </w:tcPr>
          <w:p w:rsidR="00EB1847" w:rsidRPr="00C80FBA" w:rsidRDefault="00EB1847" w:rsidP="00A95E82">
            <w:pPr>
              <w:jc w:val="both"/>
              <w:rPr>
                <w:rFonts w:ascii="Calibri" w:eastAsia="Times New Roman" w:hAnsi="Calibri" w:cs="Times New Roman"/>
                <w:b w:val="0"/>
                <w:bCs w:val="0"/>
                <w:iCs/>
                <w:color w:val="000000"/>
                <w:lang w:eastAsia="en-GB"/>
              </w:rPr>
            </w:pPr>
            <w:r>
              <w:rPr>
                <w:rFonts w:ascii="Calibri" w:eastAsia="Times New Roman" w:hAnsi="Calibri" w:cs="Times New Roman"/>
                <w:iCs/>
                <w:color w:val="000000"/>
                <w:lang w:eastAsia="en-GB"/>
              </w:rPr>
              <w:t>Child Oral Health</w:t>
            </w:r>
          </w:p>
        </w:tc>
        <w:tc>
          <w:tcPr>
            <w:tcW w:w="717" w:type="dxa"/>
            <w:vAlign w:val="bottom"/>
          </w:tcPr>
          <w:p w:rsidR="00EB1847" w:rsidRDefault="00494CE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190</w:t>
            </w:r>
          </w:p>
        </w:tc>
        <w:tc>
          <w:tcPr>
            <w:tcW w:w="717" w:type="dxa"/>
            <w:vAlign w:val="bottom"/>
          </w:tcPr>
          <w:p w:rsidR="00EB1847" w:rsidRDefault="002708F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140</w:t>
            </w:r>
          </w:p>
        </w:tc>
        <w:tc>
          <w:tcPr>
            <w:tcW w:w="717" w:type="dxa"/>
            <w:vAlign w:val="bottom"/>
          </w:tcPr>
          <w:p w:rsidR="00EB1847" w:rsidRDefault="0082391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149</w:t>
            </w:r>
          </w:p>
        </w:tc>
        <w:tc>
          <w:tcPr>
            <w:tcW w:w="717" w:type="dxa"/>
            <w:vAlign w:val="bottom"/>
          </w:tcPr>
          <w:p w:rsidR="00EB1847" w:rsidRDefault="00463B1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239</w:t>
            </w:r>
          </w:p>
        </w:tc>
        <w:tc>
          <w:tcPr>
            <w:tcW w:w="717" w:type="dxa"/>
            <w:vAlign w:val="bottom"/>
          </w:tcPr>
          <w:p w:rsidR="00EB1847" w:rsidRDefault="001D445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165</w:t>
            </w:r>
          </w:p>
        </w:tc>
        <w:tc>
          <w:tcPr>
            <w:tcW w:w="636" w:type="dxa"/>
            <w:vAlign w:val="bottom"/>
          </w:tcPr>
          <w:p w:rsidR="00EB1847" w:rsidRDefault="00E67ED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111</w:t>
            </w:r>
          </w:p>
        </w:tc>
        <w:tc>
          <w:tcPr>
            <w:tcW w:w="717" w:type="dxa"/>
            <w:vAlign w:val="bottom"/>
          </w:tcPr>
          <w:p w:rsidR="00EB1847" w:rsidRDefault="00DC301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102</w:t>
            </w:r>
          </w:p>
        </w:tc>
        <w:tc>
          <w:tcPr>
            <w:tcW w:w="717" w:type="dxa"/>
            <w:vAlign w:val="bottom"/>
          </w:tcPr>
          <w:p w:rsidR="00EB1847" w:rsidRDefault="006E33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218</w:t>
            </w:r>
          </w:p>
        </w:tc>
        <w:tc>
          <w:tcPr>
            <w:tcW w:w="717" w:type="dxa"/>
            <w:vAlign w:val="bottom"/>
          </w:tcPr>
          <w:p w:rsidR="00EB1847" w:rsidRDefault="009F2E2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291</w:t>
            </w:r>
          </w:p>
        </w:tc>
        <w:tc>
          <w:tcPr>
            <w:tcW w:w="717" w:type="dxa"/>
            <w:vAlign w:val="bottom"/>
          </w:tcPr>
          <w:p w:rsidR="00EB1847"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167</w:t>
            </w:r>
          </w:p>
        </w:tc>
        <w:tc>
          <w:tcPr>
            <w:tcW w:w="717" w:type="dxa"/>
            <w:vAlign w:val="bottom"/>
          </w:tcPr>
          <w:p w:rsidR="00EB1847" w:rsidRDefault="0057013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199</w:t>
            </w:r>
          </w:p>
        </w:tc>
        <w:tc>
          <w:tcPr>
            <w:tcW w:w="717" w:type="dxa"/>
            <w:vAlign w:val="bottom"/>
          </w:tcPr>
          <w:p w:rsidR="00EB1847" w:rsidRDefault="00DF6A3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186</w:t>
            </w:r>
          </w:p>
        </w:tc>
        <w:tc>
          <w:tcPr>
            <w:tcW w:w="893" w:type="dxa"/>
            <w:tcBorders>
              <w:right w:val="single" w:sz="4" w:space="0" w:color="auto"/>
            </w:tcBorders>
            <w:vAlign w:val="bottom"/>
          </w:tcPr>
          <w:p w:rsidR="00EB1847" w:rsidRPr="00785D0F" w:rsidRDefault="00DF6A3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2157</w:t>
            </w:r>
          </w:p>
        </w:tc>
        <w:tc>
          <w:tcPr>
            <w:tcW w:w="1557" w:type="dxa"/>
            <w:tcBorders>
              <w:left w:val="single" w:sz="4" w:space="0" w:color="auto"/>
              <w:right w:val="single" w:sz="4" w:space="0" w:color="auto"/>
            </w:tcBorders>
            <w:vAlign w:val="bottom"/>
          </w:tcPr>
          <w:p w:rsidR="00EB1847" w:rsidRPr="00A82B06" w:rsidRDefault="00910F5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180</w:t>
            </w:r>
          </w:p>
        </w:tc>
      </w:tr>
      <w:tr w:rsidR="00EB1847" w:rsidRPr="005C56A0"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5" w:type="dxa"/>
            <w:tcBorders>
              <w:left w:val="single" w:sz="4" w:space="0" w:color="auto"/>
            </w:tcBorders>
          </w:tcPr>
          <w:p w:rsidR="00EB1847" w:rsidRPr="00C80FBA" w:rsidRDefault="00EB1847" w:rsidP="00A95E82">
            <w:pPr>
              <w:rPr>
                <w:rFonts w:ascii="Calibri" w:eastAsia="Times New Roman" w:hAnsi="Calibri" w:cs="Times New Roman"/>
                <w:b w:val="0"/>
                <w:bCs w:val="0"/>
                <w:color w:val="000000"/>
                <w:lang w:eastAsia="en-GB"/>
              </w:rPr>
            </w:pPr>
            <w:r w:rsidRPr="00C80FBA">
              <w:rPr>
                <w:rFonts w:ascii="Calibri" w:eastAsia="Times New Roman" w:hAnsi="Calibri" w:cs="Times New Roman"/>
                <w:color w:val="C45911" w:themeColor="accent2" w:themeShade="BF"/>
                <w:lang w:eastAsia="en-GB"/>
              </w:rPr>
              <w:t>Total</w:t>
            </w:r>
          </w:p>
        </w:tc>
        <w:tc>
          <w:tcPr>
            <w:tcW w:w="717" w:type="dxa"/>
            <w:vAlign w:val="bottom"/>
          </w:tcPr>
          <w:p w:rsidR="00EB1847" w:rsidRPr="00785D0F" w:rsidRDefault="00494CE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1367</w:t>
            </w:r>
          </w:p>
        </w:tc>
        <w:tc>
          <w:tcPr>
            <w:tcW w:w="717" w:type="dxa"/>
            <w:vAlign w:val="bottom"/>
          </w:tcPr>
          <w:p w:rsidR="00EB1847" w:rsidRPr="00785D0F" w:rsidRDefault="002708F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1014</w:t>
            </w:r>
          </w:p>
        </w:tc>
        <w:tc>
          <w:tcPr>
            <w:tcW w:w="717" w:type="dxa"/>
            <w:vAlign w:val="bottom"/>
          </w:tcPr>
          <w:p w:rsidR="00EB1847" w:rsidRPr="00785D0F" w:rsidRDefault="0082391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1441</w:t>
            </w:r>
          </w:p>
        </w:tc>
        <w:tc>
          <w:tcPr>
            <w:tcW w:w="717" w:type="dxa"/>
            <w:vAlign w:val="bottom"/>
          </w:tcPr>
          <w:p w:rsidR="00EB1847" w:rsidRPr="00785D0F" w:rsidRDefault="00463B1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1271</w:t>
            </w:r>
          </w:p>
        </w:tc>
        <w:tc>
          <w:tcPr>
            <w:tcW w:w="717" w:type="dxa"/>
            <w:vAlign w:val="bottom"/>
          </w:tcPr>
          <w:p w:rsidR="00EB1847" w:rsidRPr="00785D0F" w:rsidRDefault="001D445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1122</w:t>
            </w:r>
          </w:p>
        </w:tc>
        <w:tc>
          <w:tcPr>
            <w:tcW w:w="636" w:type="dxa"/>
            <w:vAlign w:val="bottom"/>
          </w:tcPr>
          <w:p w:rsidR="00EB1847" w:rsidRPr="00785D0F" w:rsidRDefault="00E67ED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1022</w:t>
            </w:r>
          </w:p>
        </w:tc>
        <w:tc>
          <w:tcPr>
            <w:tcW w:w="717" w:type="dxa"/>
            <w:vAlign w:val="bottom"/>
          </w:tcPr>
          <w:p w:rsidR="00EB1847" w:rsidRPr="00785D0F" w:rsidRDefault="00DC301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1144</w:t>
            </w:r>
          </w:p>
        </w:tc>
        <w:tc>
          <w:tcPr>
            <w:tcW w:w="717" w:type="dxa"/>
            <w:vAlign w:val="bottom"/>
          </w:tcPr>
          <w:p w:rsidR="00EB1847" w:rsidRPr="00785D0F" w:rsidRDefault="006E337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1315</w:t>
            </w:r>
          </w:p>
        </w:tc>
        <w:tc>
          <w:tcPr>
            <w:tcW w:w="717" w:type="dxa"/>
            <w:vAlign w:val="bottom"/>
          </w:tcPr>
          <w:p w:rsidR="00EB1847" w:rsidRPr="00785D0F" w:rsidRDefault="009F2E2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1451</w:t>
            </w:r>
          </w:p>
        </w:tc>
        <w:tc>
          <w:tcPr>
            <w:tcW w:w="717" w:type="dxa"/>
            <w:vAlign w:val="bottom"/>
          </w:tcPr>
          <w:p w:rsidR="00EB1847" w:rsidRPr="00785D0F" w:rsidRDefault="00B92B9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1313</w:t>
            </w:r>
          </w:p>
        </w:tc>
        <w:tc>
          <w:tcPr>
            <w:tcW w:w="717" w:type="dxa"/>
            <w:vAlign w:val="bottom"/>
          </w:tcPr>
          <w:p w:rsidR="00EB1847" w:rsidRPr="00785D0F" w:rsidRDefault="0057013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1357</w:t>
            </w:r>
          </w:p>
        </w:tc>
        <w:tc>
          <w:tcPr>
            <w:tcW w:w="717" w:type="dxa"/>
            <w:vAlign w:val="bottom"/>
          </w:tcPr>
          <w:p w:rsidR="00EB1847" w:rsidRPr="00785D0F" w:rsidRDefault="00DF6A3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1208</w:t>
            </w:r>
          </w:p>
        </w:tc>
        <w:tc>
          <w:tcPr>
            <w:tcW w:w="893" w:type="dxa"/>
            <w:tcBorders>
              <w:right w:val="single" w:sz="4" w:space="0" w:color="auto"/>
            </w:tcBorders>
            <w:vAlign w:val="bottom"/>
          </w:tcPr>
          <w:p w:rsidR="00EB1847" w:rsidRPr="00785D0F" w:rsidRDefault="00DF6A3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15025</w:t>
            </w:r>
          </w:p>
        </w:tc>
        <w:tc>
          <w:tcPr>
            <w:tcW w:w="1557" w:type="dxa"/>
            <w:tcBorders>
              <w:right w:val="single" w:sz="4" w:space="0" w:color="auto"/>
            </w:tcBorders>
            <w:vAlign w:val="bottom"/>
          </w:tcPr>
          <w:p w:rsidR="00EB1847" w:rsidRPr="00D5458F" w:rsidRDefault="00910F5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Pr>
                <w:rFonts w:ascii="Calibri" w:hAnsi="Calibri"/>
                <w:b/>
                <w:color w:val="000000"/>
              </w:rPr>
              <w:t>1252</w:t>
            </w:r>
          </w:p>
        </w:tc>
      </w:tr>
    </w:tbl>
    <w:p w:rsidR="00EB1847" w:rsidRDefault="00EB1847" w:rsidP="00EB1847">
      <w:pPr>
        <w:jc w:val="center"/>
        <w:rPr>
          <w:rFonts w:cstheme="minorHAnsi"/>
          <w:b/>
          <w:sz w:val="24"/>
          <w:szCs w:val="24"/>
        </w:rPr>
      </w:pPr>
    </w:p>
    <w:p w:rsidR="00EB1847" w:rsidRDefault="00143328" w:rsidP="00951081">
      <w:pPr>
        <w:jc w:val="center"/>
        <w:rPr>
          <w:rFonts w:cstheme="minorHAnsi"/>
          <w:b/>
          <w:sz w:val="24"/>
          <w:szCs w:val="24"/>
        </w:rPr>
      </w:pPr>
      <w:r>
        <w:rPr>
          <w:noProof/>
        </w:rPr>
        <w:drawing>
          <wp:inline distT="0" distB="0" distL="0" distR="0" wp14:anchorId="263626B4" wp14:editId="40F6CA54">
            <wp:extent cx="8153400" cy="3333750"/>
            <wp:effectExtent l="19050" t="19050" r="19050" b="19050"/>
            <wp:docPr id="1052"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B1847" w:rsidRDefault="00EB1847" w:rsidP="00EB1847">
      <w:pPr>
        <w:spacing w:line="240" w:lineRule="auto"/>
        <w:rPr>
          <w:rFonts w:cstheme="minorHAnsi"/>
          <w:b/>
          <w:sz w:val="24"/>
          <w:szCs w:val="24"/>
        </w:rPr>
      </w:pPr>
    </w:p>
    <w:p w:rsidR="008C37E8" w:rsidRDefault="008C37E8" w:rsidP="00EB1847">
      <w:pPr>
        <w:spacing w:line="240" w:lineRule="auto"/>
        <w:rPr>
          <w:rFonts w:cstheme="minorHAnsi"/>
          <w:b/>
          <w:sz w:val="24"/>
          <w:szCs w:val="24"/>
        </w:rPr>
      </w:pPr>
    </w:p>
    <w:p w:rsidR="008C37E8" w:rsidRDefault="008C37E8" w:rsidP="00EB1847">
      <w:pPr>
        <w:spacing w:line="240" w:lineRule="auto"/>
        <w:rPr>
          <w:rFonts w:cstheme="minorHAnsi"/>
          <w:b/>
          <w:sz w:val="24"/>
          <w:szCs w:val="24"/>
        </w:rPr>
      </w:pPr>
    </w:p>
    <w:p w:rsidR="008C37E8" w:rsidRDefault="008C37E8" w:rsidP="00EB1847">
      <w:pPr>
        <w:spacing w:line="240" w:lineRule="auto"/>
        <w:rPr>
          <w:rFonts w:cstheme="minorHAnsi"/>
          <w:b/>
          <w:sz w:val="24"/>
          <w:szCs w:val="24"/>
        </w:rPr>
      </w:pPr>
    </w:p>
    <w:p w:rsidR="008C37E8" w:rsidRDefault="008C37E8" w:rsidP="00EB1847">
      <w:pPr>
        <w:spacing w:line="240" w:lineRule="auto"/>
        <w:rPr>
          <w:rFonts w:cstheme="minorHAnsi"/>
          <w:b/>
          <w:sz w:val="24"/>
          <w:szCs w:val="24"/>
        </w:rPr>
      </w:pPr>
    </w:p>
    <w:p w:rsidR="008C37E8" w:rsidRDefault="008C37E8" w:rsidP="00EB1847">
      <w:pPr>
        <w:spacing w:line="240" w:lineRule="auto"/>
        <w:rPr>
          <w:rFonts w:cstheme="minorHAnsi"/>
          <w:b/>
          <w:sz w:val="24"/>
          <w:szCs w:val="24"/>
        </w:rPr>
      </w:pPr>
    </w:p>
    <w:p w:rsidR="008C37E8" w:rsidRDefault="008C37E8" w:rsidP="00EB1847">
      <w:pPr>
        <w:spacing w:line="240" w:lineRule="auto"/>
        <w:rPr>
          <w:rFonts w:cstheme="minorHAnsi"/>
          <w:b/>
          <w:sz w:val="24"/>
          <w:szCs w:val="24"/>
        </w:rPr>
      </w:pPr>
    </w:p>
    <w:p w:rsidR="00EB1847" w:rsidRPr="00E9409D" w:rsidRDefault="00EB1847" w:rsidP="00EB1847">
      <w:pPr>
        <w:pBdr>
          <w:top w:val="double" w:sz="4" w:space="1" w:color="auto"/>
          <w:left w:val="double" w:sz="4" w:space="4" w:color="auto"/>
          <w:bottom w:val="double" w:sz="4" w:space="1" w:color="auto"/>
          <w:right w:val="double" w:sz="4" w:space="4" w:color="auto"/>
        </w:pBdr>
        <w:shd w:val="clear" w:color="auto" w:fill="BFBFBF" w:themeFill="background1" w:themeFillShade="BF"/>
        <w:spacing w:line="240" w:lineRule="auto"/>
        <w:jc w:val="center"/>
        <w:rPr>
          <w:rFonts w:cstheme="minorHAnsi"/>
          <w:b/>
          <w:color w:val="C45911" w:themeColor="accent2" w:themeShade="BF"/>
          <w:sz w:val="24"/>
          <w:szCs w:val="24"/>
        </w:rPr>
      </w:pPr>
      <w:r>
        <w:rPr>
          <w:rFonts w:cstheme="minorHAnsi"/>
          <w:b/>
          <w:color w:val="C45911" w:themeColor="accent2" w:themeShade="BF"/>
        </w:rPr>
        <w:t>Dental</w:t>
      </w:r>
      <w:r w:rsidRPr="00AB6645">
        <w:rPr>
          <w:rFonts w:cstheme="minorHAnsi"/>
          <w:b/>
          <w:color w:val="C45911" w:themeColor="accent2" w:themeShade="BF"/>
        </w:rPr>
        <w:t xml:space="preserve"> </w:t>
      </w:r>
      <w:r>
        <w:rPr>
          <w:rFonts w:cstheme="minorHAnsi"/>
          <w:b/>
          <w:color w:val="C45911" w:themeColor="accent2" w:themeShade="BF"/>
        </w:rPr>
        <w:t>Private Suite</w:t>
      </w:r>
      <w:r w:rsidRPr="00E9409D">
        <w:rPr>
          <w:rFonts w:cstheme="minorHAnsi"/>
          <w:b/>
          <w:color w:val="C45911" w:themeColor="accent2" w:themeShade="BF"/>
        </w:rPr>
        <w:t xml:space="preserve"> Out-patient</w:t>
      </w:r>
      <w:r w:rsidRPr="00E9409D">
        <w:rPr>
          <w:rFonts w:cstheme="minorHAnsi"/>
          <w:b/>
          <w:color w:val="C45911" w:themeColor="accent2" w:themeShade="BF"/>
          <w:sz w:val="24"/>
          <w:szCs w:val="24"/>
        </w:rPr>
        <w:t xml:space="preserve"> Department</w:t>
      </w:r>
    </w:p>
    <w:p w:rsidR="00EB1847" w:rsidRDefault="00EB1847" w:rsidP="00EB1847">
      <w:pPr>
        <w:shd w:val="clear" w:color="auto" w:fill="FFFFFF" w:themeFill="background1"/>
        <w:spacing w:line="240" w:lineRule="auto"/>
        <w:rPr>
          <w:rFonts w:cstheme="minorHAnsi"/>
          <w:b/>
          <w:sz w:val="24"/>
          <w:szCs w:val="24"/>
        </w:rPr>
      </w:pPr>
    </w:p>
    <w:p w:rsidR="00EB1847" w:rsidRPr="00A05A32" w:rsidRDefault="00EB1847" w:rsidP="00EB1847">
      <w:pPr>
        <w:pBdr>
          <w:top w:val="thinThickSmallGap" w:sz="24" w:space="1" w:color="auto"/>
          <w:left w:val="thinThickSmallGap" w:sz="24" w:space="4" w:color="auto"/>
          <w:bottom w:val="thickThinSmallGap" w:sz="24" w:space="1" w:color="auto"/>
          <w:right w:val="thickThinSmallGap" w:sz="24" w:space="4" w:color="auto"/>
          <w:between w:val="single" w:sz="4" w:space="1" w:color="auto"/>
          <w:bar w:val="single" w:sz="4" w:color="auto"/>
        </w:pBdr>
        <w:shd w:val="clear" w:color="auto" w:fill="C9C9C9" w:themeFill="accent3" w:themeFillTint="99"/>
        <w:spacing w:line="360" w:lineRule="auto"/>
        <w:jc w:val="both"/>
        <w:rPr>
          <w:rFonts w:cstheme="minorHAnsi"/>
          <w:b/>
        </w:rPr>
      </w:pPr>
      <w:r>
        <w:rPr>
          <w:rFonts w:cstheme="minorHAnsi"/>
          <w:b/>
        </w:rPr>
        <w:t>Table (</w:t>
      </w:r>
      <w:r w:rsidR="00143328">
        <w:rPr>
          <w:rFonts w:cstheme="minorHAnsi"/>
          <w:b/>
        </w:rPr>
        <w:t>39</w:t>
      </w:r>
      <w:r>
        <w:rPr>
          <w:rFonts w:cstheme="minorHAnsi"/>
          <w:b/>
        </w:rPr>
        <w:t>) below shows</w:t>
      </w:r>
      <w:r w:rsidRPr="00A05A32">
        <w:rPr>
          <w:rFonts w:cstheme="minorHAnsi"/>
          <w:b/>
        </w:rPr>
        <w:t xml:space="preserve"> </w:t>
      </w:r>
      <w:r>
        <w:rPr>
          <w:rFonts w:cstheme="minorHAnsi"/>
          <w:b/>
        </w:rPr>
        <w:t xml:space="preserve">the attendance of the Dental Private Suite Centre. It shows that the total attendance was </w:t>
      </w:r>
      <w:r w:rsidR="00004420">
        <w:rPr>
          <w:rFonts w:cstheme="minorHAnsi"/>
          <w:b/>
        </w:rPr>
        <w:t>423</w:t>
      </w:r>
      <w:r>
        <w:rPr>
          <w:rFonts w:cstheme="minorHAnsi"/>
          <w:b/>
        </w:rPr>
        <w:t xml:space="preserve">, of this number, new attendance was </w:t>
      </w:r>
      <w:r w:rsidR="00004420">
        <w:rPr>
          <w:rFonts w:cstheme="minorHAnsi"/>
          <w:b/>
        </w:rPr>
        <w:t>91</w:t>
      </w:r>
      <w:r>
        <w:rPr>
          <w:rFonts w:cstheme="minorHAnsi"/>
          <w:b/>
        </w:rPr>
        <w:t xml:space="preserve"> and follow-up attendance was </w:t>
      </w:r>
      <w:r w:rsidR="00004420">
        <w:rPr>
          <w:rFonts w:cstheme="minorHAnsi"/>
          <w:b/>
        </w:rPr>
        <w:t>332</w:t>
      </w:r>
      <w:r>
        <w:rPr>
          <w:rFonts w:cstheme="minorHAnsi"/>
          <w:b/>
        </w:rPr>
        <w:t xml:space="preserve">; while the average daily attendance per clinic session was </w:t>
      </w:r>
      <w:r w:rsidR="00004420">
        <w:rPr>
          <w:rFonts w:cstheme="minorHAnsi"/>
          <w:b/>
        </w:rPr>
        <w:t>1</w:t>
      </w:r>
      <w:r>
        <w:rPr>
          <w:rFonts w:cstheme="minorHAnsi"/>
          <w:b/>
        </w:rPr>
        <w:t xml:space="preserve"> patient.  Meanwhile, table (</w:t>
      </w:r>
      <w:r w:rsidR="00143328">
        <w:rPr>
          <w:rFonts w:cstheme="minorHAnsi"/>
          <w:b/>
        </w:rPr>
        <w:t>40</w:t>
      </w:r>
      <w:r>
        <w:rPr>
          <w:rFonts w:cstheme="minorHAnsi"/>
          <w:b/>
        </w:rPr>
        <w:t xml:space="preserve"> &amp; </w:t>
      </w:r>
      <w:r w:rsidR="00143328">
        <w:rPr>
          <w:rFonts w:cstheme="minorHAnsi"/>
          <w:b/>
        </w:rPr>
        <w:t>41</w:t>
      </w:r>
      <w:r>
        <w:rPr>
          <w:rFonts w:cstheme="minorHAnsi"/>
          <w:b/>
        </w:rPr>
        <w:t xml:space="preserve">) shows that the average monthly new attendance and average monthly total attendance for the clinic were </w:t>
      </w:r>
      <w:r w:rsidR="00004420">
        <w:rPr>
          <w:rFonts w:cstheme="minorHAnsi"/>
          <w:b/>
        </w:rPr>
        <w:t>8</w:t>
      </w:r>
      <w:r>
        <w:rPr>
          <w:rFonts w:cstheme="minorHAnsi"/>
          <w:b/>
        </w:rPr>
        <w:t xml:space="preserve"> and </w:t>
      </w:r>
      <w:r w:rsidR="00004420">
        <w:rPr>
          <w:rFonts w:cstheme="minorHAnsi"/>
          <w:b/>
        </w:rPr>
        <w:t>35</w:t>
      </w:r>
      <w:r>
        <w:rPr>
          <w:rFonts w:cstheme="minorHAnsi"/>
          <w:b/>
        </w:rPr>
        <w:t xml:space="preserve"> patients respectively.  </w:t>
      </w:r>
    </w:p>
    <w:p w:rsidR="00EB1847" w:rsidRDefault="00EB1847" w:rsidP="00EB1847">
      <w:pPr>
        <w:spacing w:line="240" w:lineRule="auto"/>
        <w:rPr>
          <w:rFonts w:cstheme="minorHAnsi"/>
          <w:b/>
          <w:sz w:val="24"/>
          <w:szCs w:val="24"/>
        </w:rPr>
      </w:pPr>
      <w:r>
        <w:rPr>
          <w:rFonts w:cstheme="minorHAnsi"/>
          <w:b/>
          <w:sz w:val="24"/>
          <w:szCs w:val="24"/>
        </w:rPr>
        <w:tab/>
      </w:r>
    </w:p>
    <w:p w:rsidR="00EB1847" w:rsidRPr="003832AA" w:rsidRDefault="00EB1847" w:rsidP="00EB1847">
      <w:pPr>
        <w:shd w:val="clear" w:color="auto" w:fill="BFBFBF" w:themeFill="background1" w:themeFillShade="BF"/>
        <w:spacing w:line="240" w:lineRule="auto"/>
        <w:rPr>
          <w:rFonts w:cstheme="minorHAnsi"/>
          <w:color w:val="C45911" w:themeColor="accent2" w:themeShade="BF"/>
          <w:sz w:val="24"/>
          <w:szCs w:val="24"/>
        </w:rPr>
      </w:pPr>
      <w:r w:rsidRPr="003832AA">
        <w:rPr>
          <w:rFonts w:cstheme="minorHAnsi"/>
          <w:color w:val="C45911" w:themeColor="accent2" w:themeShade="BF"/>
          <w:sz w:val="24"/>
          <w:szCs w:val="24"/>
        </w:rPr>
        <w:t xml:space="preserve">Table </w:t>
      </w:r>
      <w:r w:rsidR="00143328">
        <w:rPr>
          <w:rFonts w:cstheme="minorHAnsi"/>
          <w:color w:val="C45911" w:themeColor="accent2" w:themeShade="BF"/>
          <w:sz w:val="24"/>
          <w:szCs w:val="24"/>
        </w:rPr>
        <w:t>39</w:t>
      </w:r>
      <w:r w:rsidRPr="003832AA">
        <w:rPr>
          <w:rFonts w:cstheme="minorHAnsi"/>
          <w:color w:val="C45911" w:themeColor="accent2" w:themeShade="BF"/>
          <w:sz w:val="24"/>
          <w:szCs w:val="24"/>
        </w:rPr>
        <w:t>: Showing the</w:t>
      </w:r>
      <w:r w:rsidRPr="003832AA">
        <w:rPr>
          <w:rFonts w:cstheme="minorHAnsi"/>
          <w:color w:val="C45911" w:themeColor="accent2" w:themeShade="BF"/>
        </w:rPr>
        <w:t xml:space="preserve"> Dental Private Suite Attendances</w:t>
      </w:r>
    </w:p>
    <w:p w:rsidR="00EB1847" w:rsidRDefault="00EB1847" w:rsidP="00EB1847">
      <w:pPr>
        <w:spacing w:line="240" w:lineRule="auto"/>
        <w:ind w:firstLine="720"/>
        <w:rPr>
          <w:rFonts w:cstheme="minorHAnsi"/>
          <w:b/>
          <w:sz w:val="24"/>
          <w:szCs w:val="24"/>
        </w:rPr>
      </w:pPr>
    </w:p>
    <w:tbl>
      <w:tblPr>
        <w:tblStyle w:val="MediumShading2-Accent5"/>
        <w:tblW w:w="0" w:type="auto"/>
        <w:jc w:val="center"/>
        <w:tblLayout w:type="fixed"/>
        <w:tblLook w:val="04A0" w:firstRow="1" w:lastRow="0" w:firstColumn="1" w:lastColumn="0" w:noHBand="0" w:noVBand="1"/>
      </w:tblPr>
      <w:tblGrid>
        <w:gridCol w:w="2012"/>
        <w:gridCol w:w="929"/>
        <w:gridCol w:w="773"/>
        <w:gridCol w:w="929"/>
        <w:gridCol w:w="928"/>
        <w:gridCol w:w="960"/>
        <w:gridCol w:w="1052"/>
        <w:gridCol w:w="929"/>
        <w:gridCol w:w="928"/>
        <w:gridCol w:w="1083"/>
        <w:gridCol w:w="1084"/>
        <w:gridCol w:w="1238"/>
      </w:tblGrid>
      <w:tr w:rsidR="00EB1847" w:rsidTr="008C37E8">
        <w:trPr>
          <w:cnfStyle w:val="100000000000" w:firstRow="1" w:lastRow="0" w:firstColumn="0" w:lastColumn="0" w:oddVBand="0" w:evenVBand="0" w:oddHBand="0" w:evenHBand="0" w:firstRowFirstColumn="0" w:firstRowLastColumn="0" w:lastRowFirstColumn="0" w:lastRowLastColumn="0"/>
          <w:trHeight w:val="505"/>
          <w:jc w:val="center"/>
        </w:trPr>
        <w:tc>
          <w:tcPr>
            <w:cnfStyle w:val="001000000100" w:firstRow="0" w:lastRow="0" w:firstColumn="1" w:lastColumn="0" w:oddVBand="0" w:evenVBand="0" w:oddHBand="0" w:evenHBand="0" w:firstRowFirstColumn="1" w:firstRowLastColumn="0" w:lastRowFirstColumn="0" w:lastRowLastColumn="0"/>
            <w:tcW w:w="2012" w:type="dxa"/>
            <w:hideMark/>
          </w:tcPr>
          <w:p w:rsidR="00EB1847" w:rsidRDefault="00EB1847" w:rsidP="00A95E82">
            <w:pPr>
              <w:rPr>
                <w:b w:val="0"/>
              </w:rPr>
            </w:pPr>
          </w:p>
        </w:tc>
        <w:tc>
          <w:tcPr>
            <w:tcW w:w="2631" w:type="dxa"/>
            <w:gridSpan w:val="3"/>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New Attendance</w:t>
            </w:r>
          </w:p>
        </w:tc>
        <w:tc>
          <w:tcPr>
            <w:tcW w:w="2940" w:type="dxa"/>
            <w:gridSpan w:val="3"/>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Follow-Up Attendance</w:t>
            </w:r>
          </w:p>
        </w:tc>
        <w:tc>
          <w:tcPr>
            <w:tcW w:w="2940" w:type="dxa"/>
            <w:gridSpan w:val="3"/>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pPr>
            <w:r>
              <w:t>Total Attendance</w:t>
            </w:r>
          </w:p>
        </w:tc>
        <w:tc>
          <w:tcPr>
            <w:tcW w:w="1084" w:type="dxa"/>
            <w:vMerge w:val="restart"/>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 xml:space="preserve">No of </w:t>
            </w:r>
          </w:p>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Clinics</w:t>
            </w:r>
          </w:p>
        </w:tc>
        <w:tc>
          <w:tcPr>
            <w:tcW w:w="1238" w:type="dxa"/>
            <w:vMerge w:val="restart"/>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 xml:space="preserve">Av. Daily </w:t>
            </w:r>
          </w:p>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Attend.</w:t>
            </w:r>
          </w:p>
        </w:tc>
      </w:tr>
      <w:tr w:rsidR="00EB1847" w:rsidTr="008C37E8">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2012" w:type="dxa"/>
            <w:hideMark/>
          </w:tcPr>
          <w:p w:rsidR="00EB1847" w:rsidRPr="007C7765" w:rsidRDefault="00EB1847" w:rsidP="00A95E82">
            <w:pPr>
              <w:jc w:val="center"/>
              <w:rPr>
                <w:b w:val="0"/>
                <w:color w:val="000000" w:themeColor="text1"/>
              </w:rPr>
            </w:pPr>
            <w:r w:rsidRPr="00C80FBA">
              <w:rPr>
                <w:color w:val="C45911" w:themeColor="accent2" w:themeShade="BF"/>
              </w:rPr>
              <w:t>Clinics</w:t>
            </w:r>
          </w:p>
        </w:tc>
        <w:tc>
          <w:tcPr>
            <w:tcW w:w="929" w:type="dxa"/>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773" w:type="dxa"/>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F</w:t>
            </w:r>
          </w:p>
        </w:tc>
        <w:tc>
          <w:tcPr>
            <w:tcW w:w="929" w:type="dxa"/>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BOTH</w:t>
            </w:r>
          </w:p>
        </w:tc>
        <w:tc>
          <w:tcPr>
            <w:tcW w:w="928" w:type="dxa"/>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960" w:type="dxa"/>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F</w:t>
            </w:r>
          </w:p>
        </w:tc>
        <w:tc>
          <w:tcPr>
            <w:tcW w:w="1051" w:type="dxa"/>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BOTH</w:t>
            </w:r>
          </w:p>
        </w:tc>
        <w:tc>
          <w:tcPr>
            <w:tcW w:w="929" w:type="dxa"/>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928" w:type="dxa"/>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F</w:t>
            </w:r>
          </w:p>
        </w:tc>
        <w:tc>
          <w:tcPr>
            <w:tcW w:w="1083" w:type="dxa"/>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BOTH</w:t>
            </w:r>
          </w:p>
        </w:tc>
        <w:tc>
          <w:tcPr>
            <w:tcW w:w="1084" w:type="dxa"/>
            <w:vMerge/>
            <w:hideMark/>
          </w:tcPr>
          <w:p w:rsidR="00EB1847" w:rsidRDefault="00EB1847" w:rsidP="00A95E82">
            <w:pPr>
              <w:cnfStyle w:val="000000100000" w:firstRow="0" w:lastRow="0" w:firstColumn="0" w:lastColumn="0" w:oddVBand="0" w:evenVBand="0" w:oddHBand="1" w:evenHBand="0" w:firstRowFirstColumn="0" w:firstRowLastColumn="0" w:lastRowFirstColumn="0" w:lastRowLastColumn="0"/>
              <w:rPr>
                <w:b/>
              </w:rPr>
            </w:pPr>
          </w:p>
        </w:tc>
        <w:tc>
          <w:tcPr>
            <w:tcW w:w="1238" w:type="dxa"/>
            <w:vMerge/>
            <w:hideMark/>
          </w:tcPr>
          <w:p w:rsidR="00EB1847" w:rsidRDefault="00EB1847" w:rsidP="00A95E82">
            <w:pPr>
              <w:cnfStyle w:val="000000100000" w:firstRow="0" w:lastRow="0" w:firstColumn="0" w:lastColumn="0" w:oddVBand="0" w:evenVBand="0" w:oddHBand="1" w:evenHBand="0" w:firstRowFirstColumn="0" w:firstRowLastColumn="0" w:lastRowFirstColumn="0" w:lastRowLastColumn="0"/>
              <w:rPr>
                <w:b/>
              </w:rPr>
            </w:pPr>
          </w:p>
        </w:tc>
      </w:tr>
      <w:tr w:rsidR="008E4913" w:rsidTr="008C37E8">
        <w:trPr>
          <w:trHeight w:val="379"/>
          <w:jc w:val="center"/>
        </w:trPr>
        <w:tc>
          <w:tcPr>
            <w:cnfStyle w:val="001000000000" w:firstRow="0" w:lastRow="0" w:firstColumn="1" w:lastColumn="0" w:oddVBand="0" w:evenVBand="0" w:oddHBand="0" w:evenHBand="0" w:firstRowFirstColumn="0" w:firstRowLastColumn="0" w:lastRowFirstColumn="0" w:lastRowLastColumn="0"/>
            <w:tcW w:w="2012" w:type="dxa"/>
          </w:tcPr>
          <w:p w:rsidR="008E4913" w:rsidRPr="00C80FBA" w:rsidRDefault="008E4913" w:rsidP="008E4913">
            <w:pPr>
              <w:jc w:val="both"/>
              <w:rPr>
                <w:rFonts w:ascii="Calibri" w:eastAsia="Times New Roman" w:hAnsi="Calibri" w:cs="Times New Roman"/>
                <w:b w:val="0"/>
                <w:bCs w:val="0"/>
                <w:iCs/>
                <w:color w:val="000000"/>
                <w:lang w:eastAsia="en-GB"/>
              </w:rPr>
            </w:pPr>
            <w:r w:rsidRPr="00C80FBA">
              <w:rPr>
                <w:rFonts w:ascii="Calibri" w:eastAsia="Times New Roman" w:hAnsi="Calibri" w:cs="Times New Roman"/>
                <w:iCs/>
                <w:color w:val="000000"/>
                <w:lang w:eastAsia="en-GB"/>
              </w:rPr>
              <w:t>Oral Diagnosis</w:t>
            </w:r>
          </w:p>
        </w:tc>
        <w:tc>
          <w:tcPr>
            <w:tcW w:w="929" w:type="dxa"/>
            <w:vAlign w:val="bottom"/>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46</w:t>
            </w:r>
          </w:p>
        </w:tc>
        <w:tc>
          <w:tcPr>
            <w:tcW w:w="773" w:type="dxa"/>
            <w:vAlign w:val="bottom"/>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43</w:t>
            </w:r>
          </w:p>
        </w:tc>
        <w:tc>
          <w:tcPr>
            <w:tcW w:w="929" w:type="dxa"/>
            <w:vAlign w:val="bottom"/>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89</w:t>
            </w:r>
          </w:p>
        </w:tc>
        <w:tc>
          <w:tcPr>
            <w:tcW w:w="928" w:type="dxa"/>
            <w:vAlign w:val="bottom"/>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19</w:t>
            </w:r>
          </w:p>
        </w:tc>
        <w:tc>
          <w:tcPr>
            <w:tcW w:w="960" w:type="dxa"/>
            <w:vAlign w:val="bottom"/>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8</w:t>
            </w:r>
          </w:p>
        </w:tc>
        <w:tc>
          <w:tcPr>
            <w:tcW w:w="1051" w:type="dxa"/>
            <w:vAlign w:val="bottom"/>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27</w:t>
            </w:r>
          </w:p>
        </w:tc>
        <w:tc>
          <w:tcPr>
            <w:tcW w:w="929" w:type="dxa"/>
            <w:vAlign w:val="bottom"/>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65</w:t>
            </w:r>
          </w:p>
        </w:tc>
        <w:tc>
          <w:tcPr>
            <w:tcW w:w="928" w:type="dxa"/>
            <w:vAlign w:val="bottom"/>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51</w:t>
            </w:r>
          </w:p>
        </w:tc>
        <w:tc>
          <w:tcPr>
            <w:tcW w:w="1083" w:type="dxa"/>
            <w:vAlign w:val="bottom"/>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116</w:t>
            </w:r>
          </w:p>
        </w:tc>
        <w:tc>
          <w:tcPr>
            <w:tcW w:w="1084" w:type="dxa"/>
            <w:vAlign w:val="bottom"/>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77</w:t>
            </w:r>
          </w:p>
        </w:tc>
        <w:tc>
          <w:tcPr>
            <w:tcW w:w="1238" w:type="dxa"/>
            <w:vAlign w:val="bottom"/>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2</w:t>
            </w:r>
          </w:p>
        </w:tc>
      </w:tr>
      <w:tr w:rsidR="008E4913" w:rsidTr="008C37E8">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2012" w:type="dxa"/>
          </w:tcPr>
          <w:p w:rsidR="008E4913" w:rsidRPr="00C80FBA" w:rsidRDefault="008E4913" w:rsidP="008E4913">
            <w:pPr>
              <w:jc w:val="both"/>
              <w:rPr>
                <w:rFonts w:ascii="Calibri" w:eastAsia="Times New Roman" w:hAnsi="Calibri" w:cs="Times New Roman"/>
                <w:b w:val="0"/>
                <w:bCs w:val="0"/>
                <w:iCs/>
                <w:color w:val="000000"/>
                <w:lang w:eastAsia="en-GB"/>
              </w:rPr>
            </w:pPr>
            <w:proofErr w:type="spellStart"/>
            <w:r w:rsidRPr="00C80FBA">
              <w:rPr>
                <w:rFonts w:ascii="Calibri" w:eastAsia="Times New Roman" w:hAnsi="Calibri" w:cs="Times New Roman"/>
                <w:iCs/>
                <w:color w:val="000000"/>
                <w:lang w:eastAsia="en-GB"/>
              </w:rPr>
              <w:t>Orthdotics</w:t>
            </w:r>
            <w:proofErr w:type="spellEnd"/>
          </w:p>
        </w:tc>
        <w:tc>
          <w:tcPr>
            <w:tcW w:w="929" w:type="dxa"/>
          </w:tcPr>
          <w:p w:rsidR="008E4913" w:rsidRPr="00846D22"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w:t>
            </w:r>
          </w:p>
        </w:tc>
        <w:tc>
          <w:tcPr>
            <w:tcW w:w="773" w:type="dxa"/>
          </w:tcPr>
          <w:p w:rsidR="008E4913" w:rsidRPr="00846D22"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w:t>
            </w:r>
          </w:p>
        </w:tc>
        <w:tc>
          <w:tcPr>
            <w:tcW w:w="929" w:type="dxa"/>
          </w:tcPr>
          <w:p w:rsidR="008E4913" w:rsidRPr="00EF1F24"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800000"/>
              </w:rPr>
            </w:pPr>
            <w:r>
              <w:rPr>
                <w:rFonts w:ascii="Calibri" w:hAnsi="Calibri"/>
                <w:b/>
                <w:bCs/>
                <w:color w:val="C45911" w:themeColor="accent2" w:themeShade="BF"/>
              </w:rPr>
              <w:t>-</w:t>
            </w:r>
          </w:p>
        </w:tc>
        <w:tc>
          <w:tcPr>
            <w:tcW w:w="928" w:type="dxa"/>
            <w:vAlign w:val="bottom"/>
          </w:tcPr>
          <w:p w:rsidR="008E4913" w:rsidRPr="00846D22"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58</w:t>
            </w:r>
          </w:p>
        </w:tc>
        <w:tc>
          <w:tcPr>
            <w:tcW w:w="960" w:type="dxa"/>
            <w:vAlign w:val="bottom"/>
          </w:tcPr>
          <w:p w:rsidR="008E4913" w:rsidRPr="00846D22"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18</w:t>
            </w:r>
          </w:p>
        </w:tc>
        <w:tc>
          <w:tcPr>
            <w:tcW w:w="1051" w:type="dxa"/>
            <w:vAlign w:val="bottom"/>
          </w:tcPr>
          <w:p w:rsidR="008E4913" w:rsidRPr="00846D22"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76</w:t>
            </w:r>
          </w:p>
        </w:tc>
        <w:tc>
          <w:tcPr>
            <w:tcW w:w="929" w:type="dxa"/>
            <w:vAlign w:val="bottom"/>
          </w:tcPr>
          <w:p w:rsidR="008E4913" w:rsidRPr="00846D22"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58</w:t>
            </w:r>
          </w:p>
        </w:tc>
        <w:tc>
          <w:tcPr>
            <w:tcW w:w="928" w:type="dxa"/>
            <w:vAlign w:val="bottom"/>
          </w:tcPr>
          <w:p w:rsidR="008E4913" w:rsidRPr="00846D22"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18</w:t>
            </w:r>
          </w:p>
        </w:tc>
        <w:tc>
          <w:tcPr>
            <w:tcW w:w="1083" w:type="dxa"/>
            <w:vAlign w:val="bottom"/>
          </w:tcPr>
          <w:p w:rsidR="008E4913" w:rsidRPr="00846D22"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76</w:t>
            </w:r>
          </w:p>
        </w:tc>
        <w:tc>
          <w:tcPr>
            <w:tcW w:w="1084" w:type="dxa"/>
            <w:vAlign w:val="bottom"/>
          </w:tcPr>
          <w:p w:rsidR="008E4913" w:rsidRPr="00846D22"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57</w:t>
            </w:r>
          </w:p>
        </w:tc>
        <w:tc>
          <w:tcPr>
            <w:tcW w:w="1238" w:type="dxa"/>
            <w:vAlign w:val="bottom"/>
          </w:tcPr>
          <w:p w:rsidR="008E4913" w:rsidRPr="00846D22"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w:t>
            </w:r>
          </w:p>
        </w:tc>
      </w:tr>
      <w:tr w:rsidR="008E4913" w:rsidTr="008C37E8">
        <w:trPr>
          <w:trHeight w:val="379"/>
          <w:jc w:val="center"/>
        </w:trPr>
        <w:tc>
          <w:tcPr>
            <w:cnfStyle w:val="001000000000" w:firstRow="0" w:lastRow="0" w:firstColumn="1" w:lastColumn="0" w:oddVBand="0" w:evenVBand="0" w:oddHBand="0" w:evenHBand="0" w:firstRowFirstColumn="0" w:firstRowLastColumn="0" w:lastRowFirstColumn="0" w:lastRowLastColumn="0"/>
            <w:tcW w:w="2012" w:type="dxa"/>
          </w:tcPr>
          <w:p w:rsidR="008E4913" w:rsidRPr="00C80FBA" w:rsidRDefault="008E4913" w:rsidP="008E4913">
            <w:pPr>
              <w:jc w:val="both"/>
              <w:rPr>
                <w:rFonts w:ascii="Calibri" w:eastAsia="Times New Roman" w:hAnsi="Calibri" w:cs="Times New Roman"/>
                <w:b w:val="0"/>
                <w:bCs w:val="0"/>
                <w:iCs/>
                <w:color w:val="000000"/>
                <w:lang w:eastAsia="en-GB"/>
              </w:rPr>
            </w:pPr>
            <w:proofErr w:type="spellStart"/>
            <w:r w:rsidRPr="00C80FBA">
              <w:rPr>
                <w:rFonts w:ascii="Calibri" w:eastAsia="Times New Roman" w:hAnsi="Calibri" w:cs="Times New Roman"/>
                <w:iCs/>
                <w:color w:val="000000"/>
                <w:lang w:eastAsia="en-GB"/>
              </w:rPr>
              <w:t>Periodont</w:t>
            </w:r>
            <w:proofErr w:type="spellEnd"/>
          </w:p>
        </w:tc>
        <w:tc>
          <w:tcPr>
            <w:tcW w:w="929" w:type="dxa"/>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w:t>
            </w:r>
          </w:p>
        </w:tc>
        <w:tc>
          <w:tcPr>
            <w:tcW w:w="773" w:type="dxa"/>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w:t>
            </w:r>
          </w:p>
        </w:tc>
        <w:tc>
          <w:tcPr>
            <w:tcW w:w="929" w:type="dxa"/>
          </w:tcPr>
          <w:p w:rsidR="008E4913" w:rsidRPr="00EF1F24"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800000"/>
              </w:rPr>
            </w:pPr>
            <w:r>
              <w:rPr>
                <w:rFonts w:ascii="Calibri" w:hAnsi="Calibri"/>
                <w:b/>
                <w:bCs/>
                <w:color w:val="C45911" w:themeColor="accent2" w:themeShade="BF"/>
              </w:rPr>
              <w:t>1</w:t>
            </w:r>
          </w:p>
        </w:tc>
        <w:tc>
          <w:tcPr>
            <w:tcW w:w="928" w:type="dxa"/>
            <w:vAlign w:val="bottom"/>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30</w:t>
            </w:r>
          </w:p>
        </w:tc>
        <w:tc>
          <w:tcPr>
            <w:tcW w:w="960" w:type="dxa"/>
            <w:vAlign w:val="bottom"/>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11</w:t>
            </w:r>
          </w:p>
        </w:tc>
        <w:tc>
          <w:tcPr>
            <w:tcW w:w="1051" w:type="dxa"/>
            <w:vAlign w:val="bottom"/>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41</w:t>
            </w:r>
          </w:p>
        </w:tc>
        <w:tc>
          <w:tcPr>
            <w:tcW w:w="929" w:type="dxa"/>
            <w:vAlign w:val="bottom"/>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30</w:t>
            </w:r>
          </w:p>
        </w:tc>
        <w:tc>
          <w:tcPr>
            <w:tcW w:w="928" w:type="dxa"/>
            <w:vAlign w:val="bottom"/>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12</w:t>
            </w:r>
          </w:p>
        </w:tc>
        <w:tc>
          <w:tcPr>
            <w:tcW w:w="1083" w:type="dxa"/>
            <w:vAlign w:val="bottom"/>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42</w:t>
            </w:r>
          </w:p>
        </w:tc>
        <w:tc>
          <w:tcPr>
            <w:tcW w:w="1084" w:type="dxa"/>
            <w:vAlign w:val="bottom"/>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37</w:t>
            </w:r>
          </w:p>
        </w:tc>
        <w:tc>
          <w:tcPr>
            <w:tcW w:w="1238" w:type="dxa"/>
            <w:vAlign w:val="bottom"/>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w:t>
            </w:r>
          </w:p>
        </w:tc>
      </w:tr>
      <w:tr w:rsidR="008E4913" w:rsidTr="008C37E8">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2012" w:type="dxa"/>
          </w:tcPr>
          <w:p w:rsidR="008E4913" w:rsidRPr="00C80FBA" w:rsidRDefault="008E4913" w:rsidP="008E4913">
            <w:pPr>
              <w:jc w:val="both"/>
              <w:rPr>
                <w:rFonts w:ascii="Calibri" w:eastAsia="Times New Roman" w:hAnsi="Calibri" w:cs="Times New Roman"/>
                <w:b w:val="0"/>
                <w:bCs w:val="0"/>
                <w:iCs/>
                <w:color w:val="000000"/>
                <w:lang w:eastAsia="en-GB"/>
              </w:rPr>
            </w:pPr>
            <w:r w:rsidRPr="00C80FBA">
              <w:rPr>
                <w:rFonts w:ascii="Calibri" w:eastAsia="Times New Roman" w:hAnsi="Calibri" w:cs="Times New Roman"/>
                <w:iCs/>
                <w:color w:val="000000"/>
                <w:lang w:eastAsia="en-GB"/>
              </w:rPr>
              <w:t>Oral Surgery</w:t>
            </w:r>
          </w:p>
        </w:tc>
        <w:tc>
          <w:tcPr>
            <w:tcW w:w="929" w:type="dxa"/>
          </w:tcPr>
          <w:p w:rsidR="008E4913" w:rsidRPr="00846D22"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w:t>
            </w:r>
          </w:p>
        </w:tc>
        <w:tc>
          <w:tcPr>
            <w:tcW w:w="773" w:type="dxa"/>
          </w:tcPr>
          <w:p w:rsidR="008E4913" w:rsidRPr="00846D22"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w:t>
            </w:r>
          </w:p>
        </w:tc>
        <w:tc>
          <w:tcPr>
            <w:tcW w:w="929" w:type="dxa"/>
          </w:tcPr>
          <w:p w:rsidR="008E4913" w:rsidRPr="00EF1F24"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800000"/>
              </w:rPr>
            </w:pPr>
            <w:r>
              <w:rPr>
                <w:rFonts w:ascii="Calibri" w:hAnsi="Calibri"/>
                <w:b/>
                <w:bCs/>
                <w:color w:val="C45911" w:themeColor="accent2" w:themeShade="BF"/>
              </w:rPr>
              <w:t>-</w:t>
            </w:r>
          </w:p>
        </w:tc>
        <w:tc>
          <w:tcPr>
            <w:tcW w:w="928" w:type="dxa"/>
            <w:vAlign w:val="bottom"/>
          </w:tcPr>
          <w:p w:rsidR="008E4913" w:rsidRPr="00846D22"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13</w:t>
            </w:r>
          </w:p>
        </w:tc>
        <w:tc>
          <w:tcPr>
            <w:tcW w:w="960" w:type="dxa"/>
            <w:vAlign w:val="bottom"/>
          </w:tcPr>
          <w:p w:rsidR="008E4913" w:rsidRPr="00846D22"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14</w:t>
            </w:r>
          </w:p>
        </w:tc>
        <w:tc>
          <w:tcPr>
            <w:tcW w:w="1051" w:type="dxa"/>
            <w:vAlign w:val="bottom"/>
          </w:tcPr>
          <w:p w:rsidR="008E4913" w:rsidRPr="00846D22"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27</w:t>
            </w:r>
          </w:p>
        </w:tc>
        <w:tc>
          <w:tcPr>
            <w:tcW w:w="929" w:type="dxa"/>
            <w:vAlign w:val="bottom"/>
          </w:tcPr>
          <w:p w:rsidR="008E4913" w:rsidRPr="00846D22"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13</w:t>
            </w:r>
          </w:p>
        </w:tc>
        <w:tc>
          <w:tcPr>
            <w:tcW w:w="928" w:type="dxa"/>
            <w:vAlign w:val="bottom"/>
          </w:tcPr>
          <w:p w:rsidR="008E4913" w:rsidRPr="00846D22"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14</w:t>
            </w:r>
          </w:p>
        </w:tc>
        <w:tc>
          <w:tcPr>
            <w:tcW w:w="1083" w:type="dxa"/>
            <w:vAlign w:val="bottom"/>
          </w:tcPr>
          <w:p w:rsidR="008E4913" w:rsidRPr="00846D22"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27</w:t>
            </w:r>
          </w:p>
        </w:tc>
        <w:tc>
          <w:tcPr>
            <w:tcW w:w="1084" w:type="dxa"/>
            <w:vAlign w:val="bottom"/>
          </w:tcPr>
          <w:p w:rsidR="008E4913" w:rsidRPr="00846D22"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23</w:t>
            </w:r>
          </w:p>
        </w:tc>
        <w:tc>
          <w:tcPr>
            <w:tcW w:w="1238" w:type="dxa"/>
            <w:vAlign w:val="bottom"/>
          </w:tcPr>
          <w:p w:rsidR="008E4913" w:rsidRPr="00846D22"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w:t>
            </w:r>
          </w:p>
        </w:tc>
      </w:tr>
      <w:tr w:rsidR="008E4913" w:rsidTr="008C37E8">
        <w:trPr>
          <w:trHeight w:val="379"/>
          <w:jc w:val="center"/>
        </w:trPr>
        <w:tc>
          <w:tcPr>
            <w:cnfStyle w:val="001000000000" w:firstRow="0" w:lastRow="0" w:firstColumn="1" w:lastColumn="0" w:oddVBand="0" w:evenVBand="0" w:oddHBand="0" w:evenHBand="0" w:firstRowFirstColumn="0" w:firstRowLastColumn="0" w:lastRowFirstColumn="0" w:lastRowLastColumn="0"/>
            <w:tcW w:w="2012" w:type="dxa"/>
          </w:tcPr>
          <w:p w:rsidR="008E4913" w:rsidRPr="00C80FBA" w:rsidRDefault="008E4913" w:rsidP="008E4913">
            <w:pPr>
              <w:jc w:val="both"/>
              <w:rPr>
                <w:rFonts w:ascii="Calibri" w:eastAsia="Times New Roman" w:hAnsi="Calibri" w:cs="Times New Roman"/>
                <w:b w:val="0"/>
                <w:bCs w:val="0"/>
                <w:iCs/>
                <w:color w:val="000000"/>
                <w:lang w:eastAsia="en-GB"/>
              </w:rPr>
            </w:pPr>
            <w:r w:rsidRPr="00C80FBA">
              <w:rPr>
                <w:rFonts w:ascii="Calibri" w:eastAsia="Times New Roman" w:hAnsi="Calibri" w:cs="Times New Roman"/>
                <w:iCs/>
                <w:color w:val="000000"/>
                <w:lang w:eastAsia="en-GB"/>
              </w:rPr>
              <w:t>Conservative</w:t>
            </w:r>
          </w:p>
        </w:tc>
        <w:tc>
          <w:tcPr>
            <w:tcW w:w="929" w:type="dxa"/>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w:t>
            </w:r>
          </w:p>
        </w:tc>
        <w:tc>
          <w:tcPr>
            <w:tcW w:w="773" w:type="dxa"/>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w:t>
            </w:r>
          </w:p>
        </w:tc>
        <w:tc>
          <w:tcPr>
            <w:tcW w:w="929" w:type="dxa"/>
          </w:tcPr>
          <w:p w:rsidR="008E4913" w:rsidRPr="00EF1F24"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800000"/>
              </w:rPr>
            </w:pPr>
            <w:r>
              <w:rPr>
                <w:rFonts w:ascii="Calibri" w:hAnsi="Calibri"/>
                <w:b/>
                <w:bCs/>
                <w:color w:val="C45911" w:themeColor="accent2" w:themeShade="BF"/>
              </w:rPr>
              <w:t>1</w:t>
            </w:r>
          </w:p>
        </w:tc>
        <w:tc>
          <w:tcPr>
            <w:tcW w:w="928" w:type="dxa"/>
            <w:vAlign w:val="bottom"/>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33</w:t>
            </w:r>
          </w:p>
        </w:tc>
        <w:tc>
          <w:tcPr>
            <w:tcW w:w="960" w:type="dxa"/>
            <w:vAlign w:val="bottom"/>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31</w:t>
            </w:r>
          </w:p>
        </w:tc>
        <w:tc>
          <w:tcPr>
            <w:tcW w:w="1051" w:type="dxa"/>
            <w:vAlign w:val="bottom"/>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64</w:t>
            </w:r>
          </w:p>
        </w:tc>
        <w:tc>
          <w:tcPr>
            <w:tcW w:w="929" w:type="dxa"/>
            <w:vAlign w:val="bottom"/>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33</w:t>
            </w:r>
          </w:p>
        </w:tc>
        <w:tc>
          <w:tcPr>
            <w:tcW w:w="928" w:type="dxa"/>
            <w:vAlign w:val="bottom"/>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32</w:t>
            </w:r>
          </w:p>
        </w:tc>
        <w:tc>
          <w:tcPr>
            <w:tcW w:w="1083" w:type="dxa"/>
            <w:vAlign w:val="bottom"/>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65</w:t>
            </w:r>
          </w:p>
        </w:tc>
        <w:tc>
          <w:tcPr>
            <w:tcW w:w="1084" w:type="dxa"/>
            <w:vAlign w:val="bottom"/>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52</w:t>
            </w:r>
          </w:p>
        </w:tc>
        <w:tc>
          <w:tcPr>
            <w:tcW w:w="1238" w:type="dxa"/>
            <w:vAlign w:val="bottom"/>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w:t>
            </w:r>
          </w:p>
        </w:tc>
      </w:tr>
      <w:tr w:rsidR="008E4913" w:rsidTr="008C37E8">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2012" w:type="dxa"/>
          </w:tcPr>
          <w:p w:rsidR="008E4913" w:rsidRPr="00C80FBA" w:rsidRDefault="008E4913" w:rsidP="008E4913">
            <w:pPr>
              <w:jc w:val="both"/>
              <w:rPr>
                <w:rFonts w:ascii="Calibri" w:eastAsia="Times New Roman" w:hAnsi="Calibri" w:cs="Times New Roman"/>
                <w:b w:val="0"/>
                <w:bCs w:val="0"/>
                <w:iCs/>
                <w:color w:val="000000"/>
                <w:lang w:eastAsia="en-GB"/>
              </w:rPr>
            </w:pPr>
            <w:r w:rsidRPr="00C80FBA">
              <w:rPr>
                <w:rFonts w:ascii="Calibri" w:eastAsia="Times New Roman" w:hAnsi="Calibri" w:cs="Times New Roman"/>
                <w:iCs/>
                <w:color w:val="000000"/>
                <w:lang w:eastAsia="en-GB"/>
              </w:rPr>
              <w:t>Prosthetics</w:t>
            </w:r>
          </w:p>
        </w:tc>
        <w:tc>
          <w:tcPr>
            <w:tcW w:w="929" w:type="dxa"/>
          </w:tcPr>
          <w:p w:rsidR="008E4913" w:rsidRPr="00846D22"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w:t>
            </w:r>
          </w:p>
        </w:tc>
        <w:tc>
          <w:tcPr>
            <w:tcW w:w="773" w:type="dxa"/>
          </w:tcPr>
          <w:p w:rsidR="008E4913" w:rsidRPr="00846D22"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w:t>
            </w:r>
          </w:p>
        </w:tc>
        <w:tc>
          <w:tcPr>
            <w:tcW w:w="929" w:type="dxa"/>
          </w:tcPr>
          <w:p w:rsidR="008E4913" w:rsidRPr="00EF1F24"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800000"/>
              </w:rPr>
            </w:pPr>
            <w:r>
              <w:rPr>
                <w:rFonts w:ascii="Calibri" w:hAnsi="Calibri"/>
                <w:b/>
                <w:bCs/>
                <w:color w:val="C45911" w:themeColor="accent2" w:themeShade="BF"/>
              </w:rPr>
              <w:t>-</w:t>
            </w:r>
          </w:p>
        </w:tc>
        <w:tc>
          <w:tcPr>
            <w:tcW w:w="928" w:type="dxa"/>
            <w:vAlign w:val="bottom"/>
          </w:tcPr>
          <w:p w:rsidR="008E4913" w:rsidRPr="00846D22"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5</w:t>
            </w:r>
          </w:p>
        </w:tc>
        <w:tc>
          <w:tcPr>
            <w:tcW w:w="960" w:type="dxa"/>
            <w:vAlign w:val="bottom"/>
          </w:tcPr>
          <w:p w:rsidR="008E4913" w:rsidRPr="00846D22"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5</w:t>
            </w:r>
          </w:p>
        </w:tc>
        <w:tc>
          <w:tcPr>
            <w:tcW w:w="1051" w:type="dxa"/>
            <w:vAlign w:val="bottom"/>
          </w:tcPr>
          <w:p w:rsidR="008E4913" w:rsidRPr="00846D22"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10</w:t>
            </w:r>
          </w:p>
        </w:tc>
        <w:tc>
          <w:tcPr>
            <w:tcW w:w="929" w:type="dxa"/>
            <w:vAlign w:val="bottom"/>
          </w:tcPr>
          <w:p w:rsidR="008E4913" w:rsidRPr="00846D22"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5</w:t>
            </w:r>
          </w:p>
        </w:tc>
        <w:tc>
          <w:tcPr>
            <w:tcW w:w="928" w:type="dxa"/>
            <w:vAlign w:val="bottom"/>
          </w:tcPr>
          <w:p w:rsidR="008E4913" w:rsidRPr="00846D22"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5</w:t>
            </w:r>
          </w:p>
        </w:tc>
        <w:tc>
          <w:tcPr>
            <w:tcW w:w="1083" w:type="dxa"/>
            <w:vAlign w:val="bottom"/>
          </w:tcPr>
          <w:p w:rsidR="008E4913" w:rsidRPr="00846D22"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10</w:t>
            </w:r>
          </w:p>
        </w:tc>
        <w:tc>
          <w:tcPr>
            <w:tcW w:w="1084" w:type="dxa"/>
            <w:vAlign w:val="bottom"/>
          </w:tcPr>
          <w:p w:rsidR="008E4913" w:rsidRPr="00846D22"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w:t>
            </w:r>
          </w:p>
        </w:tc>
        <w:tc>
          <w:tcPr>
            <w:tcW w:w="1238" w:type="dxa"/>
            <w:vAlign w:val="bottom"/>
          </w:tcPr>
          <w:p w:rsidR="008E4913" w:rsidRPr="00846D22"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w:t>
            </w:r>
          </w:p>
        </w:tc>
      </w:tr>
      <w:tr w:rsidR="008E4913" w:rsidTr="008C37E8">
        <w:trPr>
          <w:trHeight w:val="379"/>
          <w:jc w:val="center"/>
        </w:trPr>
        <w:tc>
          <w:tcPr>
            <w:cnfStyle w:val="001000000000" w:firstRow="0" w:lastRow="0" w:firstColumn="1" w:lastColumn="0" w:oddVBand="0" w:evenVBand="0" w:oddHBand="0" w:evenHBand="0" w:firstRowFirstColumn="0" w:firstRowLastColumn="0" w:lastRowFirstColumn="0" w:lastRowLastColumn="0"/>
            <w:tcW w:w="2012" w:type="dxa"/>
          </w:tcPr>
          <w:p w:rsidR="008E4913" w:rsidRPr="00C80FBA" w:rsidRDefault="008E4913" w:rsidP="008E4913">
            <w:pPr>
              <w:jc w:val="both"/>
              <w:rPr>
                <w:rFonts w:ascii="Calibri" w:eastAsia="Times New Roman" w:hAnsi="Calibri" w:cs="Times New Roman"/>
                <w:b w:val="0"/>
                <w:bCs w:val="0"/>
                <w:iCs/>
                <w:color w:val="000000"/>
                <w:lang w:eastAsia="en-GB"/>
              </w:rPr>
            </w:pPr>
            <w:r>
              <w:rPr>
                <w:rFonts w:ascii="Calibri" w:eastAsia="Times New Roman" w:hAnsi="Calibri" w:cs="Times New Roman"/>
                <w:iCs/>
                <w:color w:val="000000"/>
                <w:lang w:eastAsia="en-GB"/>
              </w:rPr>
              <w:t>Child Oral Health</w:t>
            </w:r>
          </w:p>
        </w:tc>
        <w:tc>
          <w:tcPr>
            <w:tcW w:w="929" w:type="dxa"/>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w:t>
            </w:r>
          </w:p>
        </w:tc>
        <w:tc>
          <w:tcPr>
            <w:tcW w:w="773" w:type="dxa"/>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w:t>
            </w:r>
          </w:p>
        </w:tc>
        <w:tc>
          <w:tcPr>
            <w:tcW w:w="929" w:type="dxa"/>
          </w:tcPr>
          <w:p w:rsidR="008E4913" w:rsidRPr="00EF1F24"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800000"/>
              </w:rPr>
            </w:pPr>
            <w:r>
              <w:rPr>
                <w:rFonts w:ascii="Calibri" w:hAnsi="Calibri"/>
                <w:b/>
                <w:bCs/>
                <w:color w:val="C45911" w:themeColor="accent2" w:themeShade="BF"/>
              </w:rPr>
              <w:t>-</w:t>
            </w:r>
          </w:p>
        </w:tc>
        <w:tc>
          <w:tcPr>
            <w:tcW w:w="928" w:type="dxa"/>
            <w:vAlign w:val="bottom"/>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2</w:t>
            </w:r>
          </w:p>
        </w:tc>
        <w:tc>
          <w:tcPr>
            <w:tcW w:w="960" w:type="dxa"/>
            <w:vAlign w:val="bottom"/>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9</w:t>
            </w:r>
          </w:p>
        </w:tc>
        <w:tc>
          <w:tcPr>
            <w:tcW w:w="1051" w:type="dxa"/>
            <w:vAlign w:val="bottom"/>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11</w:t>
            </w:r>
          </w:p>
        </w:tc>
        <w:tc>
          <w:tcPr>
            <w:tcW w:w="929" w:type="dxa"/>
            <w:vAlign w:val="bottom"/>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2</w:t>
            </w:r>
          </w:p>
        </w:tc>
        <w:tc>
          <w:tcPr>
            <w:tcW w:w="928" w:type="dxa"/>
            <w:vAlign w:val="bottom"/>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9</w:t>
            </w:r>
          </w:p>
        </w:tc>
        <w:tc>
          <w:tcPr>
            <w:tcW w:w="1083" w:type="dxa"/>
            <w:vAlign w:val="bottom"/>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11</w:t>
            </w:r>
          </w:p>
        </w:tc>
        <w:tc>
          <w:tcPr>
            <w:tcW w:w="1084" w:type="dxa"/>
            <w:vAlign w:val="bottom"/>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w:t>
            </w:r>
          </w:p>
        </w:tc>
        <w:tc>
          <w:tcPr>
            <w:tcW w:w="1238" w:type="dxa"/>
            <w:vAlign w:val="bottom"/>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w:t>
            </w:r>
          </w:p>
        </w:tc>
      </w:tr>
      <w:tr w:rsidR="008E4913" w:rsidTr="008C37E8">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2012" w:type="dxa"/>
          </w:tcPr>
          <w:p w:rsidR="008E4913" w:rsidRDefault="008E4913" w:rsidP="008E4913">
            <w:pPr>
              <w:jc w:val="both"/>
              <w:rPr>
                <w:rFonts w:ascii="Calibri" w:eastAsia="Times New Roman" w:hAnsi="Calibri" w:cs="Times New Roman"/>
                <w:iCs/>
                <w:color w:val="000000"/>
                <w:lang w:eastAsia="en-GB"/>
              </w:rPr>
            </w:pPr>
            <w:r>
              <w:rPr>
                <w:rFonts w:ascii="Calibri" w:eastAsia="Times New Roman" w:hAnsi="Calibri" w:cs="Times New Roman"/>
                <w:iCs/>
                <w:color w:val="000000"/>
                <w:lang w:eastAsia="en-GB"/>
              </w:rPr>
              <w:t>Implant</w:t>
            </w:r>
          </w:p>
        </w:tc>
        <w:tc>
          <w:tcPr>
            <w:tcW w:w="929" w:type="dxa"/>
          </w:tcPr>
          <w:p w:rsidR="008E4913" w:rsidRPr="00846D22"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w:t>
            </w:r>
          </w:p>
        </w:tc>
        <w:tc>
          <w:tcPr>
            <w:tcW w:w="773" w:type="dxa"/>
          </w:tcPr>
          <w:p w:rsidR="008E4913" w:rsidRPr="00846D22"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w:t>
            </w:r>
          </w:p>
        </w:tc>
        <w:tc>
          <w:tcPr>
            <w:tcW w:w="929" w:type="dxa"/>
          </w:tcPr>
          <w:p w:rsidR="008E4913" w:rsidRPr="00EF1F24"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800000"/>
              </w:rPr>
            </w:pPr>
            <w:r>
              <w:rPr>
                <w:rFonts w:ascii="Calibri" w:hAnsi="Calibri"/>
                <w:b/>
                <w:bCs/>
                <w:color w:val="C45911" w:themeColor="accent2" w:themeShade="BF"/>
              </w:rPr>
              <w:t>-</w:t>
            </w:r>
          </w:p>
        </w:tc>
        <w:tc>
          <w:tcPr>
            <w:tcW w:w="928" w:type="dxa"/>
            <w:vAlign w:val="bottom"/>
          </w:tcPr>
          <w:p w:rsidR="008E4913" w:rsidRPr="00846D22"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37</w:t>
            </w:r>
          </w:p>
        </w:tc>
        <w:tc>
          <w:tcPr>
            <w:tcW w:w="960" w:type="dxa"/>
            <w:vAlign w:val="bottom"/>
          </w:tcPr>
          <w:p w:rsidR="008E4913" w:rsidRPr="00846D22"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39</w:t>
            </w:r>
          </w:p>
        </w:tc>
        <w:tc>
          <w:tcPr>
            <w:tcW w:w="1051" w:type="dxa"/>
            <w:vAlign w:val="bottom"/>
          </w:tcPr>
          <w:p w:rsidR="008E4913" w:rsidRPr="00846D22"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76</w:t>
            </w:r>
          </w:p>
        </w:tc>
        <w:tc>
          <w:tcPr>
            <w:tcW w:w="929" w:type="dxa"/>
            <w:vAlign w:val="bottom"/>
          </w:tcPr>
          <w:p w:rsidR="008E4913" w:rsidRPr="00846D22"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37</w:t>
            </w:r>
          </w:p>
        </w:tc>
        <w:tc>
          <w:tcPr>
            <w:tcW w:w="928" w:type="dxa"/>
            <w:vAlign w:val="bottom"/>
          </w:tcPr>
          <w:p w:rsidR="008E4913" w:rsidRPr="00846D22"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39</w:t>
            </w:r>
          </w:p>
        </w:tc>
        <w:tc>
          <w:tcPr>
            <w:tcW w:w="1083" w:type="dxa"/>
            <w:vAlign w:val="bottom"/>
          </w:tcPr>
          <w:p w:rsidR="008E4913" w:rsidRPr="00846D22"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76</w:t>
            </w:r>
          </w:p>
        </w:tc>
        <w:tc>
          <w:tcPr>
            <w:tcW w:w="1084" w:type="dxa"/>
            <w:vAlign w:val="bottom"/>
          </w:tcPr>
          <w:p w:rsidR="008E4913" w:rsidRPr="00846D22"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46</w:t>
            </w:r>
          </w:p>
        </w:tc>
        <w:tc>
          <w:tcPr>
            <w:tcW w:w="1238" w:type="dxa"/>
            <w:vAlign w:val="bottom"/>
          </w:tcPr>
          <w:p w:rsidR="008E4913" w:rsidRPr="00846D22" w:rsidRDefault="008E4913" w:rsidP="008E49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2</w:t>
            </w:r>
          </w:p>
        </w:tc>
      </w:tr>
      <w:tr w:rsidR="008E4913" w:rsidRPr="00C46A8C" w:rsidTr="008C37E8">
        <w:trPr>
          <w:trHeight w:val="481"/>
          <w:jc w:val="center"/>
        </w:trPr>
        <w:tc>
          <w:tcPr>
            <w:cnfStyle w:val="001000000000" w:firstRow="0" w:lastRow="0" w:firstColumn="1" w:lastColumn="0" w:oddVBand="0" w:evenVBand="0" w:oddHBand="0" w:evenHBand="0" w:firstRowFirstColumn="0" w:firstRowLastColumn="0" w:lastRowFirstColumn="0" w:lastRowLastColumn="0"/>
            <w:tcW w:w="2012" w:type="dxa"/>
            <w:hideMark/>
          </w:tcPr>
          <w:p w:rsidR="008E4913" w:rsidRPr="00C80FBA" w:rsidRDefault="008E4913" w:rsidP="008E4913">
            <w:pPr>
              <w:jc w:val="center"/>
              <w:rPr>
                <w:rFonts w:ascii="Calibri" w:eastAsia="Times New Roman" w:hAnsi="Calibri" w:cs="Times New Roman"/>
                <w:b w:val="0"/>
                <w:bCs w:val="0"/>
                <w:color w:val="000000"/>
                <w:lang w:eastAsia="en-GB"/>
              </w:rPr>
            </w:pPr>
            <w:r w:rsidRPr="00C80FBA">
              <w:rPr>
                <w:rFonts w:ascii="Calibri" w:eastAsia="Times New Roman" w:hAnsi="Calibri" w:cs="Times New Roman"/>
                <w:color w:val="C45911" w:themeColor="accent2" w:themeShade="BF"/>
                <w:lang w:eastAsia="en-GB"/>
              </w:rPr>
              <w:t>Total</w:t>
            </w:r>
          </w:p>
        </w:tc>
        <w:tc>
          <w:tcPr>
            <w:tcW w:w="929" w:type="dxa"/>
            <w:vAlign w:val="bottom"/>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46</w:t>
            </w:r>
          </w:p>
        </w:tc>
        <w:tc>
          <w:tcPr>
            <w:tcW w:w="773" w:type="dxa"/>
            <w:vAlign w:val="bottom"/>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45</w:t>
            </w:r>
          </w:p>
        </w:tc>
        <w:tc>
          <w:tcPr>
            <w:tcW w:w="929" w:type="dxa"/>
            <w:vAlign w:val="bottom"/>
          </w:tcPr>
          <w:p w:rsidR="008E4913" w:rsidRPr="00EF1F24"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800000"/>
              </w:rPr>
            </w:pPr>
            <w:r>
              <w:rPr>
                <w:rFonts w:ascii="Calibri" w:hAnsi="Calibri"/>
                <w:b/>
                <w:bCs/>
                <w:color w:val="000000"/>
              </w:rPr>
              <w:t>91</w:t>
            </w:r>
          </w:p>
        </w:tc>
        <w:tc>
          <w:tcPr>
            <w:tcW w:w="928" w:type="dxa"/>
            <w:vAlign w:val="bottom"/>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7A0000"/>
              </w:rPr>
              <w:t>197</w:t>
            </w:r>
          </w:p>
        </w:tc>
        <w:tc>
          <w:tcPr>
            <w:tcW w:w="960" w:type="dxa"/>
            <w:vAlign w:val="bottom"/>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135</w:t>
            </w:r>
          </w:p>
        </w:tc>
        <w:tc>
          <w:tcPr>
            <w:tcW w:w="1051" w:type="dxa"/>
            <w:vAlign w:val="bottom"/>
          </w:tcPr>
          <w:p w:rsidR="008E4913" w:rsidRPr="00C80FBA"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332</w:t>
            </w:r>
          </w:p>
        </w:tc>
        <w:tc>
          <w:tcPr>
            <w:tcW w:w="929" w:type="dxa"/>
            <w:vAlign w:val="bottom"/>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243</w:t>
            </w:r>
          </w:p>
        </w:tc>
        <w:tc>
          <w:tcPr>
            <w:tcW w:w="928" w:type="dxa"/>
            <w:vAlign w:val="bottom"/>
          </w:tcPr>
          <w:p w:rsidR="008E4913" w:rsidRPr="00846D22"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180</w:t>
            </w:r>
          </w:p>
        </w:tc>
        <w:tc>
          <w:tcPr>
            <w:tcW w:w="1083" w:type="dxa"/>
            <w:vAlign w:val="bottom"/>
          </w:tcPr>
          <w:p w:rsidR="008E4913" w:rsidRPr="00C80FBA"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423</w:t>
            </w:r>
          </w:p>
        </w:tc>
        <w:tc>
          <w:tcPr>
            <w:tcW w:w="1084" w:type="dxa"/>
            <w:vAlign w:val="bottom"/>
          </w:tcPr>
          <w:p w:rsidR="008E4913" w:rsidRPr="00C80FBA"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311</w:t>
            </w:r>
          </w:p>
        </w:tc>
        <w:tc>
          <w:tcPr>
            <w:tcW w:w="1238" w:type="dxa"/>
            <w:vAlign w:val="bottom"/>
          </w:tcPr>
          <w:p w:rsidR="008E4913" w:rsidRPr="00C80FBA" w:rsidRDefault="008E4913" w:rsidP="008E49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b/>
                <w:color w:val="000000"/>
              </w:rPr>
              <w:t>1</w:t>
            </w:r>
          </w:p>
        </w:tc>
      </w:tr>
    </w:tbl>
    <w:p w:rsidR="00EB1847" w:rsidRDefault="00951081" w:rsidP="00EB1847">
      <w:pPr>
        <w:spacing w:line="240" w:lineRule="auto"/>
        <w:rPr>
          <w:rFonts w:cstheme="minorHAnsi"/>
          <w:b/>
          <w:sz w:val="24"/>
          <w:szCs w:val="24"/>
        </w:rPr>
      </w:pPr>
      <w:r>
        <w:rPr>
          <w:rFonts w:cstheme="minorHAnsi"/>
          <w:b/>
          <w:sz w:val="24"/>
          <w:szCs w:val="24"/>
        </w:rPr>
        <w:tab/>
      </w:r>
    </w:p>
    <w:p w:rsidR="00EB1847" w:rsidRPr="003832AA" w:rsidRDefault="00EB1847" w:rsidP="00EB1847">
      <w:pPr>
        <w:shd w:val="clear" w:color="auto" w:fill="BFBFBF" w:themeFill="background1" w:themeFillShade="BF"/>
        <w:spacing w:line="240" w:lineRule="auto"/>
        <w:rPr>
          <w:rFonts w:cstheme="minorHAnsi"/>
          <w:color w:val="C45911" w:themeColor="accent2" w:themeShade="BF"/>
          <w:sz w:val="24"/>
          <w:szCs w:val="24"/>
        </w:rPr>
      </w:pPr>
      <w:r w:rsidRPr="003832AA">
        <w:rPr>
          <w:rFonts w:cstheme="minorHAnsi"/>
          <w:color w:val="C45911" w:themeColor="accent2" w:themeShade="BF"/>
          <w:sz w:val="24"/>
          <w:szCs w:val="24"/>
        </w:rPr>
        <w:lastRenderedPageBreak/>
        <w:t xml:space="preserve">Table </w:t>
      </w:r>
      <w:r w:rsidR="00143328">
        <w:rPr>
          <w:rFonts w:cstheme="minorHAnsi"/>
          <w:color w:val="C45911" w:themeColor="accent2" w:themeShade="BF"/>
          <w:sz w:val="24"/>
          <w:szCs w:val="24"/>
        </w:rPr>
        <w:t>40</w:t>
      </w:r>
      <w:r w:rsidRPr="003832AA">
        <w:rPr>
          <w:rFonts w:cstheme="minorHAnsi"/>
          <w:color w:val="C45911" w:themeColor="accent2" w:themeShade="BF"/>
          <w:sz w:val="24"/>
          <w:szCs w:val="24"/>
        </w:rPr>
        <w:t xml:space="preserve">: Showing the </w:t>
      </w:r>
      <w:r w:rsidRPr="003832AA">
        <w:rPr>
          <w:rFonts w:cstheme="minorHAnsi"/>
          <w:color w:val="C45911" w:themeColor="accent2" w:themeShade="BF"/>
        </w:rPr>
        <w:t>Dental Private Suite New Attendance</w:t>
      </w:r>
    </w:p>
    <w:p w:rsidR="00EB1847" w:rsidRDefault="00EB1847" w:rsidP="00EB1847">
      <w:pPr>
        <w:spacing w:line="240" w:lineRule="auto"/>
        <w:ind w:firstLine="720"/>
        <w:rPr>
          <w:rFonts w:cstheme="minorHAnsi"/>
          <w:b/>
          <w:sz w:val="24"/>
          <w:szCs w:val="24"/>
        </w:rPr>
      </w:pPr>
    </w:p>
    <w:tbl>
      <w:tblPr>
        <w:tblStyle w:val="MediumShading2-Accent5"/>
        <w:tblW w:w="0" w:type="auto"/>
        <w:jc w:val="center"/>
        <w:tblLook w:val="04A0" w:firstRow="1" w:lastRow="0" w:firstColumn="1" w:lastColumn="0" w:noHBand="0" w:noVBand="1"/>
      </w:tblPr>
      <w:tblGrid>
        <w:gridCol w:w="1804"/>
        <w:gridCol w:w="551"/>
        <w:gridCol w:w="551"/>
        <w:gridCol w:w="596"/>
        <w:gridCol w:w="654"/>
        <w:gridCol w:w="622"/>
        <w:gridCol w:w="636"/>
        <w:gridCol w:w="566"/>
        <w:gridCol w:w="572"/>
        <w:gridCol w:w="551"/>
        <w:gridCol w:w="551"/>
        <w:gridCol w:w="584"/>
        <w:gridCol w:w="558"/>
        <w:gridCol w:w="1122"/>
        <w:gridCol w:w="1701"/>
      </w:tblGrid>
      <w:tr w:rsidR="00EB1847" w:rsidRPr="00430E6D"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918" w:type="dxa"/>
            <w:gridSpan w:val="14"/>
            <w:tcBorders>
              <w:left w:val="single" w:sz="4" w:space="0" w:color="auto"/>
              <w:right w:val="single" w:sz="4" w:space="0" w:color="auto"/>
            </w:tcBorders>
          </w:tcPr>
          <w:p w:rsidR="00EB1847" w:rsidRPr="00430E6D" w:rsidRDefault="00EB1847" w:rsidP="00A95E82">
            <w:pPr>
              <w:jc w:val="center"/>
              <w:rPr>
                <w:rFonts w:cstheme="minorHAnsi"/>
                <w:b w:val="0"/>
              </w:rPr>
            </w:pPr>
            <w:r>
              <w:rPr>
                <w:rFonts w:cstheme="minorHAnsi"/>
                <w:color w:val="C45911" w:themeColor="accent2" w:themeShade="BF"/>
              </w:rPr>
              <w:t xml:space="preserve">New </w:t>
            </w:r>
            <w:r w:rsidRPr="00430E6D">
              <w:rPr>
                <w:rFonts w:cstheme="minorHAnsi"/>
                <w:color w:val="C45911" w:themeColor="accent2" w:themeShade="BF"/>
              </w:rPr>
              <w:t>Attendance</w:t>
            </w:r>
          </w:p>
        </w:tc>
        <w:tc>
          <w:tcPr>
            <w:tcW w:w="1701" w:type="dxa"/>
            <w:vMerge w:val="restart"/>
            <w:tcBorders>
              <w:left w:val="single" w:sz="4" w:space="0" w:color="auto"/>
              <w:right w:val="single" w:sz="4" w:space="0" w:color="auto"/>
            </w:tcBorders>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rPr>
            </w:pPr>
            <w:r>
              <w:rPr>
                <w:rFonts w:cstheme="minorHAnsi"/>
              </w:rPr>
              <w:t>Average</w:t>
            </w:r>
            <w:r w:rsidRPr="002A53BF">
              <w:rPr>
                <w:rFonts w:cstheme="minorHAnsi"/>
              </w:rPr>
              <w:t xml:space="preserve"> New Attendance</w:t>
            </w:r>
          </w:p>
        </w:tc>
      </w:tr>
      <w:tr w:rsidR="00EB1847" w:rsidRPr="00430E6D" w:rsidTr="00A95E82">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04" w:type="dxa"/>
            <w:tcBorders>
              <w:left w:val="single" w:sz="4" w:space="0" w:color="auto"/>
            </w:tcBorders>
          </w:tcPr>
          <w:p w:rsidR="00EB1847" w:rsidRPr="007147A1" w:rsidRDefault="00EB1847" w:rsidP="00A95E82">
            <w:pPr>
              <w:jc w:val="center"/>
              <w:rPr>
                <w:rFonts w:cstheme="minorHAnsi"/>
                <w:color w:val="000000" w:themeColor="text1"/>
              </w:rPr>
            </w:pPr>
            <w:r w:rsidRPr="007147A1">
              <w:rPr>
                <w:rFonts w:cstheme="minorHAnsi"/>
                <w:color w:val="000000" w:themeColor="text1"/>
              </w:rPr>
              <w:t>Clinic</w:t>
            </w:r>
          </w:p>
        </w:tc>
        <w:tc>
          <w:tcPr>
            <w:tcW w:w="551"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Jan</w:t>
            </w:r>
          </w:p>
        </w:tc>
        <w:tc>
          <w:tcPr>
            <w:tcW w:w="551"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Feb</w:t>
            </w:r>
          </w:p>
        </w:tc>
        <w:tc>
          <w:tcPr>
            <w:tcW w:w="596"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Mar</w:t>
            </w:r>
          </w:p>
        </w:tc>
        <w:tc>
          <w:tcPr>
            <w:tcW w:w="654"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April</w:t>
            </w:r>
          </w:p>
        </w:tc>
        <w:tc>
          <w:tcPr>
            <w:tcW w:w="622"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May</w:t>
            </w:r>
          </w:p>
        </w:tc>
        <w:tc>
          <w:tcPr>
            <w:tcW w:w="636"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June</w:t>
            </w:r>
          </w:p>
        </w:tc>
        <w:tc>
          <w:tcPr>
            <w:tcW w:w="566"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July</w:t>
            </w:r>
          </w:p>
        </w:tc>
        <w:tc>
          <w:tcPr>
            <w:tcW w:w="572"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Aug</w:t>
            </w:r>
          </w:p>
        </w:tc>
        <w:tc>
          <w:tcPr>
            <w:tcW w:w="551"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Sep</w:t>
            </w:r>
          </w:p>
        </w:tc>
        <w:tc>
          <w:tcPr>
            <w:tcW w:w="551"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Oct</w:t>
            </w:r>
          </w:p>
        </w:tc>
        <w:tc>
          <w:tcPr>
            <w:tcW w:w="584"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Nov</w:t>
            </w:r>
          </w:p>
        </w:tc>
        <w:tc>
          <w:tcPr>
            <w:tcW w:w="558"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Dec</w:t>
            </w:r>
          </w:p>
        </w:tc>
        <w:tc>
          <w:tcPr>
            <w:tcW w:w="1122" w:type="dxa"/>
            <w:tcBorders>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TOTAL</w:t>
            </w:r>
          </w:p>
        </w:tc>
        <w:tc>
          <w:tcPr>
            <w:tcW w:w="1701" w:type="dxa"/>
            <w:vMerge/>
            <w:tcBorders>
              <w:left w:val="single" w:sz="4" w:space="0" w:color="auto"/>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p>
        </w:tc>
      </w:tr>
      <w:tr w:rsidR="00EB1847" w:rsidRPr="005C56A0" w:rsidTr="00A95E82">
        <w:trPr>
          <w:jc w:val="center"/>
        </w:trPr>
        <w:tc>
          <w:tcPr>
            <w:cnfStyle w:val="001000000000" w:firstRow="0" w:lastRow="0" w:firstColumn="1" w:lastColumn="0" w:oddVBand="0" w:evenVBand="0" w:oddHBand="0" w:evenHBand="0" w:firstRowFirstColumn="0" w:firstRowLastColumn="0" w:lastRowFirstColumn="0" w:lastRowLastColumn="0"/>
            <w:tcW w:w="1804" w:type="dxa"/>
            <w:tcBorders>
              <w:left w:val="single" w:sz="4" w:space="0" w:color="auto"/>
            </w:tcBorders>
          </w:tcPr>
          <w:p w:rsidR="00EB1847" w:rsidRPr="00C80FBA" w:rsidRDefault="00EB1847" w:rsidP="00A95E82">
            <w:pPr>
              <w:jc w:val="both"/>
              <w:rPr>
                <w:rFonts w:ascii="Calibri" w:eastAsia="Times New Roman" w:hAnsi="Calibri" w:cs="Times New Roman"/>
                <w:b w:val="0"/>
                <w:bCs w:val="0"/>
                <w:iCs/>
                <w:color w:val="000000"/>
                <w:lang w:eastAsia="en-GB"/>
              </w:rPr>
            </w:pPr>
            <w:r w:rsidRPr="00C80FBA">
              <w:rPr>
                <w:rFonts w:ascii="Calibri" w:eastAsia="Times New Roman" w:hAnsi="Calibri" w:cs="Times New Roman"/>
                <w:iCs/>
                <w:color w:val="000000"/>
                <w:lang w:eastAsia="en-GB"/>
              </w:rPr>
              <w:t>Oral Diagnosis</w:t>
            </w:r>
          </w:p>
        </w:tc>
        <w:tc>
          <w:tcPr>
            <w:tcW w:w="551" w:type="dxa"/>
            <w:vAlign w:val="bottom"/>
          </w:tcPr>
          <w:p w:rsidR="00EB1847" w:rsidRDefault="00494CE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w:t>
            </w:r>
          </w:p>
        </w:tc>
        <w:tc>
          <w:tcPr>
            <w:tcW w:w="551" w:type="dxa"/>
            <w:vAlign w:val="bottom"/>
          </w:tcPr>
          <w:p w:rsidR="00EB1847" w:rsidRDefault="00A956E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596" w:type="dxa"/>
            <w:vAlign w:val="bottom"/>
          </w:tcPr>
          <w:p w:rsidR="00EB1847" w:rsidRDefault="0082391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w:t>
            </w:r>
          </w:p>
        </w:tc>
        <w:tc>
          <w:tcPr>
            <w:tcW w:w="654" w:type="dxa"/>
            <w:vAlign w:val="bottom"/>
          </w:tcPr>
          <w:p w:rsidR="00EB1847" w:rsidRDefault="00463B1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w:t>
            </w:r>
          </w:p>
        </w:tc>
        <w:tc>
          <w:tcPr>
            <w:tcW w:w="622" w:type="dxa"/>
            <w:vAlign w:val="bottom"/>
          </w:tcPr>
          <w:p w:rsidR="00EB1847" w:rsidRDefault="001D445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w:t>
            </w:r>
          </w:p>
        </w:tc>
        <w:tc>
          <w:tcPr>
            <w:tcW w:w="636" w:type="dxa"/>
            <w:vAlign w:val="bottom"/>
          </w:tcPr>
          <w:p w:rsidR="00EB1847" w:rsidRDefault="00E67ED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w:t>
            </w:r>
          </w:p>
        </w:tc>
        <w:tc>
          <w:tcPr>
            <w:tcW w:w="566" w:type="dxa"/>
          </w:tcPr>
          <w:p w:rsidR="00EB1847" w:rsidRDefault="00DC301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w:t>
            </w:r>
          </w:p>
        </w:tc>
        <w:tc>
          <w:tcPr>
            <w:tcW w:w="572" w:type="dxa"/>
            <w:vAlign w:val="bottom"/>
          </w:tcPr>
          <w:p w:rsidR="00EB1847" w:rsidRDefault="006E33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w:t>
            </w:r>
          </w:p>
        </w:tc>
        <w:tc>
          <w:tcPr>
            <w:tcW w:w="551" w:type="dxa"/>
            <w:vAlign w:val="bottom"/>
          </w:tcPr>
          <w:p w:rsidR="00EB1847" w:rsidRDefault="009F2E2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w:t>
            </w:r>
          </w:p>
        </w:tc>
        <w:tc>
          <w:tcPr>
            <w:tcW w:w="551" w:type="dxa"/>
            <w:vAlign w:val="bottom"/>
          </w:tcPr>
          <w:p w:rsidR="00EB1847"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584" w:type="dxa"/>
            <w:vAlign w:val="bottom"/>
          </w:tcPr>
          <w:p w:rsidR="00EB1847" w:rsidRDefault="0057013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w:t>
            </w:r>
          </w:p>
        </w:tc>
        <w:tc>
          <w:tcPr>
            <w:tcW w:w="558" w:type="dxa"/>
            <w:vAlign w:val="bottom"/>
          </w:tcPr>
          <w:p w:rsidR="00EB1847" w:rsidRDefault="0014332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1122" w:type="dxa"/>
            <w:tcBorders>
              <w:right w:val="single" w:sz="4" w:space="0" w:color="auto"/>
            </w:tcBorders>
            <w:vAlign w:val="bottom"/>
          </w:tcPr>
          <w:p w:rsidR="00EB1847" w:rsidRPr="00181CD6" w:rsidRDefault="0014332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89</w:t>
            </w:r>
          </w:p>
        </w:tc>
        <w:tc>
          <w:tcPr>
            <w:tcW w:w="1701" w:type="dxa"/>
            <w:tcBorders>
              <w:right w:val="single" w:sz="4" w:space="0" w:color="auto"/>
            </w:tcBorders>
            <w:vAlign w:val="bottom"/>
          </w:tcPr>
          <w:p w:rsidR="00EB1847" w:rsidRPr="00AB6645" w:rsidRDefault="008E491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7</w:t>
            </w:r>
          </w:p>
        </w:tc>
      </w:tr>
      <w:tr w:rsidR="00143328" w:rsidRPr="005C56A0"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4" w:type="dxa"/>
            <w:tcBorders>
              <w:left w:val="single" w:sz="4" w:space="0" w:color="auto"/>
            </w:tcBorders>
          </w:tcPr>
          <w:p w:rsidR="00143328" w:rsidRPr="00C80FBA" w:rsidRDefault="00143328" w:rsidP="00143328">
            <w:pPr>
              <w:jc w:val="both"/>
              <w:rPr>
                <w:rFonts w:ascii="Calibri" w:eastAsia="Times New Roman" w:hAnsi="Calibri" w:cs="Times New Roman"/>
                <w:b w:val="0"/>
                <w:bCs w:val="0"/>
                <w:iCs/>
                <w:color w:val="000000"/>
                <w:lang w:eastAsia="en-GB"/>
              </w:rPr>
            </w:pPr>
            <w:proofErr w:type="spellStart"/>
            <w:r w:rsidRPr="00C80FBA">
              <w:rPr>
                <w:rFonts w:ascii="Calibri" w:eastAsia="Times New Roman" w:hAnsi="Calibri" w:cs="Times New Roman"/>
                <w:iCs/>
                <w:color w:val="000000"/>
                <w:lang w:eastAsia="en-GB"/>
              </w:rPr>
              <w:t>Orthdotics</w:t>
            </w:r>
            <w:proofErr w:type="spellEnd"/>
          </w:p>
        </w:tc>
        <w:tc>
          <w:tcPr>
            <w:tcW w:w="551"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51"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96"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654"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622"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636"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66"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72"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51"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51"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84"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58"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1122" w:type="dxa"/>
            <w:tcBorders>
              <w:right w:val="single" w:sz="4" w:space="0" w:color="auto"/>
            </w:tcBorders>
          </w:tcPr>
          <w:p w:rsidR="00143328" w:rsidRPr="00181CD6"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0</w:t>
            </w:r>
          </w:p>
        </w:tc>
        <w:tc>
          <w:tcPr>
            <w:tcW w:w="1701" w:type="dxa"/>
            <w:tcBorders>
              <w:right w:val="single" w:sz="4" w:space="0" w:color="auto"/>
            </w:tcBorders>
          </w:tcPr>
          <w:p w:rsidR="00143328" w:rsidRPr="006C3119" w:rsidRDefault="008E4913"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800000"/>
              </w:rPr>
            </w:pPr>
            <w:r>
              <w:rPr>
                <w:rFonts w:ascii="Calibri" w:hAnsi="Calibri"/>
                <w:color w:val="800000"/>
              </w:rPr>
              <w:t>0</w:t>
            </w:r>
          </w:p>
        </w:tc>
      </w:tr>
      <w:tr w:rsidR="00143328" w:rsidRPr="005C56A0" w:rsidTr="00A95E82">
        <w:trPr>
          <w:jc w:val="center"/>
        </w:trPr>
        <w:tc>
          <w:tcPr>
            <w:cnfStyle w:val="001000000000" w:firstRow="0" w:lastRow="0" w:firstColumn="1" w:lastColumn="0" w:oddVBand="0" w:evenVBand="0" w:oddHBand="0" w:evenHBand="0" w:firstRowFirstColumn="0" w:firstRowLastColumn="0" w:lastRowFirstColumn="0" w:lastRowLastColumn="0"/>
            <w:tcW w:w="1804" w:type="dxa"/>
            <w:tcBorders>
              <w:left w:val="single" w:sz="4" w:space="0" w:color="auto"/>
            </w:tcBorders>
          </w:tcPr>
          <w:p w:rsidR="00143328" w:rsidRPr="00C80FBA" w:rsidRDefault="00143328" w:rsidP="00143328">
            <w:pPr>
              <w:jc w:val="both"/>
              <w:rPr>
                <w:rFonts w:ascii="Calibri" w:eastAsia="Times New Roman" w:hAnsi="Calibri" w:cs="Times New Roman"/>
                <w:b w:val="0"/>
                <w:bCs w:val="0"/>
                <w:iCs/>
                <w:color w:val="000000"/>
                <w:lang w:eastAsia="en-GB"/>
              </w:rPr>
            </w:pPr>
            <w:proofErr w:type="spellStart"/>
            <w:r w:rsidRPr="00C80FBA">
              <w:rPr>
                <w:rFonts w:ascii="Calibri" w:eastAsia="Times New Roman" w:hAnsi="Calibri" w:cs="Times New Roman"/>
                <w:iCs/>
                <w:color w:val="000000"/>
                <w:lang w:eastAsia="en-GB"/>
              </w:rPr>
              <w:t>Periodont</w:t>
            </w:r>
            <w:proofErr w:type="spellEnd"/>
          </w:p>
        </w:tc>
        <w:tc>
          <w:tcPr>
            <w:tcW w:w="551" w:type="dxa"/>
          </w:tcPr>
          <w:p w:rsidR="00143328"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51" w:type="dxa"/>
          </w:tcPr>
          <w:p w:rsidR="00143328"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96" w:type="dxa"/>
          </w:tcPr>
          <w:p w:rsidR="00143328"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54" w:type="dxa"/>
          </w:tcPr>
          <w:p w:rsidR="00143328"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22" w:type="dxa"/>
          </w:tcPr>
          <w:p w:rsidR="00143328"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636" w:type="dxa"/>
          </w:tcPr>
          <w:p w:rsidR="00143328"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66" w:type="dxa"/>
          </w:tcPr>
          <w:p w:rsidR="00143328"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72" w:type="dxa"/>
          </w:tcPr>
          <w:p w:rsidR="00143328"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51" w:type="dxa"/>
          </w:tcPr>
          <w:p w:rsidR="00143328"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51" w:type="dxa"/>
          </w:tcPr>
          <w:p w:rsidR="00143328"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84" w:type="dxa"/>
          </w:tcPr>
          <w:p w:rsidR="00143328"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58" w:type="dxa"/>
          </w:tcPr>
          <w:p w:rsidR="00143328"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1122" w:type="dxa"/>
            <w:tcBorders>
              <w:right w:val="single" w:sz="4" w:space="0" w:color="auto"/>
            </w:tcBorders>
          </w:tcPr>
          <w:p w:rsidR="00143328" w:rsidRPr="00181CD6"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w:t>
            </w:r>
          </w:p>
        </w:tc>
        <w:tc>
          <w:tcPr>
            <w:tcW w:w="1701" w:type="dxa"/>
            <w:tcBorders>
              <w:right w:val="single" w:sz="4" w:space="0" w:color="auto"/>
            </w:tcBorders>
          </w:tcPr>
          <w:p w:rsidR="00143328" w:rsidRPr="006C3119" w:rsidRDefault="008E4913"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color w:val="800000"/>
              </w:rPr>
            </w:pPr>
            <w:r>
              <w:rPr>
                <w:rFonts w:ascii="Calibri" w:hAnsi="Calibri"/>
                <w:color w:val="800000"/>
              </w:rPr>
              <w:t>0</w:t>
            </w:r>
          </w:p>
        </w:tc>
      </w:tr>
      <w:tr w:rsidR="00143328" w:rsidRPr="005C56A0"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4" w:type="dxa"/>
            <w:tcBorders>
              <w:left w:val="single" w:sz="4" w:space="0" w:color="auto"/>
            </w:tcBorders>
          </w:tcPr>
          <w:p w:rsidR="00143328" w:rsidRPr="00C80FBA" w:rsidRDefault="00143328" w:rsidP="00143328">
            <w:pPr>
              <w:jc w:val="both"/>
              <w:rPr>
                <w:rFonts w:ascii="Calibri" w:eastAsia="Times New Roman" w:hAnsi="Calibri" w:cs="Times New Roman"/>
                <w:b w:val="0"/>
                <w:bCs w:val="0"/>
                <w:iCs/>
                <w:color w:val="000000"/>
                <w:lang w:eastAsia="en-GB"/>
              </w:rPr>
            </w:pPr>
            <w:r w:rsidRPr="00C80FBA">
              <w:rPr>
                <w:rFonts w:ascii="Calibri" w:eastAsia="Times New Roman" w:hAnsi="Calibri" w:cs="Times New Roman"/>
                <w:iCs/>
                <w:color w:val="000000"/>
                <w:lang w:eastAsia="en-GB"/>
              </w:rPr>
              <w:t>Oral Surgery</w:t>
            </w:r>
          </w:p>
        </w:tc>
        <w:tc>
          <w:tcPr>
            <w:tcW w:w="551"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51"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96"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654"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622"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636"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66"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72"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51"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51"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84"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58"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1122" w:type="dxa"/>
            <w:tcBorders>
              <w:right w:val="single" w:sz="4" w:space="0" w:color="auto"/>
            </w:tcBorders>
          </w:tcPr>
          <w:p w:rsidR="00143328" w:rsidRPr="00181CD6"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0</w:t>
            </w:r>
          </w:p>
        </w:tc>
        <w:tc>
          <w:tcPr>
            <w:tcW w:w="1701" w:type="dxa"/>
            <w:tcBorders>
              <w:right w:val="single" w:sz="4" w:space="0" w:color="auto"/>
            </w:tcBorders>
          </w:tcPr>
          <w:p w:rsidR="00143328" w:rsidRPr="006C3119" w:rsidRDefault="008E4913"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800000"/>
              </w:rPr>
            </w:pPr>
            <w:r>
              <w:rPr>
                <w:rFonts w:ascii="Calibri" w:hAnsi="Calibri"/>
                <w:color w:val="800000"/>
              </w:rPr>
              <w:t>0</w:t>
            </w:r>
          </w:p>
        </w:tc>
      </w:tr>
      <w:tr w:rsidR="00143328" w:rsidRPr="005C56A0" w:rsidTr="00A95E82">
        <w:trPr>
          <w:jc w:val="center"/>
        </w:trPr>
        <w:tc>
          <w:tcPr>
            <w:cnfStyle w:val="001000000000" w:firstRow="0" w:lastRow="0" w:firstColumn="1" w:lastColumn="0" w:oddVBand="0" w:evenVBand="0" w:oddHBand="0" w:evenHBand="0" w:firstRowFirstColumn="0" w:firstRowLastColumn="0" w:lastRowFirstColumn="0" w:lastRowLastColumn="0"/>
            <w:tcW w:w="1804" w:type="dxa"/>
            <w:tcBorders>
              <w:left w:val="single" w:sz="4" w:space="0" w:color="auto"/>
            </w:tcBorders>
          </w:tcPr>
          <w:p w:rsidR="00143328" w:rsidRPr="00C80FBA" w:rsidRDefault="00143328" w:rsidP="00143328">
            <w:pPr>
              <w:jc w:val="both"/>
              <w:rPr>
                <w:rFonts w:ascii="Calibri" w:eastAsia="Times New Roman" w:hAnsi="Calibri" w:cs="Times New Roman"/>
                <w:b w:val="0"/>
                <w:bCs w:val="0"/>
                <w:iCs/>
                <w:color w:val="000000"/>
                <w:lang w:eastAsia="en-GB"/>
              </w:rPr>
            </w:pPr>
            <w:r w:rsidRPr="00C80FBA">
              <w:rPr>
                <w:rFonts w:ascii="Calibri" w:eastAsia="Times New Roman" w:hAnsi="Calibri" w:cs="Times New Roman"/>
                <w:iCs/>
                <w:color w:val="000000"/>
                <w:lang w:eastAsia="en-GB"/>
              </w:rPr>
              <w:t>Conservative</w:t>
            </w:r>
          </w:p>
        </w:tc>
        <w:tc>
          <w:tcPr>
            <w:tcW w:w="551" w:type="dxa"/>
          </w:tcPr>
          <w:p w:rsidR="00143328"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51" w:type="dxa"/>
          </w:tcPr>
          <w:p w:rsidR="00143328"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96" w:type="dxa"/>
          </w:tcPr>
          <w:p w:rsidR="00143328"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54" w:type="dxa"/>
          </w:tcPr>
          <w:p w:rsidR="00143328"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22" w:type="dxa"/>
          </w:tcPr>
          <w:p w:rsidR="00143328"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636" w:type="dxa"/>
          </w:tcPr>
          <w:p w:rsidR="00143328"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66" w:type="dxa"/>
          </w:tcPr>
          <w:p w:rsidR="00143328"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72" w:type="dxa"/>
          </w:tcPr>
          <w:p w:rsidR="00143328"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51" w:type="dxa"/>
          </w:tcPr>
          <w:p w:rsidR="00143328"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51" w:type="dxa"/>
          </w:tcPr>
          <w:p w:rsidR="00143328"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84" w:type="dxa"/>
          </w:tcPr>
          <w:p w:rsidR="00143328"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58" w:type="dxa"/>
          </w:tcPr>
          <w:p w:rsidR="00143328"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1122" w:type="dxa"/>
            <w:tcBorders>
              <w:right w:val="single" w:sz="4" w:space="0" w:color="auto"/>
            </w:tcBorders>
          </w:tcPr>
          <w:p w:rsidR="00143328" w:rsidRPr="00181CD6"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w:t>
            </w:r>
          </w:p>
        </w:tc>
        <w:tc>
          <w:tcPr>
            <w:tcW w:w="1701" w:type="dxa"/>
            <w:tcBorders>
              <w:right w:val="single" w:sz="4" w:space="0" w:color="auto"/>
            </w:tcBorders>
          </w:tcPr>
          <w:p w:rsidR="00143328" w:rsidRPr="006C3119" w:rsidRDefault="008E4913"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color w:val="800000"/>
              </w:rPr>
            </w:pPr>
            <w:r>
              <w:rPr>
                <w:rFonts w:ascii="Calibri" w:hAnsi="Calibri"/>
                <w:color w:val="800000"/>
              </w:rPr>
              <w:t>0</w:t>
            </w:r>
          </w:p>
        </w:tc>
      </w:tr>
      <w:tr w:rsidR="00143328" w:rsidRPr="005C56A0"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4" w:type="dxa"/>
            <w:tcBorders>
              <w:left w:val="single" w:sz="4" w:space="0" w:color="auto"/>
            </w:tcBorders>
          </w:tcPr>
          <w:p w:rsidR="00143328" w:rsidRPr="00C80FBA" w:rsidRDefault="00143328" w:rsidP="00143328">
            <w:pPr>
              <w:jc w:val="both"/>
              <w:rPr>
                <w:rFonts w:ascii="Calibri" w:eastAsia="Times New Roman" w:hAnsi="Calibri" w:cs="Times New Roman"/>
                <w:b w:val="0"/>
                <w:bCs w:val="0"/>
                <w:iCs/>
                <w:color w:val="000000"/>
                <w:lang w:eastAsia="en-GB"/>
              </w:rPr>
            </w:pPr>
            <w:r w:rsidRPr="00C80FBA">
              <w:rPr>
                <w:rFonts w:ascii="Calibri" w:eastAsia="Times New Roman" w:hAnsi="Calibri" w:cs="Times New Roman"/>
                <w:iCs/>
                <w:color w:val="000000"/>
                <w:lang w:eastAsia="en-GB"/>
              </w:rPr>
              <w:t>Prosthetics</w:t>
            </w:r>
          </w:p>
        </w:tc>
        <w:tc>
          <w:tcPr>
            <w:tcW w:w="551"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51"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96"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654"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622"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636"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66"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72"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51"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51"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84"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58"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1122" w:type="dxa"/>
            <w:tcBorders>
              <w:right w:val="single" w:sz="4" w:space="0" w:color="auto"/>
            </w:tcBorders>
          </w:tcPr>
          <w:p w:rsidR="00143328" w:rsidRPr="00181CD6" w:rsidRDefault="008E4913"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0</w:t>
            </w:r>
          </w:p>
        </w:tc>
        <w:tc>
          <w:tcPr>
            <w:tcW w:w="1701" w:type="dxa"/>
            <w:tcBorders>
              <w:right w:val="single" w:sz="4" w:space="0" w:color="auto"/>
            </w:tcBorders>
          </w:tcPr>
          <w:p w:rsidR="00143328" w:rsidRPr="006C3119" w:rsidRDefault="008E4913"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800000"/>
              </w:rPr>
            </w:pPr>
            <w:r>
              <w:rPr>
                <w:rFonts w:ascii="Calibri" w:hAnsi="Calibri"/>
                <w:color w:val="800000"/>
              </w:rPr>
              <w:t>0</w:t>
            </w:r>
          </w:p>
        </w:tc>
      </w:tr>
      <w:tr w:rsidR="00143328" w:rsidRPr="005C56A0" w:rsidTr="00A95E82">
        <w:trPr>
          <w:jc w:val="center"/>
        </w:trPr>
        <w:tc>
          <w:tcPr>
            <w:cnfStyle w:val="001000000000" w:firstRow="0" w:lastRow="0" w:firstColumn="1" w:lastColumn="0" w:oddVBand="0" w:evenVBand="0" w:oddHBand="0" w:evenHBand="0" w:firstRowFirstColumn="0" w:firstRowLastColumn="0" w:lastRowFirstColumn="0" w:lastRowLastColumn="0"/>
            <w:tcW w:w="1804" w:type="dxa"/>
            <w:tcBorders>
              <w:left w:val="single" w:sz="4" w:space="0" w:color="auto"/>
            </w:tcBorders>
          </w:tcPr>
          <w:p w:rsidR="00143328" w:rsidRPr="00C80FBA" w:rsidRDefault="00143328" w:rsidP="00143328">
            <w:pPr>
              <w:jc w:val="both"/>
              <w:rPr>
                <w:rFonts w:ascii="Calibri" w:eastAsia="Times New Roman" w:hAnsi="Calibri" w:cs="Times New Roman"/>
                <w:b w:val="0"/>
                <w:bCs w:val="0"/>
                <w:iCs/>
                <w:color w:val="000000"/>
                <w:lang w:eastAsia="en-GB"/>
              </w:rPr>
            </w:pPr>
            <w:r>
              <w:rPr>
                <w:rFonts w:ascii="Calibri" w:eastAsia="Times New Roman" w:hAnsi="Calibri" w:cs="Times New Roman"/>
                <w:iCs/>
                <w:color w:val="000000"/>
                <w:lang w:eastAsia="en-GB"/>
              </w:rPr>
              <w:t>Child Oral Health</w:t>
            </w:r>
          </w:p>
        </w:tc>
        <w:tc>
          <w:tcPr>
            <w:tcW w:w="551" w:type="dxa"/>
          </w:tcPr>
          <w:p w:rsidR="00143328"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51" w:type="dxa"/>
          </w:tcPr>
          <w:p w:rsidR="00143328"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96" w:type="dxa"/>
          </w:tcPr>
          <w:p w:rsidR="00143328"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54" w:type="dxa"/>
          </w:tcPr>
          <w:p w:rsidR="00143328"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22" w:type="dxa"/>
          </w:tcPr>
          <w:p w:rsidR="00143328"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36" w:type="dxa"/>
          </w:tcPr>
          <w:p w:rsidR="00143328"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66" w:type="dxa"/>
          </w:tcPr>
          <w:p w:rsidR="00143328"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72" w:type="dxa"/>
          </w:tcPr>
          <w:p w:rsidR="00143328"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51" w:type="dxa"/>
          </w:tcPr>
          <w:p w:rsidR="00143328"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51" w:type="dxa"/>
          </w:tcPr>
          <w:p w:rsidR="00143328"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84" w:type="dxa"/>
          </w:tcPr>
          <w:p w:rsidR="00143328"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558" w:type="dxa"/>
          </w:tcPr>
          <w:p w:rsidR="00143328"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1122" w:type="dxa"/>
            <w:tcBorders>
              <w:right w:val="single" w:sz="4" w:space="0" w:color="auto"/>
            </w:tcBorders>
          </w:tcPr>
          <w:p w:rsidR="00143328" w:rsidRPr="00181CD6" w:rsidRDefault="008E4913"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0</w:t>
            </w:r>
          </w:p>
        </w:tc>
        <w:tc>
          <w:tcPr>
            <w:tcW w:w="1701" w:type="dxa"/>
            <w:tcBorders>
              <w:right w:val="single" w:sz="4" w:space="0" w:color="auto"/>
            </w:tcBorders>
          </w:tcPr>
          <w:p w:rsidR="00143328" w:rsidRPr="006C3119" w:rsidRDefault="008E4913"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color w:val="800000"/>
              </w:rPr>
            </w:pPr>
            <w:r>
              <w:rPr>
                <w:rFonts w:ascii="Calibri" w:hAnsi="Calibri"/>
                <w:color w:val="800000"/>
              </w:rPr>
              <w:t>0</w:t>
            </w:r>
          </w:p>
        </w:tc>
      </w:tr>
      <w:tr w:rsidR="00143328" w:rsidRPr="005C56A0"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4" w:type="dxa"/>
            <w:tcBorders>
              <w:left w:val="single" w:sz="4" w:space="0" w:color="auto"/>
            </w:tcBorders>
          </w:tcPr>
          <w:p w:rsidR="00143328" w:rsidRDefault="00143328" w:rsidP="00143328">
            <w:pPr>
              <w:jc w:val="both"/>
              <w:rPr>
                <w:rFonts w:ascii="Calibri" w:eastAsia="Times New Roman" w:hAnsi="Calibri" w:cs="Times New Roman"/>
                <w:iCs/>
                <w:color w:val="000000"/>
                <w:lang w:eastAsia="en-GB"/>
              </w:rPr>
            </w:pPr>
            <w:r>
              <w:rPr>
                <w:rFonts w:ascii="Calibri" w:eastAsia="Times New Roman" w:hAnsi="Calibri" w:cs="Times New Roman"/>
                <w:iCs/>
                <w:color w:val="000000"/>
                <w:lang w:eastAsia="en-GB"/>
              </w:rPr>
              <w:t>Implant</w:t>
            </w:r>
          </w:p>
        </w:tc>
        <w:tc>
          <w:tcPr>
            <w:tcW w:w="551"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51"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96"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654"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622"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636"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66"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72"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51"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51"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84"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558" w:type="dxa"/>
          </w:tcPr>
          <w:p w:rsidR="00143328" w:rsidRDefault="00143328"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1122" w:type="dxa"/>
            <w:tcBorders>
              <w:right w:val="single" w:sz="4" w:space="0" w:color="auto"/>
            </w:tcBorders>
          </w:tcPr>
          <w:p w:rsidR="00143328" w:rsidRPr="00181CD6" w:rsidRDefault="008E4913"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0</w:t>
            </w:r>
          </w:p>
        </w:tc>
        <w:tc>
          <w:tcPr>
            <w:tcW w:w="1701" w:type="dxa"/>
            <w:tcBorders>
              <w:right w:val="single" w:sz="4" w:space="0" w:color="auto"/>
            </w:tcBorders>
          </w:tcPr>
          <w:p w:rsidR="00143328" w:rsidRPr="00181CD6" w:rsidRDefault="008E4913" w:rsidP="00143328">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0</w:t>
            </w:r>
          </w:p>
        </w:tc>
      </w:tr>
      <w:tr w:rsidR="00143328" w:rsidRPr="005C56A0" w:rsidTr="00A95E82">
        <w:trPr>
          <w:jc w:val="center"/>
        </w:trPr>
        <w:tc>
          <w:tcPr>
            <w:cnfStyle w:val="001000000000" w:firstRow="0" w:lastRow="0" w:firstColumn="1" w:lastColumn="0" w:oddVBand="0" w:evenVBand="0" w:oddHBand="0" w:evenHBand="0" w:firstRowFirstColumn="0" w:firstRowLastColumn="0" w:lastRowFirstColumn="0" w:lastRowLastColumn="0"/>
            <w:tcW w:w="1804" w:type="dxa"/>
            <w:tcBorders>
              <w:left w:val="single" w:sz="4" w:space="0" w:color="auto"/>
            </w:tcBorders>
          </w:tcPr>
          <w:p w:rsidR="00143328" w:rsidRPr="00C80FBA" w:rsidRDefault="00143328" w:rsidP="00143328">
            <w:pPr>
              <w:jc w:val="center"/>
              <w:rPr>
                <w:rFonts w:ascii="Calibri" w:eastAsia="Times New Roman" w:hAnsi="Calibri" w:cs="Times New Roman"/>
                <w:b w:val="0"/>
                <w:bCs w:val="0"/>
                <w:color w:val="000000"/>
                <w:lang w:eastAsia="en-GB"/>
              </w:rPr>
            </w:pPr>
            <w:r w:rsidRPr="00C80FBA">
              <w:rPr>
                <w:rFonts w:ascii="Calibri" w:eastAsia="Times New Roman" w:hAnsi="Calibri" w:cs="Times New Roman"/>
                <w:color w:val="C45911" w:themeColor="accent2" w:themeShade="BF"/>
                <w:lang w:eastAsia="en-GB"/>
              </w:rPr>
              <w:t>Total</w:t>
            </w:r>
          </w:p>
        </w:tc>
        <w:tc>
          <w:tcPr>
            <w:tcW w:w="551" w:type="dxa"/>
            <w:vAlign w:val="bottom"/>
          </w:tcPr>
          <w:p w:rsidR="00143328" w:rsidRPr="00181CD6"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9</w:t>
            </w:r>
          </w:p>
        </w:tc>
        <w:tc>
          <w:tcPr>
            <w:tcW w:w="551" w:type="dxa"/>
            <w:vAlign w:val="bottom"/>
          </w:tcPr>
          <w:p w:rsidR="00143328" w:rsidRPr="00181CD6"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8</w:t>
            </w:r>
          </w:p>
        </w:tc>
        <w:tc>
          <w:tcPr>
            <w:tcW w:w="596" w:type="dxa"/>
            <w:vAlign w:val="bottom"/>
          </w:tcPr>
          <w:p w:rsidR="00143328" w:rsidRPr="00181CD6"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9</w:t>
            </w:r>
          </w:p>
        </w:tc>
        <w:tc>
          <w:tcPr>
            <w:tcW w:w="654" w:type="dxa"/>
            <w:vAlign w:val="bottom"/>
          </w:tcPr>
          <w:p w:rsidR="00143328" w:rsidRPr="00181CD6"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5</w:t>
            </w:r>
          </w:p>
        </w:tc>
        <w:tc>
          <w:tcPr>
            <w:tcW w:w="622" w:type="dxa"/>
            <w:vAlign w:val="bottom"/>
          </w:tcPr>
          <w:p w:rsidR="00143328" w:rsidRPr="00181CD6"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8</w:t>
            </w:r>
          </w:p>
        </w:tc>
        <w:tc>
          <w:tcPr>
            <w:tcW w:w="636" w:type="dxa"/>
            <w:vAlign w:val="bottom"/>
          </w:tcPr>
          <w:p w:rsidR="00143328" w:rsidRPr="00181CD6"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5</w:t>
            </w:r>
          </w:p>
        </w:tc>
        <w:tc>
          <w:tcPr>
            <w:tcW w:w="566" w:type="dxa"/>
            <w:vAlign w:val="bottom"/>
          </w:tcPr>
          <w:p w:rsidR="00143328" w:rsidRPr="00181CD6"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6</w:t>
            </w:r>
          </w:p>
        </w:tc>
        <w:tc>
          <w:tcPr>
            <w:tcW w:w="572" w:type="dxa"/>
            <w:vAlign w:val="bottom"/>
          </w:tcPr>
          <w:p w:rsidR="00143328" w:rsidRPr="00181CD6"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10</w:t>
            </w:r>
          </w:p>
        </w:tc>
        <w:tc>
          <w:tcPr>
            <w:tcW w:w="551" w:type="dxa"/>
            <w:vAlign w:val="bottom"/>
          </w:tcPr>
          <w:p w:rsidR="00143328" w:rsidRPr="00181CD6"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14</w:t>
            </w:r>
          </w:p>
        </w:tc>
        <w:tc>
          <w:tcPr>
            <w:tcW w:w="551" w:type="dxa"/>
            <w:vAlign w:val="bottom"/>
          </w:tcPr>
          <w:p w:rsidR="00143328" w:rsidRPr="00181CD6"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8</w:t>
            </w:r>
          </w:p>
        </w:tc>
        <w:tc>
          <w:tcPr>
            <w:tcW w:w="584" w:type="dxa"/>
            <w:vAlign w:val="bottom"/>
          </w:tcPr>
          <w:p w:rsidR="00143328" w:rsidRPr="00181CD6"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9</w:t>
            </w:r>
          </w:p>
        </w:tc>
        <w:tc>
          <w:tcPr>
            <w:tcW w:w="558" w:type="dxa"/>
            <w:vAlign w:val="bottom"/>
          </w:tcPr>
          <w:p w:rsidR="00143328" w:rsidRPr="00181CD6" w:rsidRDefault="00143328"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0</w:t>
            </w:r>
          </w:p>
        </w:tc>
        <w:tc>
          <w:tcPr>
            <w:tcW w:w="1122" w:type="dxa"/>
            <w:tcBorders>
              <w:right w:val="single" w:sz="4" w:space="0" w:color="auto"/>
            </w:tcBorders>
            <w:vAlign w:val="bottom"/>
          </w:tcPr>
          <w:p w:rsidR="00143328" w:rsidRPr="00181CD6" w:rsidRDefault="008E4913"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b/>
                <w:bCs/>
              </w:rPr>
            </w:pPr>
            <w:r>
              <w:rPr>
                <w:rFonts w:ascii="Calibri" w:hAnsi="Calibri"/>
                <w:b/>
                <w:bCs/>
              </w:rPr>
              <w:t>91</w:t>
            </w:r>
          </w:p>
        </w:tc>
        <w:tc>
          <w:tcPr>
            <w:tcW w:w="1701" w:type="dxa"/>
            <w:tcBorders>
              <w:right w:val="single" w:sz="4" w:space="0" w:color="auto"/>
            </w:tcBorders>
            <w:vAlign w:val="bottom"/>
          </w:tcPr>
          <w:p w:rsidR="00143328" w:rsidRPr="00181CD6" w:rsidRDefault="008E4913" w:rsidP="00143328">
            <w:pPr>
              <w:jc w:val="center"/>
              <w:cnfStyle w:val="000000000000" w:firstRow="0" w:lastRow="0" w:firstColumn="0" w:lastColumn="0" w:oddVBand="0" w:evenVBand="0" w:oddHBand="0" w:evenHBand="0" w:firstRowFirstColumn="0" w:firstRowLastColumn="0" w:lastRowFirstColumn="0" w:lastRowLastColumn="0"/>
              <w:rPr>
                <w:rFonts w:ascii="Calibri" w:hAnsi="Calibri"/>
                <w:b/>
              </w:rPr>
            </w:pPr>
            <w:r>
              <w:rPr>
                <w:rFonts w:ascii="Calibri" w:hAnsi="Calibri"/>
                <w:b/>
              </w:rPr>
              <w:t>8</w:t>
            </w:r>
          </w:p>
        </w:tc>
      </w:tr>
    </w:tbl>
    <w:p w:rsidR="00EB1847" w:rsidRDefault="00EB1847" w:rsidP="00EB1847">
      <w:pPr>
        <w:rPr>
          <w:rFonts w:cstheme="minorHAnsi"/>
          <w:b/>
          <w:sz w:val="24"/>
          <w:szCs w:val="24"/>
        </w:rPr>
      </w:pPr>
      <w:r>
        <w:rPr>
          <w:rFonts w:cstheme="minorHAnsi"/>
          <w:b/>
          <w:sz w:val="24"/>
          <w:szCs w:val="24"/>
        </w:rPr>
        <w:tab/>
      </w:r>
      <w:r>
        <w:rPr>
          <w:rFonts w:cstheme="minorHAnsi"/>
          <w:b/>
          <w:sz w:val="24"/>
          <w:szCs w:val="24"/>
        </w:rPr>
        <w:tab/>
      </w:r>
    </w:p>
    <w:p w:rsidR="00EB1847" w:rsidRDefault="00EB1847" w:rsidP="00EB1847">
      <w:pPr>
        <w:rPr>
          <w:rFonts w:cstheme="minorHAnsi"/>
          <w:b/>
          <w:sz w:val="24"/>
          <w:szCs w:val="24"/>
        </w:rPr>
      </w:pPr>
    </w:p>
    <w:p w:rsidR="00EB1847" w:rsidRPr="003832AA" w:rsidRDefault="00EB1847" w:rsidP="00EB1847">
      <w:pPr>
        <w:shd w:val="clear" w:color="auto" w:fill="BFBFBF" w:themeFill="background1" w:themeFillShade="BF"/>
        <w:rPr>
          <w:rFonts w:cstheme="minorHAnsi"/>
          <w:color w:val="C45911" w:themeColor="accent2" w:themeShade="BF"/>
          <w:sz w:val="24"/>
          <w:szCs w:val="24"/>
        </w:rPr>
      </w:pPr>
      <w:r w:rsidRPr="003832AA">
        <w:rPr>
          <w:rFonts w:cstheme="minorHAnsi"/>
          <w:color w:val="C45911" w:themeColor="accent2" w:themeShade="BF"/>
          <w:sz w:val="24"/>
          <w:szCs w:val="24"/>
        </w:rPr>
        <w:t xml:space="preserve">Table </w:t>
      </w:r>
      <w:r w:rsidR="00143328">
        <w:rPr>
          <w:rFonts w:cstheme="minorHAnsi"/>
          <w:color w:val="C45911" w:themeColor="accent2" w:themeShade="BF"/>
          <w:sz w:val="24"/>
          <w:szCs w:val="24"/>
        </w:rPr>
        <w:t>41</w:t>
      </w:r>
      <w:r w:rsidRPr="003832AA">
        <w:rPr>
          <w:rFonts w:cstheme="minorHAnsi"/>
          <w:color w:val="C45911" w:themeColor="accent2" w:themeShade="BF"/>
          <w:sz w:val="24"/>
          <w:szCs w:val="24"/>
        </w:rPr>
        <w:t>: Showing the</w:t>
      </w:r>
      <w:r w:rsidRPr="003832AA">
        <w:rPr>
          <w:rFonts w:cstheme="minorHAnsi"/>
          <w:color w:val="C45911" w:themeColor="accent2" w:themeShade="BF"/>
        </w:rPr>
        <w:t xml:space="preserve"> Dental Private Suite Total Attendance</w:t>
      </w:r>
    </w:p>
    <w:p w:rsidR="00EB1847" w:rsidRDefault="00EB1847" w:rsidP="00EB1847">
      <w:pPr>
        <w:ind w:firstLine="720"/>
        <w:rPr>
          <w:rFonts w:cstheme="minorHAnsi"/>
          <w:b/>
          <w:sz w:val="24"/>
          <w:szCs w:val="24"/>
        </w:rPr>
      </w:pPr>
    </w:p>
    <w:tbl>
      <w:tblPr>
        <w:tblStyle w:val="MediumShading2-Accent5"/>
        <w:tblW w:w="0" w:type="auto"/>
        <w:jc w:val="center"/>
        <w:tblLook w:val="04A0" w:firstRow="1" w:lastRow="0" w:firstColumn="1" w:lastColumn="0" w:noHBand="0" w:noVBand="1"/>
      </w:tblPr>
      <w:tblGrid>
        <w:gridCol w:w="1785"/>
        <w:gridCol w:w="717"/>
        <w:gridCol w:w="717"/>
        <w:gridCol w:w="717"/>
        <w:gridCol w:w="717"/>
        <w:gridCol w:w="717"/>
        <w:gridCol w:w="663"/>
        <w:gridCol w:w="717"/>
        <w:gridCol w:w="717"/>
        <w:gridCol w:w="717"/>
        <w:gridCol w:w="717"/>
        <w:gridCol w:w="717"/>
        <w:gridCol w:w="717"/>
        <w:gridCol w:w="893"/>
        <w:gridCol w:w="1557"/>
      </w:tblGrid>
      <w:tr w:rsidR="00EB1847" w:rsidRPr="00430E6D"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228" w:type="dxa"/>
            <w:gridSpan w:val="14"/>
            <w:tcBorders>
              <w:left w:val="single" w:sz="4" w:space="0" w:color="auto"/>
              <w:right w:val="single" w:sz="4" w:space="0" w:color="auto"/>
            </w:tcBorders>
          </w:tcPr>
          <w:p w:rsidR="00EB1847" w:rsidRPr="00430E6D" w:rsidRDefault="00EB1847" w:rsidP="00A95E82">
            <w:pPr>
              <w:jc w:val="center"/>
              <w:rPr>
                <w:rFonts w:cstheme="minorHAnsi"/>
                <w:b w:val="0"/>
              </w:rPr>
            </w:pPr>
            <w:r>
              <w:rPr>
                <w:rFonts w:cstheme="minorHAnsi"/>
                <w:color w:val="C45911" w:themeColor="accent2" w:themeShade="BF"/>
              </w:rPr>
              <w:t xml:space="preserve">Total </w:t>
            </w:r>
            <w:r w:rsidRPr="00430E6D">
              <w:rPr>
                <w:rFonts w:cstheme="minorHAnsi"/>
                <w:color w:val="C45911" w:themeColor="accent2" w:themeShade="BF"/>
              </w:rPr>
              <w:t>Attendance</w:t>
            </w:r>
          </w:p>
        </w:tc>
        <w:tc>
          <w:tcPr>
            <w:tcW w:w="1557" w:type="dxa"/>
            <w:vMerge w:val="restart"/>
            <w:tcBorders>
              <w:left w:val="single" w:sz="4" w:space="0" w:color="auto"/>
              <w:right w:val="single" w:sz="4" w:space="0" w:color="auto"/>
            </w:tcBorders>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rPr>
            </w:pPr>
            <w:r>
              <w:rPr>
                <w:rFonts w:cstheme="minorHAnsi"/>
              </w:rPr>
              <w:t>Average</w:t>
            </w:r>
            <w:r w:rsidRPr="002A53BF">
              <w:rPr>
                <w:rFonts w:cstheme="minorHAnsi"/>
              </w:rPr>
              <w:t xml:space="preserve"> Attendance</w:t>
            </w:r>
          </w:p>
        </w:tc>
      </w:tr>
      <w:tr w:rsidR="00EB1847" w:rsidRPr="00430E6D" w:rsidTr="00A95E82">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785" w:type="dxa"/>
            <w:tcBorders>
              <w:left w:val="single" w:sz="4" w:space="0" w:color="auto"/>
            </w:tcBorders>
          </w:tcPr>
          <w:p w:rsidR="00EB1847" w:rsidRPr="007147A1" w:rsidRDefault="00EB1847" w:rsidP="00A95E82">
            <w:pPr>
              <w:jc w:val="center"/>
              <w:rPr>
                <w:rFonts w:cstheme="minorHAnsi"/>
                <w:color w:val="000000" w:themeColor="text1"/>
              </w:rPr>
            </w:pPr>
            <w:r w:rsidRPr="007147A1">
              <w:rPr>
                <w:rFonts w:cstheme="minorHAnsi"/>
                <w:color w:val="000000" w:themeColor="text1"/>
              </w:rPr>
              <w:t>Clinic</w:t>
            </w:r>
          </w:p>
        </w:tc>
        <w:tc>
          <w:tcPr>
            <w:tcW w:w="717"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Jan</w:t>
            </w:r>
          </w:p>
        </w:tc>
        <w:tc>
          <w:tcPr>
            <w:tcW w:w="717"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Feb</w:t>
            </w:r>
          </w:p>
        </w:tc>
        <w:tc>
          <w:tcPr>
            <w:tcW w:w="717"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Mar</w:t>
            </w:r>
          </w:p>
        </w:tc>
        <w:tc>
          <w:tcPr>
            <w:tcW w:w="717"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April</w:t>
            </w:r>
          </w:p>
        </w:tc>
        <w:tc>
          <w:tcPr>
            <w:tcW w:w="717"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May</w:t>
            </w:r>
          </w:p>
        </w:tc>
        <w:tc>
          <w:tcPr>
            <w:tcW w:w="663"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June</w:t>
            </w:r>
          </w:p>
        </w:tc>
        <w:tc>
          <w:tcPr>
            <w:tcW w:w="717"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July</w:t>
            </w:r>
          </w:p>
        </w:tc>
        <w:tc>
          <w:tcPr>
            <w:tcW w:w="717"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Aug</w:t>
            </w:r>
          </w:p>
        </w:tc>
        <w:tc>
          <w:tcPr>
            <w:tcW w:w="717"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Sep</w:t>
            </w:r>
          </w:p>
        </w:tc>
        <w:tc>
          <w:tcPr>
            <w:tcW w:w="717"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Oct</w:t>
            </w:r>
          </w:p>
        </w:tc>
        <w:tc>
          <w:tcPr>
            <w:tcW w:w="717"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Nov</w:t>
            </w:r>
          </w:p>
        </w:tc>
        <w:tc>
          <w:tcPr>
            <w:tcW w:w="717"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Dec</w:t>
            </w:r>
          </w:p>
        </w:tc>
        <w:tc>
          <w:tcPr>
            <w:tcW w:w="893" w:type="dxa"/>
            <w:tcBorders>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TOTAL</w:t>
            </w:r>
          </w:p>
        </w:tc>
        <w:tc>
          <w:tcPr>
            <w:tcW w:w="1557" w:type="dxa"/>
            <w:vMerge/>
            <w:tcBorders>
              <w:left w:val="single" w:sz="4" w:space="0" w:color="auto"/>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p>
        </w:tc>
      </w:tr>
      <w:tr w:rsidR="00EB1847" w:rsidRPr="00430E6D" w:rsidTr="00A95E82">
        <w:trPr>
          <w:trHeight w:val="315"/>
          <w:jc w:val="center"/>
        </w:trPr>
        <w:tc>
          <w:tcPr>
            <w:cnfStyle w:val="001000000000" w:firstRow="0" w:lastRow="0" w:firstColumn="1" w:lastColumn="0" w:oddVBand="0" w:evenVBand="0" w:oddHBand="0" w:evenHBand="0" w:firstRowFirstColumn="0" w:firstRowLastColumn="0" w:lastRowFirstColumn="0" w:lastRowLastColumn="0"/>
            <w:tcW w:w="1785" w:type="dxa"/>
            <w:tcBorders>
              <w:left w:val="single" w:sz="4" w:space="0" w:color="auto"/>
            </w:tcBorders>
          </w:tcPr>
          <w:p w:rsidR="00EB1847" w:rsidRPr="00C80FBA" w:rsidRDefault="00EB1847" w:rsidP="00A95E82">
            <w:pPr>
              <w:jc w:val="both"/>
              <w:rPr>
                <w:rFonts w:ascii="Calibri" w:eastAsia="Times New Roman" w:hAnsi="Calibri" w:cs="Times New Roman"/>
                <w:b w:val="0"/>
                <w:bCs w:val="0"/>
                <w:iCs/>
                <w:color w:val="000000"/>
                <w:lang w:eastAsia="en-GB"/>
              </w:rPr>
            </w:pPr>
            <w:r w:rsidRPr="00C80FBA">
              <w:rPr>
                <w:rFonts w:ascii="Calibri" w:eastAsia="Times New Roman" w:hAnsi="Calibri" w:cs="Times New Roman"/>
                <w:iCs/>
                <w:color w:val="000000"/>
                <w:lang w:eastAsia="en-GB"/>
              </w:rPr>
              <w:t>Oral Diagnosis</w:t>
            </w:r>
          </w:p>
        </w:tc>
        <w:tc>
          <w:tcPr>
            <w:tcW w:w="717" w:type="dxa"/>
            <w:vAlign w:val="bottom"/>
          </w:tcPr>
          <w:p w:rsidR="00EB1847" w:rsidRDefault="00494CE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w:t>
            </w:r>
          </w:p>
        </w:tc>
        <w:tc>
          <w:tcPr>
            <w:tcW w:w="717" w:type="dxa"/>
            <w:vAlign w:val="bottom"/>
          </w:tcPr>
          <w:p w:rsidR="00EB1847" w:rsidRDefault="00A956E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w:t>
            </w:r>
          </w:p>
        </w:tc>
        <w:tc>
          <w:tcPr>
            <w:tcW w:w="717" w:type="dxa"/>
            <w:vAlign w:val="bottom"/>
          </w:tcPr>
          <w:p w:rsidR="00EB1847" w:rsidRDefault="0082391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w:t>
            </w:r>
          </w:p>
        </w:tc>
        <w:tc>
          <w:tcPr>
            <w:tcW w:w="717" w:type="dxa"/>
            <w:vAlign w:val="bottom"/>
          </w:tcPr>
          <w:p w:rsidR="00EB1847" w:rsidRDefault="00463B1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w:t>
            </w:r>
          </w:p>
        </w:tc>
        <w:tc>
          <w:tcPr>
            <w:tcW w:w="717" w:type="dxa"/>
            <w:vAlign w:val="bottom"/>
          </w:tcPr>
          <w:p w:rsidR="00EB1847" w:rsidRDefault="001D445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w:t>
            </w:r>
          </w:p>
        </w:tc>
        <w:tc>
          <w:tcPr>
            <w:tcW w:w="663" w:type="dxa"/>
            <w:vAlign w:val="bottom"/>
          </w:tcPr>
          <w:p w:rsidR="00EB1847" w:rsidRDefault="00E67ED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w:t>
            </w:r>
          </w:p>
        </w:tc>
        <w:tc>
          <w:tcPr>
            <w:tcW w:w="717" w:type="dxa"/>
            <w:vAlign w:val="bottom"/>
          </w:tcPr>
          <w:p w:rsidR="00EB1847" w:rsidRDefault="00DC301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w:t>
            </w:r>
          </w:p>
        </w:tc>
        <w:tc>
          <w:tcPr>
            <w:tcW w:w="717" w:type="dxa"/>
            <w:vAlign w:val="bottom"/>
          </w:tcPr>
          <w:p w:rsidR="00EB1847" w:rsidRDefault="006E33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w:t>
            </w:r>
          </w:p>
        </w:tc>
        <w:tc>
          <w:tcPr>
            <w:tcW w:w="717" w:type="dxa"/>
            <w:vAlign w:val="bottom"/>
          </w:tcPr>
          <w:p w:rsidR="00EB1847" w:rsidRDefault="009F2E2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w:t>
            </w:r>
          </w:p>
        </w:tc>
        <w:tc>
          <w:tcPr>
            <w:tcW w:w="717" w:type="dxa"/>
            <w:vAlign w:val="bottom"/>
          </w:tcPr>
          <w:p w:rsidR="00EB1847"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w:t>
            </w:r>
          </w:p>
        </w:tc>
        <w:tc>
          <w:tcPr>
            <w:tcW w:w="717" w:type="dxa"/>
            <w:vAlign w:val="bottom"/>
          </w:tcPr>
          <w:p w:rsidR="00EB1847" w:rsidRDefault="0057013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w:t>
            </w:r>
          </w:p>
        </w:tc>
        <w:tc>
          <w:tcPr>
            <w:tcW w:w="717" w:type="dxa"/>
            <w:vAlign w:val="bottom"/>
          </w:tcPr>
          <w:p w:rsidR="00EB1847" w:rsidRDefault="008E491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893" w:type="dxa"/>
            <w:tcBorders>
              <w:right w:val="single" w:sz="4" w:space="0" w:color="auto"/>
            </w:tcBorders>
            <w:vAlign w:val="bottom"/>
          </w:tcPr>
          <w:p w:rsidR="00EB1847" w:rsidRPr="00AB6645" w:rsidRDefault="008E491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116</w:t>
            </w:r>
          </w:p>
        </w:tc>
        <w:tc>
          <w:tcPr>
            <w:tcW w:w="1557" w:type="dxa"/>
            <w:tcBorders>
              <w:left w:val="single" w:sz="4" w:space="0" w:color="auto"/>
              <w:right w:val="single" w:sz="4" w:space="0" w:color="auto"/>
            </w:tcBorders>
            <w:vAlign w:val="bottom"/>
          </w:tcPr>
          <w:p w:rsidR="00EB1847" w:rsidRPr="00AB6645" w:rsidRDefault="008E491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10</w:t>
            </w:r>
          </w:p>
        </w:tc>
      </w:tr>
      <w:tr w:rsidR="00EB1847" w:rsidRPr="00430E6D" w:rsidTr="00A95E82">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1785" w:type="dxa"/>
            <w:tcBorders>
              <w:left w:val="single" w:sz="4" w:space="0" w:color="auto"/>
            </w:tcBorders>
          </w:tcPr>
          <w:p w:rsidR="00EB1847" w:rsidRPr="00C80FBA" w:rsidRDefault="00EB1847" w:rsidP="00A95E82">
            <w:pPr>
              <w:jc w:val="both"/>
              <w:rPr>
                <w:rFonts w:ascii="Calibri" w:eastAsia="Times New Roman" w:hAnsi="Calibri" w:cs="Times New Roman"/>
                <w:b w:val="0"/>
                <w:bCs w:val="0"/>
                <w:iCs/>
                <w:color w:val="000000"/>
                <w:lang w:eastAsia="en-GB"/>
              </w:rPr>
            </w:pPr>
            <w:proofErr w:type="spellStart"/>
            <w:r w:rsidRPr="00C80FBA">
              <w:rPr>
                <w:rFonts w:ascii="Calibri" w:eastAsia="Times New Roman" w:hAnsi="Calibri" w:cs="Times New Roman"/>
                <w:iCs/>
                <w:color w:val="000000"/>
                <w:lang w:eastAsia="en-GB"/>
              </w:rPr>
              <w:t>Orthdotics</w:t>
            </w:r>
            <w:proofErr w:type="spellEnd"/>
          </w:p>
        </w:tc>
        <w:tc>
          <w:tcPr>
            <w:tcW w:w="717" w:type="dxa"/>
            <w:vAlign w:val="bottom"/>
          </w:tcPr>
          <w:p w:rsidR="00EB1847" w:rsidRDefault="00494CE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w:t>
            </w:r>
          </w:p>
        </w:tc>
        <w:tc>
          <w:tcPr>
            <w:tcW w:w="717" w:type="dxa"/>
            <w:vAlign w:val="bottom"/>
          </w:tcPr>
          <w:p w:rsidR="00EB1847" w:rsidRDefault="00A956E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w:t>
            </w:r>
          </w:p>
        </w:tc>
        <w:tc>
          <w:tcPr>
            <w:tcW w:w="717" w:type="dxa"/>
            <w:vAlign w:val="bottom"/>
          </w:tcPr>
          <w:p w:rsidR="00EB1847" w:rsidRDefault="0082391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w:t>
            </w:r>
          </w:p>
        </w:tc>
        <w:tc>
          <w:tcPr>
            <w:tcW w:w="717" w:type="dxa"/>
            <w:vAlign w:val="bottom"/>
          </w:tcPr>
          <w:p w:rsidR="00EB1847" w:rsidRDefault="00463B1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w:t>
            </w:r>
          </w:p>
        </w:tc>
        <w:tc>
          <w:tcPr>
            <w:tcW w:w="717" w:type="dxa"/>
            <w:vAlign w:val="bottom"/>
          </w:tcPr>
          <w:p w:rsidR="00EB1847" w:rsidRDefault="001D445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w:t>
            </w:r>
          </w:p>
        </w:tc>
        <w:tc>
          <w:tcPr>
            <w:tcW w:w="663" w:type="dxa"/>
            <w:vAlign w:val="bottom"/>
          </w:tcPr>
          <w:p w:rsidR="00EB1847" w:rsidRDefault="00E67ED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717" w:type="dxa"/>
            <w:vAlign w:val="bottom"/>
          </w:tcPr>
          <w:p w:rsidR="00EB1847" w:rsidRDefault="00DC301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w:t>
            </w:r>
          </w:p>
        </w:tc>
        <w:tc>
          <w:tcPr>
            <w:tcW w:w="717" w:type="dxa"/>
            <w:vAlign w:val="bottom"/>
          </w:tcPr>
          <w:p w:rsidR="00EB1847" w:rsidRDefault="006E337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w:t>
            </w:r>
          </w:p>
        </w:tc>
        <w:tc>
          <w:tcPr>
            <w:tcW w:w="717" w:type="dxa"/>
          </w:tcPr>
          <w:p w:rsidR="00EB1847" w:rsidRDefault="009F2E2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w:t>
            </w:r>
          </w:p>
        </w:tc>
        <w:tc>
          <w:tcPr>
            <w:tcW w:w="717" w:type="dxa"/>
            <w:vAlign w:val="bottom"/>
          </w:tcPr>
          <w:p w:rsidR="00EB1847" w:rsidRDefault="00B92B9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w:t>
            </w:r>
          </w:p>
        </w:tc>
        <w:tc>
          <w:tcPr>
            <w:tcW w:w="717" w:type="dxa"/>
            <w:vAlign w:val="bottom"/>
          </w:tcPr>
          <w:p w:rsidR="00EB1847" w:rsidRDefault="0057013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w:t>
            </w:r>
          </w:p>
        </w:tc>
        <w:tc>
          <w:tcPr>
            <w:tcW w:w="717" w:type="dxa"/>
            <w:vAlign w:val="bottom"/>
          </w:tcPr>
          <w:p w:rsidR="00EB1847" w:rsidRDefault="008E491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w:t>
            </w:r>
          </w:p>
        </w:tc>
        <w:tc>
          <w:tcPr>
            <w:tcW w:w="893" w:type="dxa"/>
            <w:tcBorders>
              <w:right w:val="single" w:sz="4" w:space="0" w:color="auto"/>
            </w:tcBorders>
          </w:tcPr>
          <w:p w:rsidR="00EB1847" w:rsidRPr="00AB6645" w:rsidRDefault="008E491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76</w:t>
            </w:r>
          </w:p>
        </w:tc>
        <w:tc>
          <w:tcPr>
            <w:tcW w:w="1557" w:type="dxa"/>
            <w:tcBorders>
              <w:left w:val="single" w:sz="4" w:space="0" w:color="auto"/>
              <w:right w:val="single" w:sz="4" w:space="0" w:color="auto"/>
            </w:tcBorders>
            <w:vAlign w:val="bottom"/>
          </w:tcPr>
          <w:p w:rsidR="00EB1847" w:rsidRPr="00AB6645" w:rsidRDefault="008E491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6</w:t>
            </w:r>
          </w:p>
        </w:tc>
      </w:tr>
      <w:tr w:rsidR="00EB1847" w:rsidRPr="00430E6D" w:rsidTr="00A95E82">
        <w:trPr>
          <w:trHeight w:val="315"/>
          <w:jc w:val="center"/>
        </w:trPr>
        <w:tc>
          <w:tcPr>
            <w:cnfStyle w:val="001000000000" w:firstRow="0" w:lastRow="0" w:firstColumn="1" w:lastColumn="0" w:oddVBand="0" w:evenVBand="0" w:oddHBand="0" w:evenHBand="0" w:firstRowFirstColumn="0" w:firstRowLastColumn="0" w:lastRowFirstColumn="0" w:lastRowLastColumn="0"/>
            <w:tcW w:w="1785" w:type="dxa"/>
            <w:tcBorders>
              <w:left w:val="single" w:sz="4" w:space="0" w:color="auto"/>
            </w:tcBorders>
          </w:tcPr>
          <w:p w:rsidR="00EB1847" w:rsidRPr="00C80FBA" w:rsidRDefault="00EB1847" w:rsidP="00A95E82">
            <w:pPr>
              <w:jc w:val="both"/>
              <w:rPr>
                <w:rFonts w:ascii="Calibri" w:eastAsia="Times New Roman" w:hAnsi="Calibri" w:cs="Times New Roman"/>
                <w:b w:val="0"/>
                <w:bCs w:val="0"/>
                <w:iCs/>
                <w:color w:val="000000"/>
                <w:lang w:eastAsia="en-GB"/>
              </w:rPr>
            </w:pPr>
            <w:proofErr w:type="spellStart"/>
            <w:r w:rsidRPr="00C80FBA">
              <w:rPr>
                <w:rFonts w:ascii="Calibri" w:eastAsia="Times New Roman" w:hAnsi="Calibri" w:cs="Times New Roman"/>
                <w:iCs/>
                <w:color w:val="000000"/>
                <w:lang w:eastAsia="en-GB"/>
              </w:rPr>
              <w:t>Periodont</w:t>
            </w:r>
            <w:proofErr w:type="spellEnd"/>
          </w:p>
        </w:tc>
        <w:tc>
          <w:tcPr>
            <w:tcW w:w="717" w:type="dxa"/>
            <w:vAlign w:val="bottom"/>
          </w:tcPr>
          <w:p w:rsidR="00EB1847" w:rsidRDefault="00494CE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w:t>
            </w:r>
          </w:p>
        </w:tc>
        <w:tc>
          <w:tcPr>
            <w:tcW w:w="717" w:type="dxa"/>
            <w:vAlign w:val="bottom"/>
          </w:tcPr>
          <w:p w:rsidR="00EB1847" w:rsidRDefault="00A956E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717" w:type="dxa"/>
            <w:vAlign w:val="bottom"/>
          </w:tcPr>
          <w:p w:rsidR="00EB1847" w:rsidRDefault="0082391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717" w:type="dxa"/>
            <w:vAlign w:val="bottom"/>
          </w:tcPr>
          <w:p w:rsidR="00EB1847" w:rsidRDefault="00463B1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717" w:type="dxa"/>
            <w:vAlign w:val="bottom"/>
          </w:tcPr>
          <w:p w:rsidR="00EB1847" w:rsidRDefault="001D445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663" w:type="dxa"/>
            <w:vAlign w:val="bottom"/>
          </w:tcPr>
          <w:p w:rsidR="00EB1847" w:rsidRDefault="00E67ED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17" w:type="dxa"/>
            <w:vAlign w:val="bottom"/>
          </w:tcPr>
          <w:p w:rsidR="00EB1847" w:rsidRDefault="00DC301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717" w:type="dxa"/>
            <w:vAlign w:val="bottom"/>
          </w:tcPr>
          <w:p w:rsidR="00EB1847" w:rsidRDefault="006E33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w:t>
            </w:r>
          </w:p>
        </w:tc>
        <w:tc>
          <w:tcPr>
            <w:tcW w:w="717" w:type="dxa"/>
          </w:tcPr>
          <w:p w:rsidR="00EB1847" w:rsidRDefault="009F2E2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717" w:type="dxa"/>
            <w:vAlign w:val="bottom"/>
          </w:tcPr>
          <w:p w:rsidR="00EB1847"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717" w:type="dxa"/>
            <w:vAlign w:val="bottom"/>
          </w:tcPr>
          <w:p w:rsidR="00EB1847" w:rsidRDefault="0057013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w:t>
            </w:r>
          </w:p>
        </w:tc>
        <w:tc>
          <w:tcPr>
            <w:tcW w:w="717" w:type="dxa"/>
            <w:vAlign w:val="bottom"/>
          </w:tcPr>
          <w:p w:rsidR="00EB1847" w:rsidRDefault="008E491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893" w:type="dxa"/>
            <w:tcBorders>
              <w:right w:val="single" w:sz="4" w:space="0" w:color="auto"/>
            </w:tcBorders>
          </w:tcPr>
          <w:p w:rsidR="00EB1847" w:rsidRPr="00AB6645" w:rsidRDefault="008E491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42</w:t>
            </w:r>
          </w:p>
        </w:tc>
        <w:tc>
          <w:tcPr>
            <w:tcW w:w="1557" w:type="dxa"/>
            <w:tcBorders>
              <w:left w:val="single" w:sz="4" w:space="0" w:color="auto"/>
              <w:right w:val="single" w:sz="4" w:space="0" w:color="auto"/>
            </w:tcBorders>
            <w:vAlign w:val="bottom"/>
          </w:tcPr>
          <w:p w:rsidR="00EB1847" w:rsidRPr="00AB6645" w:rsidRDefault="008E491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4</w:t>
            </w:r>
          </w:p>
        </w:tc>
      </w:tr>
      <w:tr w:rsidR="00EB1847" w:rsidRPr="00430E6D" w:rsidTr="00A95E82">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785" w:type="dxa"/>
            <w:tcBorders>
              <w:left w:val="single" w:sz="4" w:space="0" w:color="auto"/>
            </w:tcBorders>
          </w:tcPr>
          <w:p w:rsidR="00EB1847" w:rsidRPr="00C80FBA" w:rsidRDefault="00EB1847" w:rsidP="00A95E82">
            <w:pPr>
              <w:jc w:val="both"/>
              <w:rPr>
                <w:rFonts w:ascii="Calibri" w:eastAsia="Times New Roman" w:hAnsi="Calibri" w:cs="Times New Roman"/>
                <w:b w:val="0"/>
                <w:bCs w:val="0"/>
                <w:iCs/>
                <w:color w:val="000000"/>
                <w:lang w:eastAsia="en-GB"/>
              </w:rPr>
            </w:pPr>
            <w:r w:rsidRPr="00C80FBA">
              <w:rPr>
                <w:rFonts w:ascii="Calibri" w:eastAsia="Times New Roman" w:hAnsi="Calibri" w:cs="Times New Roman"/>
                <w:iCs/>
                <w:color w:val="000000"/>
                <w:lang w:eastAsia="en-GB"/>
              </w:rPr>
              <w:t>Oral Surgery</w:t>
            </w:r>
          </w:p>
        </w:tc>
        <w:tc>
          <w:tcPr>
            <w:tcW w:w="717" w:type="dxa"/>
            <w:vAlign w:val="bottom"/>
          </w:tcPr>
          <w:p w:rsidR="00EB1847" w:rsidRDefault="00494CE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c>
          <w:tcPr>
            <w:tcW w:w="717" w:type="dxa"/>
            <w:vAlign w:val="bottom"/>
          </w:tcPr>
          <w:p w:rsidR="00EB1847" w:rsidRDefault="00A956E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w:t>
            </w:r>
          </w:p>
        </w:tc>
        <w:tc>
          <w:tcPr>
            <w:tcW w:w="717" w:type="dxa"/>
            <w:vAlign w:val="bottom"/>
          </w:tcPr>
          <w:p w:rsidR="00EB1847" w:rsidRDefault="0082391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717" w:type="dxa"/>
            <w:vAlign w:val="bottom"/>
          </w:tcPr>
          <w:p w:rsidR="00EB1847" w:rsidRDefault="00463B1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w:t>
            </w:r>
          </w:p>
        </w:tc>
        <w:tc>
          <w:tcPr>
            <w:tcW w:w="717" w:type="dxa"/>
            <w:vAlign w:val="bottom"/>
          </w:tcPr>
          <w:p w:rsidR="00EB1847" w:rsidRDefault="001D445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w:t>
            </w:r>
          </w:p>
        </w:tc>
        <w:tc>
          <w:tcPr>
            <w:tcW w:w="663" w:type="dxa"/>
            <w:vAlign w:val="bottom"/>
          </w:tcPr>
          <w:p w:rsidR="00EB1847" w:rsidRDefault="00E67ED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717" w:type="dxa"/>
            <w:vAlign w:val="bottom"/>
          </w:tcPr>
          <w:p w:rsidR="00EB1847" w:rsidRDefault="00DC301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w:t>
            </w:r>
          </w:p>
        </w:tc>
        <w:tc>
          <w:tcPr>
            <w:tcW w:w="717" w:type="dxa"/>
            <w:vAlign w:val="bottom"/>
          </w:tcPr>
          <w:p w:rsidR="00EB1847" w:rsidRDefault="006E337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w:t>
            </w:r>
          </w:p>
        </w:tc>
        <w:tc>
          <w:tcPr>
            <w:tcW w:w="717" w:type="dxa"/>
          </w:tcPr>
          <w:p w:rsidR="00EB1847" w:rsidRDefault="009F2E2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717" w:type="dxa"/>
            <w:vAlign w:val="bottom"/>
          </w:tcPr>
          <w:p w:rsidR="00EB1847" w:rsidRDefault="00B92B9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w:t>
            </w:r>
          </w:p>
        </w:tc>
        <w:tc>
          <w:tcPr>
            <w:tcW w:w="717" w:type="dxa"/>
            <w:vAlign w:val="bottom"/>
          </w:tcPr>
          <w:p w:rsidR="00EB1847" w:rsidRDefault="0057013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w:t>
            </w:r>
          </w:p>
        </w:tc>
        <w:tc>
          <w:tcPr>
            <w:tcW w:w="717" w:type="dxa"/>
            <w:vAlign w:val="bottom"/>
          </w:tcPr>
          <w:p w:rsidR="00EB1847" w:rsidRDefault="008E491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893" w:type="dxa"/>
            <w:tcBorders>
              <w:right w:val="single" w:sz="4" w:space="0" w:color="auto"/>
            </w:tcBorders>
          </w:tcPr>
          <w:p w:rsidR="00EB1847" w:rsidRPr="00AB6645" w:rsidRDefault="008E491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27</w:t>
            </w:r>
          </w:p>
        </w:tc>
        <w:tc>
          <w:tcPr>
            <w:tcW w:w="1557" w:type="dxa"/>
            <w:tcBorders>
              <w:left w:val="single" w:sz="4" w:space="0" w:color="auto"/>
              <w:right w:val="single" w:sz="4" w:space="0" w:color="auto"/>
            </w:tcBorders>
            <w:vAlign w:val="bottom"/>
          </w:tcPr>
          <w:p w:rsidR="00EB1847" w:rsidRPr="00AB6645" w:rsidRDefault="008E491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2</w:t>
            </w:r>
          </w:p>
        </w:tc>
      </w:tr>
      <w:tr w:rsidR="00EB1847" w:rsidRPr="00430E6D" w:rsidTr="00A95E82">
        <w:trPr>
          <w:trHeight w:val="225"/>
          <w:jc w:val="center"/>
        </w:trPr>
        <w:tc>
          <w:tcPr>
            <w:cnfStyle w:val="001000000000" w:firstRow="0" w:lastRow="0" w:firstColumn="1" w:lastColumn="0" w:oddVBand="0" w:evenVBand="0" w:oddHBand="0" w:evenHBand="0" w:firstRowFirstColumn="0" w:firstRowLastColumn="0" w:lastRowFirstColumn="0" w:lastRowLastColumn="0"/>
            <w:tcW w:w="1785" w:type="dxa"/>
            <w:tcBorders>
              <w:left w:val="single" w:sz="4" w:space="0" w:color="auto"/>
            </w:tcBorders>
          </w:tcPr>
          <w:p w:rsidR="00EB1847" w:rsidRPr="00C80FBA" w:rsidRDefault="00EB1847" w:rsidP="00A95E82">
            <w:pPr>
              <w:jc w:val="both"/>
              <w:rPr>
                <w:rFonts w:ascii="Calibri" w:eastAsia="Times New Roman" w:hAnsi="Calibri" w:cs="Times New Roman"/>
                <w:b w:val="0"/>
                <w:bCs w:val="0"/>
                <w:iCs/>
                <w:color w:val="000000"/>
                <w:lang w:eastAsia="en-GB"/>
              </w:rPr>
            </w:pPr>
            <w:r w:rsidRPr="00C80FBA">
              <w:rPr>
                <w:rFonts w:ascii="Calibri" w:eastAsia="Times New Roman" w:hAnsi="Calibri" w:cs="Times New Roman"/>
                <w:iCs/>
                <w:color w:val="000000"/>
                <w:lang w:eastAsia="en-GB"/>
              </w:rPr>
              <w:t>Conservative</w:t>
            </w:r>
          </w:p>
        </w:tc>
        <w:tc>
          <w:tcPr>
            <w:tcW w:w="717" w:type="dxa"/>
            <w:vAlign w:val="bottom"/>
          </w:tcPr>
          <w:p w:rsidR="00EB1847" w:rsidRDefault="00494CE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w:t>
            </w:r>
          </w:p>
        </w:tc>
        <w:tc>
          <w:tcPr>
            <w:tcW w:w="717" w:type="dxa"/>
            <w:vAlign w:val="bottom"/>
          </w:tcPr>
          <w:p w:rsidR="00EB1847" w:rsidRDefault="00A956E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717" w:type="dxa"/>
            <w:vAlign w:val="bottom"/>
          </w:tcPr>
          <w:p w:rsidR="00EB1847" w:rsidRDefault="0082391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17" w:type="dxa"/>
            <w:vAlign w:val="bottom"/>
          </w:tcPr>
          <w:p w:rsidR="00EB1847" w:rsidRDefault="00463B1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717" w:type="dxa"/>
            <w:vAlign w:val="bottom"/>
          </w:tcPr>
          <w:p w:rsidR="00EB1847" w:rsidRDefault="001D445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663" w:type="dxa"/>
            <w:vAlign w:val="bottom"/>
          </w:tcPr>
          <w:p w:rsidR="00EB1847" w:rsidRDefault="00E67ED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717" w:type="dxa"/>
            <w:vAlign w:val="bottom"/>
          </w:tcPr>
          <w:p w:rsidR="00EB1847" w:rsidRDefault="00DC301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17" w:type="dxa"/>
            <w:vAlign w:val="bottom"/>
          </w:tcPr>
          <w:p w:rsidR="00EB1847" w:rsidRDefault="006E33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w:t>
            </w:r>
          </w:p>
        </w:tc>
        <w:tc>
          <w:tcPr>
            <w:tcW w:w="717" w:type="dxa"/>
          </w:tcPr>
          <w:p w:rsidR="00EB1847" w:rsidRDefault="009F2E2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w:t>
            </w:r>
          </w:p>
        </w:tc>
        <w:tc>
          <w:tcPr>
            <w:tcW w:w="717" w:type="dxa"/>
            <w:vAlign w:val="bottom"/>
          </w:tcPr>
          <w:p w:rsidR="00EB1847"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w:t>
            </w:r>
          </w:p>
        </w:tc>
        <w:tc>
          <w:tcPr>
            <w:tcW w:w="717" w:type="dxa"/>
            <w:vAlign w:val="bottom"/>
          </w:tcPr>
          <w:p w:rsidR="00EB1847" w:rsidRDefault="0057013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w:t>
            </w:r>
          </w:p>
        </w:tc>
        <w:tc>
          <w:tcPr>
            <w:tcW w:w="717" w:type="dxa"/>
            <w:vAlign w:val="bottom"/>
          </w:tcPr>
          <w:p w:rsidR="00EB1847" w:rsidRDefault="008E491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w:t>
            </w:r>
          </w:p>
        </w:tc>
        <w:tc>
          <w:tcPr>
            <w:tcW w:w="893" w:type="dxa"/>
            <w:tcBorders>
              <w:right w:val="single" w:sz="4" w:space="0" w:color="auto"/>
            </w:tcBorders>
          </w:tcPr>
          <w:p w:rsidR="00EB1847" w:rsidRPr="00AB6645" w:rsidRDefault="008E491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65</w:t>
            </w:r>
          </w:p>
        </w:tc>
        <w:tc>
          <w:tcPr>
            <w:tcW w:w="1557" w:type="dxa"/>
            <w:tcBorders>
              <w:left w:val="single" w:sz="4" w:space="0" w:color="auto"/>
              <w:right w:val="single" w:sz="4" w:space="0" w:color="auto"/>
            </w:tcBorders>
            <w:vAlign w:val="bottom"/>
          </w:tcPr>
          <w:p w:rsidR="00EB1847" w:rsidRPr="00AB6645" w:rsidRDefault="008E491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5</w:t>
            </w:r>
          </w:p>
        </w:tc>
      </w:tr>
      <w:tr w:rsidR="00EB1847" w:rsidRPr="00430E6D" w:rsidTr="00A95E82">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1785" w:type="dxa"/>
            <w:tcBorders>
              <w:left w:val="single" w:sz="4" w:space="0" w:color="auto"/>
            </w:tcBorders>
          </w:tcPr>
          <w:p w:rsidR="00EB1847" w:rsidRPr="00C80FBA" w:rsidRDefault="00EB1847" w:rsidP="00A95E82">
            <w:pPr>
              <w:jc w:val="both"/>
              <w:rPr>
                <w:rFonts w:ascii="Calibri" w:eastAsia="Times New Roman" w:hAnsi="Calibri" w:cs="Times New Roman"/>
                <w:b w:val="0"/>
                <w:bCs w:val="0"/>
                <w:iCs/>
                <w:color w:val="000000"/>
                <w:lang w:eastAsia="en-GB"/>
              </w:rPr>
            </w:pPr>
            <w:r w:rsidRPr="00C80FBA">
              <w:rPr>
                <w:rFonts w:ascii="Calibri" w:eastAsia="Times New Roman" w:hAnsi="Calibri" w:cs="Times New Roman"/>
                <w:iCs/>
                <w:color w:val="000000"/>
                <w:lang w:eastAsia="en-GB"/>
              </w:rPr>
              <w:t>Prosthetics</w:t>
            </w:r>
          </w:p>
        </w:tc>
        <w:tc>
          <w:tcPr>
            <w:tcW w:w="717" w:type="dxa"/>
            <w:vAlign w:val="bottom"/>
          </w:tcPr>
          <w:p w:rsidR="00EB1847" w:rsidRDefault="00494CE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717" w:type="dxa"/>
            <w:vAlign w:val="bottom"/>
          </w:tcPr>
          <w:p w:rsidR="00EB1847" w:rsidRDefault="00A956E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717" w:type="dxa"/>
            <w:vAlign w:val="bottom"/>
          </w:tcPr>
          <w:p w:rsidR="00EB1847" w:rsidRDefault="0082391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717" w:type="dxa"/>
            <w:vAlign w:val="bottom"/>
          </w:tcPr>
          <w:p w:rsidR="00EB1847" w:rsidRDefault="00630E4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w:t>
            </w:r>
          </w:p>
        </w:tc>
        <w:tc>
          <w:tcPr>
            <w:tcW w:w="717" w:type="dxa"/>
            <w:vAlign w:val="bottom"/>
          </w:tcPr>
          <w:p w:rsidR="00EB1847" w:rsidRDefault="001D445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c>
          <w:tcPr>
            <w:tcW w:w="663" w:type="dxa"/>
            <w:vAlign w:val="bottom"/>
          </w:tcPr>
          <w:p w:rsidR="00EB1847" w:rsidRDefault="00E67ED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717" w:type="dxa"/>
            <w:vAlign w:val="bottom"/>
          </w:tcPr>
          <w:p w:rsidR="00EB1847" w:rsidRDefault="00DC301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717" w:type="dxa"/>
            <w:vAlign w:val="bottom"/>
          </w:tcPr>
          <w:p w:rsidR="00EB1847" w:rsidRDefault="006E337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c>
          <w:tcPr>
            <w:tcW w:w="717" w:type="dxa"/>
          </w:tcPr>
          <w:p w:rsidR="00EB1847" w:rsidRDefault="009F2E2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717" w:type="dxa"/>
            <w:vAlign w:val="bottom"/>
          </w:tcPr>
          <w:p w:rsidR="00EB1847" w:rsidRDefault="00B92B9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w:t>
            </w:r>
          </w:p>
        </w:tc>
        <w:tc>
          <w:tcPr>
            <w:tcW w:w="717" w:type="dxa"/>
            <w:vAlign w:val="bottom"/>
          </w:tcPr>
          <w:p w:rsidR="00EB1847" w:rsidRDefault="0057013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717" w:type="dxa"/>
            <w:vAlign w:val="bottom"/>
          </w:tcPr>
          <w:p w:rsidR="00EB1847" w:rsidRDefault="008E491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893" w:type="dxa"/>
            <w:tcBorders>
              <w:right w:val="single" w:sz="4" w:space="0" w:color="auto"/>
            </w:tcBorders>
          </w:tcPr>
          <w:p w:rsidR="00EB1847" w:rsidRPr="00AB6645" w:rsidRDefault="008E491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10</w:t>
            </w:r>
          </w:p>
        </w:tc>
        <w:tc>
          <w:tcPr>
            <w:tcW w:w="1557" w:type="dxa"/>
            <w:tcBorders>
              <w:left w:val="single" w:sz="4" w:space="0" w:color="auto"/>
              <w:right w:val="single" w:sz="4" w:space="0" w:color="auto"/>
            </w:tcBorders>
            <w:vAlign w:val="bottom"/>
          </w:tcPr>
          <w:p w:rsidR="00EB1847" w:rsidRPr="00AB6645" w:rsidRDefault="008E491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w:t>
            </w:r>
          </w:p>
        </w:tc>
      </w:tr>
      <w:tr w:rsidR="00EB1847" w:rsidRPr="00430E6D" w:rsidTr="00A95E82">
        <w:trPr>
          <w:trHeight w:val="261"/>
          <w:jc w:val="center"/>
        </w:trPr>
        <w:tc>
          <w:tcPr>
            <w:cnfStyle w:val="001000000000" w:firstRow="0" w:lastRow="0" w:firstColumn="1" w:lastColumn="0" w:oddVBand="0" w:evenVBand="0" w:oddHBand="0" w:evenHBand="0" w:firstRowFirstColumn="0" w:firstRowLastColumn="0" w:lastRowFirstColumn="0" w:lastRowLastColumn="0"/>
            <w:tcW w:w="1785" w:type="dxa"/>
            <w:tcBorders>
              <w:left w:val="single" w:sz="4" w:space="0" w:color="auto"/>
            </w:tcBorders>
          </w:tcPr>
          <w:p w:rsidR="00EB1847" w:rsidRPr="00C80FBA" w:rsidRDefault="00EB1847" w:rsidP="00A95E82">
            <w:pPr>
              <w:jc w:val="both"/>
              <w:rPr>
                <w:rFonts w:ascii="Calibri" w:eastAsia="Times New Roman" w:hAnsi="Calibri" w:cs="Times New Roman"/>
                <w:b w:val="0"/>
                <w:bCs w:val="0"/>
                <w:iCs/>
                <w:color w:val="000000"/>
                <w:lang w:eastAsia="en-GB"/>
              </w:rPr>
            </w:pPr>
            <w:r>
              <w:rPr>
                <w:rFonts w:ascii="Calibri" w:eastAsia="Times New Roman" w:hAnsi="Calibri" w:cs="Times New Roman"/>
                <w:iCs/>
                <w:color w:val="000000"/>
                <w:lang w:eastAsia="en-GB"/>
              </w:rPr>
              <w:t>Child Oral Health</w:t>
            </w:r>
          </w:p>
        </w:tc>
        <w:tc>
          <w:tcPr>
            <w:tcW w:w="717" w:type="dxa"/>
            <w:vAlign w:val="bottom"/>
          </w:tcPr>
          <w:p w:rsidR="00EB1847" w:rsidRDefault="00494CE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17" w:type="dxa"/>
            <w:vAlign w:val="bottom"/>
          </w:tcPr>
          <w:p w:rsidR="00EB1847" w:rsidRDefault="00A956E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717" w:type="dxa"/>
            <w:vAlign w:val="bottom"/>
          </w:tcPr>
          <w:p w:rsidR="00EB1847" w:rsidRDefault="0082391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17" w:type="dxa"/>
            <w:vAlign w:val="bottom"/>
          </w:tcPr>
          <w:p w:rsidR="00EB1847" w:rsidRDefault="00630E4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17" w:type="dxa"/>
            <w:vAlign w:val="bottom"/>
          </w:tcPr>
          <w:p w:rsidR="00EB1847" w:rsidRDefault="001D445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63" w:type="dxa"/>
            <w:vAlign w:val="bottom"/>
          </w:tcPr>
          <w:p w:rsidR="00EB1847" w:rsidRDefault="00E67ED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17" w:type="dxa"/>
            <w:vAlign w:val="bottom"/>
          </w:tcPr>
          <w:p w:rsidR="00EB1847" w:rsidRDefault="00DC301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17" w:type="dxa"/>
            <w:vAlign w:val="bottom"/>
          </w:tcPr>
          <w:p w:rsidR="00EB1847" w:rsidRDefault="006E33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17" w:type="dxa"/>
          </w:tcPr>
          <w:p w:rsidR="00EB1847" w:rsidRDefault="009F2E2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17" w:type="dxa"/>
            <w:vAlign w:val="bottom"/>
          </w:tcPr>
          <w:p w:rsidR="00EB1847"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17" w:type="dxa"/>
            <w:vAlign w:val="bottom"/>
          </w:tcPr>
          <w:p w:rsidR="00EB1847" w:rsidRDefault="0057013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717" w:type="dxa"/>
            <w:vAlign w:val="bottom"/>
          </w:tcPr>
          <w:p w:rsidR="00EB1847" w:rsidRDefault="008E491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893" w:type="dxa"/>
            <w:tcBorders>
              <w:right w:val="single" w:sz="4" w:space="0" w:color="auto"/>
            </w:tcBorders>
          </w:tcPr>
          <w:p w:rsidR="00EB1847" w:rsidRPr="00AB6645" w:rsidRDefault="008E491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11</w:t>
            </w:r>
          </w:p>
        </w:tc>
        <w:tc>
          <w:tcPr>
            <w:tcW w:w="1557" w:type="dxa"/>
            <w:tcBorders>
              <w:left w:val="single" w:sz="4" w:space="0" w:color="auto"/>
              <w:right w:val="single" w:sz="4" w:space="0" w:color="auto"/>
            </w:tcBorders>
            <w:vAlign w:val="bottom"/>
          </w:tcPr>
          <w:p w:rsidR="00EB1847" w:rsidRPr="00AB6645" w:rsidRDefault="008E491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w:t>
            </w:r>
          </w:p>
        </w:tc>
      </w:tr>
      <w:tr w:rsidR="00EB1847" w:rsidRPr="00430E6D" w:rsidTr="00A95E82">
        <w:trPr>
          <w:cnfStyle w:val="000000100000" w:firstRow="0" w:lastRow="0" w:firstColumn="0" w:lastColumn="0" w:oddVBand="0" w:evenVBand="0" w:oddHBand="1" w:evenHBand="0" w:firstRowFirstColumn="0" w:firstRowLastColumn="0" w:lastRowFirstColumn="0" w:lastRowLastColumn="0"/>
          <w:trHeight w:val="216"/>
          <w:jc w:val="center"/>
        </w:trPr>
        <w:tc>
          <w:tcPr>
            <w:cnfStyle w:val="001000000000" w:firstRow="0" w:lastRow="0" w:firstColumn="1" w:lastColumn="0" w:oddVBand="0" w:evenVBand="0" w:oddHBand="0" w:evenHBand="0" w:firstRowFirstColumn="0" w:firstRowLastColumn="0" w:lastRowFirstColumn="0" w:lastRowLastColumn="0"/>
            <w:tcW w:w="1785" w:type="dxa"/>
            <w:tcBorders>
              <w:left w:val="single" w:sz="4" w:space="0" w:color="auto"/>
            </w:tcBorders>
          </w:tcPr>
          <w:p w:rsidR="00EB1847" w:rsidRDefault="00EB1847" w:rsidP="00A95E82">
            <w:pPr>
              <w:jc w:val="both"/>
              <w:rPr>
                <w:rFonts w:ascii="Calibri" w:eastAsia="Times New Roman" w:hAnsi="Calibri" w:cs="Times New Roman"/>
                <w:iCs/>
                <w:color w:val="000000"/>
                <w:lang w:eastAsia="en-GB"/>
              </w:rPr>
            </w:pPr>
            <w:r>
              <w:rPr>
                <w:rFonts w:ascii="Calibri" w:eastAsia="Times New Roman" w:hAnsi="Calibri" w:cs="Times New Roman"/>
                <w:iCs/>
                <w:color w:val="000000"/>
                <w:lang w:eastAsia="en-GB"/>
              </w:rPr>
              <w:t>Implant</w:t>
            </w:r>
          </w:p>
        </w:tc>
        <w:tc>
          <w:tcPr>
            <w:tcW w:w="717" w:type="dxa"/>
            <w:vAlign w:val="bottom"/>
          </w:tcPr>
          <w:p w:rsidR="00EB1847" w:rsidRDefault="00494CE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w:t>
            </w:r>
          </w:p>
        </w:tc>
        <w:tc>
          <w:tcPr>
            <w:tcW w:w="717" w:type="dxa"/>
            <w:vAlign w:val="bottom"/>
          </w:tcPr>
          <w:p w:rsidR="00EB1847" w:rsidRDefault="00A956E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w:t>
            </w:r>
          </w:p>
        </w:tc>
        <w:tc>
          <w:tcPr>
            <w:tcW w:w="717" w:type="dxa"/>
            <w:vAlign w:val="bottom"/>
          </w:tcPr>
          <w:p w:rsidR="00EB1847" w:rsidRDefault="0082391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w:t>
            </w:r>
          </w:p>
        </w:tc>
        <w:tc>
          <w:tcPr>
            <w:tcW w:w="717" w:type="dxa"/>
            <w:vAlign w:val="bottom"/>
          </w:tcPr>
          <w:p w:rsidR="00EB1847" w:rsidRDefault="00630E4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w:t>
            </w:r>
          </w:p>
        </w:tc>
        <w:tc>
          <w:tcPr>
            <w:tcW w:w="717" w:type="dxa"/>
            <w:vAlign w:val="bottom"/>
          </w:tcPr>
          <w:p w:rsidR="00EB1847" w:rsidRDefault="001D445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w:t>
            </w:r>
          </w:p>
        </w:tc>
        <w:tc>
          <w:tcPr>
            <w:tcW w:w="663" w:type="dxa"/>
            <w:vAlign w:val="bottom"/>
          </w:tcPr>
          <w:p w:rsidR="00EB1847" w:rsidRDefault="00E67ED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c>
          <w:tcPr>
            <w:tcW w:w="717" w:type="dxa"/>
            <w:vAlign w:val="bottom"/>
          </w:tcPr>
          <w:p w:rsidR="00EB1847" w:rsidRDefault="00DC301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w:t>
            </w:r>
          </w:p>
        </w:tc>
        <w:tc>
          <w:tcPr>
            <w:tcW w:w="717" w:type="dxa"/>
            <w:vAlign w:val="bottom"/>
          </w:tcPr>
          <w:p w:rsidR="00EB1847" w:rsidRDefault="006E337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w:t>
            </w:r>
          </w:p>
        </w:tc>
        <w:tc>
          <w:tcPr>
            <w:tcW w:w="717" w:type="dxa"/>
          </w:tcPr>
          <w:p w:rsidR="00EB1847" w:rsidRDefault="009F2E2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w:t>
            </w:r>
          </w:p>
        </w:tc>
        <w:tc>
          <w:tcPr>
            <w:tcW w:w="717" w:type="dxa"/>
            <w:vAlign w:val="bottom"/>
          </w:tcPr>
          <w:p w:rsidR="00EB1847" w:rsidRDefault="00B92B9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w:t>
            </w:r>
          </w:p>
        </w:tc>
        <w:tc>
          <w:tcPr>
            <w:tcW w:w="717" w:type="dxa"/>
            <w:vAlign w:val="bottom"/>
          </w:tcPr>
          <w:p w:rsidR="00EB1847" w:rsidRDefault="0057013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w:t>
            </w:r>
          </w:p>
        </w:tc>
        <w:tc>
          <w:tcPr>
            <w:tcW w:w="717" w:type="dxa"/>
            <w:vAlign w:val="bottom"/>
          </w:tcPr>
          <w:p w:rsidR="00EB1847" w:rsidRDefault="008E491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w:t>
            </w:r>
          </w:p>
        </w:tc>
        <w:tc>
          <w:tcPr>
            <w:tcW w:w="893" w:type="dxa"/>
            <w:tcBorders>
              <w:right w:val="single" w:sz="4" w:space="0" w:color="auto"/>
            </w:tcBorders>
          </w:tcPr>
          <w:p w:rsidR="00EB1847" w:rsidRPr="00AB6645" w:rsidRDefault="008E491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76</w:t>
            </w:r>
          </w:p>
        </w:tc>
        <w:tc>
          <w:tcPr>
            <w:tcW w:w="1557" w:type="dxa"/>
            <w:tcBorders>
              <w:left w:val="single" w:sz="4" w:space="0" w:color="auto"/>
              <w:right w:val="single" w:sz="4" w:space="0" w:color="auto"/>
            </w:tcBorders>
            <w:vAlign w:val="bottom"/>
          </w:tcPr>
          <w:p w:rsidR="00EB1847" w:rsidRPr="00AB6645" w:rsidRDefault="008E491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6</w:t>
            </w:r>
          </w:p>
        </w:tc>
      </w:tr>
      <w:tr w:rsidR="00EB1847" w:rsidRPr="005C56A0" w:rsidTr="00A95E82">
        <w:trPr>
          <w:jc w:val="center"/>
        </w:trPr>
        <w:tc>
          <w:tcPr>
            <w:cnfStyle w:val="001000000000" w:firstRow="0" w:lastRow="0" w:firstColumn="1" w:lastColumn="0" w:oddVBand="0" w:evenVBand="0" w:oddHBand="0" w:evenHBand="0" w:firstRowFirstColumn="0" w:firstRowLastColumn="0" w:lastRowFirstColumn="0" w:lastRowLastColumn="0"/>
            <w:tcW w:w="1785" w:type="dxa"/>
            <w:tcBorders>
              <w:left w:val="single" w:sz="4" w:space="0" w:color="auto"/>
            </w:tcBorders>
          </w:tcPr>
          <w:p w:rsidR="00EB1847" w:rsidRPr="00C80FBA" w:rsidRDefault="00EB1847" w:rsidP="00A95E82">
            <w:pPr>
              <w:jc w:val="center"/>
              <w:rPr>
                <w:rFonts w:ascii="Calibri" w:eastAsia="Times New Roman" w:hAnsi="Calibri" w:cs="Times New Roman"/>
                <w:b w:val="0"/>
                <w:bCs w:val="0"/>
                <w:color w:val="000000"/>
                <w:lang w:eastAsia="en-GB"/>
              </w:rPr>
            </w:pPr>
            <w:r w:rsidRPr="00C80FBA">
              <w:rPr>
                <w:rFonts w:ascii="Calibri" w:eastAsia="Times New Roman" w:hAnsi="Calibri" w:cs="Times New Roman"/>
                <w:color w:val="C45911" w:themeColor="accent2" w:themeShade="BF"/>
                <w:lang w:eastAsia="en-GB"/>
              </w:rPr>
              <w:t>Total</w:t>
            </w:r>
          </w:p>
        </w:tc>
        <w:tc>
          <w:tcPr>
            <w:tcW w:w="717" w:type="dxa"/>
            <w:vAlign w:val="bottom"/>
          </w:tcPr>
          <w:p w:rsidR="00EB1847" w:rsidRPr="00AB6645" w:rsidRDefault="00494CE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35</w:t>
            </w:r>
          </w:p>
        </w:tc>
        <w:tc>
          <w:tcPr>
            <w:tcW w:w="717" w:type="dxa"/>
            <w:vAlign w:val="bottom"/>
          </w:tcPr>
          <w:p w:rsidR="00EB1847" w:rsidRPr="00AB6645" w:rsidRDefault="00A956E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37</w:t>
            </w:r>
          </w:p>
        </w:tc>
        <w:tc>
          <w:tcPr>
            <w:tcW w:w="717" w:type="dxa"/>
            <w:vAlign w:val="bottom"/>
          </w:tcPr>
          <w:p w:rsidR="00EB1847" w:rsidRPr="00AB6645" w:rsidRDefault="0082391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21</w:t>
            </w:r>
          </w:p>
        </w:tc>
        <w:tc>
          <w:tcPr>
            <w:tcW w:w="717" w:type="dxa"/>
            <w:vAlign w:val="bottom"/>
          </w:tcPr>
          <w:p w:rsidR="00EB1847" w:rsidRPr="00AB6645" w:rsidRDefault="00630E4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34</w:t>
            </w:r>
          </w:p>
        </w:tc>
        <w:tc>
          <w:tcPr>
            <w:tcW w:w="717" w:type="dxa"/>
            <w:vAlign w:val="bottom"/>
          </w:tcPr>
          <w:p w:rsidR="00EB1847" w:rsidRPr="00AB6645" w:rsidRDefault="001D445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34</w:t>
            </w:r>
          </w:p>
        </w:tc>
        <w:tc>
          <w:tcPr>
            <w:tcW w:w="663" w:type="dxa"/>
            <w:vAlign w:val="bottom"/>
          </w:tcPr>
          <w:p w:rsidR="00EB1847" w:rsidRPr="00AB6645" w:rsidRDefault="00E67ED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9</w:t>
            </w:r>
          </w:p>
        </w:tc>
        <w:tc>
          <w:tcPr>
            <w:tcW w:w="717" w:type="dxa"/>
            <w:vAlign w:val="bottom"/>
          </w:tcPr>
          <w:p w:rsidR="00EB1847" w:rsidRPr="00AB6645" w:rsidRDefault="00DC301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25</w:t>
            </w:r>
          </w:p>
        </w:tc>
        <w:tc>
          <w:tcPr>
            <w:tcW w:w="717" w:type="dxa"/>
            <w:vAlign w:val="bottom"/>
          </w:tcPr>
          <w:p w:rsidR="00EB1847" w:rsidRPr="00AB6645" w:rsidRDefault="006E33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51</w:t>
            </w:r>
          </w:p>
        </w:tc>
        <w:tc>
          <w:tcPr>
            <w:tcW w:w="717" w:type="dxa"/>
            <w:vAlign w:val="bottom"/>
          </w:tcPr>
          <w:p w:rsidR="00EB1847" w:rsidRPr="00AB6645" w:rsidRDefault="009F2E2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49</w:t>
            </w:r>
          </w:p>
        </w:tc>
        <w:tc>
          <w:tcPr>
            <w:tcW w:w="717" w:type="dxa"/>
            <w:vAlign w:val="bottom"/>
          </w:tcPr>
          <w:p w:rsidR="00EB1847" w:rsidRPr="00AB6645"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51</w:t>
            </w:r>
          </w:p>
        </w:tc>
        <w:tc>
          <w:tcPr>
            <w:tcW w:w="717" w:type="dxa"/>
            <w:vAlign w:val="bottom"/>
          </w:tcPr>
          <w:p w:rsidR="00EB1847" w:rsidRPr="00AB6645" w:rsidRDefault="0057013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44</w:t>
            </w:r>
          </w:p>
        </w:tc>
        <w:tc>
          <w:tcPr>
            <w:tcW w:w="717" w:type="dxa"/>
            <w:vAlign w:val="bottom"/>
          </w:tcPr>
          <w:p w:rsidR="00EB1847" w:rsidRPr="00AB6645" w:rsidRDefault="008E491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33</w:t>
            </w:r>
          </w:p>
        </w:tc>
        <w:tc>
          <w:tcPr>
            <w:tcW w:w="893" w:type="dxa"/>
            <w:tcBorders>
              <w:right w:val="single" w:sz="4" w:space="0" w:color="auto"/>
            </w:tcBorders>
            <w:vAlign w:val="bottom"/>
          </w:tcPr>
          <w:p w:rsidR="00EB1847" w:rsidRPr="00AB6645" w:rsidRDefault="008E491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423</w:t>
            </w:r>
          </w:p>
        </w:tc>
        <w:tc>
          <w:tcPr>
            <w:tcW w:w="1557" w:type="dxa"/>
            <w:tcBorders>
              <w:right w:val="single" w:sz="4" w:space="0" w:color="auto"/>
            </w:tcBorders>
            <w:vAlign w:val="bottom"/>
          </w:tcPr>
          <w:p w:rsidR="00EB1847" w:rsidRPr="00AB6645" w:rsidRDefault="008E491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Pr>
                <w:rFonts w:ascii="Calibri" w:hAnsi="Calibri"/>
                <w:b/>
                <w:color w:val="000000"/>
              </w:rPr>
              <w:t>35</w:t>
            </w:r>
          </w:p>
        </w:tc>
      </w:tr>
    </w:tbl>
    <w:p w:rsidR="00EB1847" w:rsidRDefault="00D91C89" w:rsidP="00C30CAE">
      <w:pPr>
        <w:rPr>
          <w:rFonts w:cstheme="minorHAnsi"/>
          <w:b/>
          <w:sz w:val="24"/>
          <w:szCs w:val="24"/>
        </w:rPr>
      </w:pPr>
      <w:r>
        <w:rPr>
          <w:noProof/>
        </w:rPr>
        <w:lastRenderedPageBreak/>
        <w:drawing>
          <wp:inline distT="0" distB="0" distL="0" distR="0" wp14:anchorId="0C6AF83C" wp14:editId="42631764">
            <wp:extent cx="8348472" cy="6181344"/>
            <wp:effectExtent l="19050" t="19050" r="14605" b="10160"/>
            <wp:docPr id="1053"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B1847" w:rsidRDefault="00EB1847" w:rsidP="00EB1847">
      <w:pPr>
        <w:tabs>
          <w:tab w:val="left" w:pos="4234"/>
        </w:tabs>
        <w:rPr>
          <w:rFonts w:cstheme="minorHAnsi"/>
          <w:b/>
          <w:sz w:val="24"/>
          <w:szCs w:val="24"/>
        </w:rPr>
      </w:pPr>
    </w:p>
    <w:p w:rsidR="00EB1847" w:rsidRDefault="00EB1847" w:rsidP="00EB1847">
      <w:pPr>
        <w:spacing w:line="240" w:lineRule="auto"/>
        <w:rPr>
          <w:rFonts w:cstheme="minorHAnsi"/>
          <w:b/>
          <w:sz w:val="24"/>
          <w:szCs w:val="24"/>
        </w:rPr>
      </w:pPr>
    </w:p>
    <w:p w:rsidR="00EB1847" w:rsidRPr="00E9409D" w:rsidRDefault="00EB1847" w:rsidP="00EB1847">
      <w:pPr>
        <w:pBdr>
          <w:top w:val="double" w:sz="4" w:space="1" w:color="auto"/>
          <w:left w:val="double" w:sz="4" w:space="4" w:color="auto"/>
          <w:bottom w:val="double" w:sz="4" w:space="1" w:color="auto"/>
          <w:right w:val="double" w:sz="4" w:space="4" w:color="auto"/>
        </w:pBdr>
        <w:shd w:val="clear" w:color="auto" w:fill="BFBFBF" w:themeFill="background1" w:themeFillShade="BF"/>
        <w:spacing w:line="240" w:lineRule="auto"/>
        <w:jc w:val="center"/>
        <w:rPr>
          <w:rFonts w:cstheme="minorHAnsi"/>
          <w:b/>
          <w:color w:val="C45911" w:themeColor="accent2" w:themeShade="BF"/>
          <w:sz w:val="24"/>
          <w:szCs w:val="24"/>
        </w:rPr>
      </w:pPr>
      <w:r>
        <w:rPr>
          <w:rFonts w:cstheme="minorHAnsi"/>
          <w:b/>
          <w:color w:val="C45911" w:themeColor="accent2" w:themeShade="BF"/>
        </w:rPr>
        <w:t>Radiation Oncology</w:t>
      </w:r>
      <w:r w:rsidRPr="00E9409D">
        <w:rPr>
          <w:rFonts w:cstheme="minorHAnsi"/>
          <w:b/>
          <w:color w:val="C45911" w:themeColor="accent2" w:themeShade="BF"/>
        </w:rPr>
        <w:t xml:space="preserve"> Out-patient</w:t>
      </w:r>
      <w:r w:rsidRPr="00E9409D">
        <w:rPr>
          <w:rFonts w:cstheme="minorHAnsi"/>
          <w:b/>
          <w:color w:val="C45911" w:themeColor="accent2" w:themeShade="BF"/>
          <w:sz w:val="24"/>
          <w:szCs w:val="24"/>
        </w:rPr>
        <w:t xml:space="preserve"> Department</w:t>
      </w:r>
    </w:p>
    <w:p w:rsidR="00EB1847" w:rsidRDefault="00EB1847" w:rsidP="00EB1847">
      <w:pPr>
        <w:shd w:val="clear" w:color="auto" w:fill="FFFFFF" w:themeFill="background1"/>
        <w:spacing w:line="240" w:lineRule="auto"/>
        <w:rPr>
          <w:rFonts w:cstheme="minorHAnsi"/>
          <w:b/>
          <w:sz w:val="24"/>
          <w:szCs w:val="24"/>
        </w:rPr>
      </w:pPr>
    </w:p>
    <w:p w:rsidR="00EB1847" w:rsidRPr="00A05A32" w:rsidRDefault="00EB1847" w:rsidP="00EB1847">
      <w:pPr>
        <w:pBdr>
          <w:top w:val="thinThickSmallGap" w:sz="24" w:space="1" w:color="auto"/>
          <w:left w:val="thinThickSmallGap" w:sz="24" w:space="4" w:color="auto"/>
          <w:bottom w:val="thickThinSmallGap" w:sz="24" w:space="1" w:color="auto"/>
          <w:right w:val="thickThinSmallGap" w:sz="24" w:space="4" w:color="auto"/>
          <w:between w:val="single" w:sz="4" w:space="1" w:color="auto"/>
          <w:bar w:val="single" w:sz="4" w:color="auto"/>
        </w:pBdr>
        <w:shd w:val="clear" w:color="auto" w:fill="C9C9C9" w:themeFill="accent3" w:themeFillTint="99"/>
        <w:spacing w:line="360" w:lineRule="auto"/>
        <w:jc w:val="both"/>
        <w:rPr>
          <w:rFonts w:cstheme="minorHAnsi"/>
          <w:b/>
        </w:rPr>
      </w:pPr>
      <w:r>
        <w:rPr>
          <w:rFonts w:cstheme="minorHAnsi"/>
          <w:b/>
        </w:rPr>
        <w:t>Table (</w:t>
      </w:r>
      <w:r w:rsidR="00004420">
        <w:rPr>
          <w:rFonts w:cstheme="minorHAnsi"/>
          <w:b/>
        </w:rPr>
        <w:t>42</w:t>
      </w:r>
      <w:r>
        <w:rPr>
          <w:rFonts w:cstheme="minorHAnsi"/>
          <w:b/>
        </w:rPr>
        <w:t>) below shows</w:t>
      </w:r>
      <w:r w:rsidRPr="00A05A32">
        <w:rPr>
          <w:rFonts w:cstheme="minorHAnsi"/>
          <w:b/>
        </w:rPr>
        <w:t xml:space="preserve"> </w:t>
      </w:r>
      <w:r>
        <w:rPr>
          <w:rFonts w:cstheme="minorHAnsi"/>
          <w:b/>
        </w:rPr>
        <w:t xml:space="preserve">the attendance of the Radiation Oncology Department. It shows that the total attendance was 5,229, of this number, new attendance was 597 and follow-up attendance was </w:t>
      </w:r>
      <w:r w:rsidR="00004420">
        <w:rPr>
          <w:rFonts w:cstheme="minorHAnsi"/>
          <w:b/>
        </w:rPr>
        <w:t>2</w:t>
      </w:r>
      <w:r>
        <w:rPr>
          <w:rFonts w:cstheme="minorHAnsi"/>
          <w:b/>
        </w:rPr>
        <w:t>,</w:t>
      </w:r>
      <w:r w:rsidR="00004420">
        <w:rPr>
          <w:rFonts w:cstheme="minorHAnsi"/>
          <w:b/>
        </w:rPr>
        <w:t>689</w:t>
      </w:r>
      <w:r>
        <w:rPr>
          <w:rFonts w:cstheme="minorHAnsi"/>
          <w:b/>
        </w:rPr>
        <w:t xml:space="preserve">; while the average daily attendance per clinic session was </w:t>
      </w:r>
      <w:r w:rsidR="00004420">
        <w:rPr>
          <w:rFonts w:cstheme="minorHAnsi"/>
          <w:b/>
        </w:rPr>
        <w:t>14</w:t>
      </w:r>
      <w:r>
        <w:rPr>
          <w:rFonts w:cstheme="minorHAnsi"/>
          <w:b/>
        </w:rPr>
        <w:t xml:space="preserve"> patients. Meanwhile, table (</w:t>
      </w:r>
      <w:r w:rsidR="00004420">
        <w:rPr>
          <w:rFonts w:cstheme="minorHAnsi"/>
          <w:b/>
        </w:rPr>
        <w:t>43</w:t>
      </w:r>
      <w:r>
        <w:rPr>
          <w:rFonts w:cstheme="minorHAnsi"/>
          <w:b/>
        </w:rPr>
        <w:t xml:space="preserve"> &amp; </w:t>
      </w:r>
      <w:r w:rsidR="00004420">
        <w:rPr>
          <w:rFonts w:cstheme="minorHAnsi"/>
          <w:b/>
        </w:rPr>
        <w:t>44</w:t>
      </w:r>
      <w:r>
        <w:rPr>
          <w:rFonts w:cstheme="minorHAnsi"/>
          <w:b/>
        </w:rPr>
        <w:t xml:space="preserve">) shows that the average monthly new and total attendance for the clinic were </w:t>
      </w:r>
      <w:r w:rsidR="00004420">
        <w:rPr>
          <w:rFonts w:cstheme="minorHAnsi"/>
          <w:b/>
        </w:rPr>
        <w:t>24</w:t>
      </w:r>
      <w:r>
        <w:rPr>
          <w:rFonts w:cstheme="minorHAnsi"/>
          <w:b/>
        </w:rPr>
        <w:t xml:space="preserve"> and </w:t>
      </w:r>
      <w:r w:rsidR="00004420">
        <w:rPr>
          <w:rFonts w:cstheme="minorHAnsi"/>
          <w:b/>
        </w:rPr>
        <w:t>224</w:t>
      </w:r>
      <w:r>
        <w:rPr>
          <w:rFonts w:cstheme="minorHAnsi"/>
          <w:b/>
        </w:rPr>
        <w:t xml:space="preserve"> patients respectively.  </w:t>
      </w:r>
    </w:p>
    <w:p w:rsidR="00EB1847" w:rsidRDefault="00EB1847" w:rsidP="00EB1847">
      <w:pPr>
        <w:rPr>
          <w:rFonts w:cstheme="minorHAnsi"/>
          <w:i/>
          <w:color w:val="C45911" w:themeColor="accent2" w:themeShade="BF"/>
          <w:sz w:val="20"/>
          <w:szCs w:val="20"/>
        </w:rPr>
      </w:pPr>
    </w:p>
    <w:p w:rsidR="00EB1847" w:rsidRPr="003832AA" w:rsidRDefault="00EB1847" w:rsidP="00EB1847">
      <w:pPr>
        <w:shd w:val="clear" w:color="auto" w:fill="BFBFBF" w:themeFill="background1" w:themeFillShade="BF"/>
        <w:rPr>
          <w:rFonts w:cstheme="minorHAnsi"/>
          <w:color w:val="C45911" w:themeColor="accent2" w:themeShade="BF"/>
          <w:sz w:val="24"/>
          <w:szCs w:val="24"/>
        </w:rPr>
      </w:pPr>
      <w:r w:rsidRPr="003832AA">
        <w:rPr>
          <w:rFonts w:cstheme="minorHAnsi"/>
          <w:color w:val="C45911" w:themeColor="accent2" w:themeShade="BF"/>
          <w:sz w:val="24"/>
          <w:szCs w:val="24"/>
        </w:rPr>
        <w:t xml:space="preserve">Table </w:t>
      </w:r>
      <w:r w:rsidR="00004420">
        <w:rPr>
          <w:rFonts w:cstheme="minorHAnsi"/>
          <w:color w:val="C45911" w:themeColor="accent2" w:themeShade="BF"/>
          <w:sz w:val="24"/>
          <w:szCs w:val="24"/>
        </w:rPr>
        <w:t>42</w:t>
      </w:r>
      <w:r w:rsidRPr="003832AA">
        <w:rPr>
          <w:rFonts w:cstheme="minorHAnsi"/>
          <w:color w:val="C45911" w:themeColor="accent2" w:themeShade="BF"/>
          <w:sz w:val="24"/>
          <w:szCs w:val="24"/>
        </w:rPr>
        <w:t xml:space="preserve">: Showing the Radiation Oncology Attendances </w:t>
      </w:r>
      <w:r w:rsidRPr="003832AA">
        <w:rPr>
          <w:rFonts w:cstheme="minorHAnsi"/>
          <w:color w:val="C45911" w:themeColor="accent2" w:themeShade="BF"/>
          <w:sz w:val="24"/>
          <w:szCs w:val="24"/>
        </w:rPr>
        <w:tab/>
      </w:r>
    </w:p>
    <w:p w:rsidR="00EB1847" w:rsidRPr="00EF286D" w:rsidRDefault="00EB1847" w:rsidP="00EB1847">
      <w:pPr>
        <w:rPr>
          <w:rFonts w:cstheme="minorHAnsi"/>
          <w:i/>
          <w:color w:val="C45911" w:themeColor="accent2" w:themeShade="BF"/>
          <w:sz w:val="20"/>
          <w:szCs w:val="20"/>
        </w:rPr>
      </w:pPr>
      <w:r>
        <w:rPr>
          <w:rFonts w:cstheme="minorHAnsi"/>
          <w:i/>
          <w:color w:val="C45911" w:themeColor="accent2" w:themeShade="BF"/>
          <w:sz w:val="20"/>
          <w:szCs w:val="20"/>
        </w:rPr>
        <w:tab/>
      </w:r>
      <w:r>
        <w:rPr>
          <w:rFonts w:cstheme="minorHAnsi"/>
          <w:i/>
          <w:color w:val="C45911" w:themeColor="accent2" w:themeShade="BF"/>
          <w:sz w:val="20"/>
          <w:szCs w:val="20"/>
        </w:rPr>
        <w:tab/>
      </w:r>
    </w:p>
    <w:tbl>
      <w:tblPr>
        <w:tblStyle w:val="MediumShading2-Accent5"/>
        <w:tblW w:w="0" w:type="auto"/>
        <w:jc w:val="center"/>
        <w:tblLayout w:type="fixed"/>
        <w:tblLook w:val="04A0" w:firstRow="1" w:lastRow="0" w:firstColumn="1" w:lastColumn="0" w:noHBand="0" w:noVBand="1"/>
      </w:tblPr>
      <w:tblGrid>
        <w:gridCol w:w="2126"/>
        <w:gridCol w:w="851"/>
        <w:gridCol w:w="708"/>
        <w:gridCol w:w="851"/>
        <w:gridCol w:w="850"/>
        <w:gridCol w:w="880"/>
        <w:gridCol w:w="963"/>
        <w:gridCol w:w="851"/>
        <w:gridCol w:w="850"/>
        <w:gridCol w:w="992"/>
        <w:gridCol w:w="993"/>
        <w:gridCol w:w="1134"/>
      </w:tblGrid>
      <w:tr w:rsidR="00EB1847" w:rsidRPr="00F611FD"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126" w:type="dxa"/>
            <w:hideMark/>
          </w:tcPr>
          <w:p w:rsidR="00EB1847" w:rsidRPr="00F611FD" w:rsidRDefault="00EB1847" w:rsidP="00A95E82">
            <w:pPr>
              <w:rPr>
                <w:b w:val="0"/>
                <w:sz w:val="20"/>
                <w:szCs w:val="20"/>
              </w:rPr>
            </w:pPr>
          </w:p>
        </w:tc>
        <w:tc>
          <w:tcPr>
            <w:tcW w:w="2410" w:type="dxa"/>
            <w:gridSpan w:val="3"/>
            <w:hideMark/>
          </w:tcPr>
          <w:p w:rsidR="00EB1847" w:rsidRPr="00F611FD" w:rsidRDefault="00EB1847" w:rsidP="00A95E82">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F611FD">
              <w:rPr>
                <w:sz w:val="20"/>
                <w:szCs w:val="20"/>
              </w:rPr>
              <w:t>New Attendance</w:t>
            </w:r>
          </w:p>
        </w:tc>
        <w:tc>
          <w:tcPr>
            <w:tcW w:w="2693" w:type="dxa"/>
            <w:gridSpan w:val="3"/>
            <w:hideMark/>
          </w:tcPr>
          <w:p w:rsidR="00EB1847" w:rsidRPr="00F611FD" w:rsidRDefault="00EB1847" w:rsidP="00A95E82">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F611FD">
              <w:rPr>
                <w:sz w:val="20"/>
                <w:szCs w:val="20"/>
              </w:rPr>
              <w:t>Follow-Up Attendance</w:t>
            </w:r>
          </w:p>
        </w:tc>
        <w:tc>
          <w:tcPr>
            <w:tcW w:w="2693" w:type="dxa"/>
            <w:gridSpan w:val="3"/>
          </w:tcPr>
          <w:p w:rsidR="00EB1847" w:rsidRPr="00F611FD" w:rsidRDefault="00EB1847" w:rsidP="00A95E82">
            <w:pPr>
              <w:jc w:val="center"/>
              <w:cnfStyle w:val="100000000000" w:firstRow="1" w:lastRow="0" w:firstColumn="0" w:lastColumn="0" w:oddVBand="0" w:evenVBand="0" w:oddHBand="0" w:evenHBand="0" w:firstRowFirstColumn="0" w:firstRowLastColumn="0" w:lastRowFirstColumn="0" w:lastRowLastColumn="0"/>
              <w:rPr>
                <w:sz w:val="20"/>
                <w:szCs w:val="20"/>
              </w:rPr>
            </w:pPr>
            <w:r w:rsidRPr="00F611FD">
              <w:rPr>
                <w:sz w:val="20"/>
                <w:szCs w:val="20"/>
              </w:rPr>
              <w:t>Total Attendance</w:t>
            </w:r>
          </w:p>
        </w:tc>
        <w:tc>
          <w:tcPr>
            <w:tcW w:w="993" w:type="dxa"/>
            <w:vMerge w:val="restart"/>
            <w:hideMark/>
          </w:tcPr>
          <w:p w:rsidR="00EB1847" w:rsidRPr="00F611FD" w:rsidRDefault="00EB1847" w:rsidP="00A95E82">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F611FD">
              <w:rPr>
                <w:sz w:val="20"/>
                <w:szCs w:val="20"/>
              </w:rPr>
              <w:t xml:space="preserve">No of </w:t>
            </w:r>
          </w:p>
          <w:p w:rsidR="00EB1847" w:rsidRPr="00F611FD" w:rsidRDefault="00EB1847" w:rsidP="00A95E82">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F611FD">
              <w:rPr>
                <w:sz w:val="20"/>
                <w:szCs w:val="20"/>
              </w:rPr>
              <w:t>Clinics</w:t>
            </w:r>
          </w:p>
        </w:tc>
        <w:tc>
          <w:tcPr>
            <w:tcW w:w="1134" w:type="dxa"/>
            <w:vMerge w:val="restart"/>
            <w:hideMark/>
          </w:tcPr>
          <w:p w:rsidR="00EB1847" w:rsidRPr="00F611FD" w:rsidRDefault="00EB1847" w:rsidP="00A95E82">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F611FD">
              <w:rPr>
                <w:sz w:val="20"/>
                <w:szCs w:val="20"/>
              </w:rPr>
              <w:t xml:space="preserve">Av. Daily </w:t>
            </w:r>
          </w:p>
          <w:p w:rsidR="00EB1847" w:rsidRPr="00F611FD" w:rsidRDefault="00EB1847" w:rsidP="00A95E82">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F611FD">
              <w:rPr>
                <w:sz w:val="20"/>
                <w:szCs w:val="20"/>
              </w:rPr>
              <w:t>Attend.</w:t>
            </w:r>
          </w:p>
        </w:tc>
      </w:tr>
      <w:tr w:rsidR="00EB1847" w:rsidRPr="00F611FD" w:rsidTr="00A95E82">
        <w:trPr>
          <w:cnfStyle w:val="000000100000" w:firstRow="0" w:lastRow="0" w:firstColumn="0" w:lastColumn="0" w:oddVBand="0" w:evenVBand="0" w:oddHBand="1"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2126" w:type="dxa"/>
            <w:hideMark/>
          </w:tcPr>
          <w:p w:rsidR="00EB1847" w:rsidRPr="00F611FD" w:rsidRDefault="00EB1847" w:rsidP="00A95E82">
            <w:pPr>
              <w:jc w:val="center"/>
              <w:rPr>
                <w:b w:val="0"/>
                <w:color w:val="000000" w:themeColor="text1"/>
                <w:sz w:val="20"/>
                <w:szCs w:val="20"/>
              </w:rPr>
            </w:pPr>
            <w:r w:rsidRPr="00F611FD">
              <w:rPr>
                <w:color w:val="C45911" w:themeColor="accent2" w:themeShade="BF"/>
                <w:sz w:val="20"/>
                <w:szCs w:val="20"/>
              </w:rPr>
              <w:t>Clinics</w:t>
            </w:r>
          </w:p>
        </w:tc>
        <w:tc>
          <w:tcPr>
            <w:tcW w:w="851" w:type="dxa"/>
            <w:hideMark/>
          </w:tcPr>
          <w:p w:rsidR="00EB1847" w:rsidRPr="00F611FD" w:rsidRDefault="00EB1847" w:rsidP="00A95E82">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F611FD">
              <w:rPr>
                <w:b/>
                <w:sz w:val="20"/>
                <w:szCs w:val="20"/>
              </w:rPr>
              <w:t>M</w:t>
            </w:r>
          </w:p>
        </w:tc>
        <w:tc>
          <w:tcPr>
            <w:tcW w:w="708" w:type="dxa"/>
            <w:hideMark/>
          </w:tcPr>
          <w:p w:rsidR="00EB1847" w:rsidRPr="00F611FD" w:rsidRDefault="00EB1847" w:rsidP="00A95E82">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F611FD">
              <w:rPr>
                <w:b/>
                <w:sz w:val="20"/>
                <w:szCs w:val="20"/>
              </w:rPr>
              <w:t>F</w:t>
            </w:r>
          </w:p>
        </w:tc>
        <w:tc>
          <w:tcPr>
            <w:tcW w:w="851" w:type="dxa"/>
            <w:hideMark/>
          </w:tcPr>
          <w:p w:rsidR="00EB1847" w:rsidRPr="00F611FD" w:rsidRDefault="00EB1847" w:rsidP="00A95E82">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F611FD">
              <w:rPr>
                <w:b/>
                <w:sz w:val="20"/>
                <w:szCs w:val="20"/>
              </w:rPr>
              <w:t>BOTH</w:t>
            </w:r>
          </w:p>
        </w:tc>
        <w:tc>
          <w:tcPr>
            <w:tcW w:w="850" w:type="dxa"/>
            <w:hideMark/>
          </w:tcPr>
          <w:p w:rsidR="00EB1847" w:rsidRPr="00F611FD" w:rsidRDefault="00EB1847" w:rsidP="00A95E82">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F611FD">
              <w:rPr>
                <w:b/>
                <w:sz w:val="20"/>
                <w:szCs w:val="20"/>
              </w:rPr>
              <w:t>M</w:t>
            </w:r>
          </w:p>
        </w:tc>
        <w:tc>
          <w:tcPr>
            <w:tcW w:w="880" w:type="dxa"/>
            <w:hideMark/>
          </w:tcPr>
          <w:p w:rsidR="00EB1847" w:rsidRPr="00F611FD" w:rsidRDefault="00EB1847" w:rsidP="00A95E82">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F611FD">
              <w:rPr>
                <w:b/>
                <w:sz w:val="20"/>
                <w:szCs w:val="20"/>
              </w:rPr>
              <w:t>F</w:t>
            </w:r>
          </w:p>
        </w:tc>
        <w:tc>
          <w:tcPr>
            <w:tcW w:w="963" w:type="dxa"/>
            <w:hideMark/>
          </w:tcPr>
          <w:p w:rsidR="00EB1847" w:rsidRPr="00F611FD" w:rsidRDefault="00EB1847" w:rsidP="00A95E82">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F611FD">
              <w:rPr>
                <w:b/>
                <w:sz w:val="20"/>
                <w:szCs w:val="20"/>
              </w:rPr>
              <w:t>BOTH</w:t>
            </w:r>
          </w:p>
        </w:tc>
        <w:tc>
          <w:tcPr>
            <w:tcW w:w="851" w:type="dxa"/>
          </w:tcPr>
          <w:p w:rsidR="00EB1847" w:rsidRPr="00F611FD" w:rsidRDefault="00EB1847" w:rsidP="00A95E82">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F611FD">
              <w:rPr>
                <w:b/>
                <w:sz w:val="20"/>
                <w:szCs w:val="20"/>
              </w:rPr>
              <w:t>M</w:t>
            </w:r>
          </w:p>
        </w:tc>
        <w:tc>
          <w:tcPr>
            <w:tcW w:w="850" w:type="dxa"/>
          </w:tcPr>
          <w:p w:rsidR="00EB1847" w:rsidRPr="00F611FD" w:rsidRDefault="00EB1847" w:rsidP="00A95E82">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F611FD">
              <w:rPr>
                <w:b/>
                <w:sz w:val="20"/>
                <w:szCs w:val="20"/>
              </w:rPr>
              <w:t>F</w:t>
            </w:r>
          </w:p>
        </w:tc>
        <w:tc>
          <w:tcPr>
            <w:tcW w:w="992" w:type="dxa"/>
          </w:tcPr>
          <w:p w:rsidR="00EB1847" w:rsidRPr="00F611FD" w:rsidRDefault="00EB1847" w:rsidP="00A95E82">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F611FD">
              <w:rPr>
                <w:b/>
                <w:sz w:val="20"/>
                <w:szCs w:val="20"/>
              </w:rPr>
              <w:t>BOTH</w:t>
            </w:r>
          </w:p>
        </w:tc>
        <w:tc>
          <w:tcPr>
            <w:tcW w:w="993" w:type="dxa"/>
            <w:vMerge/>
            <w:hideMark/>
          </w:tcPr>
          <w:p w:rsidR="00EB1847" w:rsidRPr="00F611FD" w:rsidRDefault="00EB1847" w:rsidP="00A95E82">
            <w:pPr>
              <w:cnfStyle w:val="000000100000" w:firstRow="0" w:lastRow="0" w:firstColumn="0" w:lastColumn="0" w:oddVBand="0" w:evenVBand="0" w:oddHBand="1" w:evenHBand="0" w:firstRowFirstColumn="0" w:firstRowLastColumn="0" w:lastRowFirstColumn="0" w:lastRowLastColumn="0"/>
              <w:rPr>
                <w:b/>
                <w:sz w:val="20"/>
                <w:szCs w:val="20"/>
              </w:rPr>
            </w:pPr>
          </w:p>
        </w:tc>
        <w:tc>
          <w:tcPr>
            <w:tcW w:w="1134" w:type="dxa"/>
            <w:vMerge/>
            <w:hideMark/>
          </w:tcPr>
          <w:p w:rsidR="00EB1847" w:rsidRPr="00F611FD" w:rsidRDefault="00EB1847" w:rsidP="00A95E82">
            <w:pPr>
              <w:cnfStyle w:val="000000100000" w:firstRow="0" w:lastRow="0" w:firstColumn="0" w:lastColumn="0" w:oddVBand="0" w:evenVBand="0" w:oddHBand="1" w:evenHBand="0" w:firstRowFirstColumn="0" w:firstRowLastColumn="0" w:lastRowFirstColumn="0" w:lastRowLastColumn="0"/>
              <w:rPr>
                <w:b/>
                <w:sz w:val="20"/>
                <w:szCs w:val="20"/>
              </w:rPr>
            </w:pPr>
          </w:p>
        </w:tc>
      </w:tr>
      <w:tr w:rsidR="00D91C89" w:rsidRPr="00F611FD" w:rsidTr="00A95E82">
        <w:trPr>
          <w:trHeight w:val="238"/>
          <w:jc w:val="center"/>
        </w:trPr>
        <w:tc>
          <w:tcPr>
            <w:cnfStyle w:val="001000000000" w:firstRow="0" w:lastRow="0" w:firstColumn="1" w:lastColumn="0" w:oddVBand="0" w:evenVBand="0" w:oddHBand="0" w:evenHBand="0" w:firstRowFirstColumn="0" w:firstRowLastColumn="0" w:lastRowFirstColumn="0" w:lastRowLastColumn="0"/>
            <w:tcW w:w="2126" w:type="dxa"/>
          </w:tcPr>
          <w:p w:rsidR="00D91C89" w:rsidRPr="00F611FD" w:rsidRDefault="00D91C89" w:rsidP="00D91C89">
            <w:pPr>
              <w:jc w:val="both"/>
              <w:rPr>
                <w:rFonts w:ascii="Calibri" w:eastAsia="Times New Roman" w:hAnsi="Calibri" w:cs="Times New Roman"/>
                <w:b w:val="0"/>
                <w:bCs w:val="0"/>
                <w:iCs/>
                <w:color w:val="000000"/>
                <w:sz w:val="20"/>
                <w:szCs w:val="20"/>
                <w:lang w:eastAsia="en-GB"/>
              </w:rPr>
            </w:pPr>
            <w:r w:rsidRPr="00F611FD">
              <w:rPr>
                <w:rFonts w:ascii="Calibri" w:eastAsia="Times New Roman" w:hAnsi="Calibri" w:cs="Times New Roman"/>
                <w:iCs/>
                <w:color w:val="000000"/>
                <w:sz w:val="20"/>
                <w:szCs w:val="20"/>
                <w:lang w:eastAsia="en-GB"/>
              </w:rPr>
              <w:t>Radiation Oncology</w:t>
            </w:r>
          </w:p>
        </w:tc>
        <w:tc>
          <w:tcPr>
            <w:tcW w:w="851" w:type="dxa"/>
            <w:vAlign w:val="bottom"/>
          </w:tcPr>
          <w:p w:rsidR="00D91C89" w:rsidRPr="00F611FD" w:rsidRDefault="00D91C89" w:rsidP="00D91C89">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94</w:t>
            </w:r>
          </w:p>
        </w:tc>
        <w:tc>
          <w:tcPr>
            <w:tcW w:w="708" w:type="dxa"/>
            <w:vAlign w:val="bottom"/>
          </w:tcPr>
          <w:p w:rsidR="00D91C89" w:rsidRPr="00F611FD" w:rsidRDefault="00D91C89" w:rsidP="00D91C89">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194</w:t>
            </w:r>
          </w:p>
        </w:tc>
        <w:tc>
          <w:tcPr>
            <w:tcW w:w="851" w:type="dxa"/>
            <w:vAlign w:val="bottom"/>
          </w:tcPr>
          <w:p w:rsidR="00D91C89" w:rsidRPr="00F611FD" w:rsidRDefault="00D91C89" w:rsidP="00D91C89">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Pr>
                <w:rFonts w:ascii="Calibri" w:hAnsi="Calibri"/>
                <w:b/>
                <w:bCs/>
                <w:color w:val="000000"/>
                <w:sz w:val="20"/>
                <w:szCs w:val="20"/>
              </w:rPr>
              <w:t>288</w:t>
            </w:r>
          </w:p>
        </w:tc>
        <w:tc>
          <w:tcPr>
            <w:tcW w:w="850" w:type="dxa"/>
            <w:vAlign w:val="bottom"/>
          </w:tcPr>
          <w:p w:rsidR="00D91C89" w:rsidRPr="00F611FD" w:rsidRDefault="00D91C89" w:rsidP="00D91C89">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688</w:t>
            </w:r>
          </w:p>
        </w:tc>
        <w:tc>
          <w:tcPr>
            <w:tcW w:w="880" w:type="dxa"/>
            <w:vAlign w:val="bottom"/>
          </w:tcPr>
          <w:p w:rsidR="00D91C89" w:rsidRPr="00F611FD" w:rsidRDefault="00D91C89" w:rsidP="00D91C89">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1713</w:t>
            </w:r>
          </w:p>
        </w:tc>
        <w:tc>
          <w:tcPr>
            <w:tcW w:w="963" w:type="dxa"/>
            <w:vAlign w:val="bottom"/>
          </w:tcPr>
          <w:p w:rsidR="00D91C89" w:rsidRPr="00F611FD" w:rsidRDefault="00D91C89" w:rsidP="00D91C89">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Pr>
                <w:rFonts w:ascii="Calibri" w:hAnsi="Calibri"/>
                <w:b/>
                <w:bCs/>
                <w:color w:val="000000"/>
                <w:sz w:val="20"/>
                <w:szCs w:val="20"/>
              </w:rPr>
              <w:t>2401</w:t>
            </w:r>
          </w:p>
        </w:tc>
        <w:tc>
          <w:tcPr>
            <w:tcW w:w="851" w:type="dxa"/>
            <w:vAlign w:val="bottom"/>
          </w:tcPr>
          <w:p w:rsidR="00D91C89" w:rsidRPr="00F611FD" w:rsidRDefault="00D91C89" w:rsidP="00D91C89">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782</w:t>
            </w:r>
          </w:p>
        </w:tc>
        <w:tc>
          <w:tcPr>
            <w:tcW w:w="850" w:type="dxa"/>
            <w:vAlign w:val="bottom"/>
          </w:tcPr>
          <w:p w:rsidR="00D91C89" w:rsidRPr="00F611FD" w:rsidRDefault="00D91C89" w:rsidP="00D91C89">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1907</w:t>
            </w:r>
          </w:p>
        </w:tc>
        <w:tc>
          <w:tcPr>
            <w:tcW w:w="992" w:type="dxa"/>
            <w:vAlign w:val="bottom"/>
          </w:tcPr>
          <w:p w:rsidR="00D91C89" w:rsidRPr="00F611FD" w:rsidRDefault="00D91C89" w:rsidP="00D91C89">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Pr>
                <w:rFonts w:ascii="Calibri" w:hAnsi="Calibri"/>
                <w:b/>
                <w:bCs/>
                <w:color w:val="000000"/>
                <w:sz w:val="20"/>
                <w:szCs w:val="20"/>
              </w:rPr>
              <w:t>2689</w:t>
            </w:r>
          </w:p>
        </w:tc>
        <w:tc>
          <w:tcPr>
            <w:tcW w:w="993" w:type="dxa"/>
            <w:vAlign w:val="bottom"/>
          </w:tcPr>
          <w:p w:rsidR="00D91C89" w:rsidRPr="00F611FD" w:rsidRDefault="00D91C89" w:rsidP="00D91C8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199</w:t>
            </w:r>
          </w:p>
        </w:tc>
        <w:tc>
          <w:tcPr>
            <w:tcW w:w="1134" w:type="dxa"/>
            <w:vAlign w:val="bottom"/>
          </w:tcPr>
          <w:p w:rsidR="00D91C89" w:rsidRPr="00F611FD" w:rsidRDefault="00D91C89" w:rsidP="00D91C8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w:t>
            </w:r>
          </w:p>
        </w:tc>
      </w:tr>
    </w:tbl>
    <w:p w:rsidR="00EB1847" w:rsidRDefault="00EB1847" w:rsidP="00EB1847">
      <w:pPr>
        <w:rPr>
          <w:rFonts w:cstheme="minorHAnsi"/>
          <w:i/>
          <w:color w:val="C45911" w:themeColor="accent2" w:themeShade="BF"/>
          <w:sz w:val="20"/>
          <w:szCs w:val="20"/>
        </w:rPr>
      </w:pPr>
    </w:p>
    <w:p w:rsidR="00EB1847" w:rsidRPr="003832AA" w:rsidRDefault="00EB1847" w:rsidP="00EB1847">
      <w:pPr>
        <w:shd w:val="clear" w:color="auto" w:fill="BFBFBF" w:themeFill="background1" w:themeFillShade="BF"/>
        <w:rPr>
          <w:rFonts w:cstheme="minorHAnsi"/>
          <w:color w:val="C45911" w:themeColor="accent2" w:themeShade="BF"/>
          <w:sz w:val="24"/>
          <w:szCs w:val="24"/>
        </w:rPr>
      </w:pPr>
      <w:r w:rsidRPr="003832AA">
        <w:rPr>
          <w:rFonts w:cstheme="minorHAnsi"/>
          <w:color w:val="C45911" w:themeColor="accent2" w:themeShade="BF"/>
          <w:sz w:val="24"/>
          <w:szCs w:val="24"/>
        </w:rPr>
        <w:t xml:space="preserve">Table </w:t>
      </w:r>
      <w:r w:rsidR="00004420">
        <w:rPr>
          <w:rFonts w:cstheme="minorHAnsi"/>
          <w:color w:val="C45911" w:themeColor="accent2" w:themeShade="BF"/>
          <w:sz w:val="24"/>
          <w:szCs w:val="24"/>
        </w:rPr>
        <w:t>43</w:t>
      </w:r>
      <w:r w:rsidRPr="003832AA">
        <w:rPr>
          <w:rFonts w:cstheme="minorHAnsi"/>
          <w:color w:val="C45911" w:themeColor="accent2" w:themeShade="BF"/>
          <w:sz w:val="24"/>
          <w:szCs w:val="24"/>
        </w:rPr>
        <w:t>: Showing the Ra</w:t>
      </w:r>
      <w:r>
        <w:rPr>
          <w:rFonts w:cstheme="minorHAnsi"/>
          <w:color w:val="C45911" w:themeColor="accent2" w:themeShade="BF"/>
          <w:sz w:val="24"/>
          <w:szCs w:val="24"/>
        </w:rPr>
        <w:t>diation Oncology New Attendance</w:t>
      </w:r>
    </w:p>
    <w:p w:rsidR="00EB1847" w:rsidRPr="00F611FD" w:rsidRDefault="00EB1847" w:rsidP="00EB1847">
      <w:pPr>
        <w:rPr>
          <w:rFonts w:cstheme="minorHAnsi"/>
          <w:i/>
          <w:color w:val="C45911" w:themeColor="accent2" w:themeShade="BF"/>
          <w:sz w:val="20"/>
          <w:szCs w:val="20"/>
        </w:rPr>
      </w:pPr>
    </w:p>
    <w:tbl>
      <w:tblPr>
        <w:tblStyle w:val="MediumShading2-Accent5"/>
        <w:tblW w:w="0" w:type="auto"/>
        <w:jc w:val="center"/>
        <w:tblLayout w:type="fixed"/>
        <w:tblLook w:val="04A0" w:firstRow="1" w:lastRow="0" w:firstColumn="1" w:lastColumn="0" w:noHBand="0" w:noVBand="1"/>
      </w:tblPr>
      <w:tblGrid>
        <w:gridCol w:w="2131"/>
        <w:gridCol w:w="516"/>
        <w:gridCol w:w="546"/>
        <w:gridCol w:w="596"/>
        <w:gridCol w:w="654"/>
        <w:gridCol w:w="622"/>
        <w:gridCol w:w="636"/>
        <w:gridCol w:w="566"/>
        <w:gridCol w:w="572"/>
        <w:gridCol w:w="549"/>
        <w:gridCol w:w="534"/>
        <w:gridCol w:w="584"/>
        <w:gridCol w:w="558"/>
        <w:gridCol w:w="932"/>
        <w:gridCol w:w="1917"/>
      </w:tblGrid>
      <w:tr w:rsidR="00EB1847" w:rsidRPr="00F611FD"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996" w:type="dxa"/>
            <w:gridSpan w:val="14"/>
            <w:tcBorders>
              <w:left w:val="single" w:sz="4" w:space="0" w:color="auto"/>
              <w:right w:val="single" w:sz="4" w:space="0" w:color="auto"/>
            </w:tcBorders>
          </w:tcPr>
          <w:p w:rsidR="00EB1847" w:rsidRPr="00F611FD" w:rsidRDefault="00EB1847" w:rsidP="00A95E82">
            <w:pPr>
              <w:jc w:val="center"/>
              <w:rPr>
                <w:rFonts w:cstheme="minorHAnsi"/>
                <w:b w:val="0"/>
                <w:sz w:val="20"/>
                <w:szCs w:val="20"/>
              </w:rPr>
            </w:pPr>
            <w:r w:rsidRPr="00F611FD">
              <w:rPr>
                <w:rFonts w:cstheme="minorHAnsi"/>
                <w:color w:val="C45911" w:themeColor="accent2" w:themeShade="BF"/>
                <w:sz w:val="20"/>
                <w:szCs w:val="20"/>
              </w:rPr>
              <w:t>New Attendance</w:t>
            </w:r>
          </w:p>
        </w:tc>
        <w:tc>
          <w:tcPr>
            <w:tcW w:w="1917" w:type="dxa"/>
            <w:vMerge w:val="restart"/>
            <w:tcBorders>
              <w:left w:val="single" w:sz="4" w:space="0" w:color="auto"/>
              <w:right w:val="single" w:sz="4" w:space="0" w:color="auto"/>
            </w:tcBorders>
          </w:tcPr>
          <w:p w:rsidR="00EB1847" w:rsidRPr="00F611FD"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sz w:val="20"/>
                <w:szCs w:val="20"/>
              </w:rPr>
            </w:pPr>
            <w:r w:rsidRPr="00F611FD">
              <w:rPr>
                <w:rFonts w:cstheme="minorHAnsi"/>
                <w:sz w:val="20"/>
                <w:szCs w:val="20"/>
              </w:rPr>
              <w:t>Average New Attendance</w:t>
            </w:r>
          </w:p>
        </w:tc>
      </w:tr>
      <w:tr w:rsidR="00EB1847" w:rsidRPr="00F611FD" w:rsidTr="00A95E82">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131" w:type="dxa"/>
            <w:tcBorders>
              <w:left w:val="single" w:sz="4" w:space="0" w:color="auto"/>
            </w:tcBorders>
          </w:tcPr>
          <w:p w:rsidR="00EB1847" w:rsidRPr="00F611FD" w:rsidRDefault="00EB1847" w:rsidP="00A95E82">
            <w:pPr>
              <w:jc w:val="center"/>
              <w:rPr>
                <w:rFonts w:cstheme="minorHAnsi"/>
                <w:color w:val="000000" w:themeColor="text1"/>
                <w:sz w:val="20"/>
                <w:szCs w:val="20"/>
              </w:rPr>
            </w:pPr>
            <w:r w:rsidRPr="00F611FD">
              <w:rPr>
                <w:rFonts w:cstheme="minorHAnsi"/>
                <w:color w:val="000000" w:themeColor="text1"/>
                <w:sz w:val="20"/>
                <w:szCs w:val="20"/>
              </w:rPr>
              <w:t>Clinic</w:t>
            </w:r>
          </w:p>
        </w:tc>
        <w:tc>
          <w:tcPr>
            <w:tcW w:w="516" w:type="dxa"/>
          </w:tcPr>
          <w:p w:rsidR="00EB1847" w:rsidRPr="00F611F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F611FD">
              <w:rPr>
                <w:rFonts w:cstheme="minorHAnsi"/>
                <w:b/>
                <w:sz w:val="20"/>
                <w:szCs w:val="20"/>
              </w:rPr>
              <w:t>Jan</w:t>
            </w:r>
          </w:p>
        </w:tc>
        <w:tc>
          <w:tcPr>
            <w:tcW w:w="546" w:type="dxa"/>
          </w:tcPr>
          <w:p w:rsidR="00EB1847" w:rsidRPr="00F611F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F611FD">
              <w:rPr>
                <w:rFonts w:cstheme="minorHAnsi"/>
                <w:b/>
                <w:sz w:val="20"/>
                <w:szCs w:val="20"/>
              </w:rPr>
              <w:t>Feb</w:t>
            </w:r>
          </w:p>
        </w:tc>
        <w:tc>
          <w:tcPr>
            <w:tcW w:w="596" w:type="dxa"/>
          </w:tcPr>
          <w:p w:rsidR="00EB1847" w:rsidRPr="00F611F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F611FD">
              <w:rPr>
                <w:rFonts w:cstheme="minorHAnsi"/>
                <w:b/>
                <w:sz w:val="20"/>
                <w:szCs w:val="20"/>
              </w:rPr>
              <w:t>Mar</w:t>
            </w:r>
          </w:p>
        </w:tc>
        <w:tc>
          <w:tcPr>
            <w:tcW w:w="654" w:type="dxa"/>
          </w:tcPr>
          <w:p w:rsidR="00EB1847" w:rsidRPr="00F611F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F611FD">
              <w:rPr>
                <w:rFonts w:cstheme="minorHAnsi"/>
                <w:b/>
                <w:sz w:val="20"/>
                <w:szCs w:val="20"/>
              </w:rPr>
              <w:t>April</w:t>
            </w:r>
          </w:p>
        </w:tc>
        <w:tc>
          <w:tcPr>
            <w:tcW w:w="622" w:type="dxa"/>
          </w:tcPr>
          <w:p w:rsidR="00EB1847" w:rsidRPr="00F611F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F611FD">
              <w:rPr>
                <w:rFonts w:cstheme="minorHAnsi"/>
                <w:b/>
                <w:sz w:val="20"/>
                <w:szCs w:val="20"/>
              </w:rPr>
              <w:t>May</w:t>
            </w:r>
          </w:p>
        </w:tc>
        <w:tc>
          <w:tcPr>
            <w:tcW w:w="636" w:type="dxa"/>
          </w:tcPr>
          <w:p w:rsidR="00EB1847" w:rsidRPr="00F611F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F611FD">
              <w:rPr>
                <w:rFonts w:cstheme="minorHAnsi"/>
                <w:b/>
                <w:sz w:val="20"/>
                <w:szCs w:val="20"/>
              </w:rPr>
              <w:t>June</w:t>
            </w:r>
          </w:p>
        </w:tc>
        <w:tc>
          <w:tcPr>
            <w:tcW w:w="566" w:type="dxa"/>
          </w:tcPr>
          <w:p w:rsidR="00EB1847" w:rsidRPr="00F611F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F611FD">
              <w:rPr>
                <w:rFonts w:cstheme="minorHAnsi"/>
                <w:b/>
                <w:sz w:val="20"/>
                <w:szCs w:val="20"/>
              </w:rPr>
              <w:t>July</w:t>
            </w:r>
          </w:p>
        </w:tc>
        <w:tc>
          <w:tcPr>
            <w:tcW w:w="572" w:type="dxa"/>
          </w:tcPr>
          <w:p w:rsidR="00EB1847" w:rsidRPr="00F611F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F611FD">
              <w:rPr>
                <w:rFonts w:cstheme="minorHAnsi"/>
                <w:b/>
                <w:sz w:val="20"/>
                <w:szCs w:val="20"/>
              </w:rPr>
              <w:t>Aug</w:t>
            </w:r>
          </w:p>
        </w:tc>
        <w:tc>
          <w:tcPr>
            <w:tcW w:w="549" w:type="dxa"/>
          </w:tcPr>
          <w:p w:rsidR="00EB1847" w:rsidRPr="00F611F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F611FD">
              <w:rPr>
                <w:rFonts w:cstheme="minorHAnsi"/>
                <w:b/>
                <w:sz w:val="20"/>
                <w:szCs w:val="20"/>
              </w:rPr>
              <w:t>Sep</w:t>
            </w:r>
          </w:p>
        </w:tc>
        <w:tc>
          <w:tcPr>
            <w:tcW w:w="534" w:type="dxa"/>
          </w:tcPr>
          <w:p w:rsidR="00EB1847" w:rsidRPr="00F611F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F611FD">
              <w:rPr>
                <w:rFonts w:cstheme="minorHAnsi"/>
                <w:b/>
                <w:sz w:val="20"/>
                <w:szCs w:val="20"/>
              </w:rPr>
              <w:t>Oct</w:t>
            </w:r>
          </w:p>
        </w:tc>
        <w:tc>
          <w:tcPr>
            <w:tcW w:w="584" w:type="dxa"/>
          </w:tcPr>
          <w:p w:rsidR="00EB1847" w:rsidRPr="00F611F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F611FD">
              <w:rPr>
                <w:rFonts w:cstheme="minorHAnsi"/>
                <w:b/>
                <w:sz w:val="20"/>
                <w:szCs w:val="20"/>
              </w:rPr>
              <w:t>Nov</w:t>
            </w:r>
          </w:p>
        </w:tc>
        <w:tc>
          <w:tcPr>
            <w:tcW w:w="558" w:type="dxa"/>
          </w:tcPr>
          <w:p w:rsidR="00EB1847" w:rsidRPr="00F611F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F611FD">
              <w:rPr>
                <w:rFonts w:cstheme="minorHAnsi"/>
                <w:b/>
                <w:sz w:val="20"/>
                <w:szCs w:val="20"/>
              </w:rPr>
              <w:t>Dec</w:t>
            </w:r>
          </w:p>
        </w:tc>
        <w:tc>
          <w:tcPr>
            <w:tcW w:w="932" w:type="dxa"/>
            <w:tcBorders>
              <w:right w:val="single" w:sz="4" w:space="0" w:color="auto"/>
            </w:tcBorders>
          </w:tcPr>
          <w:p w:rsidR="00EB1847" w:rsidRPr="00F611F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F611FD">
              <w:rPr>
                <w:rFonts w:cstheme="minorHAnsi"/>
                <w:b/>
                <w:sz w:val="20"/>
                <w:szCs w:val="20"/>
              </w:rPr>
              <w:t>TOTAL</w:t>
            </w:r>
          </w:p>
        </w:tc>
        <w:tc>
          <w:tcPr>
            <w:tcW w:w="1917" w:type="dxa"/>
            <w:vMerge/>
            <w:tcBorders>
              <w:left w:val="single" w:sz="4" w:space="0" w:color="auto"/>
              <w:right w:val="single" w:sz="4" w:space="0" w:color="auto"/>
            </w:tcBorders>
          </w:tcPr>
          <w:p w:rsidR="00EB1847" w:rsidRPr="00F611F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p>
        </w:tc>
      </w:tr>
      <w:tr w:rsidR="00EB1847" w:rsidRPr="00F611FD" w:rsidTr="00A95E82">
        <w:trPr>
          <w:jc w:val="center"/>
        </w:trPr>
        <w:tc>
          <w:tcPr>
            <w:cnfStyle w:val="001000000000" w:firstRow="0" w:lastRow="0" w:firstColumn="1" w:lastColumn="0" w:oddVBand="0" w:evenVBand="0" w:oddHBand="0" w:evenHBand="0" w:firstRowFirstColumn="0" w:firstRowLastColumn="0" w:lastRowFirstColumn="0" w:lastRowLastColumn="0"/>
            <w:tcW w:w="2131" w:type="dxa"/>
            <w:tcBorders>
              <w:left w:val="single" w:sz="4" w:space="0" w:color="auto"/>
            </w:tcBorders>
          </w:tcPr>
          <w:p w:rsidR="00EB1847" w:rsidRPr="00F611FD" w:rsidRDefault="00EB1847" w:rsidP="00A95E82">
            <w:pPr>
              <w:rPr>
                <w:color w:val="000000" w:themeColor="text1"/>
                <w:sz w:val="20"/>
                <w:szCs w:val="20"/>
              </w:rPr>
            </w:pPr>
            <w:r w:rsidRPr="00F611FD">
              <w:rPr>
                <w:rFonts w:cstheme="minorHAnsi"/>
                <w:sz w:val="20"/>
                <w:szCs w:val="20"/>
              </w:rPr>
              <w:t>Radiation Oncology</w:t>
            </w:r>
          </w:p>
        </w:tc>
        <w:tc>
          <w:tcPr>
            <w:tcW w:w="516" w:type="dxa"/>
            <w:vAlign w:val="bottom"/>
          </w:tcPr>
          <w:p w:rsidR="00EB1847" w:rsidRPr="00F611FD" w:rsidRDefault="00494CE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18</w:t>
            </w:r>
          </w:p>
        </w:tc>
        <w:tc>
          <w:tcPr>
            <w:tcW w:w="546" w:type="dxa"/>
            <w:vAlign w:val="bottom"/>
          </w:tcPr>
          <w:p w:rsidR="00EB1847" w:rsidRPr="00F611FD" w:rsidRDefault="00A956E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23</w:t>
            </w:r>
          </w:p>
        </w:tc>
        <w:tc>
          <w:tcPr>
            <w:tcW w:w="596" w:type="dxa"/>
            <w:vAlign w:val="bottom"/>
          </w:tcPr>
          <w:p w:rsidR="00EB1847" w:rsidRPr="00F611FD" w:rsidRDefault="0082391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36</w:t>
            </w:r>
          </w:p>
        </w:tc>
        <w:tc>
          <w:tcPr>
            <w:tcW w:w="654" w:type="dxa"/>
            <w:vAlign w:val="bottom"/>
          </w:tcPr>
          <w:p w:rsidR="00EB1847" w:rsidRPr="00F611FD" w:rsidRDefault="00630E4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23</w:t>
            </w:r>
          </w:p>
        </w:tc>
        <w:tc>
          <w:tcPr>
            <w:tcW w:w="622" w:type="dxa"/>
            <w:vAlign w:val="bottom"/>
          </w:tcPr>
          <w:p w:rsidR="00EB1847" w:rsidRPr="00F611FD" w:rsidRDefault="001D445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18</w:t>
            </w:r>
          </w:p>
        </w:tc>
        <w:tc>
          <w:tcPr>
            <w:tcW w:w="636" w:type="dxa"/>
            <w:vAlign w:val="bottom"/>
          </w:tcPr>
          <w:p w:rsidR="00EB1847" w:rsidRPr="00F611FD" w:rsidRDefault="00E67ED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28</w:t>
            </w:r>
          </w:p>
        </w:tc>
        <w:tc>
          <w:tcPr>
            <w:tcW w:w="566" w:type="dxa"/>
            <w:vAlign w:val="bottom"/>
          </w:tcPr>
          <w:p w:rsidR="00EB1847" w:rsidRPr="00F611FD" w:rsidRDefault="0076536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23</w:t>
            </w:r>
          </w:p>
        </w:tc>
        <w:tc>
          <w:tcPr>
            <w:tcW w:w="572" w:type="dxa"/>
            <w:vAlign w:val="bottom"/>
          </w:tcPr>
          <w:p w:rsidR="00EB1847" w:rsidRPr="00F611FD" w:rsidRDefault="006E33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15</w:t>
            </w:r>
          </w:p>
        </w:tc>
        <w:tc>
          <w:tcPr>
            <w:tcW w:w="549" w:type="dxa"/>
            <w:vAlign w:val="bottom"/>
          </w:tcPr>
          <w:p w:rsidR="00EB1847" w:rsidRPr="00F611FD" w:rsidRDefault="009F2E2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33</w:t>
            </w:r>
          </w:p>
        </w:tc>
        <w:tc>
          <w:tcPr>
            <w:tcW w:w="534" w:type="dxa"/>
            <w:vAlign w:val="bottom"/>
          </w:tcPr>
          <w:p w:rsidR="00EB1847" w:rsidRPr="00F611FD"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23</w:t>
            </w:r>
          </w:p>
        </w:tc>
        <w:tc>
          <w:tcPr>
            <w:tcW w:w="584" w:type="dxa"/>
            <w:vAlign w:val="bottom"/>
          </w:tcPr>
          <w:p w:rsidR="00EB1847" w:rsidRPr="00F611FD" w:rsidRDefault="0057013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28</w:t>
            </w:r>
          </w:p>
        </w:tc>
        <w:tc>
          <w:tcPr>
            <w:tcW w:w="558" w:type="dxa"/>
            <w:vAlign w:val="bottom"/>
          </w:tcPr>
          <w:p w:rsidR="00EB1847" w:rsidRPr="00F611FD" w:rsidRDefault="00D91C8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20</w:t>
            </w:r>
          </w:p>
        </w:tc>
        <w:tc>
          <w:tcPr>
            <w:tcW w:w="932" w:type="dxa"/>
            <w:tcBorders>
              <w:right w:val="single" w:sz="4" w:space="0" w:color="auto"/>
            </w:tcBorders>
            <w:vAlign w:val="bottom"/>
          </w:tcPr>
          <w:p w:rsidR="00EB1847" w:rsidRPr="00F611FD" w:rsidRDefault="00D91C8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sidRPr="00004420">
              <w:rPr>
                <w:rFonts w:ascii="Calibri" w:hAnsi="Calibri"/>
                <w:b/>
                <w:bCs/>
                <w:color w:val="C45911" w:themeColor="accent2" w:themeShade="BF"/>
                <w:sz w:val="20"/>
                <w:szCs w:val="20"/>
              </w:rPr>
              <w:t>288</w:t>
            </w:r>
          </w:p>
        </w:tc>
        <w:tc>
          <w:tcPr>
            <w:tcW w:w="1917" w:type="dxa"/>
            <w:tcBorders>
              <w:right w:val="single" w:sz="4" w:space="0" w:color="auto"/>
            </w:tcBorders>
            <w:vAlign w:val="bottom"/>
          </w:tcPr>
          <w:p w:rsidR="00EB1847" w:rsidRPr="00F611FD" w:rsidRDefault="00D91C8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004420">
              <w:rPr>
                <w:rFonts w:ascii="Calibri" w:hAnsi="Calibri"/>
                <w:color w:val="C45911" w:themeColor="accent2" w:themeShade="BF"/>
                <w:sz w:val="20"/>
                <w:szCs w:val="20"/>
              </w:rPr>
              <w:t>24</w:t>
            </w:r>
          </w:p>
        </w:tc>
      </w:tr>
    </w:tbl>
    <w:p w:rsidR="00EB1847" w:rsidRDefault="00EB1847" w:rsidP="00EB1847">
      <w:pPr>
        <w:rPr>
          <w:rFonts w:cstheme="minorHAnsi"/>
          <w:i/>
          <w:color w:val="C45911" w:themeColor="accent2" w:themeShade="BF"/>
          <w:sz w:val="20"/>
          <w:szCs w:val="20"/>
        </w:rPr>
      </w:pPr>
    </w:p>
    <w:p w:rsidR="00EB1847" w:rsidRPr="003832AA" w:rsidRDefault="00EB1847" w:rsidP="00EB1847">
      <w:pPr>
        <w:shd w:val="clear" w:color="auto" w:fill="BFBFBF" w:themeFill="background1" w:themeFillShade="BF"/>
        <w:rPr>
          <w:rFonts w:cstheme="minorHAnsi"/>
          <w:color w:val="C45911" w:themeColor="accent2" w:themeShade="BF"/>
          <w:sz w:val="24"/>
          <w:szCs w:val="24"/>
        </w:rPr>
      </w:pPr>
      <w:r w:rsidRPr="003832AA">
        <w:rPr>
          <w:rFonts w:cstheme="minorHAnsi"/>
          <w:color w:val="C45911" w:themeColor="accent2" w:themeShade="BF"/>
          <w:sz w:val="24"/>
          <w:szCs w:val="24"/>
        </w:rPr>
        <w:t xml:space="preserve">Table </w:t>
      </w:r>
      <w:r w:rsidR="00004420">
        <w:rPr>
          <w:rFonts w:cstheme="minorHAnsi"/>
          <w:color w:val="C45911" w:themeColor="accent2" w:themeShade="BF"/>
          <w:sz w:val="24"/>
          <w:szCs w:val="24"/>
        </w:rPr>
        <w:t>44</w:t>
      </w:r>
      <w:r w:rsidRPr="003832AA">
        <w:rPr>
          <w:rFonts w:cstheme="minorHAnsi"/>
          <w:color w:val="C45911" w:themeColor="accent2" w:themeShade="BF"/>
          <w:sz w:val="24"/>
          <w:szCs w:val="24"/>
        </w:rPr>
        <w:t>: Showing the Radi</w:t>
      </w:r>
      <w:r>
        <w:rPr>
          <w:rFonts w:cstheme="minorHAnsi"/>
          <w:color w:val="C45911" w:themeColor="accent2" w:themeShade="BF"/>
          <w:sz w:val="24"/>
          <w:szCs w:val="24"/>
        </w:rPr>
        <w:t>ation Oncology Total Attendance</w:t>
      </w:r>
    </w:p>
    <w:p w:rsidR="00EB1847" w:rsidRPr="00F611FD" w:rsidRDefault="00EB1847" w:rsidP="00EB1847">
      <w:pPr>
        <w:rPr>
          <w:rFonts w:cstheme="minorHAnsi"/>
          <w:i/>
          <w:color w:val="C45911" w:themeColor="accent2" w:themeShade="BF"/>
          <w:sz w:val="20"/>
          <w:szCs w:val="20"/>
        </w:rPr>
      </w:pPr>
    </w:p>
    <w:tbl>
      <w:tblPr>
        <w:tblStyle w:val="MediumShading2-Accent5"/>
        <w:tblW w:w="0" w:type="auto"/>
        <w:jc w:val="center"/>
        <w:tblLook w:val="04A0" w:firstRow="1" w:lastRow="0" w:firstColumn="1" w:lastColumn="0" w:noHBand="0" w:noVBand="1"/>
      </w:tblPr>
      <w:tblGrid>
        <w:gridCol w:w="2400"/>
        <w:gridCol w:w="551"/>
        <w:gridCol w:w="551"/>
        <w:gridCol w:w="596"/>
        <w:gridCol w:w="654"/>
        <w:gridCol w:w="622"/>
        <w:gridCol w:w="636"/>
        <w:gridCol w:w="566"/>
        <w:gridCol w:w="572"/>
        <w:gridCol w:w="551"/>
        <w:gridCol w:w="551"/>
        <w:gridCol w:w="584"/>
        <w:gridCol w:w="558"/>
        <w:gridCol w:w="930"/>
        <w:gridCol w:w="1586"/>
      </w:tblGrid>
      <w:tr w:rsidR="00EB1847" w:rsidRPr="00F611FD"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322" w:type="dxa"/>
            <w:gridSpan w:val="14"/>
            <w:tcBorders>
              <w:left w:val="single" w:sz="4" w:space="0" w:color="auto"/>
              <w:right w:val="single" w:sz="4" w:space="0" w:color="auto"/>
            </w:tcBorders>
          </w:tcPr>
          <w:p w:rsidR="00EB1847" w:rsidRPr="00F611FD" w:rsidRDefault="00EB1847" w:rsidP="00A95E82">
            <w:pPr>
              <w:jc w:val="center"/>
              <w:rPr>
                <w:rFonts w:cstheme="minorHAnsi"/>
                <w:b w:val="0"/>
                <w:sz w:val="20"/>
                <w:szCs w:val="20"/>
              </w:rPr>
            </w:pPr>
            <w:r w:rsidRPr="00F611FD">
              <w:rPr>
                <w:rFonts w:cstheme="minorHAnsi"/>
                <w:color w:val="C45911" w:themeColor="accent2" w:themeShade="BF"/>
                <w:sz w:val="20"/>
                <w:szCs w:val="20"/>
              </w:rPr>
              <w:t>Total Attendance</w:t>
            </w:r>
          </w:p>
        </w:tc>
        <w:tc>
          <w:tcPr>
            <w:tcW w:w="1586" w:type="dxa"/>
            <w:vMerge w:val="restart"/>
            <w:tcBorders>
              <w:left w:val="single" w:sz="4" w:space="0" w:color="auto"/>
              <w:right w:val="single" w:sz="4" w:space="0" w:color="auto"/>
            </w:tcBorders>
          </w:tcPr>
          <w:p w:rsidR="00EB1847" w:rsidRPr="00F611FD"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sz w:val="20"/>
                <w:szCs w:val="20"/>
              </w:rPr>
            </w:pPr>
            <w:r w:rsidRPr="00F611FD">
              <w:rPr>
                <w:rFonts w:cstheme="minorHAnsi"/>
                <w:sz w:val="20"/>
                <w:szCs w:val="20"/>
              </w:rPr>
              <w:t>Average Attendance</w:t>
            </w:r>
          </w:p>
        </w:tc>
      </w:tr>
      <w:tr w:rsidR="00EB1847" w:rsidRPr="00F611FD" w:rsidTr="00A95E82">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400" w:type="dxa"/>
            <w:tcBorders>
              <w:left w:val="single" w:sz="4" w:space="0" w:color="auto"/>
            </w:tcBorders>
          </w:tcPr>
          <w:p w:rsidR="00EB1847" w:rsidRPr="00F611FD" w:rsidRDefault="00EB1847" w:rsidP="00A95E82">
            <w:pPr>
              <w:jc w:val="center"/>
              <w:rPr>
                <w:rFonts w:cstheme="minorHAnsi"/>
                <w:color w:val="000000" w:themeColor="text1"/>
                <w:sz w:val="20"/>
                <w:szCs w:val="20"/>
              </w:rPr>
            </w:pPr>
            <w:r w:rsidRPr="00F611FD">
              <w:rPr>
                <w:rFonts w:cstheme="minorHAnsi"/>
                <w:color w:val="000000" w:themeColor="text1"/>
                <w:sz w:val="20"/>
                <w:szCs w:val="20"/>
              </w:rPr>
              <w:t>Clinic</w:t>
            </w:r>
          </w:p>
        </w:tc>
        <w:tc>
          <w:tcPr>
            <w:tcW w:w="551" w:type="dxa"/>
          </w:tcPr>
          <w:p w:rsidR="00EB1847" w:rsidRPr="00F611F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F611FD">
              <w:rPr>
                <w:rFonts w:cstheme="minorHAnsi"/>
                <w:b/>
                <w:sz w:val="20"/>
                <w:szCs w:val="20"/>
              </w:rPr>
              <w:t>Jan</w:t>
            </w:r>
          </w:p>
        </w:tc>
        <w:tc>
          <w:tcPr>
            <w:tcW w:w="551" w:type="dxa"/>
          </w:tcPr>
          <w:p w:rsidR="00EB1847" w:rsidRPr="00F611F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F611FD">
              <w:rPr>
                <w:rFonts w:cstheme="minorHAnsi"/>
                <w:b/>
                <w:sz w:val="20"/>
                <w:szCs w:val="20"/>
              </w:rPr>
              <w:t>Feb</w:t>
            </w:r>
          </w:p>
        </w:tc>
        <w:tc>
          <w:tcPr>
            <w:tcW w:w="596" w:type="dxa"/>
          </w:tcPr>
          <w:p w:rsidR="00EB1847" w:rsidRPr="00F611F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F611FD">
              <w:rPr>
                <w:rFonts w:cstheme="minorHAnsi"/>
                <w:b/>
                <w:sz w:val="20"/>
                <w:szCs w:val="20"/>
              </w:rPr>
              <w:t>Mar</w:t>
            </w:r>
          </w:p>
        </w:tc>
        <w:tc>
          <w:tcPr>
            <w:tcW w:w="654" w:type="dxa"/>
          </w:tcPr>
          <w:p w:rsidR="00EB1847" w:rsidRPr="00F611F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F611FD">
              <w:rPr>
                <w:rFonts w:cstheme="minorHAnsi"/>
                <w:b/>
                <w:sz w:val="20"/>
                <w:szCs w:val="20"/>
              </w:rPr>
              <w:t>April</w:t>
            </w:r>
          </w:p>
        </w:tc>
        <w:tc>
          <w:tcPr>
            <w:tcW w:w="622" w:type="dxa"/>
          </w:tcPr>
          <w:p w:rsidR="00EB1847" w:rsidRPr="00F611F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F611FD">
              <w:rPr>
                <w:rFonts w:cstheme="minorHAnsi"/>
                <w:b/>
                <w:sz w:val="20"/>
                <w:szCs w:val="20"/>
              </w:rPr>
              <w:t>May</w:t>
            </w:r>
          </w:p>
        </w:tc>
        <w:tc>
          <w:tcPr>
            <w:tcW w:w="636" w:type="dxa"/>
          </w:tcPr>
          <w:p w:rsidR="00EB1847" w:rsidRPr="00F611F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F611FD">
              <w:rPr>
                <w:rFonts w:cstheme="minorHAnsi"/>
                <w:b/>
                <w:sz w:val="20"/>
                <w:szCs w:val="20"/>
              </w:rPr>
              <w:t>June</w:t>
            </w:r>
          </w:p>
        </w:tc>
        <w:tc>
          <w:tcPr>
            <w:tcW w:w="566" w:type="dxa"/>
          </w:tcPr>
          <w:p w:rsidR="00EB1847" w:rsidRPr="00F611F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F611FD">
              <w:rPr>
                <w:rFonts w:cstheme="minorHAnsi"/>
                <w:b/>
                <w:sz w:val="20"/>
                <w:szCs w:val="20"/>
              </w:rPr>
              <w:t>July</w:t>
            </w:r>
          </w:p>
        </w:tc>
        <w:tc>
          <w:tcPr>
            <w:tcW w:w="572" w:type="dxa"/>
          </w:tcPr>
          <w:p w:rsidR="00EB1847" w:rsidRPr="00F611F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F611FD">
              <w:rPr>
                <w:rFonts w:cstheme="minorHAnsi"/>
                <w:b/>
                <w:sz w:val="20"/>
                <w:szCs w:val="20"/>
              </w:rPr>
              <w:t>Aug</w:t>
            </w:r>
          </w:p>
        </w:tc>
        <w:tc>
          <w:tcPr>
            <w:tcW w:w="551" w:type="dxa"/>
          </w:tcPr>
          <w:p w:rsidR="00EB1847" w:rsidRPr="00F611F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F611FD">
              <w:rPr>
                <w:rFonts w:cstheme="minorHAnsi"/>
                <w:b/>
                <w:sz w:val="20"/>
                <w:szCs w:val="20"/>
              </w:rPr>
              <w:t>Sep</w:t>
            </w:r>
          </w:p>
        </w:tc>
        <w:tc>
          <w:tcPr>
            <w:tcW w:w="551" w:type="dxa"/>
          </w:tcPr>
          <w:p w:rsidR="00EB1847" w:rsidRPr="00F611F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F611FD">
              <w:rPr>
                <w:rFonts w:cstheme="minorHAnsi"/>
                <w:b/>
                <w:sz w:val="20"/>
                <w:szCs w:val="20"/>
              </w:rPr>
              <w:t>Oct</w:t>
            </w:r>
          </w:p>
        </w:tc>
        <w:tc>
          <w:tcPr>
            <w:tcW w:w="584" w:type="dxa"/>
          </w:tcPr>
          <w:p w:rsidR="00EB1847" w:rsidRPr="00F611F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F611FD">
              <w:rPr>
                <w:rFonts w:cstheme="minorHAnsi"/>
                <w:b/>
                <w:sz w:val="20"/>
                <w:szCs w:val="20"/>
              </w:rPr>
              <w:t>Nov</w:t>
            </w:r>
          </w:p>
        </w:tc>
        <w:tc>
          <w:tcPr>
            <w:tcW w:w="558" w:type="dxa"/>
          </w:tcPr>
          <w:p w:rsidR="00EB1847" w:rsidRPr="00F611F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F611FD">
              <w:rPr>
                <w:rFonts w:cstheme="minorHAnsi"/>
                <w:b/>
                <w:sz w:val="20"/>
                <w:szCs w:val="20"/>
              </w:rPr>
              <w:t>Dec</w:t>
            </w:r>
          </w:p>
        </w:tc>
        <w:tc>
          <w:tcPr>
            <w:tcW w:w="930" w:type="dxa"/>
            <w:tcBorders>
              <w:right w:val="single" w:sz="4" w:space="0" w:color="auto"/>
            </w:tcBorders>
          </w:tcPr>
          <w:p w:rsidR="00EB1847" w:rsidRPr="00F611F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F611FD">
              <w:rPr>
                <w:rFonts w:cstheme="minorHAnsi"/>
                <w:b/>
                <w:sz w:val="20"/>
                <w:szCs w:val="20"/>
              </w:rPr>
              <w:t>TOTAL</w:t>
            </w:r>
          </w:p>
        </w:tc>
        <w:tc>
          <w:tcPr>
            <w:tcW w:w="1586" w:type="dxa"/>
            <w:vMerge/>
            <w:tcBorders>
              <w:left w:val="single" w:sz="4" w:space="0" w:color="auto"/>
              <w:right w:val="single" w:sz="4" w:space="0" w:color="auto"/>
            </w:tcBorders>
          </w:tcPr>
          <w:p w:rsidR="00EB1847" w:rsidRPr="00F611F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p>
        </w:tc>
      </w:tr>
      <w:tr w:rsidR="00EB1847" w:rsidRPr="00F611FD" w:rsidTr="00A95E82">
        <w:trPr>
          <w:trHeight w:val="135"/>
          <w:jc w:val="center"/>
        </w:trPr>
        <w:tc>
          <w:tcPr>
            <w:cnfStyle w:val="001000000000" w:firstRow="0" w:lastRow="0" w:firstColumn="1" w:lastColumn="0" w:oddVBand="0" w:evenVBand="0" w:oddHBand="0" w:evenHBand="0" w:firstRowFirstColumn="0" w:firstRowLastColumn="0" w:lastRowFirstColumn="0" w:lastRowLastColumn="0"/>
            <w:tcW w:w="2400" w:type="dxa"/>
            <w:tcBorders>
              <w:left w:val="single" w:sz="4" w:space="0" w:color="auto"/>
            </w:tcBorders>
          </w:tcPr>
          <w:p w:rsidR="00EB1847" w:rsidRPr="00F611FD" w:rsidRDefault="00EB1847" w:rsidP="00A95E82">
            <w:pPr>
              <w:rPr>
                <w:color w:val="000000" w:themeColor="text1"/>
                <w:sz w:val="20"/>
                <w:szCs w:val="20"/>
              </w:rPr>
            </w:pPr>
            <w:r w:rsidRPr="00F611FD">
              <w:rPr>
                <w:rFonts w:cstheme="minorHAnsi"/>
                <w:sz w:val="20"/>
                <w:szCs w:val="20"/>
              </w:rPr>
              <w:t>Radiation Oncology</w:t>
            </w:r>
          </w:p>
        </w:tc>
        <w:tc>
          <w:tcPr>
            <w:tcW w:w="551" w:type="dxa"/>
            <w:vAlign w:val="bottom"/>
          </w:tcPr>
          <w:p w:rsidR="00EB1847" w:rsidRPr="00F611FD" w:rsidRDefault="00494CE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301</w:t>
            </w:r>
          </w:p>
        </w:tc>
        <w:tc>
          <w:tcPr>
            <w:tcW w:w="551" w:type="dxa"/>
            <w:vAlign w:val="bottom"/>
          </w:tcPr>
          <w:p w:rsidR="00EB1847" w:rsidRPr="00F611FD" w:rsidRDefault="00A956E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212</w:t>
            </w:r>
          </w:p>
        </w:tc>
        <w:tc>
          <w:tcPr>
            <w:tcW w:w="596" w:type="dxa"/>
            <w:vAlign w:val="bottom"/>
          </w:tcPr>
          <w:p w:rsidR="00EB1847" w:rsidRPr="00F611FD" w:rsidRDefault="0082391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315</w:t>
            </w:r>
          </w:p>
        </w:tc>
        <w:tc>
          <w:tcPr>
            <w:tcW w:w="654" w:type="dxa"/>
            <w:vAlign w:val="bottom"/>
          </w:tcPr>
          <w:p w:rsidR="00EB1847" w:rsidRPr="00F611FD" w:rsidRDefault="00630E4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218</w:t>
            </w:r>
          </w:p>
        </w:tc>
        <w:tc>
          <w:tcPr>
            <w:tcW w:w="622" w:type="dxa"/>
            <w:vAlign w:val="bottom"/>
          </w:tcPr>
          <w:p w:rsidR="00EB1847" w:rsidRPr="00F611FD" w:rsidRDefault="001D445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199</w:t>
            </w:r>
          </w:p>
        </w:tc>
        <w:tc>
          <w:tcPr>
            <w:tcW w:w="636" w:type="dxa"/>
            <w:vAlign w:val="bottom"/>
          </w:tcPr>
          <w:p w:rsidR="00EB1847" w:rsidRPr="00F611FD" w:rsidRDefault="00E67ED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159</w:t>
            </w:r>
          </w:p>
        </w:tc>
        <w:tc>
          <w:tcPr>
            <w:tcW w:w="566" w:type="dxa"/>
            <w:vAlign w:val="bottom"/>
          </w:tcPr>
          <w:p w:rsidR="00EB1847" w:rsidRPr="00F611FD" w:rsidRDefault="0076536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208</w:t>
            </w:r>
          </w:p>
        </w:tc>
        <w:tc>
          <w:tcPr>
            <w:tcW w:w="572" w:type="dxa"/>
            <w:vAlign w:val="bottom"/>
          </w:tcPr>
          <w:p w:rsidR="00EB1847" w:rsidRPr="00F611FD" w:rsidRDefault="006E33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177</w:t>
            </w:r>
          </w:p>
        </w:tc>
        <w:tc>
          <w:tcPr>
            <w:tcW w:w="551" w:type="dxa"/>
            <w:vAlign w:val="bottom"/>
          </w:tcPr>
          <w:p w:rsidR="00EB1847" w:rsidRPr="00F611FD" w:rsidRDefault="009F2E2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223</w:t>
            </w:r>
          </w:p>
        </w:tc>
        <w:tc>
          <w:tcPr>
            <w:tcW w:w="551" w:type="dxa"/>
            <w:vAlign w:val="bottom"/>
          </w:tcPr>
          <w:p w:rsidR="00EB1847" w:rsidRPr="00F611FD"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229</w:t>
            </w:r>
          </w:p>
        </w:tc>
        <w:tc>
          <w:tcPr>
            <w:tcW w:w="584" w:type="dxa"/>
            <w:vAlign w:val="bottom"/>
          </w:tcPr>
          <w:p w:rsidR="00EB1847" w:rsidRPr="00F611FD" w:rsidRDefault="0057013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226</w:t>
            </w:r>
          </w:p>
        </w:tc>
        <w:tc>
          <w:tcPr>
            <w:tcW w:w="558" w:type="dxa"/>
            <w:vAlign w:val="bottom"/>
          </w:tcPr>
          <w:p w:rsidR="00EB1847" w:rsidRPr="00F611FD" w:rsidRDefault="00D91C8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222</w:t>
            </w:r>
          </w:p>
        </w:tc>
        <w:tc>
          <w:tcPr>
            <w:tcW w:w="930" w:type="dxa"/>
            <w:tcBorders>
              <w:right w:val="single" w:sz="4" w:space="0" w:color="auto"/>
            </w:tcBorders>
            <w:vAlign w:val="bottom"/>
          </w:tcPr>
          <w:p w:rsidR="00EB1847" w:rsidRPr="00F611FD" w:rsidRDefault="00D91C8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2689</w:t>
            </w:r>
          </w:p>
        </w:tc>
        <w:tc>
          <w:tcPr>
            <w:tcW w:w="1586" w:type="dxa"/>
            <w:tcBorders>
              <w:right w:val="single" w:sz="4" w:space="0" w:color="auto"/>
            </w:tcBorders>
            <w:vAlign w:val="bottom"/>
          </w:tcPr>
          <w:p w:rsidR="00EB1847" w:rsidRPr="00F611FD" w:rsidRDefault="0000442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224</w:t>
            </w:r>
          </w:p>
        </w:tc>
      </w:tr>
    </w:tbl>
    <w:p w:rsidR="00EB1847" w:rsidRDefault="00EB1847" w:rsidP="00C7474A">
      <w:pPr>
        <w:rPr>
          <w:noProof/>
          <w:lang w:val="en-GB" w:eastAsia="en-GB"/>
        </w:rPr>
      </w:pPr>
    </w:p>
    <w:p w:rsidR="00EB1847" w:rsidRDefault="00EB1847" w:rsidP="00EB1847">
      <w:pPr>
        <w:spacing w:line="240" w:lineRule="auto"/>
        <w:rPr>
          <w:rFonts w:cstheme="minorHAnsi"/>
          <w:b/>
          <w:sz w:val="24"/>
          <w:szCs w:val="24"/>
        </w:rPr>
      </w:pPr>
    </w:p>
    <w:p w:rsidR="008C37E8" w:rsidRDefault="008C37E8" w:rsidP="00EB1847">
      <w:pPr>
        <w:spacing w:line="240" w:lineRule="auto"/>
        <w:rPr>
          <w:rFonts w:cstheme="minorHAnsi"/>
          <w:b/>
          <w:sz w:val="24"/>
          <w:szCs w:val="24"/>
        </w:rPr>
      </w:pPr>
    </w:p>
    <w:p w:rsidR="008C37E8" w:rsidRDefault="008C37E8" w:rsidP="00EB1847">
      <w:pPr>
        <w:spacing w:line="240" w:lineRule="auto"/>
        <w:rPr>
          <w:rFonts w:cstheme="minorHAnsi"/>
          <w:b/>
          <w:sz w:val="24"/>
          <w:szCs w:val="24"/>
        </w:rPr>
      </w:pPr>
    </w:p>
    <w:p w:rsidR="008C37E8" w:rsidRDefault="008C37E8" w:rsidP="00EB1847">
      <w:pPr>
        <w:spacing w:line="240" w:lineRule="auto"/>
        <w:rPr>
          <w:rFonts w:cstheme="minorHAnsi"/>
          <w:b/>
          <w:sz w:val="24"/>
          <w:szCs w:val="24"/>
        </w:rPr>
      </w:pPr>
    </w:p>
    <w:p w:rsidR="00EB1847" w:rsidRPr="00E9409D" w:rsidRDefault="00EB1847" w:rsidP="00EB1847">
      <w:pPr>
        <w:pBdr>
          <w:top w:val="double" w:sz="4" w:space="1" w:color="auto"/>
          <w:left w:val="double" w:sz="4" w:space="4" w:color="auto"/>
          <w:bottom w:val="double" w:sz="4" w:space="1" w:color="auto"/>
          <w:right w:val="double" w:sz="4" w:space="4" w:color="auto"/>
        </w:pBdr>
        <w:shd w:val="clear" w:color="auto" w:fill="BFBFBF" w:themeFill="background1" w:themeFillShade="BF"/>
        <w:spacing w:line="240" w:lineRule="auto"/>
        <w:jc w:val="center"/>
        <w:rPr>
          <w:rFonts w:cstheme="minorHAnsi"/>
          <w:b/>
          <w:color w:val="C45911" w:themeColor="accent2" w:themeShade="BF"/>
          <w:sz w:val="24"/>
          <w:szCs w:val="24"/>
        </w:rPr>
      </w:pPr>
      <w:r>
        <w:rPr>
          <w:rFonts w:cstheme="minorHAnsi"/>
          <w:b/>
          <w:color w:val="C45911" w:themeColor="accent2" w:themeShade="BF"/>
        </w:rPr>
        <w:lastRenderedPageBreak/>
        <w:t>Emergency</w:t>
      </w:r>
      <w:r w:rsidRPr="00E9409D">
        <w:rPr>
          <w:rFonts w:cstheme="minorHAnsi"/>
          <w:b/>
          <w:color w:val="C45911" w:themeColor="accent2" w:themeShade="BF"/>
        </w:rPr>
        <w:t xml:space="preserve"> Out-patient</w:t>
      </w:r>
      <w:r w:rsidRPr="00E9409D">
        <w:rPr>
          <w:rFonts w:cstheme="minorHAnsi"/>
          <w:b/>
          <w:color w:val="C45911" w:themeColor="accent2" w:themeShade="BF"/>
          <w:sz w:val="24"/>
          <w:szCs w:val="24"/>
        </w:rPr>
        <w:t xml:space="preserve"> Department</w:t>
      </w:r>
    </w:p>
    <w:p w:rsidR="00EB1847" w:rsidRPr="009431E5" w:rsidRDefault="00EB1847" w:rsidP="00EB1847">
      <w:pPr>
        <w:shd w:val="clear" w:color="auto" w:fill="FFFFFF" w:themeFill="background1"/>
        <w:spacing w:line="240" w:lineRule="auto"/>
        <w:rPr>
          <w:rFonts w:cstheme="minorHAnsi"/>
          <w:b/>
          <w:sz w:val="20"/>
          <w:szCs w:val="20"/>
        </w:rPr>
      </w:pPr>
    </w:p>
    <w:p w:rsidR="00EB1847" w:rsidRPr="00A05A32" w:rsidRDefault="00EB1847" w:rsidP="00EB1847">
      <w:pPr>
        <w:pBdr>
          <w:top w:val="thinThickSmallGap" w:sz="24" w:space="1" w:color="auto"/>
          <w:left w:val="thinThickSmallGap" w:sz="24" w:space="4" w:color="auto"/>
          <w:bottom w:val="thickThinSmallGap" w:sz="24" w:space="1" w:color="auto"/>
          <w:right w:val="thickThinSmallGap" w:sz="24" w:space="4" w:color="auto"/>
          <w:between w:val="single" w:sz="4" w:space="1" w:color="auto"/>
          <w:bar w:val="single" w:sz="4" w:color="auto"/>
        </w:pBdr>
        <w:shd w:val="clear" w:color="auto" w:fill="C9C9C9" w:themeFill="accent3" w:themeFillTint="99"/>
        <w:spacing w:line="360" w:lineRule="auto"/>
        <w:jc w:val="both"/>
        <w:rPr>
          <w:rFonts w:cstheme="minorHAnsi"/>
          <w:b/>
        </w:rPr>
      </w:pPr>
      <w:r>
        <w:rPr>
          <w:rFonts w:cstheme="minorHAnsi"/>
          <w:b/>
        </w:rPr>
        <w:t>Table (</w:t>
      </w:r>
      <w:r w:rsidR="00004420">
        <w:rPr>
          <w:rFonts w:cstheme="minorHAnsi"/>
          <w:b/>
        </w:rPr>
        <w:t>45</w:t>
      </w:r>
      <w:r>
        <w:rPr>
          <w:rFonts w:cstheme="minorHAnsi"/>
          <w:b/>
        </w:rPr>
        <w:t>) below shows</w:t>
      </w:r>
      <w:r w:rsidRPr="00A05A32">
        <w:rPr>
          <w:rFonts w:cstheme="minorHAnsi"/>
          <w:b/>
        </w:rPr>
        <w:t xml:space="preserve"> </w:t>
      </w:r>
      <w:r>
        <w:rPr>
          <w:rFonts w:cstheme="minorHAnsi"/>
          <w:b/>
        </w:rPr>
        <w:t>the attendance of the Emergency department. It shows that the total attendance was 4,</w:t>
      </w:r>
      <w:r w:rsidR="00CE1363">
        <w:rPr>
          <w:rFonts w:cstheme="minorHAnsi"/>
          <w:b/>
        </w:rPr>
        <w:t>060</w:t>
      </w:r>
      <w:r>
        <w:rPr>
          <w:rFonts w:cstheme="minorHAnsi"/>
          <w:b/>
        </w:rPr>
        <w:t xml:space="preserve">, of this number, new attendance was </w:t>
      </w:r>
      <w:r w:rsidR="00CE1363">
        <w:rPr>
          <w:rFonts w:cstheme="minorHAnsi"/>
          <w:b/>
        </w:rPr>
        <w:t>2</w:t>
      </w:r>
      <w:r>
        <w:rPr>
          <w:rFonts w:cstheme="minorHAnsi"/>
          <w:b/>
        </w:rPr>
        <w:t>,</w:t>
      </w:r>
      <w:r w:rsidR="00CE1363">
        <w:rPr>
          <w:rFonts w:cstheme="minorHAnsi"/>
          <w:b/>
        </w:rPr>
        <w:t>968</w:t>
      </w:r>
      <w:r>
        <w:rPr>
          <w:rFonts w:cstheme="minorHAnsi"/>
          <w:b/>
        </w:rPr>
        <w:t xml:space="preserve"> and follow-up attendance was 1,09</w:t>
      </w:r>
      <w:r w:rsidR="00CE1363">
        <w:rPr>
          <w:rFonts w:cstheme="minorHAnsi"/>
          <w:b/>
        </w:rPr>
        <w:t>2</w:t>
      </w:r>
      <w:r>
        <w:rPr>
          <w:rFonts w:cstheme="minorHAnsi"/>
          <w:b/>
        </w:rPr>
        <w:t xml:space="preserve">; while the average daily attendance per clinic session was </w:t>
      </w:r>
      <w:r w:rsidR="00CE1363">
        <w:rPr>
          <w:rFonts w:cstheme="minorHAnsi"/>
          <w:b/>
        </w:rPr>
        <w:t>14</w:t>
      </w:r>
      <w:r>
        <w:rPr>
          <w:rFonts w:cstheme="minorHAnsi"/>
          <w:b/>
        </w:rPr>
        <w:t xml:space="preserve"> patients. Meanwhile, table (</w:t>
      </w:r>
      <w:r w:rsidR="00004420">
        <w:rPr>
          <w:rFonts w:cstheme="minorHAnsi"/>
          <w:b/>
        </w:rPr>
        <w:t>46</w:t>
      </w:r>
      <w:r>
        <w:rPr>
          <w:rFonts w:cstheme="minorHAnsi"/>
          <w:b/>
        </w:rPr>
        <w:t xml:space="preserve"> &amp; </w:t>
      </w:r>
      <w:r w:rsidR="00004420">
        <w:rPr>
          <w:rFonts w:cstheme="minorHAnsi"/>
          <w:b/>
        </w:rPr>
        <w:t>47</w:t>
      </w:r>
      <w:r>
        <w:rPr>
          <w:rFonts w:cstheme="minorHAnsi"/>
          <w:b/>
        </w:rPr>
        <w:t xml:space="preserve">) shows that the average monthly new attendance and average monthly total attendance for the clinic were </w:t>
      </w:r>
      <w:r w:rsidR="00CE1363">
        <w:rPr>
          <w:rFonts w:cstheme="minorHAnsi"/>
          <w:b/>
        </w:rPr>
        <w:t>247</w:t>
      </w:r>
      <w:r>
        <w:rPr>
          <w:rFonts w:cstheme="minorHAnsi"/>
          <w:b/>
        </w:rPr>
        <w:t xml:space="preserve"> and </w:t>
      </w:r>
      <w:r w:rsidR="00CE1363">
        <w:rPr>
          <w:rFonts w:cstheme="minorHAnsi"/>
          <w:b/>
        </w:rPr>
        <w:t>338</w:t>
      </w:r>
      <w:r>
        <w:rPr>
          <w:rFonts w:cstheme="minorHAnsi"/>
          <w:b/>
        </w:rPr>
        <w:t xml:space="preserve"> patients respectively. </w:t>
      </w:r>
    </w:p>
    <w:p w:rsidR="00EB1847" w:rsidRDefault="00EB1847" w:rsidP="00EB1847">
      <w:pPr>
        <w:rPr>
          <w:rFonts w:cstheme="minorHAnsi"/>
          <w:i/>
          <w:color w:val="C45911" w:themeColor="accent2" w:themeShade="BF"/>
          <w:sz w:val="20"/>
          <w:szCs w:val="20"/>
        </w:rPr>
      </w:pPr>
    </w:p>
    <w:p w:rsidR="00EB1847" w:rsidRPr="003832AA" w:rsidRDefault="00EB1847" w:rsidP="00EB1847">
      <w:pPr>
        <w:shd w:val="clear" w:color="auto" w:fill="BFBFBF" w:themeFill="background1" w:themeFillShade="BF"/>
        <w:rPr>
          <w:rFonts w:cstheme="minorHAnsi"/>
          <w:color w:val="C45911" w:themeColor="accent2" w:themeShade="BF"/>
          <w:sz w:val="24"/>
          <w:szCs w:val="24"/>
        </w:rPr>
      </w:pPr>
      <w:r w:rsidRPr="003832AA">
        <w:rPr>
          <w:rFonts w:cstheme="minorHAnsi"/>
          <w:color w:val="C45911" w:themeColor="accent2" w:themeShade="BF"/>
          <w:sz w:val="24"/>
          <w:szCs w:val="24"/>
        </w:rPr>
        <w:t xml:space="preserve">Table </w:t>
      </w:r>
      <w:r w:rsidR="00CE1363">
        <w:rPr>
          <w:rFonts w:cstheme="minorHAnsi"/>
          <w:color w:val="C45911" w:themeColor="accent2" w:themeShade="BF"/>
          <w:sz w:val="24"/>
          <w:szCs w:val="24"/>
        </w:rPr>
        <w:t>45</w:t>
      </w:r>
      <w:r w:rsidRPr="003832AA">
        <w:rPr>
          <w:rFonts w:cstheme="minorHAnsi"/>
          <w:color w:val="C45911" w:themeColor="accent2" w:themeShade="BF"/>
          <w:sz w:val="24"/>
          <w:szCs w:val="24"/>
        </w:rPr>
        <w:t>: Showing the Emergency Out-patients Attendances</w:t>
      </w:r>
    </w:p>
    <w:p w:rsidR="00EB1847" w:rsidRPr="00AD7BA0" w:rsidRDefault="00EB1847" w:rsidP="00EB1847">
      <w:pPr>
        <w:rPr>
          <w:rFonts w:cstheme="minorHAnsi"/>
          <w:color w:val="C45911" w:themeColor="accent2" w:themeShade="BF"/>
          <w:sz w:val="20"/>
          <w:szCs w:val="20"/>
        </w:rPr>
      </w:pPr>
      <w:r>
        <w:rPr>
          <w:rFonts w:cstheme="minorHAnsi"/>
          <w:i/>
          <w:color w:val="C45911" w:themeColor="accent2" w:themeShade="BF"/>
          <w:sz w:val="20"/>
          <w:szCs w:val="20"/>
        </w:rPr>
        <w:tab/>
      </w:r>
      <w:r>
        <w:rPr>
          <w:rFonts w:cstheme="minorHAnsi"/>
          <w:i/>
          <w:color w:val="C45911" w:themeColor="accent2" w:themeShade="BF"/>
          <w:sz w:val="20"/>
          <w:szCs w:val="20"/>
        </w:rPr>
        <w:tab/>
      </w:r>
      <w:r>
        <w:rPr>
          <w:rFonts w:cstheme="minorHAnsi"/>
          <w:i/>
          <w:color w:val="C45911" w:themeColor="accent2" w:themeShade="BF"/>
          <w:sz w:val="20"/>
          <w:szCs w:val="20"/>
        </w:rPr>
        <w:tab/>
      </w:r>
      <w:r>
        <w:rPr>
          <w:rFonts w:cstheme="minorHAnsi"/>
          <w:i/>
          <w:color w:val="C45911" w:themeColor="accent2" w:themeShade="BF"/>
          <w:sz w:val="20"/>
          <w:szCs w:val="20"/>
        </w:rPr>
        <w:tab/>
      </w:r>
    </w:p>
    <w:tbl>
      <w:tblPr>
        <w:tblStyle w:val="MediumShading2-Accent5"/>
        <w:tblW w:w="0" w:type="auto"/>
        <w:jc w:val="center"/>
        <w:tblLayout w:type="fixed"/>
        <w:tblLook w:val="04A0" w:firstRow="1" w:lastRow="0" w:firstColumn="1" w:lastColumn="0" w:noHBand="0" w:noVBand="1"/>
      </w:tblPr>
      <w:tblGrid>
        <w:gridCol w:w="2552"/>
        <w:gridCol w:w="851"/>
        <w:gridCol w:w="708"/>
        <w:gridCol w:w="851"/>
        <w:gridCol w:w="850"/>
        <w:gridCol w:w="880"/>
        <w:gridCol w:w="963"/>
        <w:gridCol w:w="851"/>
        <w:gridCol w:w="850"/>
        <w:gridCol w:w="992"/>
        <w:gridCol w:w="993"/>
        <w:gridCol w:w="1134"/>
      </w:tblGrid>
      <w:tr w:rsidR="00EB1847" w:rsidRPr="008D40E9"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52" w:type="dxa"/>
            <w:hideMark/>
          </w:tcPr>
          <w:p w:rsidR="00EB1847" w:rsidRPr="008D40E9" w:rsidRDefault="00EB1847" w:rsidP="00A95E82">
            <w:pPr>
              <w:rPr>
                <w:b w:val="0"/>
                <w:sz w:val="20"/>
                <w:szCs w:val="20"/>
              </w:rPr>
            </w:pPr>
          </w:p>
        </w:tc>
        <w:tc>
          <w:tcPr>
            <w:tcW w:w="2410" w:type="dxa"/>
            <w:gridSpan w:val="3"/>
            <w:hideMark/>
          </w:tcPr>
          <w:p w:rsidR="00EB1847" w:rsidRPr="008D40E9" w:rsidRDefault="00EB1847" w:rsidP="00A95E82">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8D40E9">
              <w:rPr>
                <w:sz w:val="20"/>
                <w:szCs w:val="20"/>
              </w:rPr>
              <w:t>New Attendance</w:t>
            </w:r>
          </w:p>
        </w:tc>
        <w:tc>
          <w:tcPr>
            <w:tcW w:w="2693" w:type="dxa"/>
            <w:gridSpan w:val="3"/>
            <w:hideMark/>
          </w:tcPr>
          <w:p w:rsidR="00EB1847" w:rsidRPr="008D40E9" w:rsidRDefault="00EB1847" w:rsidP="00A95E82">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8D40E9">
              <w:rPr>
                <w:sz w:val="20"/>
                <w:szCs w:val="20"/>
              </w:rPr>
              <w:t>Follow-Up Attendance</w:t>
            </w:r>
          </w:p>
        </w:tc>
        <w:tc>
          <w:tcPr>
            <w:tcW w:w="2693" w:type="dxa"/>
            <w:gridSpan w:val="3"/>
          </w:tcPr>
          <w:p w:rsidR="00EB1847" w:rsidRPr="008D40E9" w:rsidRDefault="00EB1847" w:rsidP="00A95E82">
            <w:pPr>
              <w:jc w:val="center"/>
              <w:cnfStyle w:val="100000000000" w:firstRow="1" w:lastRow="0" w:firstColumn="0" w:lastColumn="0" w:oddVBand="0" w:evenVBand="0" w:oddHBand="0" w:evenHBand="0" w:firstRowFirstColumn="0" w:firstRowLastColumn="0" w:lastRowFirstColumn="0" w:lastRowLastColumn="0"/>
              <w:rPr>
                <w:sz w:val="20"/>
                <w:szCs w:val="20"/>
              </w:rPr>
            </w:pPr>
            <w:r w:rsidRPr="008D40E9">
              <w:rPr>
                <w:sz w:val="20"/>
                <w:szCs w:val="20"/>
              </w:rPr>
              <w:t>Total Attendance</w:t>
            </w:r>
          </w:p>
        </w:tc>
        <w:tc>
          <w:tcPr>
            <w:tcW w:w="993" w:type="dxa"/>
            <w:vMerge w:val="restart"/>
            <w:hideMark/>
          </w:tcPr>
          <w:p w:rsidR="00EB1847" w:rsidRPr="008D40E9" w:rsidRDefault="00EB1847" w:rsidP="00A95E82">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8D40E9">
              <w:rPr>
                <w:sz w:val="20"/>
                <w:szCs w:val="20"/>
              </w:rPr>
              <w:t xml:space="preserve">No of </w:t>
            </w:r>
          </w:p>
          <w:p w:rsidR="00EB1847" w:rsidRPr="008D40E9" w:rsidRDefault="00EB1847" w:rsidP="00A95E82">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8D40E9">
              <w:rPr>
                <w:sz w:val="20"/>
                <w:szCs w:val="20"/>
              </w:rPr>
              <w:t>Clinics</w:t>
            </w:r>
          </w:p>
        </w:tc>
        <w:tc>
          <w:tcPr>
            <w:tcW w:w="1134" w:type="dxa"/>
            <w:vMerge w:val="restart"/>
            <w:hideMark/>
          </w:tcPr>
          <w:p w:rsidR="00EB1847" w:rsidRPr="008D40E9" w:rsidRDefault="00EB1847" w:rsidP="00A95E82">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8D40E9">
              <w:rPr>
                <w:sz w:val="20"/>
                <w:szCs w:val="20"/>
              </w:rPr>
              <w:t xml:space="preserve">Av. Daily </w:t>
            </w:r>
          </w:p>
          <w:p w:rsidR="00EB1847" w:rsidRPr="008D40E9" w:rsidRDefault="00EB1847" w:rsidP="00A95E82">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8D40E9">
              <w:rPr>
                <w:sz w:val="20"/>
                <w:szCs w:val="20"/>
              </w:rPr>
              <w:t>Attend.</w:t>
            </w:r>
          </w:p>
        </w:tc>
      </w:tr>
      <w:tr w:rsidR="00EB1847" w:rsidRPr="008D40E9" w:rsidTr="00A95E82">
        <w:trPr>
          <w:cnfStyle w:val="000000100000" w:firstRow="0" w:lastRow="0" w:firstColumn="0" w:lastColumn="0" w:oddVBand="0" w:evenVBand="0" w:oddHBand="1"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2552" w:type="dxa"/>
            <w:hideMark/>
          </w:tcPr>
          <w:p w:rsidR="00EB1847" w:rsidRPr="008D40E9" w:rsidRDefault="00EB1847" w:rsidP="00A95E82">
            <w:pPr>
              <w:jc w:val="center"/>
              <w:rPr>
                <w:b w:val="0"/>
                <w:color w:val="000000" w:themeColor="text1"/>
                <w:sz w:val="20"/>
                <w:szCs w:val="20"/>
              </w:rPr>
            </w:pPr>
            <w:r w:rsidRPr="008D40E9">
              <w:rPr>
                <w:color w:val="C45911" w:themeColor="accent2" w:themeShade="BF"/>
                <w:sz w:val="20"/>
                <w:szCs w:val="20"/>
              </w:rPr>
              <w:t>Clinics</w:t>
            </w:r>
          </w:p>
        </w:tc>
        <w:tc>
          <w:tcPr>
            <w:tcW w:w="851" w:type="dxa"/>
            <w:hideMark/>
          </w:tcPr>
          <w:p w:rsidR="00EB1847" w:rsidRPr="008D40E9" w:rsidRDefault="00EB1847" w:rsidP="00A95E82">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8D40E9">
              <w:rPr>
                <w:b/>
                <w:sz w:val="20"/>
                <w:szCs w:val="20"/>
              </w:rPr>
              <w:t>M</w:t>
            </w:r>
          </w:p>
        </w:tc>
        <w:tc>
          <w:tcPr>
            <w:tcW w:w="708" w:type="dxa"/>
            <w:hideMark/>
          </w:tcPr>
          <w:p w:rsidR="00EB1847" w:rsidRPr="008D40E9" w:rsidRDefault="00EB1847" w:rsidP="00A95E82">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8D40E9">
              <w:rPr>
                <w:b/>
                <w:sz w:val="20"/>
                <w:szCs w:val="20"/>
              </w:rPr>
              <w:t>F</w:t>
            </w:r>
          </w:p>
        </w:tc>
        <w:tc>
          <w:tcPr>
            <w:tcW w:w="851" w:type="dxa"/>
            <w:hideMark/>
          </w:tcPr>
          <w:p w:rsidR="00EB1847" w:rsidRPr="008D40E9" w:rsidRDefault="00EB1847" w:rsidP="00A95E82">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8D40E9">
              <w:rPr>
                <w:b/>
                <w:sz w:val="20"/>
                <w:szCs w:val="20"/>
              </w:rPr>
              <w:t>BOTH</w:t>
            </w:r>
          </w:p>
        </w:tc>
        <w:tc>
          <w:tcPr>
            <w:tcW w:w="850" w:type="dxa"/>
            <w:hideMark/>
          </w:tcPr>
          <w:p w:rsidR="00EB1847" w:rsidRPr="008D40E9" w:rsidRDefault="00EB1847" w:rsidP="00A95E82">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8D40E9">
              <w:rPr>
                <w:b/>
                <w:sz w:val="20"/>
                <w:szCs w:val="20"/>
              </w:rPr>
              <w:t>M</w:t>
            </w:r>
          </w:p>
        </w:tc>
        <w:tc>
          <w:tcPr>
            <w:tcW w:w="880" w:type="dxa"/>
            <w:hideMark/>
          </w:tcPr>
          <w:p w:rsidR="00EB1847" w:rsidRPr="008D40E9" w:rsidRDefault="00EB1847" w:rsidP="00A95E82">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8D40E9">
              <w:rPr>
                <w:b/>
                <w:sz w:val="20"/>
                <w:szCs w:val="20"/>
              </w:rPr>
              <w:t>F</w:t>
            </w:r>
          </w:p>
        </w:tc>
        <w:tc>
          <w:tcPr>
            <w:tcW w:w="963" w:type="dxa"/>
            <w:hideMark/>
          </w:tcPr>
          <w:p w:rsidR="00EB1847" w:rsidRPr="008D40E9" w:rsidRDefault="00EB1847" w:rsidP="00A95E82">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8D40E9">
              <w:rPr>
                <w:b/>
                <w:sz w:val="20"/>
                <w:szCs w:val="20"/>
              </w:rPr>
              <w:t>BOTH</w:t>
            </w:r>
          </w:p>
        </w:tc>
        <w:tc>
          <w:tcPr>
            <w:tcW w:w="851" w:type="dxa"/>
          </w:tcPr>
          <w:p w:rsidR="00EB1847" w:rsidRPr="008D40E9" w:rsidRDefault="00EB1847" w:rsidP="00A95E82">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8D40E9">
              <w:rPr>
                <w:b/>
                <w:sz w:val="20"/>
                <w:szCs w:val="20"/>
              </w:rPr>
              <w:t>M</w:t>
            </w:r>
          </w:p>
        </w:tc>
        <w:tc>
          <w:tcPr>
            <w:tcW w:w="850" w:type="dxa"/>
          </w:tcPr>
          <w:p w:rsidR="00EB1847" w:rsidRPr="008D40E9" w:rsidRDefault="00EB1847" w:rsidP="00A95E82">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8D40E9">
              <w:rPr>
                <w:b/>
                <w:sz w:val="20"/>
                <w:szCs w:val="20"/>
              </w:rPr>
              <w:t>F</w:t>
            </w:r>
          </w:p>
        </w:tc>
        <w:tc>
          <w:tcPr>
            <w:tcW w:w="992" w:type="dxa"/>
          </w:tcPr>
          <w:p w:rsidR="00EB1847" w:rsidRPr="008D40E9" w:rsidRDefault="00EB1847" w:rsidP="00A95E82">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8D40E9">
              <w:rPr>
                <w:b/>
                <w:sz w:val="20"/>
                <w:szCs w:val="20"/>
              </w:rPr>
              <w:t>BOTH</w:t>
            </w:r>
          </w:p>
        </w:tc>
        <w:tc>
          <w:tcPr>
            <w:tcW w:w="993" w:type="dxa"/>
            <w:vMerge/>
            <w:hideMark/>
          </w:tcPr>
          <w:p w:rsidR="00EB1847" w:rsidRPr="008D40E9" w:rsidRDefault="00EB1847" w:rsidP="00A95E82">
            <w:pPr>
              <w:cnfStyle w:val="000000100000" w:firstRow="0" w:lastRow="0" w:firstColumn="0" w:lastColumn="0" w:oddVBand="0" w:evenVBand="0" w:oddHBand="1" w:evenHBand="0" w:firstRowFirstColumn="0" w:firstRowLastColumn="0" w:lastRowFirstColumn="0" w:lastRowLastColumn="0"/>
              <w:rPr>
                <w:b/>
                <w:sz w:val="20"/>
                <w:szCs w:val="20"/>
              </w:rPr>
            </w:pPr>
          </w:p>
        </w:tc>
        <w:tc>
          <w:tcPr>
            <w:tcW w:w="1134" w:type="dxa"/>
            <w:vMerge/>
            <w:hideMark/>
          </w:tcPr>
          <w:p w:rsidR="00EB1847" w:rsidRPr="008D40E9" w:rsidRDefault="00EB1847" w:rsidP="00A95E82">
            <w:pPr>
              <w:cnfStyle w:val="000000100000" w:firstRow="0" w:lastRow="0" w:firstColumn="0" w:lastColumn="0" w:oddVBand="0" w:evenVBand="0" w:oddHBand="1" w:evenHBand="0" w:firstRowFirstColumn="0" w:firstRowLastColumn="0" w:lastRowFirstColumn="0" w:lastRowLastColumn="0"/>
              <w:rPr>
                <w:b/>
                <w:sz w:val="20"/>
                <w:szCs w:val="20"/>
              </w:rPr>
            </w:pPr>
          </w:p>
        </w:tc>
      </w:tr>
      <w:tr w:rsidR="00CE1363" w:rsidRPr="008D40E9" w:rsidTr="00A95E82">
        <w:trPr>
          <w:trHeight w:val="238"/>
          <w:jc w:val="center"/>
        </w:trPr>
        <w:tc>
          <w:tcPr>
            <w:cnfStyle w:val="001000000000" w:firstRow="0" w:lastRow="0" w:firstColumn="1" w:lastColumn="0" w:oddVBand="0" w:evenVBand="0" w:oddHBand="0" w:evenHBand="0" w:firstRowFirstColumn="0" w:firstRowLastColumn="0" w:lastRowFirstColumn="0" w:lastRowLastColumn="0"/>
            <w:tcW w:w="2552" w:type="dxa"/>
          </w:tcPr>
          <w:p w:rsidR="00CE1363" w:rsidRPr="008D40E9" w:rsidRDefault="00CE1363" w:rsidP="00CE1363">
            <w:pPr>
              <w:jc w:val="both"/>
              <w:rPr>
                <w:rFonts w:ascii="Calibri" w:eastAsia="Times New Roman" w:hAnsi="Calibri" w:cs="Times New Roman"/>
                <w:b w:val="0"/>
                <w:bCs w:val="0"/>
                <w:iCs/>
                <w:color w:val="000000"/>
                <w:sz w:val="20"/>
                <w:szCs w:val="20"/>
                <w:lang w:eastAsia="en-GB"/>
              </w:rPr>
            </w:pPr>
            <w:r w:rsidRPr="008D40E9">
              <w:rPr>
                <w:rFonts w:cstheme="minorHAnsi"/>
                <w:sz w:val="20"/>
                <w:szCs w:val="20"/>
              </w:rPr>
              <w:t>Emergency (Out-patient)</w:t>
            </w:r>
          </w:p>
        </w:tc>
        <w:tc>
          <w:tcPr>
            <w:tcW w:w="851" w:type="dxa"/>
            <w:vAlign w:val="bottom"/>
          </w:tcPr>
          <w:p w:rsidR="00CE1363" w:rsidRPr="008D40E9" w:rsidRDefault="00CE1363" w:rsidP="00CE1363">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1450</w:t>
            </w:r>
          </w:p>
        </w:tc>
        <w:tc>
          <w:tcPr>
            <w:tcW w:w="708" w:type="dxa"/>
            <w:vAlign w:val="bottom"/>
          </w:tcPr>
          <w:p w:rsidR="00CE1363" w:rsidRPr="008D40E9" w:rsidRDefault="00CE1363" w:rsidP="00CE1363">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1518</w:t>
            </w:r>
          </w:p>
        </w:tc>
        <w:tc>
          <w:tcPr>
            <w:tcW w:w="851" w:type="dxa"/>
            <w:vAlign w:val="bottom"/>
          </w:tcPr>
          <w:p w:rsidR="00CE1363" w:rsidRPr="008D40E9" w:rsidRDefault="00CE1363" w:rsidP="00CE1363">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Pr>
                <w:rFonts w:ascii="Calibri" w:hAnsi="Calibri"/>
                <w:b/>
                <w:bCs/>
                <w:color w:val="000000"/>
                <w:sz w:val="20"/>
                <w:szCs w:val="20"/>
              </w:rPr>
              <w:t>2968</w:t>
            </w:r>
          </w:p>
        </w:tc>
        <w:tc>
          <w:tcPr>
            <w:tcW w:w="850" w:type="dxa"/>
            <w:vAlign w:val="bottom"/>
          </w:tcPr>
          <w:p w:rsidR="00CE1363" w:rsidRPr="008D40E9" w:rsidRDefault="00CE1363" w:rsidP="00CE1363">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321</w:t>
            </w:r>
          </w:p>
        </w:tc>
        <w:tc>
          <w:tcPr>
            <w:tcW w:w="880" w:type="dxa"/>
            <w:vAlign w:val="bottom"/>
          </w:tcPr>
          <w:p w:rsidR="00CE1363" w:rsidRPr="008D40E9" w:rsidRDefault="00CE1363" w:rsidP="00CE1363">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771</w:t>
            </w:r>
          </w:p>
        </w:tc>
        <w:tc>
          <w:tcPr>
            <w:tcW w:w="963" w:type="dxa"/>
            <w:vAlign w:val="bottom"/>
          </w:tcPr>
          <w:p w:rsidR="00CE1363" w:rsidRPr="008D40E9" w:rsidRDefault="00CE1363" w:rsidP="00CE1363">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Pr>
                <w:rFonts w:ascii="Calibri" w:hAnsi="Calibri"/>
                <w:b/>
                <w:bCs/>
                <w:color w:val="000000"/>
                <w:sz w:val="20"/>
                <w:szCs w:val="20"/>
              </w:rPr>
              <w:t>1092</w:t>
            </w:r>
          </w:p>
        </w:tc>
        <w:tc>
          <w:tcPr>
            <w:tcW w:w="851" w:type="dxa"/>
            <w:vAlign w:val="bottom"/>
          </w:tcPr>
          <w:p w:rsidR="00CE1363" w:rsidRPr="008D40E9" w:rsidRDefault="00CE1363" w:rsidP="00CE1363">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1771</w:t>
            </w:r>
          </w:p>
        </w:tc>
        <w:tc>
          <w:tcPr>
            <w:tcW w:w="850" w:type="dxa"/>
            <w:vAlign w:val="bottom"/>
          </w:tcPr>
          <w:p w:rsidR="00CE1363" w:rsidRPr="008D40E9" w:rsidRDefault="00CE1363" w:rsidP="00CE1363">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0"/>
              </w:rPr>
            </w:pPr>
            <w:r>
              <w:rPr>
                <w:rFonts w:ascii="Calibri" w:hAnsi="Calibri"/>
                <w:bCs/>
                <w:color w:val="000000"/>
                <w:sz w:val="20"/>
                <w:szCs w:val="20"/>
              </w:rPr>
              <w:t>2289</w:t>
            </w:r>
          </w:p>
        </w:tc>
        <w:tc>
          <w:tcPr>
            <w:tcW w:w="992" w:type="dxa"/>
            <w:vAlign w:val="bottom"/>
          </w:tcPr>
          <w:p w:rsidR="00CE1363" w:rsidRPr="008D40E9" w:rsidRDefault="00CE1363" w:rsidP="00CE1363">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Pr>
                <w:rFonts w:ascii="Calibri" w:hAnsi="Calibri"/>
                <w:b/>
                <w:bCs/>
                <w:color w:val="000000"/>
                <w:sz w:val="20"/>
                <w:szCs w:val="20"/>
              </w:rPr>
              <w:t>4060</w:t>
            </w:r>
          </w:p>
        </w:tc>
        <w:tc>
          <w:tcPr>
            <w:tcW w:w="993" w:type="dxa"/>
            <w:vAlign w:val="bottom"/>
          </w:tcPr>
          <w:p w:rsidR="00CE1363" w:rsidRPr="008D40E9" w:rsidRDefault="00CE1363" w:rsidP="00CE136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297</w:t>
            </w:r>
          </w:p>
        </w:tc>
        <w:tc>
          <w:tcPr>
            <w:tcW w:w="1134" w:type="dxa"/>
            <w:vAlign w:val="bottom"/>
          </w:tcPr>
          <w:p w:rsidR="00CE1363" w:rsidRPr="008D40E9" w:rsidRDefault="00CE1363" w:rsidP="00CE1363">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14</w:t>
            </w:r>
          </w:p>
        </w:tc>
      </w:tr>
    </w:tbl>
    <w:p w:rsidR="00EB1847" w:rsidRDefault="00EB1847" w:rsidP="00EB1847">
      <w:pPr>
        <w:rPr>
          <w:rFonts w:cstheme="minorHAnsi"/>
          <w:i/>
          <w:color w:val="C45911" w:themeColor="accent2" w:themeShade="BF"/>
          <w:sz w:val="20"/>
          <w:szCs w:val="20"/>
        </w:rPr>
      </w:pPr>
    </w:p>
    <w:p w:rsidR="00EB1847" w:rsidRPr="003832AA" w:rsidRDefault="00EB1847" w:rsidP="00EB1847">
      <w:pPr>
        <w:shd w:val="clear" w:color="auto" w:fill="BFBFBF" w:themeFill="background1" w:themeFillShade="BF"/>
        <w:rPr>
          <w:rFonts w:cstheme="minorHAnsi"/>
          <w:color w:val="C45911" w:themeColor="accent2" w:themeShade="BF"/>
          <w:sz w:val="24"/>
          <w:szCs w:val="24"/>
        </w:rPr>
      </w:pPr>
      <w:r>
        <w:rPr>
          <w:rFonts w:cstheme="minorHAnsi"/>
          <w:color w:val="C45911" w:themeColor="accent2" w:themeShade="BF"/>
          <w:sz w:val="24"/>
          <w:szCs w:val="24"/>
        </w:rPr>
        <w:t xml:space="preserve">Table </w:t>
      </w:r>
      <w:r w:rsidR="00CE1363">
        <w:rPr>
          <w:rFonts w:cstheme="minorHAnsi"/>
          <w:color w:val="C45911" w:themeColor="accent2" w:themeShade="BF"/>
          <w:sz w:val="24"/>
          <w:szCs w:val="24"/>
        </w:rPr>
        <w:t>46</w:t>
      </w:r>
      <w:r w:rsidRPr="003832AA">
        <w:rPr>
          <w:rFonts w:cstheme="minorHAnsi"/>
          <w:color w:val="C45911" w:themeColor="accent2" w:themeShade="BF"/>
          <w:sz w:val="24"/>
          <w:szCs w:val="24"/>
        </w:rPr>
        <w:t xml:space="preserve">: </w:t>
      </w:r>
      <w:r>
        <w:rPr>
          <w:rFonts w:cstheme="minorHAnsi"/>
          <w:color w:val="C45911" w:themeColor="accent2" w:themeShade="BF"/>
          <w:sz w:val="24"/>
          <w:szCs w:val="24"/>
        </w:rPr>
        <w:t xml:space="preserve">Showing the </w:t>
      </w:r>
      <w:r w:rsidRPr="003832AA">
        <w:rPr>
          <w:rFonts w:cstheme="minorHAnsi"/>
          <w:color w:val="C45911" w:themeColor="accent2" w:themeShade="BF"/>
          <w:sz w:val="24"/>
          <w:szCs w:val="24"/>
        </w:rPr>
        <w:t>Emergency Out-patients New Attendance</w:t>
      </w:r>
    </w:p>
    <w:p w:rsidR="00EB1847" w:rsidRPr="008D40E9" w:rsidRDefault="00EB1847" w:rsidP="00EB1847">
      <w:pPr>
        <w:rPr>
          <w:rFonts w:cstheme="minorHAnsi"/>
          <w:i/>
          <w:color w:val="C45911" w:themeColor="accent2" w:themeShade="BF"/>
          <w:sz w:val="20"/>
          <w:szCs w:val="20"/>
        </w:rPr>
      </w:pPr>
    </w:p>
    <w:tbl>
      <w:tblPr>
        <w:tblStyle w:val="MediumShading2-Accent5"/>
        <w:tblW w:w="0" w:type="auto"/>
        <w:jc w:val="center"/>
        <w:tblLook w:val="04A0" w:firstRow="1" w:lastRow="0" w:firstColumn="1" w:lastColumn="0" w:noHBand="0" w:noVBand="1"/>
      </w:tblPr>
      <w:tblGrid>
        <w:gridCol w:w="2765"/>
        <w:gridCol w:w="551"/>
        <w:gridCol w:w="551"/>
        <w:gridCol w:w="596"/>
        <w:gridCol w:w="654"/>
        <w:gridCol w:w="622"/>
        <w:gridCol w:w="636"/>
        <w:gridCol w:w="566"/>
        <w:gridCol w:w="572"/>
        <w:gridCol w:w="551"/>
        <w:gridCol w:w="551"/>
        <w:gridCol w:w="584"/>
        <w:gridCol w:w="558"/>
        <w:gridCol w:w="925"/>
        <w:gridCol w:w="1798"/>
      </w:tblGrid>
      <w:tr w:rsidR="00EB1847" w:rsidRPr="008D40E9"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682" w:type="dxa"/>
            <w:gridSpan w:val="14"/>
            <w:tcBorders>
              <w:left w:val="single" w:sz="4" w:space="0" w:color="auto"/>
              <w:right w:val="single" w:sz="4" w:space="0" w:color="auto"/>
            </w:tcBorders>
          </w:tcPr>
          <w:p w:rsidR="00EB1847" w:rsidRPr="008D40E9" w:rsidRDefault="00EB1847" w:rsidP="00A95E82">
            <w:pPr>
              <w:jc w:val="center"/>
              <w:rPr>
                <w:rFonts w:cstheme="minorHAnsi"/>
                <w:b w:val="0"/>
                <w:sz w:val="20"/>
                <w:szCs w:val="20"/>
              </w:rPr>
            </w:pPr>
            <w:r w:rsidRPr="008D40E9">
              <w:rPr>
                <w:rFonts w:cstheme="minorHAnsi"/>
                <w:color w:val="C45911" w:themeColor="accent2" w:themeShade="BF"/>
                <w:sz w:val="20"/>
                <w:szCs w:val="20"/>
              </w:rPr>
              <w:t>New Attendance</w:t>
            </w:r>
          </w:p>
        </w:tc>
        <w:tc>
          <w:tcPr>
            <w:tcW w:w="1798" w:type="dxa"/>
            <w:vMerge w:val="restart"/>
            <w:tcBorders>
              <w:left w:val="single" w:sz="4" w:space="0" w:color="auto"/>
              <w:right w:val="single" w:sz="4" w:space="0" w:color="auto"/>
            </w:tcBorders>
          </w:tcPr>
          <w:p w:rsidR="00EB1847" w:rsidRPr="008D40E9"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sz w:val="20"/>
                <w:szCs w:val="20"/>
              </w:rPr>
            </w:pPr>
            <w:r w:rsidRPr="008D40E9">
              <w:rPr>
                <w:rFonts w:cstheme="minorHAnsi"/>
                <w:sz w:val="20"/>
                <w:szCs w:val="20"/>
              </w:rPr>
              <w:t>Average New Attendance</w:t>
            </w:r>
          </w:p>
        </w:tc>
      </w:tr>
      <w:tr w:rsidR="00EB1847" w:rsidRPr="008D40E9" w:rsidTr="00A95E82">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765" w:type="dxa"/>
            <w:tcBorders>
              <w:left w:val="single" w:sz="4" w:space="0" w:color="auto"/>
            </w:tcBorders>
          </w:tcPr>
          <w:p w:rsidR="00EB1847" w:rsidRPr="008D40E9" w:rsidRDefault="00EB1847" w:rsidP="00A95E82">
            <w:pPr>
              <w:jc w:val="center"/>
              <w:rPr>
                <w:rFonts w:cstheme="minorHAnsi"/>
                <w:color w:val="000000" w:themeColor="text1"/>
                <w:sz w:val="20"/>
                <w:szCs w:val="20"/>
              </w:rPr>
            </w:pPr>
            <w:r w:rsidRPr="008D40E9">
              <w:rPr>
                <w:rFonts w:cstheme="minorHAnsi"/>
                <w:color w:val="000000" w:themeColor="text1"/>
                <w:sz w:val="20"/>
                <w:szCs w:val="20"/>
              </w:rPr>
              <w:t>Clinic</w:t>
            </w:r>
          </w:p>
        </w:tc>
        <w:tc>
          <w:tcPr>
            <w:tcW w:w="551" w:type="dxa"/>
          </w:tcPr>
          <w:p w:rsidR="00EB1847" w:rsidRPr="008D40E9"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8D40E9">
              <w:rPr>
                <w:rFonts w:cstheme="minorHAnsi"/>
                <w:b/>
                <w:sz w:val="20"/>
                <w:szCs w:val="20"/>
              </w:rPr>
              <w:t>Jan</w:t>
            </w:r>
          </w:p>
        </w:tc>
        <w:tc>
          <w:tcPr>
            <w:tcW w:w="551" w:type="dxa"/>
          </w:tcPr>
          <w:p w:rsidR="00EB1847" w:rsidRPr="008D40E9"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8D40E9">
              <w:rPr>
                <w:rFonts w:cstheme="minorHAnsi"/>
                <w:b/>
                <w:sz w:val="20"/>
                <w:szCs w:val="20"/>
              </w:rPr>
              <w:t>Feb</w:t>
            </w:r>
          </w:p>
        </w:tc>
        <w:tc>
          <w:tcPr>
            <w:tcW w:w="596" w:type="dxa"/>
          </w:tcPr>
          <w:p w:rsidR="00EB1847" w:rsidRPr="008D40E9"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8D40E9">
              <w:rPr>
                <w:rFonts w:cstheme="minorHAnsi"/>
                <w:b/>
                <w:sz w:val="20"/>
                <w:szCs w:val="20"/>
              </w:rPr>
              <w:t>Mar</w:t>
            </w:r>
          </w:p>
        </w:tc>
        <w:tc>
          <w:tcPr>
            <w:tcW w:w="654" w:type="dxa"/>
          </w:tcPr>
          <w:p w:rsidR="00EB1847" w:rsidRPr="008D40E9"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8D40E9">
              <w:rPr>
                <w:rFonts w:cstheme="minorHAnsi"/>
                <w:b/>
                <w:sz w:val="20"/>
                <w:szCs w:val="20"/>
              </w:rPr>
              <w:t>April</w:t>
            </w:r>
          </w:p>
        </w:tc>
        <w:tc>
          <w:tcPr>
            <w:tcW w:w="622" w:type="dxa"/>
          </w:tcPr>
          <w:p w:rsidR="00EB1847" w:rsidRPr="008D40E9"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8D40E9">
              <w:rPr>
                <w:rFonts w:cstheme="minorHAnsi"/>
                <w:b/>
                <w:sz w:val="20"/>
                <w:szCs w:val="20"/>
              </w:rPr>
              <w:t>May</w:t>
            </w:r>
          </w:p>
        </w:tc>
        <w:tc>
          <w:tcPr>
            <w:tcW w:w="636" w:type="dxa"/>
          </w:tcPr>
          <w:p w:rsidR="00EB1847" w:rsidRPr="008D40E9"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8D40E9">
              <w:rPr>
                <w:rFonts w:cstheme="minorHAnsi"/>
                <w:b/>
                <w:sz w:val="20"/>
                <w:szCs w:val="20"/>
              </w:rPr>
              <w:t>June</w:t>
            </w:r>
          </w:p>
        </w:tc>
        <w:tc>
          <w:tcPr>
            <w:tcW w:w="566" w:type="dxa"/>
          </w:tcPr>
          <w:p w:rsidR="00EB1847" w:rsidRPr="008D40E9"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8D40E9">
              <w:rPr>
                <w:rFonts w:cstheme="minorHAnsi"/>
                <w:b/>
                <w:sz w:val="20"/>
                <w:szCs w:val="20"/>
              </w:rPr>
              <w:t>July</w:t>
            </w:r>
          </w:p>
        </w:tc>
        <w:tc>
          <w:tcPr>
            <w:tcW w:w="572" w:type="dxa"/>
          </w:tcPr>
          <w:p w:rsidR="00EB1847" w:rsidRPr="008D40E9"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8D40E9">
              <w:rPr>
                <w:rFonts w:cstheme="minorHAnsi"/>
                <w:b/>
                <w:sz w:val="20"/>
                <w:szCs w:val="20"/>
              </w:rPr>
              <w:t>Aug</w:t>
            </w:r>
          </w:p>
        </w:tc>
        <w:tc>
          <w:tcPr>
            <w:tcW w:w="551" w:type="dxa"/>
          </w:tcPr>
          <w:p w:rsidR="00EB1847" w:rsidRPr="008D40E9"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8D40E9">
              <w:rPr>
                <w:rFonts w:cstheme="minorHAnsi"/>
                <w:b/>
                <w:sz w:val="20"/>
                <w:szCs w:val="20"/>
              </w:rPr>
              <w:t>Sep</w:t>
            </w:r>
          </w:p>
        </w:tc>
        <w:tc>
          <w:tcPr>
            <w:tcW w:w="551" w:type="dxa"/>
          </w:tcPr>
          <w:p w:rsidR="00EB1847" w:rsidRPr="008D40E9"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8D40E9">
              <w:rPr>
                <w:rFonts w:cstheme="minorHAnsi"/>
                <w:b/>
                <w:sz w:val="20"/>
                <w:szCs w:val="20"/>
              </w:rPr>
              <w:t>Oct</w:t>
            </w:r>
          </w:p>
        </w:tc>
        <w:tc>
          <w:tcPr>
            <w:tcW w:w="584" w:type="dxa"/>
          </w:tcPr>
          <w:p w:rsidR="00EB1847" w:rsidRPr="008D40E9"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8D40E9">
              <w:rPr>
                <w:rFonts w:cstheme="minorHAnsi"/>
                <w:b/>
                <w:sz w:val="20"/>
                <w:szCs w:val="20"/>
              </w:rPr>
              <w:t>Nov</w:t>
            </w:r>
          </w:p>
        </w:tc>
        <w:tc>
          <w:tcPr>
            <w:tcW w:w="558" w:type="dxa"/>
          </w:tcPr>
          <w:p w:rsidR="00EB1847" w:rsidRPr="008D40E9"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8D40E9">
              <w:rPr>
                <w:rFonts w:cstheme="minorHAnsi"/>
                <w:b/>
                <w:sz w:val="20"/>
                <w:szCs w:val="20"/>
              </w:rPr>
              <w:t>Dec</w:t>
            </w:r>
          </w:p>
        </w:tc>
        <w:tc>
          <w:tcPr>
            <w:tcW w:w="925" w:type="dxa"/>
            <w:tcBorders>
              <w:right w:val="single" w:sz="4" w:space="0" w:color="auto"/>
            </w:tcBorders>
          </w:tcPr>
          <w:p w:rsidR="00EB1847" w:rsidRPr="008D40E9"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8D40E9">
              <w:rPr>
                <w:rFonts w:cstheme="minorHAnsi"/>
                <w:b/>
                <w:sz w:val="20"/>
                <w:szCs w:val="20"/>
              </w:rPr>
              <w:t>TOTAL</w:t>
            </w:r>
          </w:p>
        </w:tc>
        <w:tc>
          <w:tcPr>
            <w:tcW w:w="1798" w:type="dxa"/>
            <w:vMerge/>
            <w:tcBorders>
              <w:left w:val="single" w:sz="4" w:space="0" w:color="auto"/>
              <w:right w:val="single" w:sz="4" w:space="0" w:color="auto"/>
            </w:tcBorders>
          </w:tcPr>
          <w:p w:rsidR="00EB1847" w:rsidRPr="008D40E9"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p>
        </w:tc>
      </w:tr>
      <w:tr w:rsidR="00EB1847" w:rsidRPr="008D40E9" w:rsidTr="00A95E82">
        <w:trPr>
          <w:jc w:val="center"/>
        </w:trPr>
        <w:tc>
          <w:tcPr>
            <w:cnfStyle w:val="001000000000" w:firstRow="0" w:lastRow="0" w:firstColumn="1" w:lastColumn="0" w:oddVBand="0" w:evenVBand="0" w:oddHBand="0" w:evenHBand="0" w:firstRowFirstColumn="0" w:firstRowLastColumn="0" w:lastRowFirstColumn="0" w:lastRowLastColumn="0"/>
            <w:tcW w:w="2765" w:type="dxa"/>
            <w:tcBorders>
              <w:left w:val="single" w:sz="4" w:space="0" w:color="auto"/>
            </w:tcBorders>
          </w:tcPr>
          <w:p w:rsidR="00EB1847" w:rsidRPr="008D40E9" w:rsidRDefault="00EB1847" w:rsidP="00A95E82">
            <w:pPr>
              <w:rPr>
                <w:color w:val="000000" w:themeColor="text1"/>
                <w:sz w:val="20"/>
                <w:szCs w:val="20"/>
              </w:rPr>
            </w:pPr>
            <w:r w:rsidRPr="008D40E9">
              <w:rPr>
                <w:rFonts w:cstheme="minorHAnsi"/>
                <w:sz w:val="20"/>
                <w:szCs w:val="20"/>
              </w:rPr>
              <w:t>Emergency (Out-patient)</w:t>
            </w:r>
          </w:p>
        </w:tc>
        <w:tc>
          <w:tcPr>
            <w:tcW w:w="551" w:type="dxa"/>
            <w:vAlign w:val="bottom"/>
          </w:tcPr>
          <w:p w:rsidR="00EB1847" w:rsidRPr="008D40E9" w:rsidRDefault="00494CE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340</w:t>
            </w:r>
          </w:p>
        </w:tc>
        <w:tc>
          <w:tcPr>
            <w:tcW w:w="551" w:type="dxa"/>
            <w:vAlign w:val="bottom"/>
          </w:tcPr>
          <w:p w:rsidR="00EB1847" w:rsidRPr="008D40E9" w:rsidRDefault="00A956E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236</w:t>
            </w:r>
          </w:p>
        </w:tc>
        <w:tc>
          <w:tcPr>
            <w:tcW w:w="596" w:type="dxa"/>
            <w:vAlign w:val="bottom"/>
          </w:tcPr>
          <w:p w:rsidR="00EB1847" w:rsidRPr="008D40E9" w:rsidRDefault="0082391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289</w:t>
            </w:r>
          </w:p>
        </w:tc>
        <w:tc>
          <w:tcPr>
            <w:tcW w:w="654" w:type="dxa"/>
            <w:vAlign w:val="bottom"/>
          </w:tcPr>
          <w:p w:rsidR="00EB1847" w:rsidRPr="008D40E9" w:rsidRDefault="00630E4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337</w:t>
            </w:r>
          </w:p>
        </w:tc>
        <w:tc>
          <w:tcPr>
            <w:tcW w:w="622" w:type="dxa"/>
            <w:vAlign w:val="bottom"/>
          </w:tcPr>
          <w:p w:rsidR="00EB1847" w:rsidRPr="008D40E9" w:rsidRDefault="001D445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184</w:t>
            </w:r>
          </w:p>
        </w:tc>
        <w:tc>
          <w:tcPr>
            <w:tcW w:w="636" w:type="dxa"/>
            <w:vAlign w:val="bottom"/>
          </w:tcPr>
          <w:p w:rsidR="00EB1847" w:rsidRPr="008D40E9" w:rsidRDefault="00E67ED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232</w:t>
            </w:r>
          </w:p>
        </w:tc>
        <w:tc>
          <w:tcPr>
            <w:tcW w:w="566" w:type="dxa"/>
            <w:vAlign w:val="bottom"/>
          </w:tcPr>
          <w:p w:rsidR="00EB1847" w:rsidRPr="008D40E9" w:rsidRDefault="0076536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190</w:t>
            </w:r>
          </w:p>
        </w:tc>
        <w:tc>
          <w:tcPr>
            <w:tcW w:w="572" w:type="dxa"/>
            <w:vAlign w:val="bottom"/>
          </w:tcPr>
          <w:p w:rsidR="00EB1847" w:rsidRPr="008D40E9" w:rsidRDefault="006E33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159</w:t>
            </w:r>
          </w:p>
        </w:tc>
        <w:tc>
          <w:tcPr>
            <w:tcW w:w="551" w:type="dxa"/>
            <w:vAlign w:val="bottom"/>
          </w:tcPr>
          <w:p w:rsidR="00EB1847" w:rsidRPr="008D40E9" w:rsidRDefault="009F2E2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261</w:t>
            </w:r>
          </w:p>
        </w:tc>
        <w:tc>
          <w:tcPr>
            <w:tcW w:w="551" w:type="dxa"/>
            <w:vAlign w:val="bottom"/>
          </w:tcPr>
          <w:p w:rsidR="00EB1847" w:rsidRPr="008D40E9"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226</w:t>
            </w:r>
          </w:p>
        </w:tc>
        <w:tc>
          <w:tcPr>
            <w:tcW w:w="584" w:type="dxa"/>
            <w:vAlign w:val="bottom"/>
          </w:tcPr>
          <w:p w:rsidR="00EB1847" w:rsidRPr="008D40E9" w:rsidRDefault="0057013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243</w:t>
            </w:r>
          </w:p>
        </w:tc>
        <w:tc>
          <w:tcPr>
            <w:tcW w:w="558" w:type="dxa"/>
            <w:vAlign w:val="bottom"/>
          </w:tcPr>
          <w:p w:rsidR="00EB1847" w:rsidRPr="008D40E9" w:rsidRDefault="0000442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271</w:t>
            </w:r>
          </w:p>
        </w:tc>
        <w:tc>
          <w:tcPr>
            <w:tcW w:w="925" w:type="dxa"/>
            <w:tcBorders>
              <w:right w:val="single" w:sz="4" w:space="0" w:color="auto"/>
            </w:tcBorders>
            <w:vAlign w:val="bottom"/>
          </w:tcPr>
          <w:p w:rsidR="00EB1847" w:rsidRPr="00603985" w:rsidRDefault="00CE136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2968</w:t>
            </w:r>
          </w:p>
        </w:tc>
        <w:tc>
          <w:tcPr>
            <w:tcW w:w="1798" w:type="dxa"/>
            <w:tcBorders>
              <w:right w:val="single" w:sz="4" w:space="0" w:color="auto"/>
            </w:tcBorders>
            <w:vAlign w:val="bottom"/>
          </w:tcPr>
          <w:p w:rsidR="00EB1847" w:rsidRPr="00603985" w:rsidRDefault="00CE136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247</w:t>
            </w:r>
          </w:p>
        </w:tc>
      </w:tr>
    </w:tbl>
    <w:p w:rsidR="00EB1847" w:rsidRDefault="00EB1847" w:rsidP="00EB1847">
      <w:pPr>
        <w:rPr>
          <w:rFonts w:cstheme="minorHAnsi"/>
          <w:i/>
          <w:color w:val="C45911" w:themeColor="accent2" w:themeShade="BF"/>
          <w:sz w:val="20"/>
          <w:szCs w:val="20"/>
        </w:rPr>
      </w:pPr>
    </w:p>
    <w:p w:rsidR="00EB1847" w:rsidRPr="003832AA" w:rsidRDefault="00EB1847" w:rsidP="00EB1847">
      <w:pPr>
        <w:shd w:val="clear" w:color="auto" w:fill="BFBFBF" w:themeFill="background1" w:themeFillShade="BF"/>
        <w:rPr>
          <w:rFonts w:cstheme="minorHAnsi"/>
          <w:color w:val="C45911" w:themeColor="accent2" w:themeShade="BF"/>
          <w:sz w:val="24"/>
          <w:szCs w:val="24"/>
        </w:rPr>
      </w:pPr>
      <w:r w:rsidRPr="003832AA">
        <w:rPr>
          <w:rFonts w:cstheme="minorHAnsi"/>
          <w:color w:val="C45911" w:themeColor="accent2" w:themeShade="BF"/>
          <w:sz w:val="24"/>
          <w:szCs w:val="24"/>
        </w:rPr>
        <w:t xml:space="preserve">Table </w:t>
      </w:r>
      <w:r w:rsidR="00CE1363">
        <w:rPr>
          <w:rFonts w:cstheme="minorHAnsi"/>
          <w:color w:val="C45911" w:themeColor="accent2" w:themeShade="BF"/>
          <w:sz w:val="24"/>
          <w:szCs w:val="24"/>
        </w:rPr>
        <w:t>47</w:t>
      </w:r>
      <w:r w:rsidRPr="003832AA">
        <w:rPr>
          <w:rFonts w:cstheme="minorHAnsi"/>
          <w:color w:val="C45911" w:themeColor="accent2" w:themeShade="BF"/>
          <w:sz w:val="24"/>
          <w:szCs w:val="24"/>
        </w:rPr>
        <w:t>: Showing the Emergency Out-patients Total Attendance</w:t>
      </w:r>
    </w:p>
    <w:p w:rsidR="00EB1847" w:rsidRPr="008D40E9" w:rsidRDefault="00EB1847" w:rsidP="00EB1847">
      <w:pPr>
        <w:rPr>
          <w:rFonts w:cstheme="minorHAnsi"/>
          <w:i/>
          <w:color w:val="C45911" w:themeColor="accent2" w:themeShade="BF"/>
          <w:sz w:val="20"/>
          <w:szCs w:val="20"/>
        </w:rPr>
      </w:pPr>
    </w:p>
    <w:tbl>
      <w:tblPr>
        <w:tblStyle w:val="MediumShading2-Accent5"/>
        <w:tblW w:w="0" w:type="auto"/>
        <w:jc w:val="center"/>
        <w:tblLook w:val="04A0" w:firstRow="1" w:lastRow="0" w:firstColumn="1" w:lastColumn="0" w:noHBand="0" w:noVBand="1"/>
      </w:tblPr>
      <w:tblGrid>
        <w:gridCol w:w="3056"/>
        <w:gridCol w:w="551"/>
        <w:gridCol w:w="551"/>
        <w:gridCol w:w="596"/>
        <w:gridCol w:w="654"/>
        <w:gridCol w:w="622"/>
        <w:gridCol w:w="636"/>
        <w:gridCol w:w="566"/>
        <w:gridCol w:w="572"/>
        <w:gridCol w:w="551"/>
        <w:gridCol w:w="551"/>
        <w:gridCol w:w="584"/>
        <w:gridCol w:w="558"/>
        <w:gridCol w:w="927"/>
        <w:gridCol w:w="1511"/>
      </w:tblGrid>
      <w:tr w:rsidR="00EB1847" w:rsidRPr="008D40E9"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975" w:type="dxa"/>
            <w:gridSpan w:val="14"/>
            <w:tcBorders>
              <w:left w:val="single" w:sz="4" w:space="0" w:color="auto"/>
              <w:right w:val="single" w:sz="4" w:space="0" w:color="auto"/>
            </w:tcBorders>
          </w:tcPr>
          <w:p w:rsidR="00EB1847" w:rsidRPr="008D40E9" w:rsidRDefault="00EB1847" w:rsidP="00A95E82">
            <w:pPr>
              <w:jc w:val="center"/>
              <w:rPr>
                <w:rFonts w:cstheme="minorHAnsi"/>
                <w:b w:val="0"/>
                <w:sz w:val="20"/>
                <w:szCs w:val="20"/>
              </w:rPr>
            </w:pPr>
            <w:r w:rsidRPr="008D40E9">
              <w:rPr>
                <w:rFonts w:cstheme="minorHAnsi"/>
                <w:color w:val="C45911" w:themeColor="accent2" w:themeShade="BF"/>
                <w:sz w:val="20"/>
                <w:szCs w:val="20"/>
              </w:rPr>
              <w:t>Total Attendance</w:t>
            </w:r>
          </w:p>
        </w:tc>
        <w:tc>
          <w:tcPr>
            <w:tcW w:w="1511" w:type="dxa"/>
            <w:vMerge w:val="restart"/>
            <w:tcBorders>
              <w:left w:val="single" w:sz="4" w:space="0" w:color="auto"/>
              <w:right w:val="single" w:sz="4" w:space="0" w:color="auto"/>
            </w:tcBorders>
          </w:tcPr>
          <w:p w:rsidR="00EB1847" w:rsidRPr="008D40E9"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sz w:val="20"/>
                <w:szCs w:val="20"/>
              </w:rPr>
            </w:pPr>
            <w:r w:rsidRPr="008D40E9">
              <w:rPr>
                <w:rFonts w:cstheme="minorHAnsi"/>
                <w:sz w:val="20"/>
                <w:szCs w:val="20"/>
              </w:rPr>
              <w:t>Average Attendance</w:t>
            </w:r>
          </w:p>
        </w:tc>
      </w:tr>
      <w:tr w:rsidR="00EB1847" w:rsidRPr="008D40E9" w:rsidTr="00A95E82">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056" w:type="dxa"/>
            <w:tcBorders>
              <w:left w:val="single" w:sz="4" w:space="0" w:color="auto"/>
            </w:tcBorders>
          </w:tcPr>
          <w:p w:rsidR="00EB1847" w:rsidRPr="008D40E9" w:rsidRDefault="00EB1847" w:rsidP="00A95E82">
            <w:pPr>
              <w:jc w:val="center"/>
              <w:rPr>
                <w:rFonts w:cstheme="minorHAnsi"/>
                <w:color w:val="000000" w:themeColor="text1"/>
                <w:sz w:val="20"/>
                <w:szCs w:val="20"/>
              </w:rPr>
            </w:pPr>
            <w:r w:rsidRPr="008D40E9">
              <w:rPr>
                <w:rFonts w:cstheme="minorHAnsi"/>
                <w:color w:val="000000" w:themeColor="text1"/>
                <w:sz w:val="20"/>
                <w:szCs w:val="20"/>
              </w:rPr>
              <w:t>Clinic</w:t>
            </w:r>
          </w:p>
        </w:tc>
        <w:tc>
          <w:tcPr>
            <w:tcW w:w="551" w:type="dxa"/>
          </w:tcPr>
          <w:p w:rsidR="00EB1847" w:rsidRPr="008D40E9"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8D40E9">
              <w:rPr>
                <w:rFonts w:cstheme="minorHAnsi"/>
                <w:b/>
                <w:sz w:val="20"/>
                <w:szCs w:val="20"/>
              </w:rPr>
              <w:t>Jan</w:t>
            </w:r>
          </w:p>
        </w:tc>
        <w:tc>
          <w:tcPr>
            <w:tcW w:w="551" w:type="dxa"/>
          </w:tcPr>
          <w:p w:rsidR="00EB1847" w:rsidRPr="008D40E9"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8D40E9">
              <w:rPr>
                <w:rFonts w:cstheme="minorHAnsi"/>
                <w:b/>
                <w:sz w:val="20"/>
                <w:szCs w:val="20"/>
              </w:rPr>
              <w:t>Feb</w:t>
            </w:r>
          </w:p>
        </w:tc>
        <w:tc>
          <w:tcPr>
            <w:tcW w:w="596" w:type="dxa"/>
          </w:tcPr>
          <w:p w:rsidR="00EB1847" w:rsidRPr="008D40E9"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8D40E9">
              <w:rPr>
                <w:rFonts w:cstheme="minorHAnsi"/>
                <w:b/>
                <w:sz w:val="20"/>
                <w:szCs w:val="20"/>
              </w:rPr>
              <w:t>Mar</w:t>
            </w:r>
          </w:p>
        </w:tc>
        <w:tc>
          <w:tcPr>
            <w:tcW w:w="654" w:type="dxa"/>
          </w:tcPr>
          <w:p w:rsidR="00EB1847" w:rsidRPr="008D40E9"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8D40E9">
              <w:rPr>
                <w:rFonts w:cstheme="minorHAnsi"/>
                <w:b/>
                <w:sz w:val="20"/>
                <w:szCs w:val="20"/>
              </w:rPr>
              <w:t>April</w:t>
            </w:r>
          </w:p>
        </w:tc>
        <w:tc>
          <w:tcPr>
            <w:tcW w:w="622" w:type="dxa"/>
          </w:tcPr>
          <w:p w:rsidR="00EB1847" w:rsidRPr="008D40E9"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8D40E9">
              <w:rPr>
                <w:rFonts w:cstheme="minorHAnsi"/>
                <w:b/>
                <w:sz w:val="20"/>
                <w:szCs w:val="20"/>
              </w:rPr>
              <w:t>May</w:t>
            </w:r>
          </w:p>
        </w:tc>
        <w:tc>
          <w:tcPr>
            <w:tcW w:w="636" w:type="dxa"/>
          </w:tcPr>
          <w:p w:rsidR="00EB1847" w:rsidRPr="008D40E9"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8D40E9">
              <w:rPr>
                <w:rFonts w:cstheme="minorHAnsi"/>
                <w:b/>
                <w:sz w:val="20"/>
                <w:szCs w:val="20"/>
              </w:rPr>
              <w:t>June</w:t>
            </w:r>
          </w:p>
        </w:tc>
        <w:tc>
          <w:tcPr>
            <w:tcW w:w="566" w:type="dxa"/>
          </w:tcPr>
          <w:p w:rsidR="00EB1847" w:rsidRPr="008D40E9"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8D40E9">
              <w:rPr>
                <w:rFonts w:cstheme="minorHAnsi"/>
                <w:b/>
                <w:sz w:val="20"/>
                <w:szCs w:val="20"/>
              </w:rPr>
              <w:t>July</w:t>
            </w:r>
          </w:p>
        </w:tc>
        <w:tc>
          <w:tcPr>
            <w:tcW w:w="572" w:type="dxa"/>
          </w:tcPr>
          <w:p w:rsidR="00EB1847" w:rsidRPr="008D40E9"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8D40E9">
              <w:rPr>
                <w:rFonts w:cstheme="minorHAnsi"/>
                <w:b/>
                <w:sz w:val="20"/>
                <w:szCs w:val="20"/>
              </w:rPr>
              <w:t>Aug</w:t>
            </w:r>
          </w:p>
        </w:tc>
        <w:tc>
          <w:tcPr>
            <w:tcW w:w="551" w:type="dxa"/>
          </w:tcPr>
          <w:p w:rsidR="00EB1847" w:rsidRPr="008D40E9"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8D40E9">
              <w:rPr>
                <w:rFonts w:cstheme="minorHAnsi"/>
                <w:b/>
                <w:sz w:val="20"/>
                <w:szCs w:val="20"/>
              </w:rPr>
              <w:t>Sep</w:t>
            </w:r>
          </w:p>
        </w:tc>
        <w:tc>
          <w:tcPr>
            <w:tcW w:w="551" w:type="dxa"/>
          </w:tcPr>
          <w:p w:rsidR="00EB1847" w:rsidRPr="008D40E9"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8D40E9">
              <w:rPr>
                <w:rFonts w:cstheme="minorHAnsi"/>
                <w:b/>
                <w:sz w:val="20"/>
                <w:szCs w:val="20"/>
              </w:rPr>
              <w:t>Oct</w:t>
            </w:r>
          </w:p>
        </w:tc>
        <w:tc>
          <w:tcPr>
            <w:tcW w:w="584" w:type="dxa"/>
          </w:tcPr>
          <w:p w:rsidR="00EB1847" w:rsidRPr="008D40E9"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8D40E9">
              <w:rPr>
                <w:rFonts w:cstheme="minorHAnsi"/>
                <w:b/>
                <w:sz w:val="20"/>
                <w:szCs w:val="20"/>
              </w:rPr>
              <w:t>Nov</w:t>
            </w:r>
          </w:p>
        </w:tc>
        <w:tc>
          <w:tcPr>
            <w:tcW w:w="558" w:type="dxa"/>
          </w:tcPr>
          <w:p w:rsidR="00EB1847" w:rsidRPr="008D40E9"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8D40E9">
              <w:rPr>
                <w:rFonts w:cstheme="minorHAnsi"/>
                <w:b/>
                <w:sz w:val="20"/>
                <w:szCs w:val="20"/>
              </w:rPr>
              <w:t>Dec</w:t>
            </w:r>
          </w:p>
        </w:tc>
        <w:tc>
          <w:tcPr>
            <w:tcW w:w="927" w:type="dxa"/>
            <w:tcBorders>
              <w:right w:val="single" w:sz="4" w:space="0" w:color="auto"/>
            </w:tcBorders>
          </w:tcPr>
          <w:p w:rsidR="00EB1847" w:rsidRPr="008D40E9"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8D40E9">
              <w:rPr>
                <w:rFonts w:cstheme="minorHAnsi"/>
                <w:b/>
                <w:sz w:val="20"/>
                <w:szCs w:val="20"/>
              </w:rPr>
              <w:t>TOTAL</w:t>
            </w:r>
          </w:p>
        </w:tc>
        <w:tc>
          <w:tcPr>
            <w:tcW w:w="1511" w:type="dxa"/>
            <w:vMerge/>
            <w:tcBorders>
              <w:left w:val="single" w:sz="4" w:space="0" w:color="auto"/>
              <w:right w:val="single" w:sz="4" w:space="0" w:color="auto"/>
            </w:tcBorders>
          </w:tcPr>
          <w:p w:rsidR="00EB1847" w:rsidRPr="008D40E9"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0"/>
                <w:szCs w:val="20"/>
              </w:rPr>
            </w:pPr>
          </w:p>
        </w:tc>
      </w:tr>
      <w:tr w:rsidR="00EB1847" w:rsidRPr="008D40E9" w:rsidTr="00A95E82">
        <w:trPr>
          <w:jc w:val="center"/>
        </w:trPr>
        <w:tc>
          <w:tcPr>
            <w:cnfStyle w:val="001000000000" w:firstRow="0" w:lastRow="0" w:firstColumn="1" w:lastColumn="0" w:oddVBand="0" w:evenVBand="0" w:oddHBand="0" w:evenHBand="0" w:firstRowFirstColumn="0" w:firstRowLastColumn="0" w:lastRowFirstColumn="0" w:lastRowLastColumn="0"/>
            <w:tcW w:w="3056" w:type="dxa"/>
            <w:tcBorders>
              <w:left w:val="single" w:sz="4" w:space="0" w:color="auto"/>
            </w:tcBorders>
          </w:tcPr>
          <w:p w:rsidR="00EB1847" w:rsidRPr="008D40E9" w:rsidRDefault="00EB1847" w:rsidP="00A95E82">
            <w:pPr>
              <w:rPr>
                <w:color w:val="000000" w:themeColor="text1"/>
                <w:sz w:val="20"/>
                <w:szCs w:val="20"/>
              </w:rPr>
            </w:pPr>
            <w:r w:rsidRPr="008D40E9">
              <w:rPr>
                <w:rFonts w:cstheme="minorHAnsi"/>
                <w:sz w:val="20"/>
                <w:szCs w:val="20"/>
              </w:rPr>
              <w:t>Emergency (Out-patient)</w:t>
            </w:r>
          </w:p>
        </w:tc>
        <w:tc>
          <w:tcPr>
            <w:tcW w:w="551" w:type="dxa"/>
            <w:vAlign w:val="bottom"/>
          </w:tcPr>
          <w:p w:rsidR="00EB1847" w:rsidRPr="008D40E9" w:rsidRDefault="00494CE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458</w:t>
            </w:r>
          </w:p>
        </w:tc>
        <w:tc>
          <w:tcPr>
            <w:tcW w:w="551" w:type="dxa"/>
            <w:vAlign w:val="bottom"/>
          </w:tcPr>
          <w:p w:rsidR="00EB1847" w:rsidRPr="008D40E9" w:rsidRDefault="00A956E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341</w:t>
            </w:r>
          </w:p>
        </w:tc>
        <w:tc>
          <w:tcPr>
            <w:tcW w:w="596" w:type="dxa"/>
            <w:vAlign w:val="bottom"/>
          </w:tcPr>
          <w:p w:rsidR="00EB1847" w:rsidRPr="008D40E9" w:rsidRDefault="0082391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409</w:t>
            </w:r>
          </w:p>
        </w:tc>
        <w:tc>
          <w:tcPr>
            <w:tcW w:w="654" w:type="dxa"/>
            <w:vAlign w:val="bottom"/>
          </w:tcPr>
          <w:p w:rsidR="00EB1847" w:rsidRPr="008D40E9" w:rsidRDefault="00630E4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474</w:t>
            </w:r>
          </w:p>
        </w:tc>
        <w:tc>
          <w:tcPr>
            <w:tcW w:w="622" w:type="dxa"/>
            <w:vAlign w:val="bottom"/>
          </w:tcPr>
          <w:p w:rsidR="00EB1847" w:rsidRPr="008D40E9" w:rsidRDefault="001D445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247</w:t>
            </w:r>
          </w:p>
        </w:tc>
        <w:tc>
          <w:tcPr>
            <w:tcW w:w="636" w:type="dxa"/>
            <w:vAlign w:val="bottom"/>
          </w:tcPr>
          <w:p w:rsidR="00EB1847" w:rsidRPr="008D40E9" w:rsidRDefault="00E67ED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316</w:t>
            </w:r>
          </w:p>
        </w:tc>
        <w:tc>
          <w:tcPr>
            <w:tcW w:w="566" w:type="dxa"/>
            <w:vAlign w:val="bottom"/>
          </w:tcPr>
          <w:p w:rsidR="00EB1847" w:rsidRPr="008D40E9" w:rsidRDefault="0076536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254</w:t>
            </w:r>
          </w:p>
        </w:tc>
        <w:tc>
          <w:tcPr>
            <w:tcW w:w="572" w:type="dxa"/>
            <w:vAlign w:val="bottom"/>
          </w:tcPr>
          <w:p w:rsidR="00EB1847" w:rsidRPr="008D40E9" w:rsidRDefault="006E33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227</w:t>
            </w:r>
          </w:p>
        </w:tc>
        <w:tc>
          <w:tcPr>
            <w:tcW w:w="551" w:type="dxa"/>
            <w:vAlign w:val="bottom"/>
          </w:tcPr>
          <w:p w:rsidR="00EB1847" w:rsidRPr="008D40E9" w:rsidRDefault="009F2E2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335</w:t>
            </w:r>
          </w:p>
        </w:tc>
        <w:tc>
          <w:tcPr>
            <w:tcW w:w="551" w:type="dxa"/>
            <w:vAlign w:val="bottom"/>
          </w:tcPr>
          <w:p w:rsidR="00EB1847" w:rsidRPr="008D40E9"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291</w:t>
            </w:r>
          </w:p>
        </w:tc>
        <w:tc>
          <w:tcPr>
            <w:tcW w:w="584" w:type="dxa"/>
            <w:vAlign w:val="bottom"/>
          </w:tcPr>
          <w:p w:rsidR="00EB1847" w:rsidRPr="008D40E9" w:rsidRDefault="0057013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337</w:t>
            </w:r>
          </w:p>
        </w:tc>
        <w:tc>
          <w:tcPr>
            <w:tcW w:w="558" w:type="dxa"/>
            <w:vAlign w:val="bottom"/>
          </w:tcPr>
          <w:p w:rsidR="00EB1847" w:rsidRPr="008D40E9" w:rsidRDefault="0000442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371</w:t>
            </w:r>
          </w:p>
        </w:tc>
        <w:tc>
          <w:tcPr>
            <w:tcW w:w="927" w:type="dxa"/>
            <w:tcBorders>
              <w:right w:val="single" w:sz="4" w:space="0" w:color="auto"/>
            </w:tcBorders>
            <w:vAlign w:val="bottom"/>
          </w:tcPr>
          <w:p w:rsidR="00EB1847" w:rsidRPr="008D40E9" w:rsidRDefault="00CE136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4060</w:t>
            </w:r>
          </w:p>
        </w:tc>
        <w:tc>
          <w:tcPr>
            <w:tcW w:w="1511" w:type="dxa"/>
            <w:tcBorders>
              <w:right w:val="single" w:sz="4" w:space="0" w:color="auto"/>
            </w:tcBorders>
            <w:vAlign w:val="bottom"/>
          </w:tcPr>
          <w:p w:rsidR="00EB1847" w:rsidRPr="008D40E9" w:rsidRDefault="00CE136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338</w:t>
            </w:r>
          </w:p>
        </w:tc>
      </w:tr>
    </w:tbl>
    <w:p w:rsidR="00C30CAE" w:rsidRDefault="00C30CAE" w:rsidP="00EB1847">
      <w:pPr>
        <w:spacing w:line="240" w:lineRule="auto"/>
        <w:rPr>
          <w:rFonts w:cstheme="minorHAnsi"/>
          <w:b/>
          <w:sz w:val="24"/>
          <w:szCs w:val="24"/>
        </w:rPr>
      </w:pPr>
    </w:p>
    <w:p w:rsidR="00EB1847" w:rsidRDefault="00EB1847" w:rsidP="00EB1847">
      <w:pPr>
        <w:spacing w:line="240" w:lineRule="auto"/>
        <w:rPr>
          <w:rFonts w:cstheme="minorHAnsi"/>
          <w:b/>
          <w:sz w:val="24"/>
          <w:szCs w:val="24"/>
        </w:rPr>
      </w:pPr>
    </w:p>
    <w:p w:rsidR="00CE3E1B" w:rsidRDefault="00CE3E1B" w:rsidP="00EB1847">
      <w:pPr>
        <w:spacing w:line="240" w:lineRule="auto"/>
        <w:rPr>
          <w:rFonts w:cstheme="minorHAnsi"/>
          <w:b/>
          <w:sz w:val="24"/>
          <w:szCs w:val="24"/>
        </w:rPr>
      </w:pPr>
    </w:p>
    <w:p w:rsidR="00CE3E1B" w:rsidRDefault="00CE3E1B" w:rsidP="00EB1847">
      <w:pPr>
        <w:spacing w:line="240" w:lineRule="auto"/>
        <w:rPr>
          <w:rFonts w:cstheme="minorHAnsi"/>
          <w:b/>
          <w:sz w:val="24"/>
          <w:szCs w:val="24"/>
        </w:rPr>
      </w:pPr>
    </w:p>
    <w:p w:rsidR="00CE3E1B" w:rsidRDefault="00CE3E1B" w:rsidP="00EB1847">
      <w:pPr>
        <w:spacing w:line="240" w:lineRule="auto"/>
        <w:rPr>
          <w:rFonts w:cstheme="minorHAnsi"/>
          <w:b/>
          <w:sz w:val="24"/>
          <w:szCs w:val="24"/>
        </w:rPr>
      </w:pPr>
    </w:p>
    <w:p w:rsidR="00EB1847" w:rsidRDefault="00EB1847" w:rsidP="00EB1847">
      <w:pPr>
        <w:spacing w:line="240" w:lineRule="auto"/>
        <w:rPr>
          <w:rFonts w:cstheme="minorHAnsi"/>
          <w:b/>
          <w:sz w:val="24"/>
          <w:szCs w:val="24"/>
        </w:rPr>
      </w:pPr>
    </w:p>
    <w:p w:rsidR="00EB1847" w:rsidRPr="00721976" w:rsidRDefault="00EB1847" w:rsidP="00EB1847">
      <w:pPr>
        <w:shd w:val="clear" w:color="auto" w:fill="BFBFBF" w:themeFill="background1" w:themeFillShade="BF"/>
        <w:spacing w:line="240" w:lineRule="auto"/>
        <w:jc w:val="center"/>
        <w:rPr>
          <w:rFonts w:cstheme="minorHAnsi"/>
          <w:b/>
          <w:color w:val="C45911" w:themeColor="accent2" w:themeShade="BF"/>
          <w:sz w:val="24"/>
          <w:szCs w:val="24"/>
        </w:rPr>
      </w:pPr>
      <w:r w:rsidRPr="00721976">
        <w:rPr>
          <w:rFonts w:cstheme="minorHAnsi"/>
          <w:b/>
          <w:color w:val="C45911" w:themeColor="accent2" w:themeShade="BF"/>
          <w:sz w:val="24"/>
          <w:szCs w:val="24"/>
        </w:rPr>
        <w:lastRenderedPageBreak/>
        <w:t>New Patients (Consultative) Sources of Referral</w:t>
      </w:r>
    </w:p>
    <w:p w:rsidR="00EB1847" w:rsidRPr="00DD1148" w:rsidRDefault="00EB1847" w:rsidP="00EB1847">
      <w:pPr>
        <w:pStyle w:val="NoSpacing"/>
      </w:pPr>
    </w:p>
    <w:p w:rsidR="00EB1847" w:rsidRPr="00A05A32" w:rsidRDefault="00EB1847" w:rsidP="00EB1847">
      <w:pPr>
        <w:pBdr>
          <w:top w:val="thinThickSmallGap" w:sz="24" w:space="1" w:color="auto"/>
          <w:left w:val="thinThickSmallGap" w:sz="24" w:space="4" w:color="auto"/>
          <w:bottom w:val="thickThinSmallGap" w:sz="24" w:space="1" w:color="auto"/>
          <w:right w:val="thickThinSmallGap" w:sz="24" w:space="4" w:color="auto"/>
          <w:between w:val="single" w:sz="4" w:space="1" w:color="auto"/>
          <w:bar w:val="single" w:sz="4" w:color="auto"/>
        </w:pBdr>
        <w:shd w:val="clear" w:color="auto" w:fill="C9C9C9" w:themeFill="accent3" w:themeFillTint="99"/>
        <w:tabs>
          <w:tab w:val="left" w:pos="1384"/>
        </w:tabs>
        <w:spacing w:line="360" w:lineRule="auto"/>
        <w:jc w:val="both"/>
        <w:rPr>
          <w:rFonts w:cstheme="minorHAnsi"/>
          <w:b/>
          <w:sz w:val="20"/>
          <w:szCs w:val="20"/>
        </w:rPr>
      </w:pPr>
      <w:r>
        <w:rPr>
          <w:rFonts w:cstheme="minorHAnsi"/>
          <w:b/>
        </w:rPr>
        <w:t>Table (</w:t>
      </w:r>
      <w:r w:rsidR="00CE1363">
        <w:rPr>
          <w:rFonts w:cstheme="minorHAnsi"/>
          <w:b/>
        </w:rPr>
        <w:t>48</w:t>
      </w:r>
      <w:r>
        <w:rPr>
          <w:rFonts w:cstheme="minorHAnsi"/>
          <w:b/>
        </w:rPr>
        <w:t>) below</w:t>
      </w:r>
      <w:r w:rsidRPr="00A05A32">
        <w:rPr>
          <w:rFonts w:cstheme="minorHAnsi"/>
          <w:b/>
        </w:rPr>
        <w:t xml:space="preserve"> shows the various sources of referral of new patients to the consultative departments</w:t>
      </w:r>
      <w:r>
        <w:rPr>
          <w:rFonts w:cstheme="minorHAnsi"/>
          <w:b/>
        </w:rPr>
        <w:t xml:space="preserve">. According to the table, </w:t>
      </w:r>
      <w:r w:rsidRPr="00A05A32">
        <w:rPr>
          <w:rFonts w:cstheme="minorHAnsi"/>
          <w:b/>
        </w:rPr>
        <w:t>the majority of the newly referred patients were from one con</w:t>
      </w:r>
      <w:r>
        <w:rPr>
          <w:rFonts w:cstheme="minorHAnsi"/>
          <w:b/>
        </w:rPr>
        <w:t xml:space="preserve">sultant to another within the </w:t>
      </w:r>
      <w:r w:rsidRPr="00A05A32">
        <w:rPr>
          <w:rFonts w:cstheme="minorHAnsi"/>
          <w:b/>
        </w:rPr>
        <w:t>consultative departments</w:t>
      </w:r>
      <w:r>
        <w:rPr>
          <w:rFonts w:cstheme="minorHAnsi"/>
          <w:b/>
        </w:rPr>
        <w:t xml:space="preserve"> (</w:t>
      </w:r>
      <w:r w:rsidR="006D4044">
        <w:rPr>
          <w:rFonts w:cstheme="minorHAnsi"/>
          <w:b/>
        </w:rPr>
        <w:t>35</w:t>
      </w:r>
      <w:r>
        <w:rPr>
          <w:rFonts w:cstheme="minorHAnsi"/>
          <w:b/>
        </w:rPr>
        <w:t>.</w:t>
      </w:r>
      <w:r w:rsidR="006D4044">
        <w:rPr>
          <w:rFonts w:cstheme="minorHAnsi"/>
          <w:b/>
        </w:rPr>
        <w:t>1</w:t>
      </w:r>
      <w:r>
        <w:rPr>
          <w:rFonts w:cstheme="minorHAnsi"/>
          <w:b/>
        </w:rPr>
        <w:t>%), while the source</w:t>
      </w:r>
      <w:r w:rsidRPr="00A05A32">
        <w:rPr>
          <w:rFonts w:cstheme="minorHAnsi"/>
          <w:b/>
        </w:rPr>
        <w:t xml:space="preserve"> with the l</w:t>
      </w:r>
      <w:r>
        <w:rPr>
          <w:rFonts w:cstheme="minorHAnsi"/>
          <w:b/>
        </w:rPr>
        <w:t>owest number of referrals was staff clinic (</w:t>
      </w:r>
      <w:r w:rsidR="006D4044">
        <w:rPr>
          <w:rFonts w:cstheme="minorHAnsi"/>
          <w:b/>
        </w:rPr>
        <w:t>2.8</w:t>
      </w:r>
      <w:r>
        <w:rPr>
          <w:rFonts w:cstheme="minorHAnsi"/>
          <w:b/>
        </w:rPr>
        <w:t xml:space="preserve"> %).</w:t>
      </w:r>
    </w:p>
    <w:p w:rsidR="00EB1847" w:rsidRDefault="00EB1847" w:rsidP="00EB1847">
      <w:pPr>
        <w:pStyle w:val="NoSpacing"/>
      </w:pPr>
      <w:r>
        <w:t xml:space="preserve">      </w:t>
      </w:r>
      <w:r>
        <w:tab/>
      </w:r>
      <w:r>
        <w:tab/>
      </w:r>
      <w:r>
        <w:tab/>
      </w:r>
    </w:p>
    <w:p w:rsidR="00EB1847" w:rsidRPr="003832AA" w:rsidRDefault="00EB1847" w:rsidP="00EB1847">
      <w:pPr>
        <w:shd w:val="clear" w:color="auto" w:fill="BFBFBF" w:themeFill="background1" w:themeFillShade="BF"/>
        <w:spacing w:line="240" w:lineRule="auto"/>
        <w:rPr>
          <w:rFonts w:cstheme="minorHAnsi"/>
          <w:color w:val="C45911" w:themeColor="accent2" w:themeShade="BF"/>
          <w:sz w:val="24"/>
          <w:szCs w:val="24"/>
        </w:rPr>
      </w:pPr>
      <w:r w:rsidRPr="003832AA">
        <w:rPr>
          <w:rFonts w:cstheme="minorHAnsi"/>
          <w:color w:val="C45911" w:themeColor="accent2" w:themeShade="BF"/>
          <w:sz w:val="24"/>
          <w:szCs w:val="24"/>
        </w:rPr>
        <w:t xml:space="preserve">Table </w:t>
      </w:r>
      <w:r w:rsidR="006D4044">
        <w:rPr>
          <w:rFonts w:cstheme="minorHAnsi"/>
          <w:color w:val="C45911" w:themeColor="accent2" w:themeShade="BF"/>
          <w:sz w:val="24"/>
          <w:szCs w:val="24"/>
        </w:rPr>
        <w:t>48</w:t>
      </w:r>
      <w:r w:rsidRPr="003832AA">
        <w:rPr>
          <w:rFonts w:cstheme="minorHAnsi"/>
          <w:color w:val="C45911" w:themeColor="accent2" w:themeShade="BF"/>
          <w:sz w:val="24"/>
          <w:szCs w:val="24"/>
        </w:rPr>
        <w:t xml:space="preserve">: Showing the Sources of Referral  </w:t>
      </w:r>
    </w:p>
    <w:tbl>
      <w:tblPr>
        <w:tblStyle w:val="MediumShading2-Accent5"/>
        <w:tblpPr w:leftFromText="180" w:rightFromText="180" w:vertAnchor="text" w:horzAnchor="margin" w:tblpXSpec="center" w:tblpY="43"/>
        <w:tblW w:w="11128" w:type="dxa"/>
        <w:tblLook w:val="04A0" w:firstRow="1" w:lastRow="0" w:firstColumn="1" w:lastColumn="0" w:noHBand="0" w:noVBand="1"/>
      </w:tblPr>
      <w:tblGrid>
        <w:gridCol w:w="869"/>
        <w:gridCol w:w="6779"/>
        <w:gridCol w:w="1203"/>
        <w:gridCol w:w="2277"/>
      </w:tblGrid>
      <w:tr w:rsidR="00EB1847" w:rsidRPr="00DD1148" w:rsidTr="00A95E82">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0" w:type="auto"/>
          </w:tcPr>
          <w:p w:rsidR="00EB1847" w:rsidRPr="00721976" w:rsidRDefault="00EB1847" w:rsidP="00A95E82">
            <w:pPr>
              <w:jc w:val="center"/>
              <w:rPr>
                <w:rFonts w:cstheme="minorHAnsi"/>
                <w:sz w:val="24"/>
                <w:szCs w:val="24"/>
              </w:rPr>
            </w:pPr>
            <w:r w:rsidRPr="00721976">
              <w:rPr>
                <w:rFonts w:cstheme="minorHAnsi"/>
                <w:sz w:val="24"/>
                <w:szCs w:val="24"/>
              </w:rPr>
              <w:t>S/No</w:t>
            </w:r>
          </w:p>
        </w:tc>
        <w:tc>
          <w:tcPr>
            <w:tcW w:w="0" w:type="auto"/>
          </w:tcPr>
          <w:p w:rsidR="00EB1847" w:rsidRPr="001A5F70"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A5F70">
              <w:rPr>
                <w:rFonts w:cstheme="minorHAnsi"/>
                <w:sz w:val="24"/>
                <w:szCs w:val="24"/>
              </w:rPr>
              <w:t>Sources Of Referral</w:t>
            </w:r>
          </w:p>
        </w:tc>
        <w:tc>
          <w:tcPr>
            <w:tcW w:w="1203" w:type="dxa"/>
          </w:tcPr>
          <w:p w:rsidR="00EB1847" w:rsidRPr="001A5F70"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A5F70">
              <w:rPr>
                <w:rFonts w:cstheme="minorHAnsi"/>
                <w:sz w:val="24"/>
                <w:szCs w:val="24"/>
              </w:rPr>
              <w:t>Total</w:t>
            </w:r>
          </w:p>
        </w:tc>
        <w:tc>
          <w:tcPr>
            <w:tcW w:w="2277" w:type="dxa"/>
          </w:tcPr>
          <w:p w:rsidR="00EB1847" w:rsidRPr="001A5F70"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A5F70">
              <w:rPr>
                <w:rFonts w:cstheme="minorHAnsi"/>
                <w:sz w:val="24"/>
                <w:szCs w:val="24"/>
              </w:rPr>
              <w:t>Percentage (%)</w:t>
            </w:r>
          </w:p>
        </w:tc>
      </w:tr>
      <w:tr w:rsidR="00EB1847" w:rsidRPr="00DD1148" w:rsidTr="00A95E82">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tcPr>
          <w:p w:rsidR="00EB1847" w:rsidRPr="00A37B58" w:rsidRDefault="00EB1847" w:rsidP="00A95E82">
            <w:pPr>
              <w:jc w:val="center"/>
              <w:rPr>
                <w:rFonts w:cstheme="minorHAnsi"/>
              </w:rPr>
            </w:pPr>
            <w:r w:rsidRPr="00A37B58">
              <w:rPr>
                <w:rFonts w:cstheme="minorHAnsi"/>
              </w:rPr>
              <w:t>1</w:t>
            </w:r>
          </w:p>
        </w:tc>
        <w:tc>
          <w:tcPr>
            <w:tcW w:w="0" w:type="auto"/>
          </w:tcPr>
          <w:p w:rsidR="00EB1847" w:rsidRPr="00A37B58" w:rsidRDefault="00EB1847" w:rsidP="00A95E82">
            <w:pPr>
              <w:cnfStyle w:val="000000100000" w:firstRow="0" w:lastRow="0" w:firstColumn="0" w:lastColumn="0" w:oddVBand="0" w:evenVBand="0" w:oddHBand="1" w:evenHBand="0" w:firstRowFirstColumn="0" w:firstRowLastColumn="0" w:lastRowFirstColumn="0" w:lastRowLastColumn="0"/>
              <w:rPr>
                <w:rFonts w:cstheme="minorHAnsi"/>
                <w:b/>
              </w:rPr>
            </w:pPr>
            <w:r w:rsidRPr="00A37B58">
              <w:rPr>
                <w:rFonts w:cstheme="minorHAnsi"/>
                <w:b/>
              </w:rPr>
              <w:t>Family Medicine</w:t>
            </w:r>
          </w:p>
        </w:tc>
        <w:tc>
          <w:tcPr>
            <w:tcW w:w="1203" w:type="dxa"/>
            <w:vAlign w:val="center"/>
          </w:tcPr>
          <w:p w:rsidR="00EB1847" w:rsidRPr="006265BE" w:rsidRDefault="00CE136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3816</w:t>
            </w:r>
          </w:p>
        </w:tc>
        <w:tc>
          <w:tcPr>
            <w:tcW w:w="2277" w:type="dxa"/>
            <w:vAlign w:val="bottom"/>
          </w:tcPr>
          <w:p w:rsidR="00EB1847" w:rsidRPr="00A37B58" w:rsidRDefault="00CE136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18.1</w:t>
            </w:r>
          </w:p>
        </w:tc>
      </w:tr>
      <w:tr w:rsidR="00EB1847" w:rsidRPr="00DD1148" w:rsidTr="00A95E82">
        <w:trPr>
          <w:trHeight w:val="252"/>
        </w:trPr>
        <w:tc>
          <w:tcPr>
            <w:cnfStyle w:val="001000000000" w:firstRow="0" w:lastRow="0" w:firstColumn="1" w:lastColumn="0" w:oddVBand="0" w:evenVBand="0" w:oddHBand="0" w:evenHBand="0" w:firstRowFirstColumn="0" w:firstRowLastColumn="0" w:lastRowFirstColumn="0" w:lastRowLastColumn="0"/>
            <w:tcW w:w="0" w:type="auto"/>
          </w:tcPr>
          <w:p w:rsidR="00EB1847" w:rsidRPr="00A37B58" w:rsidRDefault="00EB1847" w:rsidP="00A95E82">
            <w:pPr>
              <w:jc w:val="center"/>
              <w:rPr>
                <w:rFonts w:cstheme="minorHAnsi"/>
              </w:rPr>
            </w:pPr>
            <w:r w:rsidRPr="00A37B58">
              <w:rPr>
                <w:rFonts w:cstheme="minorHAnsi"/>
              </w:rPr>
              <w:t>2</w:t>
            </w:r>
          </w:p>
        </w:tc>
        <w:tc>
          <w:tcPr>
            <w:tcW w:w="0" w:type="auto"/>
          </w:tcPr>
          <w:p w:rsidR="00EB1847" w:rsidRPr="00A37B58" w:rsidRDefault="00EB1847" w:rsidP="00A95E82">
            <w:pPr>
              <w:cnfStyle w:val="000000000000" w:firstRow="0" w:lastRow="0" w:firstColumn="0" w:lastColumn="0" w:oddVBand="0" w:evenVBand="0" w:oddHBand="0" w:evenHBand="0" w:firstRowFirstColumn="0" w:firstRowLastColumn="0" w:lastRowFirstColumn="0" w:lastRowLastColumn="0"/>
              <w:rPr>
                <w:rFonts w:cstheme="minorHAnsi"/>
                <w:b/>
              </w:rPr>
            </w:pPr>
            <w:r w:rsidRPr="00A37B58">
              <w:rPr>
                <w:rFonts w:cstheme="minorHAnsi"/>
                <w:b/>
              </w:rPr>
              <w:t>Accident &amp; Emergency</w:t>
            </w:r>
          </w:p>
        </w:tc>
        <w:tc>
          <w:tcPr>
            <w:tcW w:w="1203" w:type="dxa"/>
            <w:vAlign w:val="center"/>
          </w:tcPr>
          <w:p w:rsidR="00EB1847" w:rsidRPr="006265BE" w:rsidRDefault="00CE136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3110</w:t>
            </w:r>
          </w:p>
        </w:tc>
        <w:tc>
          <w:tcPr>
            <w:tcW w:w="2277" w:type="dxa"/>
            <w:vAlign w:val="bottom"/>
          </w:tcPr>
          <w:p w:rsidR="00EB1847" w:rsidRPr="00A37B58" w:rsidRDefault="00CE136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14.7</w:t>
            </w:r>
          </w:p>
        </w:tc>
      </w:tr>
      <w:tr w:rsidR="00EB1847" w:rsidRPr="00DD1148" w:rsidTr="00A95E82">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tcPr>
          <w:p w:rsidR="00EB1847" w:rsidRPr="00A37B58" w:rsidRDefault="00EB1847" w:rsidP="00A95E82">
            <w:pPr>
              <w:jc w:val="center"/>
              <w:rPr>
                <w:rFonts w:cstheme="minorHAnsi"/>
              </w:rPr>
            </w:pPr>
            <w:r w:rsidRPr="00A37B58">
              <w:rPr>
                <w:rFonts w:cstheme="minorHAnsi"/>
              </w:rPr>
              <w:t>3</w:t>
            </w:r>
          </w:p>
        </w:tc>
        <w:tc>
          <w:tcPr>
            <w:tcW w:w="0" w:type="auto"/>
          </w:tcPr>
          <w:p w:rsidR="00EB1847" w:rsidRPr="00A37B58" w:rsidRDefault="00EB1847" w:rsidP="00A95E82">
            <w:pPr>
              <w:cnfStyle w:val="000000100000" w:firstRow="0" w:lastRow="0" w:firstColumn="0" w:lastColumn="0" w:oddVBand="0" w:evenVBand="0" w:oddHBand="1" w:evenHBand="0" w:firstRowFirstColumn="0" w:firstRowLastColumn="0" w:lastRowFirstColumn="0" w:lastRowLastColumn="0"/>
              <w:rPr>
                <w:rFonts w:cstheme="minorHAnsi"/>
                <w:b/>
              </w:rPr>
            </w:pPr>
            <w:r w:rsidRPr="00A37B58">
              <w:rPr>
                <w:rFonts w:cstheme="minorHAnsi"/>
                <w:b/>
              </w:rPr>
              <w:t>Consultative-Consultative</w:t>
            </w:r>
          </w:p>
        </w:tc>
        <w:tc>
          <w:tcPr>
            <w:tcW w:w="1203" w:type="dxa"/>
            <w:vAlign w:val="center"/>
          </w:tcPr>
          <w:p w:rsidR="00EB1847" w:rsidRPr="006265BE" w:rsidRDefault="00CE136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7410</w:t>
            </w:r>
          </w:p>
        </w:tc>
        <w:tc>
          <w:tcPr>
            <w:tcW w:w="2277" w:type="dxa"/>
            <w:vAlign w:val="bottom"/>
          </w:tcPr>
          <w:p w:rsidR="00EB1847" w:rsidRPr="00A37B58" w:rsidRDefault="00CE136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35.1</w:t>
            </w:r>
          </w:p>
        </w:tc>
      </w:tr>
      <w:tr w:rsidR="00EB1847" w:rsidRPr="00DD1148" w:rsidTr="00A95E82">
        <w:trPr>
          <w:trHeight w:val="252"/>
        </w:trPr>
        <w:tc>
          <w:tcPr>
            <w:cnfStyle w:val="001000000000" w:firstRow="0" w:lastRow="0" w:firstColumn="1" w:lastColumn="0" w:oddVBand="0" w:evenVBand="0" w:oddHBand="0" w:evenHBand="0" w:firstRowFirstColumn="0" w:firstRowLastColumn="0" w:lastRowFirstColumn="0" w:lastRowLastColumn="0"/>
            <w:tcW w:w="0" w:type="auto"/>
          </w:tcPr>
          <w:p w:rsidR="00EB1847" w:rsidRPr="00A37B58" w:rsidRDefault="00EB1847" w:rsidP="00A95E82">
            <w:pPr>
              <w:jc w:val="center"/>
              <w:rPr>
                <w:rFonts w:cstheme="minorHAnsi"/>
              </w:rPr>
            </w:pPr>
            <w:r w:rsidRPr="00A37B58">
              <w:rPr>
                <w:rFonts w:cstheme="minorHAnsi"/>
              </w:rPr>
              <w:t>4</w:t>
            </w:r>
          </w:p>
        </w:tc>
        <w:tc>
          <w:tcPr>
            <w:tcW w:w="0" w:type="auto"/>
          </w:tcPr>
          <w:p w:rsidR="00EB1847" w:rsidRPr="00A37B58" w:rsidRDefault="00EB1847" w:rsidP="00A95E82">
            <w:pPr>
              <w:cnfStyle w:val="000000000000" w:firstRow="0" w:lastRow="0" w:firstColumn="0" w:lastColumn="0" w:oddVBand="0" w:evenVBand="0" w:oddHBand="0" w:evenHBand="0" w:firstRowFirstColumn="0" w:firstRowLastColumn="0" w:lastRowFirstColumn="0" w:lastRowLastColumn="0"/>
              <w:rPr>
                <w:rFonts w:cstheme="minorHAnsi"/>
                <w:b/>
              </w:rPr>
            </w:pPr>
            <w:r w:rsidRPr="00A37B58">
              <w:rPr>
                <w:rFonts w:cstheme="minorHAnsi"/>
                <w:b/>
              </w:rPr>
              <w:t>Other Hospitals (General Hospital &amp; Pry Healthcare Centre)</w:t>
            </w:r>
          </w:p>
        </w:tc>
        <w:tc>
          <w:tcPr>
            <w:tcW w:w="1203" w:type="dxa"/>
            <w:vAlign w:val="center"/>
          </w:tcPr>
          <w:p w:rsidR="00EB1847" w:rsidRPr="006265BE" w:rsidRDefault="00CE136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1709</w:t>
            </w:r>
          </w:p>
        </w:tc>
        <w:tc>
          <w:tcPr>
            <w:tcW w:w="2277" w:type="dxa"/>
            <w:vAlign w:val="bottom"/>
          </w:tcPr>
          <w:p w:rsidR="00EB1847" w:rsidRPr="00A37B58" w:rsidRDefault="00CE136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8.1</w:t>
            </w:r>
          </w:p>
        </w:tc>
      </w:tr>
      <w:tr w:rsidR="00EB1847" w:rsidRPr="00DD1148" w:rsidTr="00A95E8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tcPr>
          <w:p w:rsidR="00EB1847" w:rsidRPr="00A37B58" w:rsidRDefault="00EB1847" w:rsidP="00A95E82">
            <w:pPr>
              <w:jc w:val="center"/>
              <w:rPr>
                <w:rFonts w:cstheme="minorHAnsi"/>
              </w:rPr>
            </w:pPr>
            <w:r w:rsidRPr="00A37B58">
              <w:rPr>
                <w:rFonts w:cstheme="minorHAnsi"/>
              </w:rPr>
              <w:t>5</w:t>
            </w:r>
          </w:p>
        </w:tc>
        <w:tc>
          <w:tcPr>
            <w:tcW w:w="0" w:type="auto"/>
          </w:tcPr>
          <w:p w:rsidR="00EB1847" w:rsidRPr="00A37B58" w:rsidRDefault="00EB1847" w:rsidP="00A95E82">
            <w:pPr>
              <w:cnfStyle w:val="000000100000" w:firstRow="0" w:lastRow="0" w:firstColumn="0" w:lastColumn="0" w:oddVBand="0" w:evenVBand="0" w:oddHBand="1" w:evenHBand="0" w:firstRowFirstColumn="0" w:firstRowLastColumn="0" w:lastRowFirstColumn="0" w:lastRowLastColumn="0"/>
              <w:rPr>
                <w:rFonts w:cstheme="minorHAnsi"/>
                <w:b/>
              </w:rPr>
            </w:pPr>
            <w:r w:rsidRPr="00A37B58">
              <w:rPr>
                <w:rFonts w:cstheme="minorHAnsi"/>
                <w:b/>
              </w:rPr>
              <w:t>Private Hospitals</w:t>
            </w:r>
          </w:p>
        </w:tc>
        <w:tc>
          <w:tcPr>
            <w:tcW w:w="1203" w:type="dxa"/>
            <w:vAlign w:val="center"/>
          </w:tcPr>
          <w:p w:rsidR="00EB1847" w:rsidRPr="006265BE" w:rsidRDefault="00CE136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2064</w:t>
            </w:r>
          </w:p>
        </w:tc>
        <w:tc>
          <w:tcPr>
            <w:tcW w:w="2277" w:type="dxa"/>
            <w:vAlign w:val="bottom"/>
          </w:tcPr>
          <w:p w:rsidR="00EB1847" w:rsidRPr="00A37B58" w:rsidRDefault="00CE136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9.8</w:t>
            </w:r>
          </w:p>
        </w:tc>
      </w:tr>
      <w:tr w:rsidR="00EB1847" w:rsidRPr="00DD1148" w:rsidTr="00A95E82">
        <w:trPr>
          <w:trHeight w:val="271"/>
        </w:trPr>
        <w:tc>
          <w:tcPr>
            <w:cnfStyle w:val="001000000000" w:firstRow="0" w:lastRow="0" w:firstColumn="1" w:lastColumn="0" w:oddVBand="0" w:evenVBand="0" w:oddHBand="0" w:evenHBand="0" w:firstRowFirstColumn="0" w:firstRowLastColumn="0" w:lastRowFirstColumn="0" w:lastRowLastColumn="0"/>
            <w:tcW w:w="0" w:type="auto"/>
          </w:tcPr>
          <w:p w:rsidR="00EB1847" w:rsidRPr="00A37B58" w:rsidRDefault="00EB1847" w:rsidP="00A95E82">
            <w:pPr>
              <w:jc w:val="center"/>
              <w:rPr>
                <w:rFonts w:cstheme="minorHAnsi"/>
              </w:rPr>
            </w:pPr>
            <w:r w:rsidRPr="00A37B58">
              <w:rPr>
                <w:rFonts w:cstheme="minorHAnsi"/>
              </w:rPr>
              <w:t>6</w:t>
            </w:r>
          </w:p>
        </w:tc>
        <w:tc>
          <w:tcPr>
            <w:tcW w:w="0" w:type="auto"/>
          </w:tcPr>
          <w:p w:rsidR="00EB1847" w:rsidRPr="00A37B58" w:rsidRDefault="00EB1847" w:rsidP="00A95E82">
            <w:pPr>
              <w:cnfStyle w:val="000000000000" w:firstRow="0" w:lastRow="0" w:firstColumn="0" w:lastColumn="0" w:oddVBand="0" w:evenVBand="0" w:oddHBand="0" w:evenHBand="0" w:firstRowFirstColumn="0" w:firstRowLastColumn="0" w:lastRowFirstColumn="0" w:lastRowLastColumn="0"/>
              <w:rPr>
                <w:rFonts w:cstheme="minorHAnsi"/>
                <w:b/>
              </w:rPr>
            </w:pPr>
            <w:r w:rsidRPr="00A37B58">
              <w:rPr>
                <w:rFonts w:cstheme="minorHAnsi"/>
                <w:b/>
              </w:rPr>
              <w:t>Other Sources</w:t>
            </w:r>
          </w:p>
        </w:tc>
        <w:tc>
          <w:tcPr>
            <w:tcW w:w="1203" w:type="dxa"/>
            <w:vAlign w:val="center"/>
          </w:tcPr>
          <w:p w:rsidR="00EB1847" w:rsidRPr="006265BE" w:rsidRDefault="00CE136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2408</w:t>
            </w:r>
          </w:p>
        </w:tc>
        <w:tc>
          <w:tcPr>
            <w:tcW w:w="2277" w:type="dxa"/>
            <w:vAlign w:val="bottom"/>
          </w:tcPr>
          <w:p w:rsidR="00EB1847" w:rsidRPr="00A37B58" w:rsidRDefault="00CE136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11.4</w:t>
            </w:r>
          </w:p>
        </w:tc>
      </w:tr>
      <w:tr w:rsidR="00EB1847" w:rsidRPr="00DD1148" w:rsidTr="00A95E8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tcPr>
          <w:p w:rsidR="00EB1847" w:rsidRPr="00A37B58" w:rsidRDefault="00EB1847" w:rsidP="00A95E82">
            <w:pPr>
              <w:jc w:val="center"/>
              <w:rPr>
                <w:rFonts w:cstheme="minorHAnsi"/>
              </w:rPr>
            </w:pPr>
            <w:r w:rsidRPr="00A37B58">
              <w:rPr>
                <w:rFonts w:cstheme="minorHAnsi"/>
              </w:rPr>
              <w:t>7</w:t>
            </w:r>
          </w:p>
        </w:tc>
        <w:tc>
          <w:tcPr>
            <w:tcW w:w="0" w:type="auto"/>
          </w:tcPr>
          <w:p w:rsidR="00EB1847" w:rsidRPr="00A37B58" w:rsidRDefault="00EB1847" w:rsidP="00A95E82">
            <w:pPr>
              <w:cnfStyle w:val="000000100000" w:firstRow="0" w:lastRow="0" w:firstColumn="0" w:lastColumn="0" w:oddVBand="0" w:evenVBand="0" w:oddHBand="1" w:evenHBand="0" w:firstRowFirstColumn="0" w:firstRowLastColumn="0" w:lastRowFirstColumn="0" w:lastRowLastColumn="0"/>
              <w:rPr>
                <w:rFonts w:cstheme="minorHAnsi"/>
                <w:b/>
              </w:rPr>
            </w:pPr>
            <w:r w:rsidRPr="00A37B58">
              <w:rPr>
                <w:rFonts w:cstheme="minorHAnsi"/>
                <w:b/>
              </w:rPr>
              <w:t>Staff Clinic</w:t>
            </w:r>
          </w:p>
        </w:tc>
        <w:tc>
          <w:tcPr>
            <w:tcW w:w="1203" w:type="dxa"/>
            <w:vAlign w:val="center"/>
          </w:tcPr>
          <w:p w:rsidR="00EB1847" w:rsidRPr="006265BE" w:rsidRDefault="00CE136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603</w:t>
            </w:r>
          </w:p>
        </w:tc>
        <w:tc>
          <w:tcPr>
            <w:tcW w:w="2277" w:type="dxa"/>
            <w:vAlign w:val="bottom"/>
          </w:tcPr>
          <w:p w:rsidR="00EB1847" w:rsidRPr="00A37B58" w:rsidRDefault="000B6FA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2.8</w:t>
            </w:r>
          </w:p>
        </w:tc>
      </w:tr>
      <w:tr w:rsidR="00EB1847" w:rsidRPr="00DD1148" w:rsidTr="00A95E82">
        <w:trPr>
          <w:trHeight w:val="288"/>
        </w:trPr>
        <w:tc>
          <w:tcPr>
            <w:cnfStyle w:val="001000000000" w:firstRow="0" w:lastRow="0" w:firstColumn="1" w:lastColumn="0" w:oddVBand="0" w:evenVBand="0" w:oddHBand="0" w:evenHBand="0" w:firstRowFirstColumn="0" w:firstRowLastColumn="0" w:lastRowFirstColumn="0" w:lastRowLastColumn="0"/>
            <w:tcW w:w="0" w:type="auto"/>
          </w:tcPr>
          <w:p w:rsidR="00EB1847" w:rsidRPr="00721976" w:rsidRDefault="00EB1847" w:rsidP="00A95E82">
            <w:pPr>
              <w:jc w:val="center"/>
              <w:rPr>
                <w:rFonts w:cstheme="minorHAnsi"/>
                <w:sz w:val="24"/>
                <w:szCs w:val="24"/>
              </w:rPr>
            </w:pPr>
          </w:p>
        </w:tc>
        <w:tc>
          <w:tcPr>
            <w:tcW w:w="0" w:type="auto"/>
          </w:tcPr>
          <w:p w:rsidR="00EB1847" w:rsidRPr="00DD1148" w:rsidRDefault="00EB1847" w:rsidP="00A95E82">
            <w:pPr>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DD1148">
              <w:rPr>
                <w:rFonts w:cstheme="minorHAnsi"/>
                <w:b/>
                <w:sz w:val="24"/>
                <w:szCs w:val="24"/>
              </w:rPr>
              <w:t>TOTAL</w:t>
            </w:r>
          </w:p>
        </w:tc>
        <w:tc>
          <w:tcPr>
            <w:tcW w:w="1203" w:type="dxa"/>
            <w:vAlign w:val="bottom"/>
          </w:tcPr>
          <w:p w:rsidR="00EB1847" w:rsidRPr="00BC1051" w:rsidRDefault="00CE136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4"/>
                <w:szCs w:val="24"/>
              </w:rPr>
            </w:pPr>
            <w:r>
              <w:rPr>
                <w:rFonts w:ascii="Calibri" w:hAnsi="Calibri"/>
                <w:b/>
                <w:color w:val="000000"/>
                <w:sz w:val="24"/>
                <w:szCs w:val="24"/>
              </w:rPr>
              <w:t>21120</w:t>
            </w:r>
          </w:p>
        </w:tc>
        <w:tc>
          <w:tcPr>
            <w:tcW w:w="2277" w:type="dxa"/>
            <w:vAlign w:val="bottom"/>
          </w:tcPr>
          <w:p w:rsidR="00EB1847" w:rsidRPr="00BC1051" w:rsidRDefault="000B6FA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Pr>
                <w:rFonts w:ascii="Calibri" w:hAnsi="Calibri"/>
                <w:b/>
                <w:color w:val="000000"/>
              </w:rPr>
              <w:t xml:space="preserve"> 100</w:t>
            </w:r>
          </w:p>
        </w:tc>
      </w:tr>
    </w:tbl>
    <w:p w:rsidR="00EB1847" w:rsidRPr="00DD1148" w:rsidRDefault="00EB1847" w:rsidP="00EB1847">
      <w:pPr>
        <w:tabs>
          <w:tab w:val="left" w:pos="1384"/>
        </w:tabs>
        <w:spacing w:line="240" w:lineRule="auto"/>
        <w:rPr>
          <w:rFonts w:cstheme="minorHAnsi"/>
          <w:b/>
          <w:sz w:val="24"/>
          <w:szCs w:val="24"/>
        </w:rPr>
      </w:pPr>
    </w:p>
    <w:p w:rsidR="00EB1847" w:rsidRDefault="00EB1847" w:rsidP="00EB1847">
      <w:pPr>
        <w:spacing w:line="240" w:lineRule="auto"/>
        <w:rPr>
          <w:rFonts w:cstheme="minorHAnsi"/>
          <w:b/>
          <w:sz w:val="24"/>
          <w:szCs w:val="24"/>
        </w:rPr>
      </w:pPr>
      <w:r>
        <w:rPr>
          <w:rFonts w:cstheme="minorHAnsi"/>
          <w:b/>
          <w:sz w:val="24"/>
          <w:szCs w:val="24"/>
        </w:rPr>
        <w:tab/>
      </w:r>
    </w:p>
    <w:p w:rsidR="00EB1847" w:rsidRDefault="00EB1847" w:rsidP="00EB1847">
      <w:pPr>
        <w:spacing w:line="240" w:lineRule="auto"/>
        <w:rPr>
          <w:rFonts w:cstheme="minorHAnsi"/>
          <w:b/>
          <w:sz w:val="24"/>
          <w:szCs w:val="24"/>
        </w:rPr>
      </w:pPr>
    </w:p>
    <w:p w:rsidR="00EB1847" w:rsidRDefault="00EB1847" w:rsidP="00EB1847">
      <w:pPr>
        <w:spacing w:line="240" w:lineRule="auto"/>
        <w:rPr>
          <w:rFonts w:cstheme="minorHAnsi"/>
          <w:b/>
          <w:sz w:val="24"/>
          <w:szCs w:val="24"/>
        </w:rPr>
      </w:pPr>
    </w:p>
    <w:p w:rsidR="00EB1847" w:rsidRDefault="00EB1847" w:rsidP="00EB1847">
      <w:pPr>
        <w:spacing w:line="240" w:lineRule="auto"/>
        <w:rPr>
          <w:rFonts w:cstheme="minorHAnsi"/>
          <w:b/>
          <w:sz w:val="24"/>
          <w:szCs w:val="24"/>
        </w:rPr>
      </w:pPr>
    </w:p>
    <w:p w:rsidR="00EB1847" w:rsidRDefault="00EB1847" w:rsidP="00EB1847">
      <w:pPr>
        <w:spacing w:line="240" w:lineRule="auto"/>
        <w:rPr>
          <w:rFonts w:cstheme="minorHAnsi"/>
          <w:b/>
          <w:sz w:val="24"/>
          <w:szCs w:val="24"/>
        </w:rPr>
      </w:pPr>
    </w:p>
    <w:p w:rsidR="00EB1847" w:rsidRDefault="00EB1847" w:rsidP="00EB1847">
      <w:pPr>
        <w:spacing w:line="240" w:lineRule="auto"/>
        <w:rPr>
          <w:rFonts w:cstheme="minorHAnsi"/>
          <w:b/>
          <w:sz w:val="24"/>
          <w:szCs w:val="24"/>
        </w:rPr>
      </w:pPr>
    </w:p>
    <w:p w:rsidR="00EB1847" w:rsidRDefault="00EB1847" w:rsidP="00EB1847">
      <w:pPr>
        <w:spacing w:line="240" w:lineRule="auto"/>
        <w:rPr>
          <w:rFonts w:cstheme="minorHAnsi"/>
          <w:b/>
          <w:sz w:val="24"/>
          <w:szCs w:val="24"/>
        </w:rPr>
      </w:pPr>
    </w:p>
    <w:p w:rsidR="00EB1847" w:rsidRDefault="00EB1847" w:rsidP="00EB1847">
      <w:pPr>
        <w:spacing w:line="240" w:lineRule="auto"/>
        <w:rPr>
          <w:rFonts w:cstheme="minorHAnsi"/>
          <w:b/>
          <w:sz w:val="24"/>
          <w:szCs w:val="24"/>
        </w:rPr>
      </w:pPr>
    </w:p>
    <w:p w:rsidR="00EB1847" w:rsidRDefault="00EB1847" w:rsidP="00EB1847">
      <w:pPr>
        <w:spacing w:line="240" w:lineRule="auto"/>
        <w:rPr>
          <w:noProof/>
        </w:rPr>
      </w:pPr>
    </w:p>
    <w:p w:rsidR="00EB1847" w:rsidRDefault="00EB1847" w:rsidP="0082391A">
      <w:pPr>
        <w:spacing w:line="240" w:lineRule="auto"/>
        <w:jc w:val="both"/>
        <w:rPr>
          <w:noProof/>
        </w:rPr>
      </w:pPr>
    </w:p>
    <w:p w:rsidR="006D4044" w:rsidRDefault="006D4044" w:rsidP="0082391A">
      <w:pPr>
        <w:spacing w:line="240" w:lineRule="auto"/>
        <w:jc w:val="both"/>
        <w:rPr>
          <w:noProof/>
        </w:rPr>
      </w:pPr>
      <w:r>
        <w:rPr>
          <w:noProof/>
        </w:rPr>
        <w:drawing>
          <wp:inline distT="0" distB="0" distL="0" distR="0" wp14:anchorId="60C6300A" wp14:editId="6E85251A">
            <wp:extent cx="8214360" cy="2551176"/>
            <wp:effectExtent l="19050" t="19050" r="15240" b="20955"/>
            <wp:docPr id="1054"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B1847" w:rsidRPr="006A47A1" w:rsidRDefault="00EB1847" w:rsidP="00EB184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spacing w:line="240" w:lineRule="auto"/>
        <w:jc w:val="center"/>
        <w:rPr>
          <w:rFonts w:cstheme="minorHAnsi"/>
          <w:b/>
          <w:color w:val="C45911" w:themeColor="accent2" w:themeShade="BF"/>
          <w:sz w:val="24"/>
          <w:szCs w:val="24"/>
        </w:rPr>
      </w:pPr>
      <w:r w:rsidRPr="006A47A1">
        <w:rPr>
          <w:rFonts w:cstheme="minorHAnsi"/>
          <w:b/>
          <w:color w:val="C45911" w:themeColor="accent2" w:themeShade="BF"/>
          <w:sz w:val="24"/>
          <w:szCs w:val="24"/>
          <w:shd w:val="clear" w:color="auto" w:fill="BFBFBF" w:themeFill="background1" w:themeFillShade="BF"/>
        </w:rPr>
        <w:lastRenderedPageBreak/>
        <w:t>Other Consultative Attendances by Department</w:t>
      </w:r>
    </w:p>
    <w:p w:rsidR="00EB1847" w:rsidRPr="00DD1148" w:rsidRDefault="00EB1847" w:rsidP="00EB1847">
      <w:pPr>
        <w:spacing w:line="240" w:lineRule="auto"/>
        <w:jc w:val="center"/>
        <w:rPr>
          <w:rFonts w:cstheme="minorHAnsi"/>
          <w:b/>
          <w:sz w:val="24"/>
          <w:szCs w:val="24"/>
        </w:rPr>
      </w:pPr>
    </w:p>
    <w:p w:rsidR="00EB1847" w:rsidRPr="00993DCE" w:rsidRDefault="00EB1847" w:rsidP="00EB1847">
      <w:pPr>
        <w:pBdr>
          <w:top w:val="thinThickSmallGap" w:sz="24" w:space="1" w:color="auto"/>
          <w:left w:val="thinThickSmallGap" w:sz="24" w:space="4" w:color="auto"/>
          <w:bottom w:val="thickThinSmallGap" w:sz="24" w:space="1" w:color="auto"/>
          <w:right w:val="thickThinSmallGap" w:sz="24" w:space="4" w:color="auto"/>
          <w:between w:val="single" w:sz="4" w:space="1" w:color="auto"/>
          <w:bar w:val="single" w:sz="4" w:color="auto"/>
        </w:pBdr>
        <w:shd w:val="clear" w:color="auto" w:fill="C9C9C9" w:themeFill="accent3" w:themeFillTint="99"/>
        <w:spacing w:line="360" w:lineRule="auto"/>
        <w:jc w:val="both"/>
        <w:rPr>
          <w:rFonts w:cstheme="minorHAnsi"/>
          <w:b/>
        </w:rPr>
      </w:pPr>
      <w:r>
        <w:rPr>
          <w:rFonts w:cstheme="minorHAnsi"/>
          <w:b/>
        </w:rPr>
        <w:t>Table (</w:t>
      </w:r>
      <w:r w:rsidR="006D4044">
        <w:rPr>
          <w:rFonts w:cstheme="minorHAnsi"/>
          <w:b/>
        </w:rPr>
        <w:t>49</w:t>
      </w:r>
      <w:r>
        <w:rPr>
          <w:rFonts w:cstheme="minorHAnsi"/>
          <w:b/>
        </w:rPr>
        <w:t>)</w:t>
      </w:r>
      <w:r w:rsidRPr="00993DCE">
        <w:rPr>
          <w:rFonts w:cstheme="minorHAnsi"/>
          <w:b/>
        </w:rPr>
        <w:t xml:space="preserve"> below shows that the total number of new attendance</w:t>
      </w:r>
      <w:r>
        <w:rPr>
          <w:rFonts w:cstheme="minorHAnsi"/>
          <w:b/>
        </w:rPr>
        <w:t>s</w:t>
      </w:r>
      <w:r w:rsidRPr="00993DCE">
        <w:rPr>
          <w:rFonts w:cstheme="minorHAnsi"/>
          <w:b/>
        </w:rPr>
        <w:t xml:space="preserve"> in Other-Con</w:t>
      </w:r>
      <w:r>
        <w:rPr>
          <w:rFonts w:cstheme="minorHAnsi"/>
          <w:b/>
        </w:rPr>
        <w:t xml:space="preserve">sultative Departments was </w:t>
      </w:r>
      <w:r w:rsidR="00105505">
        <w:rPr>
          <w:rFonts w:cstheme="minorHAnsi"/>
          <w:b/>
        </w:rPr>
        <w:t>25</w:t>
      </w:r>
      <w:r>
        <w:rPr>
          <w:rFonts w:cstheme="minorHAnsi"/>
          <w:b/>
        </w:rPr>
        <w:t>,</w:t>
      </w:r>
      <w:r w:rsidR="00105505">
        <w:rPr>
          <w:rFonts w:cstheme="minorHAnsi"/>
          <w:b/>
        </w:rPr>
        <w:t>330</w:t>
      </w:r>
      <w:r w:rsidRPr="00993DCE">
        <w:rPr>
          <w:rFonts w:cstheme="minorHAnsi"/>
          <w:b/>
        </w:rPr>
        <w:t xml:space="preserve">, in which </w:t>
      </w:r>
      <w:r>
        <w:rPr>
          <w:rFonts w:cstheme="minorHAnsi"/>
          <w:b/>
        </w:rPr>
        <w:t>the f</w:t>
      </w:r>
      <w:r w:rsidRPr="00993DCE">
        <w:rPr>
          <w:rFonts w:cstheme="minorHAnsi"/>
          <w:b/>
        </w:rPr>
        <w:t xml:space="preserve">amily </w:t>
      </w:r>
      <w:r>
        <w:rPr>
          <w:rFonts w:cstheme="minorHAnsi"/>
          <w:b/>
        </w:rPr>
        <w:t>m</w:t>
      </w:r>
      <w:r w:rsidRPr="00993DCE">
        <w:rPr>
          <w:rFonts w:cstheme="minorHAnsi"/>
          <w:b/>
        </w:rPr>
        <w:t>edicine</w:t>
      </w:r>
      <w:r>
        <w:rPr>
          <w:rFonts w:cstheme="minorHAnsi"/>
          <w:b/>
        </w:rPr>
        <w:t xml:space="preserve"> </w:t>
      </w:r>
      <w:r w:rsidRPr="00993DCE">
        <w:rPr>
          <w:rFonts w:cstheme="minorHAnsi"/>
          <w:b/>
        </w:rPr>
        <w:t>ha</w:t>
      </w:r>
      <w:r>
        <w:rPr>
          <w:rFonts w:cstheme="minorHAnsi"/>
          <w:b/>
        </w:rPr>
        <w:t>d the highest attendance</w:t>
      </w:r>
      <w:r w:rsidRPr="00993DCE">
        <w:rPr>
          <w:rFonts w:cstheme="minorHAnsi"/>
          <w:b/>
        </w:rPr>
        <w:t>,</w:t>
      </w:r>
      <w:r>
        <w:rPr>
          <w:rFonts w:cstheme="minorHAnsi"/>
          <w:b/>
        </w:rPr>
        <w:t xml:space="preserve"> followed by the</w:t>
      </w:r>
      <w:r w:rsidRPr="00AF1E52">
        <w:rPr>
          <w:rFonts w:cstheme="minorHAnsi"/>
          <w:b/>
        </w:rPr>
        <w:t xml:space="preserve"> </w:t>
      </w:r>
      <w:r>
        <w:rPr>
          <w:rFonts w:cstheme="minorHAnsi"/>
          <w:b/>
        </w:rPr>
        <w:t>emergency department;</w:t>
      </w:r>
      <w:r w:rsidRPr="00993DCE">
        <w:rPr>
          <w:rFonts w:cstheme="minorHAnsi"/>
          <w:b/>
        </w:rPr>
        <w:t xml:space="preserve"> while the clinic with the lowest attendance was </w:t>
      </w:r>
      <w:r>
        <w:rPr>
          <w:rFonts w:cstheme="minorHAnsi"/>
          <w:b/>
        </w:rPr>
        <w:t>the c</w:t>
      </w:r>
      <w:r w:rsidRPr="00993DCE">
        <w:rPr>
          <w:rFonts w:cstheme="minorHAnsi"/>
          <w:b/>
        </w:rPr>
        <w:t xml:space="preserve">ollege of </w:t>
      </w:r>
      <w:r w:rsidR="00105505">
        <w:rPr>
          <w:rFonts w:cstheme="minorHAnsi"/>
          <w:b/>
        </w:rPr>
        <w:t>m</w:t>
      </w:r>
      <w:r w:rsidR="00105505" w:rsidRPr="00993DCE">
        <w:rPr>
          <w:rFonts w:cstheme="minorHAnsi"/>
          <w:b/>
        </w:rPr>
        <w:t>edicine.</w:t>
      </w:r>
      <w:r>
        <w:rPr>
          <w:rFonts w:cstheme="minorHAnsi"/>
          <w:b/>
        </w:rPr>
        <w:t xml:space="preserve"> It further </w:t>
      </w:r>
      <w:r w:rsidRPr="00993DCE">
        <w:rPr>
          <w:rFonts w:cstheme="minorHAnsi"/>
          <w:b/>
        </w:rPr>
        <w:t xml:space="preserve">shows that total attendances for the other Consultative Department was </w:t>
      </w:r>
      <w:r w:rsidR="00105505">
        <w:rPr>
          <w:rFonts w:ascii="Calibri" w:hAnsi="Calibri"/>
          <w:b/>
        </w:rPr>
        <w:t>105</w:t>
      </w:r>
      <w:r>
        <w:rPr>
          <w:rFonts w:ascii="Calibri" w:hAnsi="Calibri"/>
          <w:b/>
        </w:rPr>
        <w:t>,</w:t>
      </w:r>
      <w:r w:rsidR="00105505">
        <w:rPr>
          <w:rFonts w:ascii="Calibri" w:hAnsi="Calibri"/>
          <w:b/>
        </w:rPr>
        <w:t>860</w:t>
      </w:r>
      <w:r>
        <w:rPr>
          <w:rFonts w:ascii="Calibri" w:hAnsi="Calibri"/>
          <w:b/>
        </w:rPr>
        <w:t xml:space="preserve">, </w:t>
      </w:r>
      <w:r w:rsidRPr="00993DCE">
        <w:rPr>
          <w:rFonts w:cstheme="minorHAnsi"/>
          <w:b/>
        </w:rPr>
        <w:t>in which</w:t>
      </w:r>
      <w:r>
        <w:rPr>
          <w:rFonts w:cstheme="minorHAnsi"/>
          <w:b/>
        </w:rPr>
        <w:t xml:space="preserve"> the s</w:t>
      </w:r>
      <w:r w:rsidRPr="00993DCE">
        <w:rPr>
          <w:rFonts w:cstheme="minorHAnsi"/>
          <w:b/>
        </w:rPr>
        <w:t xml:space="preserve">taff </w:t>
      </w:r>
      <w:r>
        <w:rPr>
          <w:rFonts w:cstheme="minorHAnsi"/>
          <w:b/>
        </w:rPr>
        <w:t>m</w:t>
      </w:r>
      <w:r w:rsidRPr="00993DCE">
        <w:rPr>
          <w:rFonts w:cstheme="minorHAnsi"/>
          <w:b/>
        </w:rPr>
        <w:t xml:space="preserve">edical </w:t>
      </w:r>
      <w:r>
        <w:rPr>
          <w:rFonts w:cstheme="minorHAnsi"/>
          <w:b/>
        </w:rPr>
        <w:t>d</w:t>
      </w:r>
      <w:r w:rsidRPr="00993DCE">
        <w:rPr>
          <w:rFonts w:cstheme="minorHAnsi"/>
          <w:b/>
        </w:rPr>
        <w:t>epartme</w:t>
      </w:r>
      <w:r>
        <w:rPr>
          <w:rFonts w:cstheme="minorHAnsi"/>
          <w:b/>
        </w:rPr>
        <w:t>nt had</w:t>
      </w:r>
      <w:r w:rsidRPr="00993DCE">
        <w:rPr>
          <w:rFonts w:cstheme="minorHAnsi"/>
          <w:b/>
        </w:rPr>
        <w:t xml:space="preserve"> the high</w:t>
      </w:r>
      <w:r>
        <w:rPr>
          <w:rFonts w:cstheme="minorHAnsi"/>
          <w:b/>
        </w:rPr>
        <w:t>est number of attendances</w:t>
      </w:r>
      <w:r w:rsidRPr="00993DCE">
        <w:rPr>
          <w:rFonts w:cstheme="minorHAnsi"/>
          <w:b/>
        </w:rPr>
        <w:t xml:space="preserve">, followed by </w:t>
      </w:r>
      <w:r>
        <w:rPr>
          <w:rFonts w:cstheme="minorHAnsi"/>
          <w:b/>
        </w:rPr>
        <w:t xml:space="preserve">the </w:t>
      </w:r>
      <w:bookmarkStart w:id="0" w:name="_GoBack"/>
      <w:r>
        <w:rPr>
          <w:rFonts w:cstheme="minorHAnsi"/>
          <w:b/>
        </w:rPr>
        <w:t>f</w:t>
      </w:r>
      <w:r w:rsidRPr="00993DCE">
        <w:rPr>
          <w:rFonts w:cstheme="minorHAnsi"/>
          <w:b/>
        </w:rPr>
        <w:t xml:space="preserve">amily </w:t>
      </w:r>
      <w:r>
        <w:rPr>
          <w:rFonts w:cstheme="minorHAnsi"/>
          <w:b/>
        </w:rPr>
        <w:t>m</w:t>
      </w:r>
      <w:r w:rsidRPr="00993DCE">
        <w:rPr>
          <w:rFonts w:cstheme="minorHAnsi"/>
          <w:b/>
        </w:rPr>
        <w:t>edicine</w:t>
      </w:r>
      <w:bookmarkEnd w:id="0"/>
      <w:r>
        <w:rPr>
          <w:rFonts w:cstheme="minorHAnsi"/>
          <w:b/>
        </w:rPr>
        <w:t xml:space="preserve"> department, PEPFAR clinic</w:t>
      </w:r>
      <w:r w:rsidR="00105505">
        <w:rPr>
          <w:rFonts w:cstheme="minorHAnsi"/>
          <w:b/>
        </w:rPr>
        <w:t>, geriatric centre</w:t>
      </w:r>
      <w:r>
        <w:rPr>
          <w:rFonts w:cstheme="minorHAnsi"/>
          <w:b/>
        </w:rPr>
        <w:t>;</w:t>
      </w:r>
      <w:r w:rsidRPr="00AF1E52">
        <w:rPr>
          <w:rFonts w:cstheme="minorHAnsi"/>
          <w:b/>
        </w:rPr>
        <w:t xml:space="preserve"> </w:t>
      </w:r>
      <w:r>
        <w:rPr>
          <w:rFonts w:cstheme="minorHAnsi"/>
          <w:b/>
        </w:rPr>
        <w:t>and physiotherapy clinic</w:t>
      </w:r>
      <w:r w:rsidRPr="00993DCE">
        <w:rPr>
          <w:rFonts w:cstheme="minorHAnsi"/>
          <w:b/>
        </w:rPr>
        <w:t xml:space="preserve">, while </w:t>
      </w:r>
      <w:r>
        <w:rPr>
          <w:rFonts w:cstheme="minorHAnsi"/>
          <w:b/>
        </w:rPr>
        <w:t>the c</w:t>
      </w:r>
      <w:r w:rsidRPr="00993DCE">
        <w:rPr>
          <w:rFonts w:cstheme="minorHAnsi"/>
          <w:b/>
        </w:rPr>
        <w:t>o</w:t>
      </w:r>
      <w:r>
        <w:rPr>
          <w:rFonts w:cstheme="minorHAnsi"/>
          <w:b/>
        </w:rPr>
        <w:t>llege of medicine had the</w:t>
      </w:r>
      <w:r w:rsidRPr="00993DCE">
        <w:rPr>
          <w:rFonts w:cstheme="minorHAnsi"/>
          <w:b/>
        </w:rPr>
        <w:t xml:space="preserve"> lowest num</w:t>
      </w:r>
      <w:r>
        <w:rPr>
          <w:rFonts w:cstheme="minorHAnsi"/>
          <w:b/>
        </w:rPr>
        <w:t>ber of attendances</w:t>
      </w:r>
      <w:r w:rsidRPr="00993DCE">
        <w:rPr>
          <w:rFonts w:cstheme="minorHAnsi"/>
          <w:b/>
        </w:rPr>
        <w:t xml:space="preserve">. </w:t>
      </w:r>
    </w:p>
    <w:p w:rsidR="00EB1847" w:rsidRPr="00CE3E1B" w:rsidRDefault="00EB1847" w:rsidP="00EB1847">
      <w:pPr>
        <w:spacing w:line="240" w:lineRule="auto"/>
        <w:rPr>
          <w:rFonts w:cstheme="minorHAnsi"/>
          <w:b/>
          <w:sz w:val="6"/>
          <w:szCs w:val="24"/>
        </w:rPr>
      </w:pPr>
      <w:r>
        <w:rPr>
          <w:rFonts w:cstheme="minorHAnsi"/>
          <w:b/>
          <w:sz w:val="24"/>
          <w:szCs w:val="24"/>
        </w:rPr>
        <w:tab/>
      </w:r>
    </w:p>
    <w:p w:rsidR="00EB1847" w:rsidRPr="008419D4" w:rsidRDefault="00EB1847" w:rsidP="00EB1847">
      <w:pPr>
        <w:shd w:val="clear" w:color="auto" w:fill="BFBFBF" w:themeFill="background1" w:themeFillShade="BF"/>
        <w:spacing w:line="240" w:lineRule="auto"/>
        <w:rPr>
          <w:rFonts w:cstheme="minorHAnsi"/>
          <w:color w:val="C45911" w:themeColor="accent2" w:themeShade="BF"/>
          <w:sz w:val="24"/>
          <w:szCs w:val="24"/>
        </w:rPr>
      </w:pPr>
      <w:r w:rsidRPr="008419D4">
        <w:rPr>
          <w:rFonts w:cstheme="minorHAnsi"/>
          <w:color w:val="C45911" w:themeColor="accent2" w:themeShade="BF"/>
          <w:sz w:val="24"/>
          <w:szCs w:val="24"/>
        </w:rPr>
        <w:t xml:space="preserve">Table </w:t>
      </w:r>
      <w:r w:rsidR="00470D0F">
        <w:rPr>
          <w:rFonts w:cstheme="minorHAnsi"/>
          <w:color w:val="C45911" w:themeColor="accent2" w:themeShade="BF"/>
          <w:sz w:val="24"/>
          <w:szCs w:val="24"/>
        </w:rPr>
        <w:t>49</w:t>
      </w:r>
      <w:r w:rsidRPr="008419D4">
        <w:rPr>
          <w:rFonts w:cstheme="minorHAnsi"/>
          <w:color w:val="C45911" w:themeColor="accent2" w:themeShade="BF"/>
          <w:sz w:val="24"/>
          <w:szCs w:val="24"/>
        </w:rPr>
        <w:t>:</w:t>
      </w:r>
      <w:r w:rsidRPr="008419D4">
        <w:rPr>
          <w:rFonts w:cstheme="minorHAnsi"/>
          <w:color w:val="C45911" w:themeColor="accent2" w:themeShade="BF"/>
          <w:sz w:val="24"/>
          <w:szCs w:val="24"/>
          <w:shd w:val="clear" w:color="auto" w:fill="BFBFBF" w:themeFill="background1" w:themeFillShade="BF"/>
        </w:rPr>
        <w:t xml:space="preserve"> </w:t>
      </w:r>
      <w:r w:rsidRPr="008419D4">
        <w:rPr>
          <w:rFonts w:cstheme="minorHAnsi"/>
          <w:color w:val="C45911" w:themeColor="accent2" w:themeShade="BF"/>
          <w:sz w:val="24"/>
          <w:szCs w:val="24"/>
        </w:rPr>
        <w:t xml:space="preserve">Showing the </w:t>
      </w:r>
      <w:r w:rsidRPr="008419D4">
        <w:rPr>
          <w:rFonts w:cstheme="minorHAnsi"/>
          <w:color w:val="C45911" w:themeColor="accent2" w:themeShade="BF"/>
          <w:sz w:val="24"/>
          <w:szCs w:val="24"/>
          <w:shd w:val="clear" w:color="auto" w:fill="BFBFBF" w:themeFill="background1" w:themeFillShade="BF"/>
        </w:rPr>
        <w:t>Other Consultative Attendances</w:t>
      </w:r>
    </w:p>
    <w:p w:rsidR="00EB1847" w:rsidRPr="00CE3E1B" w:rsidRDefault="00EB1847" w:rsidP="00EB1847">
      <w:pPr>
        <w:spacing w:line="240" w:lineRule="auto"/>
        <w:ind w:firstLine="720"/>
        <w:rPr>
          <w:rFonts w:cstheme="minorHAnsi"/>
          <w:b/>
          <w:sz w:val="10"/>
          <w:szCs w:val="24"/>
        </w:rPr>
      </w:pPr>
    </w:p>
    <w:tbl>
      <w:tblPr>
        <w:tblStyle w:val="MediumShading2-Accent5"/>
        <w:tblW w:w="13468" w:type="dxa"/>
        <w:jc w:val="center"/>
        <w:tblLayout w:type="fixed"/>
        <w:tblLook w:val="04A0" w:firstRow="1" w:lastRow="0" w:firstColumn="1" w:lastColumn="0" w:noHBand="0" w:noVBand="1"/>
      </w:tblPr>
      <w:tblGrid>
        <w:gridCol w:w="3544"/>
        <w:gridCol w:w="851"/>
        <w:gridCol w:w="850"/>
        <w:gridCol w:w="851"/>
        <w:gridCol w:w="850"/>
        <w:gridCol w:w="851"/>
        <w:gridCol w:w="933"/>
        <w:gridCol w:w="810"/>
        <w:gridCol w:w="808"/>
        <w:gridCol w:w="993"/>
        <w:gridCol w:w="993"/>
        <w:gridCol w:w="1134"/>
      </w:tblGrid>
      <w:tr w:rsidR="00EB1847"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544" w:type="dxa"/>
            <w:hideMark/>
          </w:tcPr>
          <w:p w:rsidR="00EB1847" w:rsidRDefault="00EB1847" w:rsidP="00A95E82">
            <w:pPr>
              <w:rPr>
                <w:b w:val="0"/>
              </w:rPr>
            </w:pPr>
          </w:p>
        </w:tc>
        <w:tc>
          <w:tcPr>
            <w:tcW w:w="2552" w:type="dxa"/>
            <w:gridSpan w:val="3"/>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New Attendance</w:t>
            </w:r>
          </w:p>
        </w:tc>
        <w:tc>
          <w:tcPr>
            <w:tcW w:w="2634" w:type="dxa"/>
            <w:gridSpan w:val="3"/>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Follow-Up Attendance</w:t>
            </w:r>
          </w:p>
        </w:tc>
        <w:tc>
          <w:tcPr>
            <w:tcW w:w="2611" w:type="dxa"/>
            <w:gridSpan w:val="3"/>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pPr>
            <w:r>
              <w:t>Total Attendance</w:t>
            </w:r>
          </w:p>
        </w:tc>
        <w:tc>
          <w:tcPr>
            <w:tcW w:w="993" w:type="dxa"/>
            <w:vMerge w:val="restart"/>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 xml:space="preserve">No of </w:t>
            </w:r>
          </w:p>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Clinics</w:t>
            </w:r>
          </w:p>
        </w:tc>
        <w:tc>
          <w:tcPr>
            <w:tcW w:w="1134" w:type="dxa"/>
            <w:vMerge w:val="restart"/>
            <w:hideMark/>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 xml:space="preserve">Av. Daily </w:t>
            </w:r>
          </w:p>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b w:val="0"/>
              </w:rPr>
            </w:pPr>
            <w:r>
              <w:t>Attend.</w:t>
            </w:r>
          </w:p>
        </w:tc>
      </w:tr>
      <w:tr w:rsidR="00EB1847" w:rsidTr="00A95E82">
        <w:trPr>
          <w:cnfStyle w:val="000000100000" w:firstRow="0" w:lastRow="0" w:firstColumn="0" w:lastColumn="0" w:oddVBand="0" w:evenVBand="0" w:oddHBand="1" w:evenHBand="0" w:firstRowFirstColumn="0" w:firstRowLastColumn="0" w:lastRowFirstColumn="0" w:lastRowLastColumn="0"/>
          <w:trHeight w:val="72"/>
          <w:jc w:val="center"/>
        </w:trPr>
        <w:tc>
          <w:tcPr>
            <w:cnfStyle w:val="001000000000" w:firstRow="0" w:lastRow="0" w:firstColumn="1" w:lastColumn="0" w:oddVBand="0" w:evenVBand="0" w:oddHBand="0" w:evenHBand="0" w:firstRowFirstColumn="0" w:firstRowLastColumn="0" w:lastRowFirstColumn="0" w:lastRowLastColumn="0"/>
            <w:tcW w:w="3544" w:type="dxa"/>
            <w:hideMark/>
          </w:tcPr>
          <w:p w:rsidR="00EB1847" w:rsidRPr="007C7765" w:rsidRDefault="00EB1847" w:rsidP="00A95E82">
            <w:pPr>
              <w:rPr>
                <w:b w:val="0"/>
                <w:color w:val="000000" w:themeColor="text1"/>
              </w:rPr>
            </w:pPr>
            <w:r w:rsidRPr="00EE7E47">
              <w:rPr>
                <w:color w:val="C45911" w:themeColor="accent2" w:themeShade="BF"/>
              </w:rPr>
              <w:t>Department</w:t>
            </w:r>
          </w:p>
        </w:tc>
        <w:tc>
          <w:tcPr>
            <w:tcW w:w="851" w:type="dxa"/>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850" w:type="dxa"/>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F</w:t>
            </w:r>
          </w:p>
        </w:tc>
        <w:tc>
          <w:tcPr>
            <w:tcW w:w="851" w:type="dxa"/>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BOTH</w:t>
            </w:r>
          </w:p>
        </w:tc>
        <w:tc>
          <w:tcPr>
            <w:tcW w:w="850" w:type="dxa"/>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851" w:type="dxa"/>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F</w:t>
            </w:r>
          </w:p>
        </w:tc>
        <w:tc>
          <w:tcPr>
            <w:tcW w:w="933" w:type="dxa"/>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BOTH</w:t>
            </w:r>
          </w:p>
        </w:tc>
        <w:tc>
          <w:tcPr>
            <w:tcW w:w="810" w:type="dxa"/>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808" w:type="dxa"/>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F</w:t>
            </w:r>
          </w:p>
        </w:tc>
        <w:tc>
          <w:tcPr>
            <w:tcW w:w="993" w:type="dxa"/>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BOTH</w:t>
            </w:r>
          </w:p>
        </w:tc>
        <w:tc>
          <w:tcPr>
            <w:tcW w:w="993" w:type="dxa"/>
            <w:vMerge/>
            <w:hideMark/>
          </w:tcPr>
          <w:p w:rsidR="00EB1847" w:rsidRDefault="00EB1847" w:rsidP="00A95E82">
            <w:pPr>
              <w:cnfStyle w:val="000000100000" w:firstRow="0" w:lastRow="0" w:firstColumn="0" w:lastColumn="0" w:oddVBand="0" w:evenVBand="0" w:oddHBand="1" w:evenHBand="0" w:firstRowFirstColumn="0" w:firstRowLastColumn="0" w:lastRowFirstColumn="0" w:lastRowLastColumn="0"/>
              <w:rPr>
                <w:b/>
              </w:rPr>
            </w:pPr>
          </w:p>
        </w:tc>
        <w:tc>
          <w:tcPr>
            <w:tcW w:w="1134" w:type="dxa"/>
            <w:vMerge/>
            <w:hideMark/>
          </w:tcPr>
          <w:p w:rsidR="00EB1847" w:rsidRDefault="00EB1847" w:rsidP="00A95E82">
            <w:pPr>
              <w:cnfStyle w:val="000000100000" w:firstRow="0" w:lastRow="0" w:firstColumn="0" w:lastColumn="0" w:oddVBand="0" w:evenVBand="0" w:oddHBand="1" w:evenHBand="0" w:firstRowFirstColumn="0" w:firstRowLastColumn="0" w:lastRowFirstColumn="0" w:lastRowLastColumn="0"/>
              <w:rPr>
                <w:b/>
              </w:rPr>
            </w:pPr>
          </w:p>
        </w:tc>
      </w:tr>
      <w:tr w:rsidR="00470D0F" w:rsidTr="00A95E82">
        <w:trPr>
          <w:trHeight w:val="238"/>
          <w:jc w:val="center"/>
        </w:trPr>
        <w:tc>
          <w:tcPr>
            <w:cnfStyle w:val="001000000000" w:firstRow="0" w:lastRow="0" w:firstColumn="1" w:lastColumn="0" w:oddVBand="0" w:evenVBand="0" w:oddHBand="0" w:evenHBand="0" w:firstRowFirstColumn="0" w:firstRowLastColumn="0" w:lastRowFirstColumn="0" w:lastRowLastColumn="0"/>
            <w:tcW w:w="3544" w:type="dxa"/>
          </w:tcPr>
          <w:p w:rsidR="00470D0F" w:rsidRPr="00430E6D" w:rsidRDefault="00470D0F" w:rsidP="00470D0F">
            <w:pPr>
              <w:rPr>
                <w:rFonts w:cstheme="minorHAnsi"/>
                <w:color w:val="000000" w:themeColor="text1"/>
              </w:rPr>
            </w:pPr>
            <w:r>
              <w:rPr>
                <w:rFonts w:cstheme="minorHAnsi"/>
                <w:color w:val="000000" w:themeColor="text1"/>
              </w:rPr>
              <w:t>Family Medicine</w:t>
            </w:r>
          </w:p>
        </w:tc>
        <w:tc>
          <w:tcPr>
            <w:tcW w:w="851"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5018</w:t>
            </w:r>
          </w:p>
        </w:tc>
        <w:tc>
          <w:tcPr>
            <w:tcW w:w="850"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6217</w:t>
            </w:r>
          </w:p>
        </w:tc>
        <w:tc>
          <w:tcPr>
            <w:tcW w:w="851"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11235</w:t>
            </w:r>
          </w:p>
        </w:tc>
        <w:tc>
          <w:tcPr>
            <w:tcW w:w="850"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3100</w:t>
            </w:r>
          </w:p>
        </w:tc>
        <w:tc>
          <w:tcPr>
            <w:tcW w:w="851"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4659</w:t>
            </w:r>
          </w:p>
        </w:tc>
        <w:tc>
          <w:tcPr>
            <w:tcW w:w="933"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7759</w:t>
            </w:r>
          </w:p>
        </w:tc>
        <w:tc>
          <w:tcPr>
            <w:tcW w:w="810"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8118</w:t>
            </w:r>
          </w:p>
        </w:tc>
        <w:tc>
          <w:tcPr>
            <w:tcW w:w="808"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10876</w:t>
            </w:r>
          </w:p>
        </w:tc>
        <w:tc>
          <w:tcPr>
            <w:tcW w:w="993"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18994</w:t>
            </w:r>
          </w:p>
        </w:tc>
        <w:tc>
          <w:tcPr>
            <w:tcW w:w="993"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1421</w:t>
            </w:r>
          </w:p>
        </w:tc>
        <w:tc>
          <w:tcPr>
            <w:tcW w:w="1134"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C45911" w:themeColor="accent2" w:themeShade="BF"/>
                <w:sz w:val="20"/>
                <w:szCs w:val="20"/>
              </w:rPr>
            </w:pPr>
            <w:r>
              <w:rPr>
                <w:bCs/>
                <w:color w:val="C45911" w:themeColor="accent2" w:themeShade="BF"/>
                <w:sz w:val="20"/>
                <w:szCs w:val="20"/>
              </w:rPr>
              <w:t>13</w:t>
            </w:r>
          </w:p>
        </w:tc>
      </w:tr>
      <w:tr w:rsidR="00470D0F" w:rsidTr="00A95E82">
        <w:trPr>
          <w:cnfStyle w:val="000000100000" w:firstRow="0" w:lastRow="0" w:firstColumn="0" w:lastColumn="0" w:oddVBand="0" w:evenVBand="0" w:oddHBand="1"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3544" w:type="dxa"/>
          </w:tcPr>
          <w:p w:rsidR="00470D0F" w:rsidRDefault="00470D0F" w:rsidP="00470D0F">
            <w:pPr>
              <w:rPr>
                <w:rFonts w:cstheme="minorHAnsi"/>
                <w:color w:val="000000" w:themeColor="text1"/>
              </w:rPr>
            </w:pPr>
            <w:r>
              <w:rPr>
                <w:rFonts w:cstheme="minorHAnsi"/>
                <w:color w:val="000000" w:themeColor="text1"/>
              </w:rPr>
              <w:t>PEPFAR (STC II)</w:t>
            </w:r>
          </w:p>
        </w:tc>
        <w:tc>
          <w:tcPr>
            <w:tcW w:w="851"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147</w:t>
            </w:r>
          </w:p>
        </w:tc>
        <w:tc>
          <w:tcPr>
            <w:tcW w:w="850"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216</w:t>
            </w:r>
          </w:p>
        </w:tc>
        <w:tc>
          <w:tcPr>
            <w:tcW w:w="851"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363</w:t>
            </w:r>
          </w:p>
        </w:tc>
        <w:tc>
          <w:tcPr>
            <w:tcW w:w="850"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5003</w:t>
            </w:r>
          </w:p>
        </w:tc>
        <w:tc>
          <w:tcPr>
            <w:tcW w:w="851"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10409</w:t>
            </w:r>
          </w:p>
        </w:tc>
        <w:tc>
          <w:tcPr>
            <w:tcW w:w="933"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15412</w:t>
            </w:r>
          </w:p>
        </w:tc>
        <w:tc>
          <w:tcPr>
            <w:tcW w:w="810"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 xml:space="preserve">  5150</w:t>
            </w:r>
          </w:p>
        </w:tc>
        <w:tc>
          <w:tcPr>
            <w:tcW w:w="808"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10625</w:t>
            </w:r>
          </w:p>
        </w:tc>
        <w:tc>
          <w:tcPr>
            <w:tcW w:w="993"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15775</w:t>
            </w:r>
          </w:p>
        </w:tc>
        <w:tc>
          <w:tcPr>
            <w:tcW w:w="993"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240</w:t>
            </w:r>
          </w:p>
        </w:tc>
        <w:tc>
          <w:tcPr>
            <w:tcW w:w="1134"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C45911" w:themeColor="accent2" w:themeShade="BF"/>
                <w:sz w:val="20"/>
                <w:szCs w:val="20"/>
              </w:rPr>
            </w:pPr>
            <w:r>
              <w:rPr>
                <w:bCs/>
                <w:color w:val="C45911" w:themeColor="accent2" w:themeShade="BF"/>
                <w:sz w:val="20"/>
                <w:szCs w:val="20"/>
              </w:rPr>
              <w:t>66</w:t>
            </w:r>
          </w:p>
        </w:tc>
      </w:tr>
      <w:tr w:rsidR="00470D0F" w:rsidTr="00A95E82">
        <w:trPr>
          <w:trHeight w:val="238"/>
          <w:jc w:val="center"/>
        </w:trPr>
        <w:tc>
          <w:tcPr>
            <w:cnfStyle w:val="001000000000" w:firstRow="0" w:lastRow="0" w:firstColumn="1" w:lastColumn="0" w:oddVBand="0" w:evenVBand="0" w:oddHBand="0" w:evenHBand="0" w:firstRowFirstColumn="0" w:firstRowLastColumn="0" w:lastRowFirstColumn="0" w:lastRowLastColumn="0"/>
            <w:tcW w:w="3544" w:type="dxa"/>
          </w:tcPr>
          <w:p w:rsidR="00470D0F" w:rsidRDefault="00470D0F" w:rsidP="00470D0F">
            <w:pPr>
              <w:rPr>
                <w:rFonts w:cstheme="minorHAnsi"/>
                <w:color w:val="000000" w:themeColor="text1"/>
              </w:rPr>
            </w:pPr>
            <w:r>
              <w:rPr>
                <w:rFonts w:cstheme="minorHAnsi"/>
                <w:color w:val="000000" w:themeColor="text1"/>
              </w:rPr>
              <w:t>Private Suite</w:t>
            </w:r>
          </w:p>
        </w:tc>
        <w:tc>
          <w:tcPr>
            <w:tcW w:w="851"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170</w:t>
            </w:r>
          </w:p>
        </w:tc>
        <w:tc>
          <w:tcPr>
            <w:tcW w:w="850"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207</w:t>
            </w:r>
          </w:p>
        </w:tc>
        <w:tc>
          <w:tcPr>
            <w:tcW w:w="851"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377</w:t>
            </w:r>
          </w:p>
        </w:tc>
        <w:tc>
          <w:tcPr>
            <w:tcW w:w="850"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494</w:t>
            </w:r>
          </w:p>
        </w:tc>
        <w:tc>
          <w:tcPr>
            <w:tcW w:w="851"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633</w:t>
            </w:r>
          </w:p>
        </w:tc>
        <w:tc>
          <w:tcPr>
            <w:tcW w:w="933"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1127</w:t>
            </w:r>
          </w:p>
        </w:tc>
        <w:tc>
          <w:tcPr>
            <w:tcW w:w="810"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664</w:t>
            </w:r>
          </w:p>
        </w:tc>
        <w:tc>
          <w:tcPr>
            <w:tcW w:w="808"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840</w:t>
            </w:r>
          </w:p>
        </w:tc>
        <w:tc>
          <w:tcPr>
            <w:tcW w:w="993"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1504</w:t>
            </w:r>
          </w:p>
        </w:tc>
        <w:tc>
          <w:tcPr>
            <w:tcW w:w="993"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402</w:t>
            </w:r>
          </w:p>
        </w:tc>
        <w:tc>
          <w:tcPr>
            <w:tcW w:w="1134"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C45911" w:themeColor="accent2" w:themeShade="BF"/>
                <w:sz w:val="20"/>
                <w:szCs w:val="20"/>
              </w:rPr>
            </w:pPr>
            <w:r>
              <w:rPr>
                <w:bCs/>
                <w:color w:val="C45911" w:themeColor="accent2" w:themeShade="BF"/>
                <w:sz w:val="20"/>
                <w:szCs w:val="20"/>
              </w:rPr>
              <w:t>4</w:t>
            </w:r>
          </w:p>
        </w:tc>
      </w:tr>
      <w:tr w:rsidR="00470D0F" w:rsidTr="00A95E82">
        <w:trPr>
          <w:cnfStyle w:val="000000100000" w:firstRow="0" w:lastRow="0" w:firstColumn="0" w:lastColumn="0" w:oddVBand="0" w:evenVBand="0" w:oddHBand="1"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3544" w:type="dxa"/>
          </w:tcPr>
          <w:p w:rsidR="00470D0F" w:rsidRDefault="00470D0F" w:rsidP="00470D0F">
            <w:pPr>
              <w:rPr>
                <w:rFonts w:cstheme="minorHAnsi"/>
                <w:color w:val="000000" w:themeColor="text1"/>
              </w:rPr>
            </w:pPr>
            <w:r>
              <w:rPr>
                <w:rFonts w:cstheme="minorHAnsi"/>
                <w:color w:val="000000" w:themeColor="text1"/>
              </w:rPr>
              <w:t>Federal Secretariat Health Centre</w:t>
            </w:r>
          </w:p>
        </w:tc>
        <w:tc>
          <w:tcPr>
            <w:tcW w:w="851"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18</w:t>
            </w:r>
          </w:p>
        </w:tc>
        <w:tc>
          <w:tcPr>
            <w:tcW w:w="850"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23</w:t>
            </w:r>
          </w:p>
        </w:tc>
        <w:tc>
          <w:tcPr>
            <w:tcW w:w="851"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41</w:t>
            </w:r>
          </w:p>
        </w:tc>
        <w:tc>
          <w:tcPr>
            <w:tcW w:w="850"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907</w:t>
            </w:r>
          </w:p>
        </w:tc>
        <w:tc>
          <w:tcPr>
            <w:tcW w:w="851"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1034</w:t>
            </w:r>
          </w:p>
        </w:tc>
        <w:tc>
          <w:tcPr>
            <w:tcW w:w="933"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1941</w:t>
            </w:r>
          </w:p>
        </w:tc>
        <w:tc>
          <w:tcPr>
            <w:tcW w:w="810"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925</w:t>
            </w:r>
          </w:p>
        </w:tc>
        <w:tc>
          <w:tcPr>
            <w:tcW w:w="808"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1057</w:t>
            </w:r>
          </w:p>
        </w:tc>
        <w:tc>
          <w:tcPr>
            <w:tcW w:w="993"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1982</w:t>
            </w:r>
          </w:p>
        </w:tc>
        <w:tc>
          <w:tcPr>
            <w:tcW w:w="993"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409</w:t>
            </w:r>
          </w:p>
        </w:tc>
        <w:tc>
          <w:tcPr>
            <w:tcW w:w="1134"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C45911" w:themeColor="accent2" w:themeShade="BF"/>
                <w:sz w:val="20"/>
                <w:szCs w:val="20"/>
              </w:rPr>
            </w:pPr>
            <w:r>
              <w:rPr>
                <w:bCs/>
                <w:color w:val="C45911" w:themeColor="accent2" w:themeShade="BF"/>
                <w:sz w:val="20"/>
                <w:szCs w:val="20"/>
              </w:rPr>
              <w:t>5</w:t>
            </w:r>
          </w:p>
        </w:tc>
      </w:tr>
      <w:tr w:rsidR="00470D0F" w:rsidTr="00A95E82">
        <w:trPr>
          <w:trHeight w:val="238"/>
          <w:jc w:val="center"/>
        </w:trPr>
        <w:tc>
          <w:tcPr>
            <w:cnfStyle w:val="001000000000" w:firstRow="0" w:lastRow="0" w:firstColumn="1" w:lastColumn="0" w:oddVBand="0" w:evenVBand="0" w:oddHBand="0" w:evenHBand="0" w:firstRowFirstColumn="0" w:firstRowLastColumn="0" w:lastRowFirstColumn="0" w:lastRowLastColumn="0"/>
            <w:tcW w:w="3544" w:type="dxa"/>
          </w:tcPr>
          <w:p w:rsidR="00470D0F" w:rsidRDefault="00470D0F" w:rsidP="00470D0F">
            <w:pPr>
              <w:rPr>
                <w:rFonts w:cstheme="minorHAnsi"/>
                <w:color w:val="000000" w:themeColor="text1"/>
              </w:rPr>
            </w:pPr>
            <w:proofErr w:type="spellStart"/>
            <w:r>
              <w:rPr>
                <w:rFonts w:cstheme="minorHAnsi"/>
                <w:color w:val="000000" w:themeColor="text1"/>
              </w:rPr>
              <w:t>Agbeke</w:t>
            </w:r>
            <w:proofErr w:type="spellEnd"/>
            <w:r>
              <w:rPr>
                <w:rFonts w:cstheme="minorHAnsi"/>
                <w:color w:val="000000" w:themeColor="text1"/>
              </w:rPr>
              <w:t xml:space="preserve"> Community Health Centre</w:t>
            </w:r>
          </w:p>
        </w:tc>
        <w:tc>
          <w:tcPr>
            <w:tcW w:w="851"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57</w:t>
            </w:r>
          </w:p>
        </w:tc>
        <w:tc>
          <w:tcPr>
            <w:tcW w:w="850"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104</w:t>
            </w:r>
          </w:p>
        </w:tc>
        <w:tc>
          <w:tcPr>
            <w:tcW w:w="851"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161</w:t>
            </w:r>
          </w:p>
        </w:tc>
        <w:tc>
          <w:tcPr>
            <w:tcW w:w="850"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341</w:t>
            </w:r>
          </w:p>
        </w:tc>
        <w:tc>
          <w:tcPr>
            <w:tcW w:w="851"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730</w:t>
            </w:r>
          </w:p>
        </w:tc>
        <w:tc>
          <w:tcPr>
            <w:tcW w:w="933"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1071</w:t>
            </w:r>
          </w:p>
        </w:tc>
        <w:tc>
          <w:tcPr>
            <w:tcW w:w="810"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398</w:t>
            </w:r>
          </w:p>
        </w:tc>
        <w:tc>
          <w:tcPr>
            <w:tcW w:w="808"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834</w:t>
            </w:r>
          </w:p>
        </w:tc>
        <w:tc>
          <w:tcPr>
            <w:tcW w:w="993"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1232</w:t>
            </w:r>
          </w:p>
        </w:tc>
        <w:tc>
          <w:tcPr>
            <w:tcW w:w="993"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375</w:t>
            </w:r>
          </w:p>
        </w:tc>
        <w:tc>
          <w:tcPr>
            <w:tcW w:w="1134"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C45911" w:themeColor="accent2" w:themeShade="BF"/>
                <w:sz w:val="20"/>
                <w:szCs w:val="20"/>
              </w:rPr>
            </w:pPr>
            <w:r>
              <w:rPr>
                <w:bCs/>
                <w:color w:val="C45911" w:themeColor="accent2" w:themeShade="BF"/>
                <w:sz w:val="20"/>
                <w:szCs w:val="20"/>
              </w:rPr>
              <w:t>3</w:t>
            </w:r>
          </w:p>
        </w:tc>
      </w:tr>
      <w:tr w:rsidR="00470D0F" w:rsidTr="00A95E82">
        <w:trPr>
          <w:cnfStyle w:val="000000100000" w:firstRow="0" w:lastRow="0" w:firstColumn="0" w:lastColumn="0" w:oddVBand="0" w:evenVBand="0" w:oddHBand="1"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3544" w:type="dxa"/>
          </w:tcPr>
          <w:p w:rsidR="00470D0F" w:rsidRDefault="00470D0F" w:rsidP="00470D0F">
            <w:pPr>
              <w:rPr>
                <w:rFonts w:cstheme="minorHAnsi"/>
                <w:color w:val="000000" w:themeColor="text1"/>
              </w:rPr>
            </w:pPr>
            <w:r>
              <w:rPr>
                <w:rFonts w:cstheme="minorHAnsi"/>
                <w:color w:val="000000" w:themeColor="text1"/>
              </w:rPr>
              <w:t>Dental-Family Medicine</w:t>
            </w:r>
          </w:p>
        </w:tc>
        <w:tc>
          <w:tcPr>
            <w:tcW w:w="851"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78</w:t>
            </w:r>
          </w:p>
        </w:tc>
        <w:tc>
          <w:tcPr>
            <w:tcW w:w="850"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90</w:t>
            </w:r>
          </w:p>
        </w:tc>
        <w:tc>
          <w:tcPr>
            <w:tcW w:w="851"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168</w:t>
            </w:r>
          </w:p>
        </w:tc>
        <w:tc>
          <w:tcPr>
            <w:tcW w:w="850"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73</w:t>
            </w:r>
          </w:p>
        </w:tc>
        <w:tc>
          <w:tcPr>
            <w:tcW w:w="851"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126</w:t>
            </w:r>
          </w:p>
        </w:tc>
        <w:tc>
          <w:tcPr>
            <w:tcW w:w="933"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199</w:t>
            </w:r>
          </w:p>
        </w:tc>
        <w:tc>
          <w:tcPr>
            <w:tcW w:w="810"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151</w:t>
            </w:r>
          </w:p>
        </w:tc>
        <w:tc>
          <w:tcPr>
            <w:tcW w:w="808"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216</w:t>
            </w:r>
          </w:p>
        </w:tc>
        <w:tc>
          <w:tcPr>
            <w:tcW w:w="993"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367</w:t>
            </w:r>
          </w:p>
        </w:tc>
        <w:tc>
          <w:tcPr>
            <w:tcW w:w="993"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179</w:t>
            </w:r>
          </w:p>
        </w:tc>
        <w:tc>
          <w:tcPr>
            <w:tcW w:w="1134"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C45911" w:themeColor="accent2" w:themeShade="BF"/>
                <w:sz w:val="20"/>
                <w:szCs w:val="20"/>
              </w:rPr>
            </w:pPr>
            <w:r>
              <w:rPr>
                <w:bCs/>
                <w:color w:val="C45911" w:themeColor="accent2" w:themeShade="BF"/>
                <w:sz w:val="20"/>
                <w:szCs w:val="20"/>
              </w:rPr>
              <w:t>2</w:t>
            </w:r>
          </w:p>
        </w:tc>
      </w:tr>
      <w:tr w:rsidR="00470D0F" w:rsidTr="00A95E82">
        <w:trPr>
          <w:trHeight w:val="238"/>
          <w:jc w:val="center"/>
        </w:trPr>
        <w:tc>
          <w:tcPr>
            <w:cnfStyle w:val="001000000000" w:firstRow="0" w:lastRow="0" w:firstColumn="1" w:lastColumn="0" w:oddVBand="0" w:evenVBand="0" w:oddHBand="0" w:evenHBand="0" w:firstRowFirstColumn="0" w:firstRowLastColumn="0" w:lastRowFirstColumn="0" w:lastRowLastColumn="0"/>
            <w:tcW w:w="3544" w:type="dxa"/>
          </w:tcPr>
          <w:p w:rsidR="00470D0F" w:rsidRPr="00430E6D" w:rsidRDefault="00470D0F" w:rsidP="00470D0F">
            <w:pPr>
              <w:rPr>
                <w:rFonts w:cstheme="minorHAnsi"/>
                <w:color w:val="000000" w:themeColor="text1"/>
              </w:rPr>
            </w:pPr>
            <w:r>
              <w:rPr>
                <w:rFonts w:cstheme="minorHAnsi"/>
                <w:color w:val="000000" w:themeColor="text1"/>
              </w:rPr>
              <w:t>Emergency Department</w:t>
            </w:r>
          </w:p>
        </w:tc>
        <w:tc>
          <w:tcPr>
            <w:tcW w:w="851"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2486</w:t>
            </w:r>
          </w:p>
        </w:tc>
        <w:tc>
          <w:tcPr>
            <w:tcW w:w="850"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1825</w:t>
            </w:r>
          </w:p>
        </w:tc>
        <w:tc>
          <w:tcPr>
            <w:tcW w:w="851"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4311</w:t>
            </w:r>
          </w:p>
        </w:tc>
        <w:tc>
          <w:tcPr>
            <w:tcW w:w="850"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122</w:t>
            </w:r>
          </w:p>
        </w:tc>
        <w:tc>
          <w:tcPr>
            <w:tcW w:w="851"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87</w:t>
            </w:r>
          </w:p>
        </w:tc>
        <w:tc>
          <w:tcPr>
            <w:tcW w:w="933"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209</w:t>
            </w:r>
          </w:p>
        </w:tc>
        <w:tc>
          <w:tcPr>
            <w:tcW w:w="810"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2608</w:t>
            </w:r>
          </w:p>
        </w:tc>
        <w:tc>
          <w:tcPr>
            <w:tcW w:w="808"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1912</w:t>
            </w:r>
          </w:p>
        </w:tc>
        <w:tc>
          <w:tcPr>
            <w:tcW w:w="993"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4520</w:t>
            </w:r>
          </w:p>
        </w:tc>
        <w:tc>
          <w:tcPr>
            <w:tcW w:w="993"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329</w:t>
            </w:r>
          </w:p>
        </w:tc>
        <w:tc>
          <w:tcPr>
            <w:tcW w:w="1134"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C45911" w:themeColor="accent2" w:themeShade="BF"/>
                <w:sz w:val="20"/>
                <w:szCs w:val="20"/>
              </w:rPr>
            </w:pPr>
            <w:r>
              <w:rPr>
                <w:bCs/>
                <w:color w:val="C45911" w:themeColor="accent2" w:themeShade="BF"/>
                <w:sz w:val="20"/>
                <w:szCs w:val="20"/>
              </w:rPr>
              <w:t>14</w:t>
            </w:r>
          </w:p>
        </w:tc>
      </w:tr>
      <w:tr w:rsidR="00470D0F" w:rsidTr="00A95E82">
        <w:trPr>
          <w:cnfStyle w:val="000000100000" w:firstRow="0" w:lastRow="0" w:firstColumn="0" w:lastColumn="0" w:oddVBand="0" w:evenVBand="0" w:oddHBand="1"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3544" w:type="dxa"/>
          </w:tcPr>
          <w:p w:rsidR="00470D0F" w:rsidRPr="00430E6D" w:rsidRDefault="00470D0F" w:rsidP="00470D0F">
            <w:pPr>
              <w:rPr>
                <w:rFonts w:cstheme="minorHAnsi"/>
                <w:color w:val="000000" w:themeColor="text1"/>
              </w:rPr>
            </w:pPr>
            <w:r>
              <w:rPr>
                <w:rFonts w:cstheme="minorHAnsi"/>
                <w:color w:val="000000" w:themeColor="text1"/>
              </w:rPr>
              <w:t>Staff Clinic</w:t>
            </w:r>
          </w:p>
        </w:tc>
        <w:tc>
          <w:tcPr>
            <w:tcW w:w="851"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513</w:t>
            </w:r>
          </w:p>
        </w:tc>
        <w:tc>
          <w:tcPr>
            <w:tcW w:w="850"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906</w:t>
            </w:r>
          </w:p>
        </w:tc>
        <w:tc>
          <w:tcPr>
            <w:tcW w:w="851"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1419</w:t>
            </w:r>
          </w:p>
        </w:tc>
        <w:tc>
          <w:tcPr>
            <w:tcW w:w="850"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6729</w:t>
            </w:r>
          </w:p>
        </w:tc>
        <w:tc>
          <w:tcPr>
            <w:tcW w:w="851"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13555</w:t>
            </w:r>
          </w:p>
        </w:tc>
        <w:tc>
          <w:tcPr>
            <w:tcW w:w="933"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20284</w:t>
            </w:r>
          </w:p>
        </w:tc>
        <w:tc>
          <w:tcPr>
            <w:tcW w:w="810"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7242</w:t>
            </w:r>
          </w:p>
        </w:tc>
        <w:tc>
          <w:tcPr>
            <w:tcW w:w="808"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14461</w:t>
            </w:r>
          </w:p>
        </w:tc>
        <w:tc>
          <w:tcPr>
            <w:tcW w:w="993"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21703</w:t>
            </w:r>
          </w:p>
        </w:tc>
        <w:tc>
          <w:tcPr>
            <w:tcW w:w="993"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292</w:t>
            </w:r>
          </w:p>
        </w:tc>
        <w:tc>
          <w:tcPr>
            <w:tcW w:w="1134"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C45911" w:themeColor="accent2" w:themeShade="BF"/>
                <w:sz w:val="20"/>
                <w:szCs w:val="20"/>
              </w:rPr>
            </w:pPr>
            <w:r>
              <w:rPr>
                <w:bCs/>
                <w:color w:val="C45911" w:themeColor="accent2" w:themeShade="BF"/>
                <w:sz w:val="20"/>
                <w:szCs w:val="20"/>
              </w:rPr>
              <w:t>74</w:t>
            </w:r>
          </w:p>
        </w:tc>
      </w:tr>
      <w:tr w:rsidR="00470D0F" w:rsidTr="00A95E82">
        <w:trPr>
          <w:trHeight w:val="238"/>
          <w:jc w:val="center"/>
        </w:trPr>
        <w:tc>
          <w:tcPr>
            <w:cnfStyle w:val="001000000000" w:firstRow="0" w:lastRow="0" w:firstColumn="1" w:lastColumn="0" w:oddVBand="0" w:evenVBand="0" w:oddHBand="0" w:evenHBand="0" w:firstRowFirstColumn="0" w:firstRowLastColumn="0" w:lastRowFirstColumn="0" w:lastRowLastColumn="0"/>
            <w:tcW w:w="3544" w:type="dxa"/>
          </w:tcPr>
          <w:p w:rsidR="00470D0F" w:rsidRPr="00430E6D" w:rsidRDefault="00470D0F" w:rsidP="00470D0F">
            <w:pPr>
              <w:rPr>
                <w:rFonts w:cstheme="minorHAnsi"/>
                <w:color w:val="000000" w:themeColor="text1"/>
              </w:rPr>
            </w:pPr>
            <w:r>
              <w:rPr>
                <w:rFonts w:cstheme="minorHAnsi"/>
                <w:color w:val="000000" w:themeColor="text1"/>
              </w:rPr>
              <w:t>College of Medicine</w:t>
            </w:r>
          </w:p>
        </w:tc>
        <w:tc>
          <w:tcPr>
            <w:tcW w:w="851"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19</w:t>
            </w:r>
          </w:p>
        </w:tc>
        <w:tc>
          <w:tcPr>
            <w:tcW w:w="850"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12</w:t>
            </w:r>
          </w:p>
        </w:tc>
        <w:tc>
          <w:tcPr>
            <w:tcW w:w="851"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31</w:t>
            </w:r>
          </w:p>
        </w:tc>
        <w:tc>
          <w:tcPr>
            <w:tcW w:w="850"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47</w:t>
            </w:r>
          </w:p>
        </w:tc>
        <w:tc>
          <w:tcPr>
            <w:tcW w:w="851"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52</w:t>
            </w:r>
          </w:p>
        </w:tc>
        <w:tc>
          <w:tcPr>
            <w:tcW w:w="933"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99</w:t>
            </w:r>
          </w:p>
        </w:tc>
        <w:tc>
          <w:tcPr>
            <w:tcW w:w="810"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66</w:t>
            </w:r>
          </w:p>
        </w:tc>
        <w:tc>
          <w:tcPr>
            <w:tcW w:w="808"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64</w:t>
            </w:r>
          </w:p>
        </w:tc>
        <w:tc>
          <w:tcPr>
            <w:tcW w:w="993"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130</w:t>
            </w:r>
          </w:p>
        </w:tc>
        <w:tc>
          <w:tcPr>
            <w:tcW w:w="993"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78</w:t>
            </w:r>
          </w:p>
        </w:tc>
        <w:tc>
          <w:tcPr>
            <w:tcW w:w="1134"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C45911" w:themeColor="accent2" w:themeShade="BF"/>
                <w:sz w:val="20"/>
                <w:szCs w:val="20"/>
              </w:rPr>
            </w:pPr>
            <w:r>
              <w:rPr>
                <w:bCs/>
                <w:color w:val="C45911" w:themeColor="accent2" w:themeShade="BF"/>
                <w:sz w:val="20"/>
                <w:szCs w:val="20"/>
              </w:rPr>
              <w:t>2</w:t>
            </w:r>
          </w:p>
        </w:tc>
      </w:tr>
      <w:tr w:rsidR="00470D0F" w:rsidTr="00A95E82">
        <w:trPr>
          <w:cnfStyle w:val="000000100000" w:firstRow="0" w:lastRow="0" w:firstColumn="0" w:lastColumn="0" w:oddVBand="0" w:evenVBand="0" w:oddHBand="1"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3544" w:type="dxa"/>
          </w:tcPr>
          <w:p w:rsidR="00470D0F" w:rsidRPr="00430E6D" w:rsidRDefault="00470D0F" w:rsidP="00470D0F">
            <w:pPr>
              <w:rPr>
                <w:rFonts w:cstheme="minorHAnsi"/>
                <w:color w:val="000000" w:themeColor="text1"/>
              </w:rPr>
            </w:pPr>
            <w:r>
              <w:rPr>
                <w:rFonts w:cstheme="minorHAnsi"/>
                <w:color w:val="000000" w:themeColor="text1"/>
              </w:rPr>
              <w:t>Eye Outreach</w:t>
            </w:r>
          </w:p>
        </w:tc>
        <w:tc>
          <w:tcPr>
            <w:tcW w:w="851"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192</w:t>
            </w:r>
          </w:p>
        </w:tc>
        <w:tc>
          <w:tcPr>
            <w:tcW w:w="850"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279</w:t>
            </w:r>
          </w:p>
        </w:tc>
        <w:tc>
          <w:tcPr>
            <w:tcW w:w="851"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471</w:t>
            </w:r>
          </w:p>
        </w:tc>
        <w:tc>
          <w:tcPr>
            <w:tcW w:w="850"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559</w:t>
            </w:r>
          </w:p>
        </w:tc>
        <w:tc>
          <w:tcPr>
            <w:tcW w:w="851"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965</w:t>
            </w:r>
          </w:p>
        </w:tc>
        <w:tc>
          <w:tcPr>
            <w:tcW w:w="933"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1524</w:t>
            </w:r>
          </w:p>
        </w:tc>
        <w:tc>
          <w:tcPr>
            <w:tcW w:w="810"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751</w:t>
            </w:r>
          </w:p>
        </w:tc>
        <w:tc>
          <w:tcPr>
            <w:tcW w:w="808"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1244</w:t>
            </w:r>
          </w:p>
        </w:tc>
        <w:tc>
          <w:tcPr>
            <w:tcW w:w="993"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1995</w:t>
            </w:r>
          </w:p>
        </w:tc>
        <w:tc>
          <w:tcPr>
            <w:tcW w:w="993"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133</w:t>
            </w:r>
          </w:p>
        </w:tc>
        <w:tc>
          <w:tcPr>
            <w:tcW w:w="1134"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C45911" w:themeColor="accent2" w:themeShade="BF"/>
                <w:sz w:val="20"/>
                <w:szCs w:val="20"/>
              </w:rPr>
            </w:pPr>
            <w:r>
              <w:rPr>
                <w:bCs/>
                <w:color w:val="C45911" w:themeColor="accent2" w:themeShade="BF"/>
                <w:sz w:val="20"/>
                <w:szCs w:val="20"/>
              </w:rPr>
              <w:t>15</w:t>
            </w:r>
          </w:p>
        </w:tc>
      </w:tr>
      <w:tr w:rsidR="00470D0F" w:rsidTr="00A95E82">
        <w:trPr>
          <w:trHeight w:val="238"/>
          <w:jc w:val="center"/>
        </w:trPr>
        <w:tc>
          <w:tcPr>
            <w:cnfStyle w:val="001000000000" w:firstRow="0" w:lastRow="0" w:firstColumn="1" w:lastColumn="0" w:oddVBand="0" w:evenVBand="0" w:oddHBand="0" w:evenHBand="0" w:firstRowFirstColumn="0" w:firstRowLastColumn="0" w:lastRowFirstColumn="0" w:lastRowLastColumn="0"/>
            <w:tcW w:w="3544" w:type="dxa"/>
          </w:tcPr>
          <w:p w:rsidR="00470D0F" w:rsidRPr="00430E6D" w:rsidRDefault="00470D0F" w:rsidP="00470D0F">
            <w:pPr>
              <w:rPr>
                <w:rFonts w:cstheme="minorHAnsi"/>
                <w:color w:val="000000" w:themeColor="text1"/>
              </w:rPr>
            </w:pPr>
            <w:r>
              <w:rPr>
                <w:rFonts w:cstheme="minorHAnsi"/>
                <w:color w:val="000000" w:themeColor="text1"/>
              </w:rPr>
              <w:t>Physiotherapy</w:t>
            </w:r>
          </w:p>
        </w:tc>
        <w:tc>
          <w:tcPr>
            <w:tcW w:w="851"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665</w:t>
            </w:r>
          </w:p>
        </w:tc>
        <w:tc>
          <w:tcPr>
            <w:tcW w:w="850"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746</w:t>
            </w:r>
          </w:p>
        </w:tc>
        <w:tc>
          <w:tcPr>
            <w:tcW w:w="851"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1411</w:t>
            </w:r>
          </w:p>
        </w:tc>
        <w:tc>
          <w:tcPr>
            <w:tcW w:w="850"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4461</w:t>
            </w:r>
          </w:p>
        </w:tc>
        <w:tc>
          <w:tcPr>
            <w:tcW w:w="851"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4397</w:t>
            </w:r>
          </w:p>
        </w:tc>
        <w:tc>
          <w:tcPr>
            <w:tcW w:w="933"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8858</w:t>
            </w:r>
          </w:p>
        </w:tc>
        <w:tc>
          <w:tcPr>
            <w:tcW w:w="810"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5126</w:t>
            </w:r>
          </w:p>
        </w:tc>
        <w:tc>
          <w:tcPr>
            <w:tcW w:w="808"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5143</w:t>
            </w:r>
          </w:p>
        </w:tc>
        <w:tc>
          <w:tcPr>
            <w:tcW w:w="993"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10269</w:t>
            </w:r>
          </w:p>
        </w:tc>
        <w:tc>
          <w:tcPr>
            <w:tcW w:w="993"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1227</w:t>
            </w:r>
          </w:p>
        </w:tc>
        <w:tc>
          <w:tcPr>
            <w:tcW w:w="1134"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C45911" w:themeColor="accent2" w:themeShade="BF"/>
                <w:sz w:val="20"/>
                <w:szCs w:val="20"/>
              </w:rPr>
            </w:pPr>
            <w:r>
              <w:rPr>
                <w:bCs/>
                <w:color w:val="C45911" w:themeColor="accent2" w:themeShade="BF"/>
                <w:sz w:val="20"/>
                <w:szCs w:val="20"/>
              </w:rPr>
              <w:t>8</w:t>
            </w:r>
          </w:p>
        </w:tc>
      </w:tr>
      <w:tr w:rsidR="00470D0F" w:rsidTr="00A95E82">
        <w:trPr>
          <w:cnfStyle w:val="000000100000" w:firstRow="0" w:lastRow="0" w:firstColumn="0" w:lastColumn="0" w:oddVBand="0" w:evenVBand="0" w:oddHBand="1"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3544" w:type="dxa"/>
          </w:tcPr>
          <w:p w:rsidR="00470D0F" w:rsidRPr="00430E6D" w:rsidRDefault="00470D0F" w:rsidP="00470D0F">
            <w:pPr>
              <w:rPr>
                <w:rFonts w:cstheme="minorHAnsi"/>
                <w:color w:val="000000" w:themeColor="text1"/>
              </w:rPr>
            </w:pPr>
            <w:r>
              <w:rPr>
                <w:rFonts w:cstheme="minorHAnsi"/>
                <w:color w:val="000000" w:themeColor="text1"/>
              </w:rPr>
              <w:t xml:space="preserve">Palliative </w:t>
            </w:r>
          </w:p>
        </w:tc>
        <w:tc>
          <w:tcPr>
            <w:tcW w:w="851"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50</w:t>
            </w:r>
          </w:p>
        </w:tc>
        <w:tc>
          <w:tcPr>
            <w:tcW w:w="850"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72</w:t>
            </w:r>
          </w:p>
        </w:tc>
        <w:tc>
          <w:tcPr>
            <w:tcW w:w="851"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122</w:t>
            </w:r>
          </w:p>
        </w:tc>
        <w:tc>
          <w:tcPr>
            <w:tcW w:w="850"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124</w:t>
            </w:r>
          </w:p>
        </w:tc>
        <w:tc>
          <w:tcPr>
            <w:tcW w:w="851"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251</w:t>
            </w:r>
          </w:p>
        </w:tc>
        <w:tc>
          <w:tcPr>
            <w:tcW w:w="933"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375</w:t>
            </w:r>
          </w:p>
        </w:tc>
        <w:tc>
          <w:tcPr>
            <w:tcW w:w="810"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174</w:t>
            </w:r>
          </w:p>
        </w:tc>
        <w:tc>
          <w:tcPr>
            <w:tcW w:w="808"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323</w:t>
            </w:r>
          </w:p>
        </w:tc>
        <w:tc>
          <w:tcPr>
            <w:tcW w:w="993"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497</w:t>
            </w:r>
          </w:p>
        </w:tc>
        <w:tc>
          <w:tcPr>
            <w:tcW w:w="993"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201</w:t>
            </w:r>
          </w:p>
        </w:tc>
        <w:tc>
          <w:tcPr>
            <w:tcW w:w="1134"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C45911" w:themeColor="accent2" w:themeShade="BF"/>
                <w:sz w:val="20"/>
                <w:szCs w:val="20"/>
              </w:rPr>
            </w:pPr>
            <w:r>
              <w:rPr>
                <w:bCs/>
                <w:color w:val="C45911" w:themeColor="accent2" w:themeShade="BF"/>
                <w:sz w:val="20"/>
                <w:szCs w:val="20"/>
              </w:rPr>
              <w:t>2</w:t>
            </w:r>
          </w:p>
        </w:tc>
      </w:tr>
      <w:tr w:rsidR="00470D0F" w:rsidTr="00A95E82">
        <w:trPr>
          <w:trHeight w:val="238"/>
          <w:jc w:val="center"/>
        </w:trPr>
        <w:tc>
          <w:tcPr>
            <w:cnfStyle w:val="001000000000" w:firstRow="0" w:lastRow="0" w:firstColumn="1" w:lastColumn="0" w:oddVBand="0" w:evenVBand="0" w:oddHBand="0" w:evenHBand="0" w:firstRowFirstColumn="0" w:firstRowLastColumn="0" w:lastRowFirstColumn="0" w:lastRowLastColumn="0"/>
            <w:tcW w:w="3544" w:type="dxa"/>
          </w:tcPr>
          <w:p w:rsidR="00470D0F" w:rsidRPr="00430E6D" w:rsidRDefault="00470D0F" w:rsidP="00470D0F">
            <w:pPr>
              <w:rPr>
                <w:rFonts w:cstheme="minorHAnsi"/>
                <w:color w:val="000000" w:themeColor="text1"/>
              </w:rPr>
            </w:pPr>
            <w:proofErr w:type="spellStart"/>
            <w:r>
              <w:rPr>
                <w:rFonts w:cstheme="minorHAnsi"/>
                <w:color w:val="000000" w:themeColor="text1"/>
              </w:rPr>
              <w:t>Abedo</w:t>
            </w:r>
            <w:proofErr w:type="spellEnd"/>
            <w:r>
              <w:rPr>
                <w:rFonts w:cstheme="minorHAnsi"/>
                <w:color w:val="000000" w:themeColor="text1"/>
              </w:rPr>
              <w:t xml:space="preserve"> Community Health Centre</w:t>
            </w:r>
          </w:p>
        </w:tc>
        <w:tc>
          <w:tcPr>
            <w:tcW w:w="851"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116</w:t>
            </w:r>
          </w:p>
        </w:tc>
        <w:tc>
          <w:tcPr>
            <w:tcW w:w="850"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254</w:t>
            </w:r>
          </w:p>
        </w:tc>
        <w:tc>
          <w:tcPr>
            <w:tcW w:w="851"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370</w:t>
            </w:r>
          </w:p>
        </w:tc>
        <w:tc>
          <w:tcPr>
            <w:tcW w:w="850"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364</w:t>
            </w:r>
          </w:p>
        </w:tc>
        <w:tc>
          <w:tcPr>
            <w:tcW w:w="851"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867</w:t>
            </w:r>
          </w:p>
        </w:tc>
        <w:tc>
          <w:tcPr>
            <w:tcW w:w="933"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1231</w:t>
            </w:r>
          </w:p>
        </w:tc>
        <w:tc>
          <w:tcPr>
            <w:tcW w:w="810"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480</w:t>
            </w:r>
          </w:p>
        </w:tc>
        <w:tc>
          <w:tcPr>
            <w:tcW w:w="808"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1121</w:t>
            </w:r>
          </w:p>
        </w:tc>
        <w:tc>
          <w:tcPr>
            <w:tcW w:w="993"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1601</w:t>
            </w:r>
          </w:p>
        </w:tc>
        <w:tc>
          <w:tcPr>
            <w:tcW w:w="993"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266</w:t>
            </w:r>
          </w:p>
        </w:tc>
        <w:tc>
          <w:tcPr>
            <w:tcW w:w="1134"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C45911" w:themeColor="accent2" w:themeShade="BF"/>
                <w:sz w:val="20"/>
                <w:szCs w:val="20"/>
              </w:rPr>
            </w:pPr>
            <w:r>
              <w:rPr>
                <w:bCs/>
                <w:color w:val="C45911" w:themeColor="accent2" w:themeShade="BF"/>
                <w:sz w:val="20"/>
                <w:szCs w:val="20"/>
              </w:rPr>
              <w:t>6</w:t>
            </w:r>
          </w:p>
        </w:tc>
      </w:tr>
      <w:tr w:rsidR="00470D0F" w:rsidTr="00A95E82">
        <w:trPr>
          <w:cnfStyle w:val="000000100000" w:firstRow="0" w:lastRow="0" w:firstColumn="0" w:lastColumn="0" w:oddVBand="0" w:evenVBand="0" w:oddHBand="1"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3544" w:type="dxa"/>
          </w:tcPr>
          <w:p w:rsidR="00470D0F" w:rsidRDefault="00470D0F" w:rsidP="00470D0F">
            <w:pPr>
              <w:rPr>
                <w:rFonts w:cstheme="minorHAnsi"/>
                <w:color w:val="000000" w:themeColor="text1"/>
              </w:rPr>
            </w:pPr>
            <w:r>
              <w:rPr>
                <w:rFonts w:cstheme="minorHAnsi"/>
                <w:color w:val="000000" w:themeColor="text1"/>
              </w:rPr>
              <w:t>CHC-</w:t>
            </w:r>
            <w:proofErr w:type="spellStart"/>
            <w:r>
              <w:rPr>
                <w:rFonts w:cstheme="minorHAnsi"/>
                <w:color w:val="000000" w:themeColor="text1"/>
              </w:rPr>
              <w:t>Sepeteri</w:t>
            </w:r>
            <w:proofErr w:type="spellEnd"/>
          </w:p>
        </w:tc>
        <w:tc>
          <w:tcPr>
            <w:tcW w:w="851"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676</w:t>
            </w:r>
          </w:p>
        </w:tc>
        <w:tc>
          <w:tcPr>
            <w:tcW w:w="850"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872</w:t>
            </w:r>
          </w:p>
        </w:tc>
        <w:tc>
          <w:tcPr>
            <w:tcW w:w="851"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1548</w:t>
            </w:r>
          </w:p>
        </w:tc>
        <w:tc>
          <w:tcPr>
            <w:tcW w:w="850"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1225</w:t>
            </w:r>
          </w:p>
        </w:tc>
        <w:tc>
          <w:tcPr>
            <w:tcW w:w="851"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1600</w:t>
            </w:r>
          </w:p>
        </w:tc>
        <w:tc>
          <w:tcPr>
            <w:tcW w:w="933"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2825</w:t>
            </w:r>
          </w:p>
        </w:tc>
        <w:tc>
          <w:tcPr>
            <w:tcW w:w="810"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1901</w:t>
            </w:r>
          </w:p>
        </w:tc>
        <w:tc>
          <w:tcPr>
            <w:tcW w:w="808"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2472</w:t>
            </w:r>
          </w:p>
        </w:tc>
        <w:tc>
          <w:tcPr>
            <w:tcW w:w="993"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4373</w:t>
            </w:r>
          </w:p>
        </w:tc>
        <w:tc>
          <w:tcPr>
            <w:tcW w:w="993"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543</w:t>
            </w:r>
          </w:p>
        </w:tc>
        <w:tc>
          <w:tcPr>
            <w:tcW w:w="1134"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C45911" w:themeColor="accent2" w:themeShade="BF"/>
                <w:sz w:val="20"/>
                <w:szCs w:val="20"/>
              </w:rPr>
            </w:pPr>
            <w:r>
              <w:rPr>
                <w:bCs/>
                <w:color w:val="C45911" w:themeColor="accent2" w:themeShade="BF"/>
                <w:sz w:val="20"/>
                <w:szCs w:val="20"/>
              </w:rPr>
              <w:t>8</w:t>
            </w:r>
          </w:p>
        </w:tc>
      </w:tr>
      <w:tr w:rsidR="00470D0F" w:rsidTr="00A95E82">
        <w:trPr>
          <w:trHeight w:val="238"/>
          <w:jc w:val="center"/>
        </w:trPr>
        <w:tc>
          <w:tcPr>
            <w:cnfStyle w:val="001000000000" w:firstRow="0" w:lastRow="0" w:firstColumn="1" w:lastColumn="0" w:oddVBand="0" w:evenVBand="0" w:oddHBand="0" w:evenHBand="0" w:firstRowFirstColumn="0" w:firstRowLastColumn="0" w:lastRowFirstColumn="0" w:lastRowLastColumn="0"/>
            <w:tcW w:w="3544" w:type="dxa"/>
          </w:tcPr>
          <w:p w:rsidR="00470D0F" w:rsidRDefault="00470D0F" w:rsidP="00470D0F">
            <w:pPr>
              <w:rPr>
                <w:rFonts w:cstheme="minorHAnsi"/>
                <w:color w:val="000000" w:themeColor="text1"/>
              </w:rPr>
            </w:pPr>
            <w:r>
              <w:rPr>
                <w:rFonts w:cstheme="minorHAnsi"/>
                <w:color w:val="000000" w:themeColor="text1"/>
              </w:rPr>
              <w:t>CHC-</w:t>
            </w:r>
            <w:proofErr w:type="spellStart"/>
            <w:r>
              <w:rPr>
                <w:rFonts w:cstheme="minorHAnsi"/>
                <w:color w:val="000000" w:themeColor="text1"/>
              </w:rPr>
              <w:t>Ijebu</w:t>
            </w:r>
            <w:proofErr w:type="spellEnd"/>
          </w:p>
        </w:tc>
        <w:tc>
          <w:tcPr>
            <w:tcW w:w="851" w:type="dxa"/>
            <w:vAlign w:val="center"/>
          </w:tcPr>
          <w:p w:rsidR="00470D0F"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58</w:t>
            </w:r>
          </w:p>
        </w:tc>
        <w:tc>
          <w:tcPr>
            <w:tcW w:w="850"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75</w:t>
            </w:r>
          </w:p>
        </w:tc>
        <w:tc>
          <w:tcPr>
            <w:tcW w:w="851"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133</w:t>
            </w:r>
          </w:p>
        </w:tc>
        <w:tc>
          <w:tcPr>
            <w:tcW w:w="850"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181</w:t>
            </w:r>
          </w:p>
        </w:tc>
        <w:tc>
          <w:tcPr>
            <w:tcW w:w="851"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335</w:t>
            </w:r>
          </w:p>
        </w:tc>
        <w:tc>
          <w:tcPr>
            <w:tcW w:w="933"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516</w:t>
            </w:r>
          </w:p>
        </w:tc>
        <w:tc>
          <w:tcPr>
            <w:tcW w:w="810"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239</w:t>
            </w:r>
          </w:p>
        </w:tc>
        <w:tc>
          <w:tcPr>
            <w:tcW w:w="808"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410</w:t>
            </w:r>
          </w:p>
        </w:tc>
        <w:tc>
          <w:tcPr>
            <w:tcW w:w="993"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649</w:t>
            </w:r>
          </w:p>
        </w:tc>
        <w:tc>
          <w:tcPr>
            <w:tcW w:w="993"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269</w:t>
            </w:r>
          </w:p>
        </w:tc>
        <w:tc>
          <w:tcPr>
            <w:tcW w:w="1134"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C45911" w:themeColor="accent2" w:themeShade="BF"/>
                <w:sz w:val="20"/>
                <w:szCs w:val="20"/>
              </w:rPr>
            </w:pPr>
            <w:r>
              <w:rPr>
                <w:bCs/>
                <w:color w:val="C45911" w:themeColor="accent2" w:themeShade="BF"/>
                <w:sz w:val="20"/>
                <w:szCs w:val="20"/>
              </w:rPr>
              <w:t>2</w:t>
            </w:r>
          </w:p>
        </w:tc>
      </w:tr>
      <w:tr w:rsidR="00470D0F" w:rsidTr="00A95E82">
        <w:trPr>
          <w:cnfStyle w:val="000000100000" w:firstRow="0" w:lastRow="0" w:firstColumn="0" w:lastColumn="0" w:oddVBand="0" w:evenVBand="0" w:oddHBand="1"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3544" w:type="dxa"/>
          </w:tcPr>
          <w:p w:rsidR="00470D0F" w:rsidRDefault="00470D0F" w:rsidP="00470D0F">
            <w:pPr>
              <w:rPr>
                <w:rFonts w:cstheme="minorHAnsi"/>
                <w:color w:val="000000" w:themeColor="text1"/>
              </w:rPr>
            </w:pPr>
            <w:r>
              <w:rPr>
                <w:rFonts w:cstheme="minorHAnsi"/>
                <w:color w:val="000000" w:themeColor="text1"/>
              </w:rPr>
              <w:t>Kola-</w:t>
            </w:r>
            <w:proofErr w:type="spellStart"/>
            <w:r>
              <w:rPr>
                <w:rFonts w:cstheme="minorHAnsi"/>
                <w:color w:val="000000" w:themeColor="text1"/>
              </w:rPr>
              <w:t>Daisi</w:t>
            </w:r>
            <w:proofErr w:type="spellEnd"/>
            <w:r>
              <w:rPr>
                <w:rFonts w:cstheme="minorHAnsi"/>
                <w:color w:val="000000" w:themeColor="text1"/>
              </w:rPr>
              <w:t xml:space="preserve"> Foundation Health Centre</w:t>
            </w:r>
          </w:p>
        </w:tc>
        <w:tc>
          <w:tcPr>
            <w:tcW w:w="851"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528</w:t>
            </w:r>
          </w:p>
        </w:tc>
        <w:tc>
          <w:tcPr>
            <w:tcW w:w="850"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745</w:t>
            </w:r>
          </w:p>
        </w:tc>
        <w:tc>
          <w:tcPr>
            <w:tcW w:w="851"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1273</w:t>
            </w:r>
          </w:p>
        </w:tc>
        <w:tc>
          <w:tcPr>
            <w:tcW w:w="850"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1223</w:t>
            </w:r>
          </w:p>
        </w:tc>
        <w:tc>
          <w:tcPr>
            <w:tcW w:w="851"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1995</w:t>
            </w:r>
          </w:p>
        </w:tc>
        <w:tc>
          <w:tcPr>
            <w:tcW w:w="933"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3218</w:t>
            </w:r>
          </w:p>
        </w:tc>
        <w:tc>
          <w:tcPr>
            <w:tcW w:w="810"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1751</w:t>
            </w:r>
          </w:p>
        </w:tc>
        <w:tc>
          <w:tcPr>
            <w:tcW w:w="808"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2740</w:t>
            </w:r>
          </w:p>
        </w:tc>
        <w:tc>
          <w:tcPr>
            <w:tcW w:w="993"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4491</w:t>
            </w:r>
          </w:p>
        </w:tc>
        <w:tc>
          <w:tcPr>
            <w:tcW w:w="993"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604</w:t>
            </w:r>
          </w:p>
        </w:tc>
        <w:tc>
          <w:tcPr>
            <w:tcW w:w="1134" w:type="dxa"/>
            <w:vAlign w:val="center"/>
          </w:tcPr>
          <w:p w:rsidR="00470D0F" w:rsidRPr="00404D3D"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C45911" w:themeColor="accent2" w:themeShade="BF"/>
                <w:sz w:val="20"/>
                <w:szCs w:val="20"/>
              </w:rPr>
            </w:pPr>
            <w:r>
              <w:rPr>
                <w:bCs/>
                <w:color w:val="C45911" w:themeColor="accent2" w:themeShade="BF"/>
                <w:sz w:val="20"/>
                <w:szCs w:val="20"/>
              </w:rPr>
              <w:t>7</w:t>
            </w:r>
          </w:p>
        </w:tc>
      </w:tr>
      <w:tr w:rsidR="00470D0F" w:rsidTr="00A95E82">
        <w:trPr>
          <w:trHeight w:val="238"/>
          <w:jc w:val="center"/>
        </w:trPr>
        <w:tc>
          <w:tcPr>
            <w:cnfStyle w:val="001000000000" w:firstRow="0" w:lastRow="0" w:firstColumn="1" w:lastColumn="0" w:oddVBand="0" w:evenVBand="0" w:oddHBand="0" w:evenHBand="0" w:firstRowFirstColumn="0" w:firstRowLastColumn="0" w:lastRowFirstColumn="0" w:lastRowLastColumn="0"/>
            <w:tcW w:w="3544" w:type="dxa"/>
          </w:tcPr>
          <w:p w:rsidR="00470D0F" w:rsidRDefault="00470D0F" w:rsidP="00470D0F">
            <w:pPr>
              <w:rPr>
                <w:rFonts w:cstheme="minorHAnsi"/>
                <w:color w:val="000000" w:themeColor="text1"/>
              </w:rPr>
            </w:pPr>
            <w:r>
              <w:rPr>
                <w:rFonts w:cstheme="minorHAnsi"/>
                <w:color w:val="000000" w:themeColor="text1"/>
              </w:rPr>
              <w:t>Geriatric Centre</w:t>
            </w:r>
          </w:p>
        </w:tc>
        <w:tc>
          <w:tcPr>
            <w:tcW w:w="851"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612</w:t>
            </w:r>
          </w:p>
        </w:tc>
        <w:tc>
          <w:tcPr>
            <w:tcW w:w="850"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998</w:t>
            </w:r>
          </w:p>
        </w:tc>
        <w:tc>
          <w:tcPr>
            <w:tcW w:w="851"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1610</w:t>
            </w:r>
          </w:p>
        </w:tc>
        <w:tc>
          <w:tcPr>
            <w:tcW w:w="850"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4038</w:t>
            </w:r>
          </w:p>
        </w:tc>
        <w:tc>
          <w:tcPr>
            <w:tcW w:w="851"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9444</w:t>
            </w:r>
          </w:p>
        </w:tc>
        <w:tc>
          <w:tcPr>
            <w:tcW w:w="933"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13482</w:t>
            </w:r>
          </w:p>
        </w:tc>
        <w:tc>
          <w:tcPr>
            <w:tcW w:w="810"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4650</w:t>
            </w:r>
          </w:p>
        </w:tc>
        <w:tc>
          <w:tcPr>
            <w:tcW w:w="808"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10442</w:t>
            </w:r>
          </w:p>
        </w:tc>
        <w:tc>
          <w:tcPr>
            <w:tcW w:w="993"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15092</w:t>
            </w:r>
          </w:p>
        </w:tc>
        <w:tc>
          <w:tcPr>
            <w:tcW w:w="993"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000000"/>
                <w:sz w:val="20"/>
                <w:szCs w:val="20"/>
              </w:rPr>
            </w:pPr>
            <w:r>
              <w:rPr>
                <w:bCs/>
                <w:color w:val="000000"/>
                <w:sz w:val="20"/>
                <w:szCs w:val="20"/>
              </w:rPr>
              <w:t>852</w:t>
            </w:r>
          </w:p>
        </w:tc>
        <w:tc>
          <w:tcPr>
            <w:tcW w:w="1134" w:type="dxa"/>
            <w:vAlign w:val="center"/>
          </w:tcPr>
          <w:p w:rsidR="00470D0F" w:rsidRPr="00404D3D" w:rsidRDefault="00470D0F" w:rsidP="00470D0F">
            <w:pPr>
              <w:jc w:val="center"/>
              <w:cnfStyle w:val="000000000000" w:firstRow="0" w:lastRow="0" w:firstColumn="0" w:lastColumn="0" w:oddVBand="0" w:evenVBand="0" w:oddHBand="0" w:evenHBand="0" w:firstRowFirstColumn="0" w:firstRowLastColumn="0" w:lastRowFirstColumn="0" w:lastRowLastColumn="0"/>
              <w:rPr>
                <w:bCs/>
                <w:color w:val="C45911" w:themeColor="accent2" w:themeShade="BF"/>
                <w:sz w:val="20"/>
                <w:szCs w:val="20"/>
              </w:rPr>
            </w:pPr>
            <w:r>
              <w:rPr>
                <w:bCs/>
                <w:color w:val="C45911" w:themeColor="accent2" w:themeShade="BF"/>
                <w:sz w:val="20"/>
                <w:szCs w:val="20"/>
              </w:rPr>
              <w:t>18</w:t>
            </w:r>
          </w:p>
        </w:tc>
      </w:tr>
      <w:tr w:rsidR="00470D0F" w:rsidTr="00A95E82">
        <w:trPr>
          <w:cnfStyle w:val="000000100000" w:firstRow="0" w:lastRow="0" w:firstColumn="0" w:lastColumn="0" w:oddVBand="0" w:evenVBand="0" w:oddHBand="1"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3544" w:type="dxa"/>
          </w:tcPr>
          <w:p w:rsidR="00470D0F" w:rsidRDefault="00470D0F" w:rsidP="00470D0F">
            <w:pPr>
              <w:rPr>
                <w:rFonts w:cstheme="minorHAnsi"/>
                <w:color w:val="000000" w:themeColor="text1"/>
              </w:rPr>
            </w:pPr>
            <w:r>
              <w:rPr>
                <w:rFonts w:cstheme="minorHAnsi"/>
                <w:color w:val="000000" w:themeColor="text1"/>
              </w:rPr>
              <w:t>CHC-</w:t>
            </w:r>
            <w:proofErr w:type="spellStart"/>
            <w:r>
              <w:rPr>
                <w:rFonts w:cstheme="minorHAnsi"/>
                <w:color w:val="000000" w:themeColor="text1"/>
              </w:rPr>
              <w:t>Okuku</w:t>
            </w:r>
            <w:proofErr w:type="spellEnd"/>
          </w:p>
        </w:tc>
        <w:tc>
          <w:tcPr>
            <w:tcW w:w="851" w:type="dxa"/>
            <w:vAlign w:val="center"/>
          </w:tcPr>
          <w:p w:rsidR="00470D0F"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105</w:t>
            </w:r>
          </w:p>
        </w:tc>
        <w:tc>
          <w:tcPr>
            <w:tcW w:w="850" w:type="dxa"/>
            <w:vAlign w:val="center"/>
          </w:tcPr>
          <w:p w:rsidR="00470D0F"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181</w:t>
            </w:r>
          </w:p>
        </w:tc>
        <w:tc>
          <w:tcPr>
            <w:tcW w:w="851" w:type="dxa"/>
            <w:vAlign w:val="center"/>
          </w:tcPr>
          <w:p w:rsidR="00470D0F" w:rsidRDefault="00470D0F" w:rsidP="00470D0F">
            <w:pPr>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286</w:t>
            </w:r>
          </w:p>
        </w:tc>
        <w:tc>
          <w:tcPr>
            <w:tcW w:w="850" w:type="dxa"/>
            <w:vAlign w:val="center"/>
          </w:tcPr>
          <w:p w:rsidR="00470D0F"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155</w:t>
            </w:r>
          </w:p>
        </w:tc>
        <w:tc>
          <w:tcPr>
            <w:tcW w:w="851" w:type="dxa"/>
            <w:vAlign w:val="center"/>
          </w:tcPr>
          <w:p w:rsidR="00470D0F"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245</w:t>
            </w:r>
          </w:p>
        </w:tc>
        <w:tc>
          <w:tcPr>
            <w:tcW w:w="933" w:type="dxa"/>
            <w:vAlign w:val="center"/>
          </w:tcPr>
          <w:p w:rsidR="00470D0F" w:rsidRDefault="00470D0F" w:rsidP="00470D0F">
            <w:pPr>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400</w:t>
            </w:r>
          </w:p>
        </w:tc>
        <w:tc>
          <w:tcPr>
            <w:tcW w:w="810" w:type="dxa"/>
            <w:vAlign w:val="center"/>
          </w:tcPr>
          <w:p w:rsidR="00470D0F"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260</w:t>
            </w:r>
          </w:p>
        </w:tc>
        <w:tc>
          <w:tcPr>
            <w:tcW w:w="808" w:type="dxa"/>
            <w:vAlign w:val="center"/>
          </w:tcPr>
          <w:p w:rsidR="00470D0F"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426</w:t>
            </w:r>
          </w:p>
        </w:tc>
        <w:tc>
          <w:tcPr>
            <w:tcW w:w="993" w:type="dxa"/>
            <w:vAlign w:val="center"/>
          </w:tcPr>
          <w:p w:rsidR="00470D0F" w:rsidRDefault="00470D0F" w:rsidP="00470D0F">
            <w:pPr>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20"/>
                <w:szCs w:val="20"/>
              </w:rPr>
            </w:pPr>
            <w:r>
              <w:rPr>
                <w:b/>
                <w:color w:val="C45911" w:themeColor="accent2" w:themeShade="BF"/>
                <w:sz w:val="20"/>
                <w:szCs w:val="20"/>
              </w:rPr>
              <w:t>686</w:t>
            </w:r>
          </w:p>
        </w:tc>
        <w:tc>
          <w:tcPr>
            <w:tcW w:w="993" w:type="dxa"/>
            <w:vAlign w:val="center"/>
          </w:tcPr>
          <w:p w:rsidR="00470D0F"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000000"/>
                <w:sz w:val="20"/>
                <w:szCs w:val="20"/>
              </w:rPr>
            </w:pPr>
            <w:r>
              <w:rPr>
                <w:bCs/>
                <w:color w:val="000000"/>
                <w:sz w:val="20"/>
                <w:szCs w:val="20"/>
              </w:rPr>
              <w:t>224</w:t>
            </w:r>
          </w:p>
        </w:tc>
        <w:tc>
          <w:tcPr>
            <w:tcW w:w="1134" w:type="dxa"/>
            <w:vAlign w:val="center"/>
          </w:tcPr>
          <w:p w:rsidR="00470D0F" w:rsidRDefault="00470D0F" w:rsidP="00470D0F">
            <w:pPr>
              <w:jc w:val="center"/>
              <w:cnfStyle w:val="000000100000" w:firstRow="0" w:lastRow="0" w:firstColumn="0" w:lastColumn="0" w:oddVBand="0" w:evenVBand="0" w:oddHBand="1" w:evenHBand="0" w:firstRowFirstColumn="0" w:firstRowLastColumn="0" w:lastRowFirstColumn="0" w:lastRowLastColumn="0"/>
              <w:rPr>
                <w:bCs/>
                <w:color w:val="C45911" w:themeColor="accent2" w:themeShade="BF"/>
                <w:sz w:val="20"/>
                <w:szCs w:val="20"/>
              </w:rPr>
            </w:pPr>
            <w:r>
              <w:rPr>
                <w:bCs/>
                <w:color w:val="C45911" w:themeColor="accent2" w:themeShade="BF"/>
                <w:sz w:val="20"/>
                <w:szCs w:val="20"/>
              </w:rPr>
              <w:t>3</w:t>
            </w:r>
          </w:p>
        </w:tc>
      </w:tr>
      <w:tr w:rsidR="00470D0F" w:rsidRPr="00BC3AED" w:rsidTr="00A95E82">
        <w:trPr>
          <w:trHeight w:val="238"/>
          <w:jc w:val="center"/>
        </w:trPr>
        <w:tc>
          <w:tcPr>
            <w:cnfStyle w:val="001000000000" w:firstRow="0" w:lastRow="0" w:firstColumn="1" w:lastColumn="0" w:oddVBand="0" w:evenVBand="0" w:oddHBand="0" w:evenHBand="0" w:firstRowFirstColumn="0" w:firstRowLastColumn="0" w:lastRowFirstColumn="0" w:lastRowLastColumn="0"/>
            <w:tcW w:w="3544" w:type="dxa"/>
          </w:tcPr>
          <w:p w:rsidR="00470D0F" w:rsidRPr="00EE7E47" w:rsidRDefault="00470D0F" w:rsidP="00470D0F">
            <w:pPr>
              <w:rPr>
                <w:rFonts w:cstheme="minorHAnsi"/>
                <w:color w:val="000000" w:themeColor="text1"/>
                <w:sz w:val="24"/>
                <w:szCs w:val="24"/>
              </w:rPr>
            </w:pPr>
            <w:r w:rsidRPr="00EE7E47">
              <w:rPr>
                <w:rFonts w:cstheme="minorHAnsi"/>
                <w:color w:val="C45911" w:themeColor="accent2" w:themeShade="BF"/>
                <w:sz w:val="24"/>
                <w:szCs w:val="24"/>
              </w:rPr>
              <w:t>Total</w:t>
            </w:r>
          </w:p>
        </w:tc>
        <w:tc>
          <w:tcPr>
            <w:tcW w:w="851" w:type="dxa"/>
            <w:vAlign w:val="bottom"/>
          </w:tcPr>
          <w:p w:rsidR="00470D0F" w:rsidRPr="00404D3D" w:rsidRDefault="002E2087" w:rsidP="00470D0F">
            <w:pPr>
              <w:cnfStyle w:val="000000000000" w:firstRow="0" w:lastRow="0" w:firstColumn="0" w:lastColumn="0" w:oddVBand="0" w:evenVBand="0" w:oddHBand="0" w:evenHBand="0" w:firstRowFirstColumn="0" w:firstRowLastColumn="0" w:lastRowFirstColumn="0" w:lastRowLastColumn="0"/>
              <w:rPr>
                <w:b/>
                <w:color w:val="C45911" w:themeColor="accent2" w:themeShade="BF"/>
              </w:rPr>
            </w:pPr>
            <w:r>
              <w:rPr>
                <w:b/>
                <w:color w:val="C45911" w:themeColor="accent2" w:themeShade="BF"/>
              </w:rPr>
              <w:t>11508</w:t>
            </w:r>
          </w:p>
        </w:tc>
        <w:tc>
          <w:tcPr>
            <w:tcW w:w="850" w:type="dxa"/>
            <w:vAlign w:val="bottom"/>
          </w:tcPr>
          <w:p w:rsidR="00470D0F" w:rsidRPr="00404D3D" w:rsidRDefault="002E2087" w:rsidP="00470D0F">
            <w:pPr>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rPr>
            </w:pPr>
            <w:r>
              <w:rPr>
                <w:b/>
                <w:color w:val="C45911" w:themeColor="accent2" w:themeShade="BF"/>
              </w:rPr>
              <w:t>13822</w:t>
            </w:r>
          </w:p>
        </w:tc>
        <w:tc>
          <w:tcPr>
            <w:tcW w:w="851" w:type="dxa"/>
            <w:vAlign w:val="bottom"/>
          </w:tcPr>
          <w:p w:rsidR="00470D0F" w:rsidRPr="00404D3D" w:rsidRDefault="002E2087" w:rsidP="00470D0F">
            <w:pPr>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25330</w:t>
            </w:r>
          </w:p>
        </w:tc>
        <w:tc>
          <w:tcPr>
            <w:tcW w:w="850" w:type="dxa"/>
            <w:vAlign w:val="bottom"/>
          </w:tcPr>
          <w:p w:rsidR="00470D0F" w:rsidRPr="00404D3D" w:rsidRDefault="002E2087" w:rsidP="00470D0F">
            <w:pPr>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rPr>
            </w:pPr>
            <w:r>
              <w:rPr>
                <w:b/>
                <w:color w:val="C45911" w:themeColor="accent2" w:themeShade="BF"/>
              </w:rPr>
              <w:t>29146</w:t>
            </w:r>
          </w:p>
        </w:tc>
        <w:tc>
          <w:tcPr>
            <w:tcW w:w="851" w:type="dxa"/>
            <w:vAlign w:val="bottom"/>
          </w:tcPr>
          <w:p w:rsidR="00470D0F" w:rsidRPr="00404D3D" w:rsidRDefault="002E2087" w:rsidP="00470D0F">
            <w:pPr>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rPr>
            </w:pPr>
            <w:r>
              <w:rPr>
                <w:b/>
                <w:color w:val="C45911" w:themeColor="accent2" w:themeShade="BF"/>
              </w:rPr>
              <w:t>51384</w:t>
            </w:r>
          </w:p>
        </w:tc>
        <w:tc>
          <w:tcPr>
            <w:tcW w:w="933" w:type="dxa"/>
            <w:vAlign w:val="bottom"/>
          </w:tcPr>
          <w:p w:rsidR="00470D0F" w:rsidRPr="00404D3D" w:rsidRDefault="002E2087" w:rsidP="00470D0F">
            <w:pPr>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80530</w:t>
            </w:r>
          </w:p>
        </w:tc>
        <w:tc>
          <w:tcPr>
            <w:tcW w:w="810" w:type="dxa"/>
            <w:vAlign w:val="bottom"/>
          </w:tcPr>
          <w:p w:rsidR="00470D0F" w:rsidRPr="00404D3D" w:rsidRDefault="002E2087" w:rsidP="00470D0F">
            <w:pPr>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rPr>
            </w:pPr>
            <w:r>
              <w:rPr>
                <w:b/>
                <w:color w:val="C45911" w:themeColor="accent2" w:themeShade="BF"/>
              </w:rPr>
              <w:t>40654</w:t>
            </w:r>
          </w:p>
        </w:tc>
        <w:tc>
          <w:tcPr>
            <w:tcW w:w="808" w:type="dxa"/>
            <w:vAlign w:val="bottom"/>
          </w:tcPr>
          <w:p w:rsidR="00470D0F" w:rsidRPr="00404D3D" w:rsidRDefault="002E2087" w:rsidP="00470D0F">
            <w:pPr>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rPr>
            </w:pPr>
            <w:r>
              <w:rPr>
                <w:b/>
                <w:color w:val="C45911" w:themeColor="accent2" w:themeShade="BF"/>
              </w:rPr>
              <w:t>65206</w:t>
            </w:r>
          </w:p>
        </w:tc>
        <w:tc>
          <w:tcPr>
            <w:tcW w:w="993" w:type="dxa"/>
            <w:vAlign w:val="bottom"/>
          </w:tcPr>
          <w:p w:rsidR="00470D0F" w:rsidRPr="00404D3D" w:rsidRDefault="002E2087" w:rsidP="00470D0F">
            <w:pPr>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105860</w:t>
            </w:r>
          </w:p>
        </w:tc>
        <w:tc>
          <w:tcPr>
            <w:tcW w:w="993" w:type="dxa"/>
            <w:vAlign w:val="bottom"/>
          </w:tcPr>
          <w:p w:rsidR="00470D0F" w:rsidRPr="008C39B6" w:rsidRDefault="002E2087" w:rsidP="00470D0F">
            <w:pPr>
              <w:jc w:val="center"/>
              <w:cnfStyle w:val="000000000000" w:firstRow="0" w:lastRow="0" w:firstColumn="0" w:lastColumn="0" w:oddVBand="0" w:evenVBand="0" w:oddHBand="0" w:evenHBand="0" w:firstRowFirstColumn="0" w:firstRowLastColumn="0" w:lastRowFirstColumn="0" w:lastRowLastColumn="0"/>
              <w:rPr>
                <w:b/>
              </w:rPr>
            </w:pPr>
            <w:r>
              <w:rPr>
                <w:b/>
              </w:rPr>
              <w:t>8044</w:t>
            </w:r>
          </w:p>
        </w:tc>
        <w:tc>
          <w:tcPr>
            <w:tcW w:w="1134" w:type="dxa"/>
            <w:vAlign w:val="bottom"/>
          </w:tcPr>
          <w:p w:rsidR="00470D0F" w:rsidRPr="00404D3D" w:rsidRDefault="002E2087" w:rsidP="00470D0F">
            <w:pPr>
              <w:jc w:val="center"/>
              <w:cnfStyle w:val="000000000000" w:firstRow="0" w:lastRow="0" w:firstColumn="0" w:lastColumn="0" w:oddVBand="0" w:evenVBand="0" w:oddHBand="0" w:evenHBand="0" w:firstRowFirstColumn="0" w:firstRowLastColumn="0" w:lastRowFirstColumn="0" w:lastRowLastColumn="0"/>
              <w:rPr>
                <w:b/>
                <w:bCs/>
              </w:rPr>
            </w:pPr>
            <w:r>
              <w:rPr>
                <w:b/>
                <w:bCs/>
              </w:rPr>
              <w:t>13</w:t>
            </w:r>
          </w:p>
        </w:tc>
      </w:tr>
    </w:tbl>
    <w:p w:rsidR="00EB1847" w:rsidRDefault="00EB1847" w:rsidP="00EB1847">
      <w:pPr>
        <w:jc w:val="center"/>
        <w:rPr>
          <w:noProof/>
        </w:rPr>
      </w:pPr>
    </w:p>
    <w:p w:rsidR="00E7651A" w:rsidRDefault="00E7651A" w:rsidP="00EB1847">
      <w:pPr>
        <w:jc w:val="center"/>
        <w:rPr>
          <w:noProof/>
        </w:rPr>
      </w:pPr>
    </w:p>
    <w:p w:rsidR="00E7651A" w:rsidRDefault="00E7651A" w:rsidP="00EB1847">
      <w:pPr>
        <w:jc w:val="center"/>
        <w:rPr>
          <w:rFonts w:cstheme="minorHAnsi"/>
          <w:b/>
          <w:sz w:val="24"/>
          <w:szCs w:val="24"/>
        </w:rPr>
      </w:pPr>
      <w:r>
        <w:rPr>
          <w:noProof/>
        </w:rPr>
        <w:drawing>
          <wp:inline distT="0" distB="0" distL="0" distR="0" wp14:anchorId="41F6009B" wp14:editId="158201B8">
            <wp:extent cx="8019288" cy="5596128"/>
            <wp:effectExtent l="19050" t="19050" r="20320" b="24130"/>
            <wp:docPr id="1055"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EB1847" w:rsidRDefault="00EB1847" w:rsidP="00EB1847">
      <w:pPr>
        <w:rPr>
          <w:rFonts w:cstheme="minorHAnsi"/>
          <w:b/>
          <w:sz w:val="24"/>
          <w:szCs w:val="24"/>
        </w:rPr>
      </w:pPr>
    </w:p>
    <w:p w:rsidR="00EB1847" w:rsidRDefault="00EB1847" w:rsidP="00EB1847">
      <w:pPr>
        <w:rPr>
          <w:rFonts w:cstheme="minorHAnsi"/>
          <w:b/>
          <w:sz w:val="24"/>
          <w:szCs w:val="24"/>
        </w:rPr>
      </w:pPr>
    </w:p>
    <w:p w:rsidR="00EB1847" w:rsidRDefault="00EB1847" w:rsidP="00EB1847">
      <w:pPr>
        <w:rPr>
          <w:rFonts w:cstheme="minorHAnsi"/>
          <w:b/>
          <w:sz w:val="24"/>
          <w:szCs w:val="24"/>
        </w:rPr>
      </w:pPr>
    </w:p>
    <w:p w:rsidR="00EB1847" w:rsidRDefault="00EB1847" w:rsidP="00EB1847">
      <w:pPr>
        <w:rPr>
          <w:rFonts w:cstheme="minorHAnsi"/>
          <w:b/>
          <w:sz w:val="24"/>
          <w:szCs w:val="24"/>
        </w:rPr>
      </w:pPr>
    </w:p>
    <w:p w:rsidR="00EB1847" w:rsidRPr="008419D4" w:rsidRDefault="00EB1847" w:rsidP="00EB1847">
      <w:pPr>
        <w:shd w:val="clear" w:color="auto" w:fill="BFBFBF" w:themeFill="background1" w:themeFillShade="BF"/>
        <w:rPr>
          <w:rFonts w:cstheme="minorHAnsi"/>
          <w:color w:val="C45911" w:themeColor="accent2" w:themeShade="BF"/>
          <w:sz w:val="24"/>
          <w:szCs w:val="24"/>
        </w:rPr>
      </w:pPr>
      <w:r w:rsidRPr="008419D4">
        <w:rPr>
          <w:rFonts w:cstheme="minorHAnsi"/>
          <w:color w:val="C45911" w:themeColor="accent2" w:themeShade="BF"/>
          <w:sz w:val="24"/>
          <w:szCs w:val="24"/>
        </w:rPr>
        <w:t xml:space="preserve">Table </w:t>
      </w:r>
      <w:r w:rsidR="00A12814">
        <w:rPr>
          <w:rFonts w:cstheme="minorHAnsi"/>
          <w:color w:val="C45911" w:themeColor="accent2" w:themeShade="BF"/>
          <w:sz w:val="24"/>
          <w:szCs w:val="24"/>
        </w:rPr>
        <w:t>50</w:t>
      </w:r>
      <w:r w:rsidRPr="008419D4">
        <w:rPr>
          <w:rFonts w:cstheme="minorHAnsi"/>
          <w:color w:val="C45911" w:themeColor="accent2" w:themeShade="BF"/>
          <w:sz w:val="24"/>
          <w:szCs w:val="24"/>
        </w:rPr>
        <w:t>:</w:t>
      </w:r>
      <w:r w:rsidRPr="008419D4">
        <w:rPr>
          <w:rFonts w:cstheme="minorHAnsi"/>
          <w:color w:val="C45911" w:themeColor="accent2" w:themeShade="BF"/>
          <w:sz w:val="24"/>
          <w:szCs w:val="24"/>
          <w:shd w:val="clear" w:color="auto" w:fill="BFBFBF" w:themeFill="background1" w:themeFillShade="BF"/>
        </w:rPr>
        <w:t xml:space="preserve"> </w:t>
      </w:r>
      <w:r w:rsidRPr="008419D4">
        <w:rPr>
          <w:rFonts w:cstheme="minorHAnsi"/>
          <w:color w:val="C45911" w:themeColor="accent2" w:themeShade="BF"/>
          <w:sz w:val="24"/>
          <w:szCs w:val="24"/>
        </w:rPr>
        <w:t xml:space="preserve">Showing the </w:t>
      </w:r>
      <w:r w:rsidRPr="008419D4">
        <w:rPr>
          <w:rFonts w:cstheme="minorHAnsi"/>
          <w:color w:val="C45911" w:themeColor="accent2" w:themeShade="BF"/>
          <w:sz w:val="24"/>
          <w:szCs w:val="24"/>
          <w:shd w:val="clear" w:color="auto" w:fill="BFBFBF" w:themeFill="background1" w:themeFillShade="BF"/>
        </w:rPr>
        <w:t>Ot</w:t>
      </w:r>
      <w:r>
        <w:rPr>
          <w:rFonts w:cstheme="minorHAnsi"/>
          <w:color w:val="C45911" w:themeColor="accent2" w:themeShade="BF"/>
          <w:sz w:val="24"/>
          <w:szCs w:val="24"/>
          <w:shd w:val="clear" w:color="auto" w:fill="BFBFBF" w:themeFill="background1" w:themeFillShade="BF"/>
        </w:rPr>
        <w:t>her Consultative New Attendance</w:t>
      </w:r>
    </w:p>
    <w:p w:rsidR="00EB1847" w:rsidRDefault="00EB1847" w:rsidP="00EB1847">
      <w:pPr>
        <w:rPr>
          <w:rFonts w:cstheme="minorHAnsi"/>
          <w:b/>
          <w:sz w:val="24"/>
          <w:szCs w:val="24"/>
        </w:rPr>
      </w:pPr>
    </w:p>
    <w:tbl>
      <w:tblPr>
        <w:tblStyle w:val="MediumShading2-Accent5"/>
        <w:tblW w:w="14338" w:type="dxa"/>
        <w:jc w:val="center"/>
        <w:tblLook w:val="04A0" w:firstRow="1" w:lastRow="0" w:firstColumn="1" w:lastColumn="0" w:noHBand="0" w:noVBand="1"/>
      </w:tblPr>
      <w:tblGrid>
        <w:gridCol w:w="3470"/>
        <w:gridCol w:w="664"/>
        <w:gridCol w:w="759"/>
        <w:gridCol w:w="706"/>
        <w:gridCol w:w="705"/>
        <w:gridCol w:w="704"/>
        <w:gridCol w:w="695"/>
        <w:gridCol w:w="700"/>
        <w:gridCol w:w="699"/>
        <w:gridCol w:w="711"/>
        <w:gridCol w:w="699"/>
        <w:gridCol w:w="703"/>
        <w:gridCol w:w="700"/>
        <w:gridCol w:w="949"/>
        <w:gridCol w:w="1474"/>
      </w:tblGrid>
      <w:tr w:rsidR="00EB1847"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470" w:type="dxa"/>
            <w:tcBorders>
              <w:left w:val="single" w:sz="4" w:space="0" w:color="auto"/>
            </w:tcBorders>
          </w:tcPr>
          <w:p w:rsidR="00EB1847" w:rsidRPr="00430E6D" w:rsidRDefault="00EB1847" w:rsidP="00A95E82">
            <w:pPr>
              <w:rPr>
                <w:rFonts w:cstheme="minorHAnsi"/>
                <w:b w:val="0"/>
              </w:rPr>
            </w:pPr>
          </w:p>
        </w:tc>
        <w:tc>
          <w:tcPr>
            <w:tcW w:w="9394" w:type="dxa"/>
            <w:gridSpan w:val="13"/>
            <w:tcBorders>
              <w:right w:val="single" w:sz="4" w:space="0" w:color="auto"/>
            </w:tcBorders>
          </w:tcPr>
          <w:p w:rsidR="00EB1847" w:rsidRPr="008C39B6"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rPr>
            </w:pPr>
            <w:r>
              <w:rPr>
                <w:rFonts w:cstheme="minorHAnsi"/>
                <w:color w:val="C45911" w:themeColor="accent2" w:themeShade="BF"/>
              </w:rPr>
              <w:t xml:space="preserve">Other </w:t>
            </w:r>
            <w:r w:rsidRPr="00430E6D">
              <w:rPr>
                <w:rFonts w:cstheme="minorHAnsi"/>
                <w:color w:val="C45911" w:themeColor="accent2" w:themeShade="BF"/>
              </w:rPr>
              <w:t xml:space="preserve">Consultative </w:t>
            </w:r>
            <w:r>
              <w:rPr>
                <w:rFonts w:cstheme="minorHAnsi"/>
                <w:color w:val="C45911" w:themeColor="accent2" w:themeShade="BF"/>
              </w:rPr>
              <w:t xml:space="preserve">New </w:t>
            </w:r>
            <w:r w:rsidRPr="00430E6D">
              <w:rPr>
                <w:rFonts w:cstheme="minorHAnsi"/>
                <w:color w:val="C45911" w:themeColor="accent2" w:themeShade="BF"/>
              </w:rPr>
              <w:t>Attendance</w:t>
            </w:r>
          </w:p>
        </w:tc>
        <w:tc>
          <w:tcPr>
            <w:tcW w:w="1474" w:type="dxa"/>
            <w:vMerge w:val="restart"/>
            <w:tcBorders>
              <w:right w:val="single" w:sz="4" w:space="0" w:color="auto"/>
            </w:tcBorders>
          </w:tcPr>
          <w:p w:rsidR="00EB1847" w:rsidRPr="00430E6D"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rPr>
              <w:t>Average</w:t>
            </w:r>
            <w:r w:rsidRPr="002A53BF">
              <w:rPr>
                <w:rFonts w:cstheme="minorHAnsi"/>
              </w:rPr>
              <w:t xml:space="preserve"> N</w:t>
            </w:r>
            <w:r>
              <w:rPr>
                <w:rFonts w:cstheme="minorHAnsi"/>
              </w:rPr>
              <w:t>ew Attendance</w:t>
            </w:r>
          </w:p>
        </w:tc>
      </w:tr>
      <w:tr w:rsidR="00EB1847" w:rsidTr="00A95E82">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470" w:type="dxa"/>
            <w:tcBorders>
              <w:left w:val="single" w:sz="4" w:space="0" w:color="auto"/>
            </w:tcBorders>
          </w:tcPr>
          <w:p w:rsidR="00EB1847" w:rsidRPr="00430E6D" w:rsidRDefault="00EB1847" w:rsidP="00A95E82">
            <w:pPr>
              <w:rPr>
                <w:rFonts w:cstheme="minorHAnsi"/>
                <w:color w:val="C45911" w:themeColor="accent2" w:themeShade="BF"/>
              </w:rPr>
            </w:pPr>
            <w:r>
              <w:rPr>
                <w:rFonts w:cstheme="minorHAnsi"/>
                <w:color w:val="C45911" w:themeColor="accent2" w:themeShade="BF"/>
              </w:rPr>
              <w:t>Department</w:t>
            </w:r>
          </w:p>
        </w:tc>
        <w:tc>
          <w:tcPr>
            <w:tcW w:w="664"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Jan</w:t>
            </w:r>
          </w:p>
        </w:tc>
        <w:tc>
          <w:tcPr>
            <w:tcW w:w="759"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Feb</w:t>
            </w:r>
          </w:p>
        </w:tc>
        <w:tc>
          <w:tcPr>
            <w:tcW w:w="706"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Mar</w:t>
            </w:r>
          </w:p>
        </w:tc>
        <w:tc>
          <w:tcPr>
            <w:tcW w:w="705"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April</w:t>
            </w:r>
          </w:p>
        </w:tc>
        <w:tc>
          <w:tcPr>
            <w:tcW w:w="704"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May</w:t>
            </w:r>
          </w:p>
        </w:tc>
        <w:tc>
          <w:tcPr>
            <w:tcW w:w="695"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Jun</w:t>
            </w:r>
          </w:p>
        </w:tc>
        <w:tc>
          <w:tcPr>
            <w:tcW w:w="700"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July</w:t>
            </w:r>
          </w:p>
        </w:tc>
        <w:tc>
          <w:tcPr>
            <w:tcW w:w="699"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Aug</w:t>
            </w:r>
          </w:p>
        </w:tc>
        <w:tc>
          <w:tcPr>
            <w:tcW w:w="711"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Sep</w:t>
            </w:r>
          </w:p>
        </w:tc>
        <w:tc>
          <w:tcPr>
            <w:tcW w:w="699"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Oct</w:t>
            </w:r>
          </w:p>
        </w:tc>
        <w:tc>
          <w:tcPr>
            <w:tcW w:w="703"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Nov</w:t>
            </w:r>
          </w:p>
        </w:tc>
        <w:tc>
          <w:tcPr>
            <w:tcW w:w="700"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Dec</w:t>
            </w:r>
          </w:p>
        </w:tc>
        <w:tc>
          <w:tcPr>
            <w:tcW w:w="949" w:type="dxa"/>
            <w:tcBorders>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TOTAL</w:t>
            </w:r>
          </w:p>
        </w:tc>
        <w:tc>
          <w:tcPr>
            <w:tcW w:w="1474" w:type="dxa"/>
            <w:vMerge/>
            <w:tcBorders>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p>
        </w:tc>
      </w:tr>
      <w:tr w:rsidR="00EB1847" w:rsidTr="00A95E82">
        <w:trPr>
          <w:jc w:val="center"/>
        </w:trPr>
        <w:tc>
          <w:tcPr>
            <w:cnfStyle w:val="001000000000" w:firstRow="0" w:lastRow="0" w:firstColumn="1" w:lastColumn="0" w:oddVBand="0" w:evenVBand="0" w:oddHBand="0" w:evenHBand="0" w:firstRowFirstColumn="0" w:firstRowLastColumn="0" w:lastRowFirstColumn="0" w:lastRowLastColumn="0"/>
            <w:tcW w:w="3470" w:type="dxa"/>
            <w:tcBorders>
              <w:left w:val="single" w:sz="4" w:space="0" w:color="auto"/>
            </w:tcBorders>
          </w:tcPr>
          <w:p w:rsidR="00EB1847" w:rsidRPr="00430E6D" w:rsidRDefault="00EB1847" w:rsidP="00A95E82">
            <w:pPr>
              <w:rPr>
                <w:rFonts w:cstheme="minorHAnsi"/>
                <w:color w:val="000000" w:themeColor="text1"/>
              </w:rPr>
            </w:pPr>
            <w:r>
              <w:rPr>
                <w:rFonts w:cstheme="minorHAnsi"/>
                <w:color w:val="000000" w:themeColor="text1"/>
              </w:rPr>
              <w:t>Family Medicine</w:t>
            </w:r>
          </w:p>
        </w:tc>
        <w:tc>
          <w:tcPr>
            <w:tcW w:w="664" w:type="dxa"/>
            <w:vAlign w:val="center"/>
          </w:tcPr>
          <w:p w:rsidR="00EB1847" w:rsidRPr="00966BC8" w:rsidRDefault="00494CE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1104</w:t>
            </w:r>
          </w:p>
        </w:tc>
        <w:tc>
          <w:tcPr>
            <w:tcW w:w="759" w:type="dxa"/>
            <w:vAlign w:val="center"/>
          </w:tcPr>
          <w:p w:rsidR="00EB1847" w:rsidRPr="00C64EAE" w:rsidRDefault="00930D8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703</w:t>
            </w:r>
          </w:p>
        </w:tc>
        <w:tc>
          <w:tcPr>
            <w:tcW w:w="706" w:type="dxa"/>
            <w:vAlign w:val="center"/>
          </w:tcPr>
          <w:p w:rsidR="00EB1847" w:rsidRPr="00C64EAE" w:rsidRDefault="0082391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899</w:t>
            </w:r>
          </w:p>
        </w:tc>
        <w:tc>
          <w:tcPr>
            <w:tcW w:w="705" w:type="dxa"/>
            <w:vAlign w:val="center"/>
          </w:tcPr>
          <w:p w:rsidR="00EB1847" w:rsidRPr="00C64EAE" w:rsidRDefault="00630E4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963</w:t>
            </w:r>
          </w:p>
        </w:tc>
        <w:tc>
          <w:tcPr>
            <w:tcW w:w="704" w:type="dxa"/>
            <w:vAlign w:val="center"/>
          </w:tcPr>
          <w:p w:rsidR="00EB1847" w:rsidRPr="00C64EAE" w:rsidRDefault="006215B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751</w:t>
            </w:r>
          </w:p>
        </w:tc>
        <w:tc>
          <w:tcPr>
            <w:tcW w:w="695" w:type="dxa"/>
            <w:vAlign w:val="center"/>
          </w:tcPr>
          <w:p w:rsidR="00EB1847" w:rsidRPr="00C64EAE" w:rsidRDefault="00E67ED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802</w:t>
            </w:r>
          </w:p>
        </w:tc>
        <w:tc>
          <w:tcPr>
            <w:tcW w:w="700" w:type="dxa"/>
            <w:vAlign w:val="center"/>
          </w:tcPr>
          <w:p w:rsidR="00EB1847" w:rsidRPr="00C64EAE" w:rsidRDefault="0076536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858</w:t>
            </w:r>
          </w:p>
        </w:tc>
        <w:tc>
          <w:tcPr>
            <w:tcW w:w="699" w:type="dxa"/>
            <w:vAlign w:val="center"/>
          </w:tcPr>
          <w:p w:rsidR="00EB1847" w:rsidRPr="00C64EAE" w:rsidRDefault="006E33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932</w:t>
            </w:r>
          </w:p>
        </w:tc>
        <w:tc>
          <w:tcPr>
            <w:tcW w:w="711" w:type="dxa"/>
            <w:vAlign w:val="center"/>
          </w:tcPr>
          <w:p w:rsidR="00EB1847" w:rsidRPr="00C64EAE" w:rsidRDefault="00060AC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1124</w:t>
            </w:r>
          </w:p>
        </w:tc>
        <w:tc>
          <w:tcPr>
            <w:tcW w:w="699" w:type="dxa"/>
            <w:vAlign w:val="center"/>
          </w:tcPr>
          <w:p w:rsidR="00EB1847" w:rsidRPr="00C64EAE"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1194</w:t>
            </w:r>
          </w:p>
        </w:tc>
        <w:tc>
          <w:tcPr>
            <w:tcW w:w="703" w:type="dxa"/>
            <w:vAlign w:val="center"/>
          </w:tcPr>
          <w:p w:rsidR="00EB1847" w:rsidRPr="00C64EAE" w:rsidRDefault="00FE7F4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1009</w:t>
            </w:r>
          </w:p>
        </w:tc>
        <w:tc>
          <w:tcPr>
            <w:tcW w:w="700" w:type="dxa"/>
            <w:vAlign w:val="center"/>
          </w:tcPr>
          <w:p w:rsidR="00EB1847" w:rsidRPr="00C64EAE" w:rsidRDefault="00AA00C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896</w:t>
            </w:r>
          </w:p>
        </w:tc>
        <w:tc>
          <w:tcPr>
            <w:tcW w:w="949" w:type="dxa"/>
            <w:tcBorders>
              <w:right w:val="single" w:sz="4" w:space="0" w:color="auto"/>
            </w:tcBorders>
            <w:vAlign w:val="bottom"/>
          </w:tcPr>
          <w:p w:rsidR="00EB1847" w:rsidRPr="00966BC8" w:rsidRDefault="0026404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11235</w:t>
            </w:r>
          </w:p>
        </w:tc>
        <w:tc>
          <w:tcPr>
            <w:tcW w:w="1474" w:type="dxa"/>
            <w:tcBorders>
              <w:right w:val="single" w:sz="4" w:space="0" w:color="auto"/>
            </w:tcBorders>
            <w:vAlign w:val="center"/>
          </w:tcPr>
          <w:p w:rsidR="00EB1847" w:rsidRPr="005D28BE" w:rsidRDefault="0026404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936</w:t>
            </w:r>
          </w:p>
        </w:tc>
      </w:tr>
      <w:tr w:rsidR="00EB1847"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70" w:type="dxa"/>
            <w:tcBorders>
              <w:left w:val="single" w:sz="4" w:space="0" w:color="auto"/>
            </w:tcBorders>
          </w:tcPr>
          <w:p w:rsidR="00EB1847" w:rsidRDefault="00EB1847" w:rsidP="00A95E82">
            <w:pPr>
              <w:rPr>
                <w:rFonts w:cstheme="minorHAnsi"/>
                <w:color w:val="000000" w:themeColor="text1"/>
              </w:rPr>
            </w:pPr>
            <w:r>
              <w:rPr>
                <w:rFonts w:cstheme="minorHAnsi"/>
                <w:color w:val="000000" w:themeColor="text1"/>
              </w:rPr>
              <w:t>Federal Secretariat Health Centre</w:t>
            </w:r>
          </w:p>
        </w:tc>
        <w:tc>
          <w:tcPr>
            <w:tcW w:w="664" w:type="dxa"/>
            <w:vAlign w:val="center"/>
          </w:tcPr>
          <w:p w:rsidR="00EB1847" w:rsidRDefault="00494CE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w:t>
            </w:r>
          </w:p>
        </w:tc>
        <w:tc>
          <w:tcPr>
            <w:tcW w:w="759" w:type="dxa"/>
            <w:vAlign w:val="center"/>
          </w:tcPr>
          <w:p w:rsidR="00EB1847" w:rsidRDefault="00930D8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w:t>
            </w:r>
          </w:p>
        </w:tc>
        <w:tc>
          <w:tcPr>
            <w:tcW w:w="706" w:type="dxa"/>
            <w:vAlign w:val="center"/>
          </w:tcPr>
          <w:p w:rsidR="00EB1847" w:rsidRDefault="0082391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w:t>
            </w:r>
          </w:p>
        </w:tc>
        <w:tc>
          <w:tcPr>
            <w:tcW w:w="705" w:type="dxa"/>
            <w:vAlign w:val="center"/>
          </w:tcPr>
          <w:p w:rsidR="00EB1847" w:rsidRPr="00C64EAE" w:rsidRDefault="00630E4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w:t>
            </w:r>
          </w:p>
        </w:tc>
        <w:tc>
          <w:tcPr>
            <w:tcW w:w="704" w:type="dxa"/>
            <w:vAlign w:val="center"/>
          </w:tcPr>
          <w:p w:rsidR="00EB1847" w:rsidRPr="00C64EAE" w:rsidRDefault="006215B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w:t>
            </w:r>
          </w:p>
        </w:tc>
        <w:tc>
          <w:tcPr>
            <w:tcW w:w="695" w:type="dxa"/>
            <w:vAlign w:val="center"/>
          </w:tcPr>
          <w:p w:rsidR="00EB1847" w:rsidRPr="00C64EAE" w:rsidRDefault="00E67ED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700" w:type="dxa"/>
            <w:vAlign w:val="center"/>
          </w:tcPr>
          <w:p w:rsidR="00EB1847" w:rsidRPr="00C64EAE" w:rsidRDefault="0076536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w:t>
            </w:r>
          </w:p>
        </w:tc>
        <w:tc>
          <w:tcPr>
            <w:tcW w:w="699" w:type="dxa"/>
            <w:vAlign w:val="center"/>
          </w:tcPr>
          <w:p w:rsidR="00EB1847" w:rsidRPr="00C64EAE" w:rsidRDefault="006E337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w:t>
            </w:r>
          </w:p>
        </w:tc>
        <w:tc>
          <w:tcPr>
            <w:tcW w:w="711" w:type="dxa"/>
            <w:vAlign w:val="center"/>
          </w:tcPr>
          <w:p w:rsidR="00EB1847" w:rsidRPr="00C64EAE" w:rsidRDefault="00060AC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w:t>
            </w:r>
          </w:p>
        </w:tc>
        <w:tc>
          <w:tcPr>
            <w:tcW w:w="699" w:type="dxa"/>
            <w:vAlign w:val="center"/>
          </w:tcPr>
          <w:p w:rsidR="00EB1847" w:rsidRPr="00C64EAE" w:rsidRDefault="00B92B9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c>
          <w:tcPr>
            <w:tcW w:w="703" w:type="dxa"/>
            <w:vAlign w:val="center"/>
          </w:tcPr>
          <w:p w:rsidR="00EB1847" w:rsidRPr="00C64EAE" w:rsidRDefault="00FE7F4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w:t>
            </w:r>
          </w:p>
        </w:tc>
        <w:tc>
          <w:tcPr>
            <w:tcW w:w="700" w:type="dxa"/>
            <w:vAlign w:val="center"/>
          </w:tcPr>
          <w:p w:rsidR="00EB1847" w:rsidRPr="00C64EAE" w:rsidRDefault="00AA00C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949" w:type="dxa"/>
            <w:tcBorders>
              <w:right w:val="single" w:sz="4" w:space="0" w:color="auto"/>
            </w:tcBorders>
            <w:vAlign w:val="center"/>
          </w:tcPr>
          <w:p w:rsidR="00EB1847" w:rsidRPr="00966BC8" w:rsidRDefault="0026404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41</w:t>
            </w:r>
          </w:p>
        </w:tc>
        <w:tc>
          <w:tcPr>
            <w:tcW w:w="1474" w:type="dxa"/>
            <w:tcBorders>
              <w:right w:val="single" w:sz="4" w:space="0" w:color="auto"/>
            </w:tcBorders>
            <w:vAlign w:val="center"/>
          </w:tcPr>
          <w:p w:rsidR="00EB1847" w:rsidRPr="005D28BE" w:rsidRDefault="0026404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3</w:t>
            </w:r>
          </w:p>
        </w:tc>
      </w:tr>
      <w:tr w:rsidR="00EB1847" w:rsidTr="00A95E82">
        <w:trPr>
          <w:jc w:val="center"/>
        </w:trPr>
        <w:tc>
          <w:tcPr>
            <w:cnfStyle w:val="001000000000" w:firstRow="0" w:lastRow="0" w:firstColumn="1" w:lastColumn="0" w:oddVBand="0" w:evenVBand="0" w:oddHBand="0" w:evenHBand="0" w:firstRowFirstColumn="0" w:firstRowLastColumn="0" w:lastRowFirstColumn="0" w:lastRowLastColumn="0"/>
            <w:tcW w:w="3470" w:type="dxa"/>
            <w:tcBorders>
              <w:left w:val="single" w:sz="4" w:space="0" w:color="auto"/>
            </w:tcBorders>
          </w:tcPr>
          <w:p w:rsidR="00EB1847" w:rsidRDefault="00EB1847" w:rsidP="00A95E82">
            <w:pPr>
              <w:rPr>
                <w:rFonts w:cstheme="minorHAnsi"/>
                <w:color w:val="000000" w:themeColor="text1"/>
              </w:rPr>
            </w:pPr>
            <w:r>
              <w:rPr>
                <w:rFonts w:cstheme="minorHAnsi"/>
                <w:color w:val="000000" w:themeColor="text1"/>
              </w:rPr>
              <w:t>PEPFAR (STC II)</w:t>
            </w:r>
          </w:p>
        </w:tc>
        <w:tc>
          <w:tcPr>
            <w:tcW w:w="664" w:type="dxa"/>
            <w:vAlign w:val="center"/>
          </w:tcPr>
          <w:p w:rsidR="00EB1847" w:rsidRPr="00966BC8" w:rsidRDefault="00494CE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44</w:t>
            </w:r>
          </w:p>
        </w:tc>
        <w:tc>
          <w:tcPr>
            <w:tcW w:w="759" w:type="dxa"/>
            <w:vAlign w:val="center"/>
          </w:tcPr>
          <w:p w:rsidR="00EB1847" w:rsidRDefault="00930D8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41</w:t>
            </w:r>
          </w:p>
        </w:tc>
        <w:tc>
          <w:tcPr>
            <w:tcW w:w="706" w:type="dxa"/>
            <w:vAlign w:val="center"/>
          </w:tcPr>
          <w:p w:rsidR="00EB1847" w:rsidRDefault="0082391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w:t>
            </w:r>
          </w:p>
        </w:tc>
        <w:tc>
          <w:tcPr>
            <w:tcW w:w="705" w:type="dxa"/>
            <w:vAlign w:val="center"/>
          </w:tcPr>
          <w:p w:rsidR="00EB1847" w:rsidRDefault="00630E4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w:t>
            </w:r>
          </w:p>
        </w:tc>
        <w:tc>
          <w:tcPr>
            <w:tcW w:w="704" w:type="dxa"/>
            <w:vAlign w:val="center"/>
          </w:tcPr>
          <w:p w:rsidR="00EB1847" w:rsidRDefault="006215B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22</w:t>
            </w:r>
          </w:p>
        </w:tc>
        <w:tc>
          <w:tcPr>
            <w:tcW w:w="695" w:type="dxa"/>
            <w:vAlign w:val="center"/>
          </w:tcPr>
          <w:p w:rsidR="00EB1847" w:rsidRDefault="00E67ED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27</w:t>
            </w:r>
          </w:p>
        </w:tc>
        <w:tc>
          <w:tcPr>
            <w:tcW w:w="700" w:type="dxa"/>
            <w:vAlign w:val="center"/>
          </w:tcPr>
          <w:p w:rsidR="00EB1847" w:rsidRDefault="0076536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29</w:t>
            </w:r>
          </w:p>
        </w:tc>
        <w:tc>
          <w:tcPr>
            <w:tcW w:w="699" w:type="dxa"/>
            <w:vAlign w:val="center"/>
          </w:tcPr>
          <w:p w:rsidR="00EB1847" w:rsidRDefault="006E33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34</w:t>
            </w:r>
          </w:p>
        </w:tc>
        <w:tc>
          <w:tcPr>
            <w:tcW w:w="711" w:type="dxa"/>
            <w:vAlign w:val="center"/>
          </w:tcPr>
          <w:p w:rsidR="00EB1847" w:rsidRDefault="00060AC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21</w:t>
            </w:r>
          </w:p>
        </w:tc>
        <w:tc>
          <w:tcPr>
            <w:tcW w:w="699" w:type="dxa"/>
            <w:vAlign w:val="center"/>
          </w:tcPr>
          <w:p w:rsidR="00EB1847"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w:t>
            </w:r>
          </w:p>
        </w:tc>
        <w:tc>
          <w:tcPr>
            <w:tcW w:w="703" w:type="dxa"/>
            <w:vAlign w:val="center"/>
          </w:tcPr>
          <w:p w:rsidR="00EB1847" w:rsidRDefault="00FE7F4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30</w:t>
            </w:r>
          </w:p>
        </w:tc>
        <w:tc>
          <w:tcPr>
            <w:tcW w:w="700" w:type="dxa"/>
            <w:vAlign w:val="center"/>
          </w:tcPr>
          <w:p w:rsidR="00EB1847" w:rsidRDefault="00AA00C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34</w:t>
            </w:r>
          </w:p>
        </w:tc>
        <w:tc>
          <w:tcPr>
            <w:tcW w:w="949" w:type="dxa"/>
            <w:tcBorders>
              <w:right w:val="single" w:sz="4" w:space="0" w:color="auto"/>
            </w:tcBorders>
            <w:vAlign w:val="bottom"/>
          </w:tcPr>
          <w:p w:rsidR="00EB1847" w:rsidRPr="00966BC8" w:rsidRDefault="0026404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363</w:t>
            </w:r>
          </w:p>
        </w:tc>
        <w:tc>
          <w:tcPr>
            <w:tcW w:w="1474" w:type="dxa"/>
            <w:tcBorders>
              <w:right w:val="single" w:sz="4" w:space="0" w:color="auto"/>
            </w:tcBorders>
            <w:vAlign w:val="center"/>
          </w:tcPr>
          <w:p w:rsidR="00EB1847" w:rsidRPr="005D28BE" w:rsidRDefault="0026404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30</w:t>
            </w:r>
          </w:p>
        </w:tc>
      </w:tr>
      <w:tr w:rsidR="00EB1847"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70" w:type="dxa"/>
            <w:tcBorders>
              <w:left w:val="single" w:sz="4" w:space="0" w:color="auto"/>
            </w:tcBorders>
          </w:tcPr>
          <w:p w:rsidR="00EB1847" w:rsidRDefault="00EB1847" w:rsidP="00A95E82">
            <w:pPr>
              <w:rPr>
                <w:rFonts w:cstheme="minorHAnsi"/>
                <w:color w:val="000000" w:themeColor="text1"/>
              </w:rPr>
            </w:pPr>
            <w:r>
              <w:rPr>
                <w:rFonts w:cstheme="minorHAnsi"/>
                <w:color w:val="000000" w:themeColor="text1"/>
              </w:rPr>
              <w:t>Private Suite</w:t>
            </w:r>
          </w:p>
        </w:tc>
        <w:tc>
          <w:tcPr>
            <w:tcW w:w="664" w:type="dxa"/>
            <w:vAlign w:val="center"/>
          </w:tcPr>
          <w:p w:rsidR="00EB1847" w:rsidRPr="00966BC8" w:rsidRDefault="00494CE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31</w:t>
            </w:r>
          </w:p>
        </w:tc>
        <w:tc>
          <w:tcPr>
            <w:tcW w:w="759" w:type="dxa"/>
            <w:vAlign w:val="center"/>
          </w:tcPr>
          <w:p w:rsidR="00EB1847" w:rsidRDefault="00930D8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30</w:t>
            </w:r>
          </w:p>
        </w:tc>
        <w:tc>
          <w:tcPr>
            <w:tcW w:w="706" w:type="dxa"/>
            <w:vAlign w:val="center"/>
          </w:tcPr>
          <w:p w:rsidR="00EB1847" w:rsidRDefault="0082391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38</w:t>
            </w:r>
          </w:p>
        </w:tc>
        <w:tc>
          <w:tcPr>
            <w:tcW w:w="705" w:type="dxa"/>
            <w:vAlign w:val="center"/>
          </w:tcPr>
          <w:p w:rsidR="00EB1847" w:rsidRDefault="00630E4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32</w:t>
            </w:r>
          </w:p>
        </w:tc>
        <w:tc>
          <w:tcPr>
            <w:tcW w:w="704" w:type="dxa"/>
            <w:vAlign w:val="center"/>
          </w:tcPr>
          <w:p w:rsidR="00EB1847" w:rsidRDefault="006215B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25</w:t>
            </w:r>
          </w:p>
        </w:tc>
        <w:tc>
          <w:tcPr>
            <w:tcW w:w="695" w:type="dxa"/>
            <w:vAlign w:val="center"/>
          </w:tcPr>
          <w:p w:rsidR="00EB1847" w:rsidRDefault="00E67ED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22</w:t>
            </w:r>
          </w:p>
        </w:tc>
        <w:tc>
          <w:tcPr>
            <w:tcW w:w="700" w:type="dxa"/>
            <w:vAlign w:val="center"/>
          </w:tcPr>
          <w:p w:rsidR="00EB1847" w:rsidRDefault="0076536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34</w:t>
            </w:r>
          </w:p>
        </w:tc>
        <w:tc>
          <w:tcPr>
            <w:tcW w:w="699" w:type="dxa"/>
            <w:vAlign w:val="center"/>
          </w:tcPr>
          <w:p w:rsidR="00EB1847" w:rsidRDefault="006E337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28</w:t>
            </w:r>
          </w:p>
        </w:tc>
        <w:tc>
          <w:tcPr>
            <w:tcW w:w="711" w:type="dxa"/>
            <w:vAlign w:val="center"/>
          </w:tcPr>
          <w:p w:rsidR="00EB1847" w:rsidRDefault="00060AC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28</w:t>
            </w:r>
          </w:p>
        </w:tc>
        <w:tc>
          <w:tcPr>
            <w:tcW w:w="699" w:type="dxa"/>
            <w:vAlign w:val="center"/>
          </w:tcPr>
          <w:p w:rsidR="00EB1847" w:rsidRDefault="00B92B9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43</w:t>
            </w:r>
          </w:p>
        </w:tc>
        <w:tc>
          <w:tcPr>
            <w:tcW w:w="703" w:type="dxa"/>
            <w:vAlign w:val="center"/>
          </w:tcPr>
          <w:p w:rsidR="00EB1847" w:rsidRDefault="00FE7F4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38</w:t>
            </w:r>
          </w:p>
        </w:tc>
        <w:tc>
          <w:tcPr>
            <w:tcW w:w="700" w:type="dxa"/>
            <w:vAlign w:val="center"/>
          </w:tcPr>
          <w:p w:rsidR="00EB1847" w:rsidRDefault="00AA00C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28</w:t>
            </w:r>
          </w:p>
        </w:tc>
        <w:tc>
          <w:tcPr>
            <w:tcW w:w="949" w:type="dxa"/>
            <w:tcBorders>
              <w:right w:val="single" w:sz="4" w:space="0" w:color="auto"/>
            </w:tcBorders>
            <w:vAlign w:val="bottom"/>
          </w:tcPr>
          <w:p w:rsidR="00EB1847" w:rsidRPr="00966BC8" w:rsidRDefault="0026404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377</w:t>
            </w:r>
          </w:p>
        </w:tc>
        <w:tc>
          <w:tcPr>
            <w:tcW w:w="1474" w:type="dxa"/>
            <w:tcBorders>
              <w:right w:val="single" w:sz="4" w:space="0" w:color="auto"/>
            </w:tcBorders>
            <w:vAlign w:val="center"/>
          </w:tcPr>
          <w:p w:rsidR="00EB1847" w:rsidRPr="005D28BE" w:rsidRDefault="0026404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31</w:t>
            </w:r>
          </w:p>
        </w:tc>
      </w:tr>
      <w:tr w:rsidR="00EB1847" w:rsidTr="00A95E82">
        <w:trPr>
          <w:trHeight w:val="378"/>
          <w:jc w:val="center"/>
        </w:trPr>
        <w:tc>
          <w:tcPr>
            <w:cnfStyle w:val="001000000000" w:firstRow="0" w:lastRow="0" w:firstColumn="1" w:lastColumn="0" w:oddVBand="0" w:evenVBand="0" w:oddHBand="0" w:evenHBand="0" w:firstRowFirstColumn="0" w:firstRowLastColumn="0" w:lastRowFirstColumn="0" w:lastRowLastColumn="0"/>
            <w:tcW w:w="3470" w:type="dxa"/>
            <w:tcBorders>
              <w:left w:val="single" w:sz="4" w:space="0" w:color="auto"/>
            </w:tcBorders>
          </w:tcPr>
          <w:p w:rsidR="00EB1847" w:rsidRDefault="00EB1847" w:rsidP="00A95E82">
            <w:pPr>
              <w:rPr>
                <w:rFonts w:cstheme="minorHAnsi"/>
                <w:color w:val="000000" w:themeColor="text1"/>
              </w:rPr>
            </w:pPr>
            <w:proofErr w:type="spellStart"/>
            <w:r>
              <w:rPr>
                <w:rFonts w:cstheme="minorHAnsi"/>
                <w:color w:val="000000" w:themeColor="text1"/>
              </w:rPr>
              <w:t>Agbeke</w:t>
            </w:r>
            <w:proofErr w:type="spellEnd"/>
            <w:r>
              <w:rPr>
                <w:rFonts w:cstheme="minorHAnsi"/>
                <w:color w:val="000000" w:themeColor="text1"/>
              </w:rPr>
              <w:t xml:space="preserve"> Community Health Centre</w:t>
            </w:r>
          </w:p>
        </w:tc>
        <w:tc>
          <w:tcPr>
            <w:tcW w:w="664" w:type="dxa"/>
            <w:vAlign w:val="center"/>
          </w:tcPr>
          <w:p w:rsidR="00EB1847" w:rsidRPr="00966BC8" w:rsidRDefault="00494CE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w:t>
            </w:r>
          </w:p>
        </w:tc>
        <w:tc>
          <w:tcPr>
            <w:tcW w:w="759" w:type="dxa"/>
            <w:vAlign w:val="center"/>
          </w:tcPr>
          <w:p w:rsidR="00EB1847" w:rsidRDefault="00930D8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706" w:type="dxa"/>
            <w:vAlign w:val="center"/>
          </w:tcPr>
          <w:p w:rsidR="00EB1847" w:rsidRDefault="0082391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w:t>
            </w:r>
          </w:p>
        </w:tc>
        <w:tc>
          <w:tcPr>
            <w:tcW w:w="705" w:type="dxa"/>
            <w:vAlign w:val="center"/>
          </w:tcPr>
          <w:p w:rsidR="00EB1847" w:rsidRDefault="00630E4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w:t>
            </w:r>
          </w:p>
        </w:tc>
        <w:tc>
          <w:tcPr>
            <w:tcW w:w="704" w:type="dxa"/>
            <w:vAlign w:val="center"/>
          </w:tcPr>
          <w:p w:rsidR="00EB1847" w:rsidRDefault="006215B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w:t>
            </w:r>
          </w:p>
        </w:tc>
        <w:tc>
          <w:tcPr>
            <w:tcW w:w="695" w:type="dxa"/>
            <w:vAlign w:val="center"/>
          </w:tcPr>
          <w:p w:rsidR="00EB1847" w:rsidRDefault="00E67ED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30</w:t>
            </w:r>
          </w:p>
        </w:tc>
        <w:tc>
          <w:tcPr>
            <w:tcW w:w="700" w:type="dxa"/>
            <w:vAlign w:val="center"/>
          </w:tcPr>
          <w:p w:rsidR="00EB1847" w:rsidRDefault="0076536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w:t>
            </w:r>
          </w:p>
        </w:tc>
        <w:tc>
          <w:tcPr>
            <w:tcW w:w="699" w:type="dxa"/>
            <w:vAlign w:val="center"/>
          </w:tcPr>
          <w:p w:rsidR="00EB1847" w:rsidRDefault="006E33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w:t>
            </w:r>
          </w:p>
        </w:tc>
        <w:tc>
          <w:tcPr>
            <w:tcW w:w="711" w:type="dxa"/>
            <w:vAlign w:val="center"/>
          </w:tcPr>
          <w:p w:rsidR="00EB1847" w:rsidRDefault="00060AC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w:t>
            </w:r>
          </w:p>
        </w:tc>
        <w:tc>
          <w:tcPr>
            <w:tcW w:w="699" w:type="dxa"/>
            <w:vAlign w:val="center"/>
          </w:tcPr>
          <w:p w:rsidR="00EB1847"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w:t>
            </w:r>
          </w:p>
        </w:tc>
        <w:tc>
          <w:tcPr>
            <w:tcW w:w="703" w:type="dxa"/>
            <w:vAlign w:val="center"/>
          </w:tcPr>
          <w:p w:rsidR="00EB1847" w:rsidRDefault="00FE7F4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w:t>
            </w:r>
          </w:p>
        </w:tc>
        <w:tc>
          <w:tcPr>
            <w:tcW w:w="700" w:type="dxa"/>
            <w:vAlign w:val="center"/>
          </w:tcPr>
          <w:p w:rsidR="00EB1847" w:rsidRDefault="00AA00C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w:t>
            </w:r>
          </w:p>
        </w:tc>
        <w:tc>
          <w:tcPr>
            <w:tcW w:w="949" w:type="dxa"/>
            <w:tcBorders>
              <w:right w:val="single" w:sz="4" w:space="0" w:color="auto"/>
            </w:tcBorders>
            <w:vAlign w:val="center"/>
          </w:tcPr>
          <w:p w:rsidR="00EB1847" w:rsidRPr="00966BC8" w:rsidRDefault="0026404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161</w:t>
            </w:r>
          </w:p>
        </w:tc>
        <w:tc>
          <w:tcPr>
            <w:tcW w:w="1474" w:type="dxa"/>
            <w:tcBorders>
              <w:right w:val="single" w:sz="4" w:space="0" w:color="auto"/>
            </w:tcBorders>
            <w:vAlign w:val="center"/>
          </w:tcPr>
          <w:p w:rsidR="00EB1847" w:rsidRPr="005D28BE" w:rsidRDefault="0026404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13</w:t>
            </w:r>
          </w:p>
        </w:tc>
      </w:tr>
      <w:tr w:rsidR="00EB1847"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70" w:type="dxa"/>
            <w:tcBorders>
              <w:left w:val="single" w:sz="4" w:space="0" w:color="auto"/>
            </w:tcBorders>
          </w:tcPr>
          <w:p w:rsidR="00EB1847" w:rsidRPr="00430E6D" w:rsidRDefault="00EB1847" w:rsidP="00A95E82">
            <w:pPr>
              <w:rPr>
                <w:rFonts w:cstheme="minorHAnsi"/>
                <w:color w:val="000000" w:themeColor="text1"/>
              </w:rPr>
            </w:pPr>
            <w:r>
              <w:rPr>
                <w:rFonts w:cstheme="minorHAnsi"/>
                <w:color w:val="000000" w:themeColor="text1"/>
              </w:rPr>
              <w:t>Dental-Family Medicine</w:t>
            </w:r>
          </w:p>
        </w:tc>
        <w:tc>
          <w:tcPr>
            <w:tcW w:w="664" w:type="dxa"/>
            <w:vAlign w:val="center"/>
          </w:tcPr>
          <w:p w:rsidR="00EB1847" w:rsidRPr="00966BC8" w:rsidRDefault="00494CE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w:t>
            </w:r>
          </w:p>
        </w:tc>
        <w:tc>
          <w:tcPr>
            <w:tcW w:w="759" w:type="dxa"/>
            <w:vAlign w:val="center"/>
          </w:tcPr>
          <w:p w:rsidR="00EB1847" w:rsidRDefault="00930D8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w:t>
            </w:r>
          </w:p>
        </w:tc>
        <w:tc>
          <w:tcPr>
            <w:tcW w:w="706" w:type="dxa"/>
            <w:vAlign w:val="center"/>
          </w:tcPr>
          <w:p w:rsidR="00EB1847" w:rsidRDefault="0082391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w:t>
            </w:r>
          </w:p>
        </w:tc>
        <w:tc>
          <w:tcPr>
            <w:tcW w:w="705" w:type="dxa"/>
            <w:vAlign w:val="center"/>
          </w:tcPr>
          <w:p w:rsidR="00EB1847" w:rsidRDefault="00630E4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18</w:t>
            </w:r>
          </w:p>
        </w:tc>
        <w:tc>
          <w:tcPr>
            <w:tcW w:w="704" w:type="dxa"/>
            <w:vAlign w:val="center"/>
          </w:tcPr>
          <w:p w:rsidR="00EB1847" w:rsidRDefault="006215B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w:t>
            </w:r>
          </w:p>
        </w:tc>
        <w:tc>
          <w:tcPr>
            <w:tcW w:w="695" w:type="dxa"/>
            <w:vAlign w:val="center"/>
          </w:tcPr>
          <w:p w:rsidR="00EB1847" w:rsidRDefault="00E67ED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w:t>
            </w:r>
          </w:p>
        </w:tc>
        <w:tc>
          <w:tcPr>
            <w:tcW w:w="700" w:type="dxa"/>
            <w:vAlign w:val="center"/>
          </w:tcPr>
          <w:p w:rsidR="00EB1847" w:rsidRDefault="009F217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w:t>
            </w:r>
          </w:p>
        </w:tc>
        <w:tc>
          <w:tcPr>
            <w:tcW w:w="699" w:type="dxa"/>
            <w:vAlign w:val="center"/>
          </w:tcPr>
          <w:p w:rsidR="00EB1847" w:rsidRDefault="006E337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w:t>
            </w:r>
          </w:p>
        </w:tc>
        <w:tc>
          <w:tcPr>
            <w:tcW w:w="711" w:type="dxa"/>
            <w:vAlign w:val="center"/>
          </w:tcPr>
          <w:p w:rsidR="00EB1847" w:rsidRDefault="00060AC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w:t>
            </w:r>
          </w:p>
        </w:tc>
        <w:tc>
          <w:tcPr>
            <w:tcW w:w="699" w:type="dxa"/>
            <w:vAlign w:val="center"/>
          </w:tcPr>
          <w:p w:rsidR="00EB1847" w:rsidRDefault="00B92B9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16</w:t>
            </w:r>
          </w:p>
        </w:tc>
        <w:tc>
          <w:tcPr>
            <w:tcW w:w="703" w:type="dxa"/>
            <w:vAlign w:val="center"/>
          </w:tcPr>
          <w:p w:rsidR="00EB1847" w:rsidRDefault="00FE7F4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17</w:t>
            </w:r>
          </w:p>
        </w:tc>
        <w:tc>
          <w:tcPr>
            <w:tcW w:w="700" w:type="dxa"/>
            <w:vAlign w:val="center"/>
          </w:tcPr>
          <w:p w:rsidR="00EB1847" w:rsidRDefault="00AA00C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w:t>
            </w:r>
          </w:p>
        </w:tc>
        <w:tc>
          <w:tcPr>
            <w:tcW w:w="949" w:type="dxa"/>
            <w:tcBorders>
              <w:right w:val="single" w:sz="4" w:space="0" w:color="auto"/>
            </w:tcBorders>
            <w:vAlign w:val="bottom"/>
          </w:tcPr>
          <w:p w:rsidR="00EB1847" w:rsidRPr="00966BC8" w:rsidRDefault="0026404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168</w:t>
            </w:r>
          </w:p>
        </w:tc>
        <w:tc>
          <w:tcPr>
            <w:tcW w:w="1474" w:type="dxa"/>
            <w:tcBorders>
              <w:right w:val="single" w:sz="4" w:space="0" w:color="auto"/>
            </w:tcBorders>
            <w:vAlign w:val="center"/>
          </w:tcPr>
          <w:p w:rsidR="00EB1847" w:rsidRPr="005D28BE" w:rsidRDefault="0026404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14</w:t>
            </w:r>
          </w:p>
        </w:tc>
      </w:tr>
      <w:tr w:rsidR="00EB1847" w:rsidTr="00A95E82">
        <w:trPr>
          <w:jc w:val="center"/>
        </w:trPr>
        <w:tc>
          <w:tcPr>
            <w:cnfStyle w:val="001000000000" w:firstRow="0" w:lastRow="0" w:firstColumn="1" w:lastColumn="0" w:oddVBand="0" w:evenVBand="0" w:oddHBand="0" w:evenHBand="0" w:firstRowFirstColumn="0" w:firstRowLastColumn="0" w:lastRowFirstColumn="0" w:lastRowLastColumn="0"/>
            <w:tcW w:w="3470" w:type="dxa"/>
            <w:tcBorders>
              <w:left w:val="single" w:sz="4" w:space="0" w:color="auto"/>
            </w:tcBorders>
          </w:tcPr>
          <w:p w:rsidR="00EB1847" w:rsidRPr="00430E6D" w:rsidRDefault="00EB1847" w:rsidP="00A95E82">
            <w:pPr>
              <w:rPr>
                <w:rFonts w:cstheme="minorHAnsi"/>
                <w:color w:val="000000" w:themeColor="text1"/>
              </w:rPr>
            </w:pPr>
            <w:r>
              <w:rPr>
                <w:rFonts w:cstheme="minorHAnsi"/>
                <w:color w:val="000000" w:themeColor="text1"/>
              </w:rPr>
              <w:t>Emergency Department</w:t>
            </w:r>
          </w:p>
        </w:tc>
        <w:tc>
          <w:tcPr>
            <w:tcW w:w="664" w:type="dxa"/>
            <w:vAlign w:val="center"/>
          </w:tcPr>
          <w:p w:rsidR="00EB1847" w:rsidRPr="00966BC8" w:rsidRDefault="00494CE1" w:rsidP="00494CE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480</w:t>
            </w:r>
          </w:p>
        </w:tc>
        <w:tc>
          <w:tcPr>
            <w:tcW w:w="759" w:type="dxa"/>
            <w:vAlign w:val="center"/>
          </w:tcPr>
          <w:p w:rsidR="00EB1847" w:rsidRDefault="00930D8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353</w:t>
            </w:r>
          </w:p>
        </w:tc>
        <w:tc>
          <w:tcPr>
            <w:tcW w:w="706" w:type="dxa"/>
            <w:vAlign w:val="center"/>
          </w:tcPr>
          <w:p w:rsidR="00EB1847" w:rsidRDefault="0082391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446</w:t>
            </w:r>
          </w:p>
        </w:tc>
        <w:tc>
          <w:tcPr>
            <w:tcW w:w="705" w:type="dxa"/>
            <w:vAlign w:val="center"/>
          </w:tcPr>
          <w:p w:rsidR="00EB1847" w:rsidRDefault="00630E4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451</w:t>
            </w:r>
          </w:p>
        </w:tc>
        <w:tc>
          <w:tcPr>
            <w:tcW w:w="704" w:type="dxa"/>
            <w:vAlign w:val="center"/>
          </w:tcPr>
          <w:p w:rsidR="00EB1847" w:rsidRDefault="006215B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276</w:t>
            </w:r>
          </w:p>
        </w:tc>
        <w:tc>
          <w:tcPr>
            <w:tcW w:w="695" w:type="dxa"/>
            <w:vAlign w:val="center"/>
          </w:tcPr>
          <w:p w:rsidR="00EB1847" w:rsidRDefault="00E67ED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321</w:t>
            </w:r>
          </w:p>
        </w:tc>
        <w:tc>
          <w:tcPr>
            <w:tcW w:w="700" w:type="dxa"/>
            <w:vAlign w:val="center"/>
          </w:tcPr>
          <w:p w:rsidR="00EB1847" w:rsidRDefault="009F217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266</w:t>
            </w:r>
          </w:p>
        </w:tc>
        <w:tc>
          <w:tcPr>
            <w:tcW w:w="699" w:type="dxa"/>
            <w:vAlign w:val="center"/>
          </w:tcPr>
          <w:p w:rsidR="00EB1847" w:rsidRDefault="006E33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248</w:t>
            </w:r>
          </w:p>
        </w:tc>
        <w:tc>
          <w:tcPr>
            <w:tcW w:w="711" w:type="dxa"/>
            <w:vAlign w:val="center"/>
          </w:tcPr>
          <w:p w:rsidR="00EB1847" w:rsidRDefault="00060AC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377</w:t>
            </w:r>
          </w:p>
        </w:tc>
        <w:tc>
          <w:tcPr>
            <w:tcW w:w="699" w:type="dxa"/>
            <w:vAlign w:val="center"/>
          </w:tcPr>
          <w:p w:rsidR="00EB1847"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347</w:t>
            </w:r>
          </w:p>
        </w:tc>
        <w:tc>
          <w:tcPr>
            <w:tcW w:w="703" w:type="dxa"/>
            <w:vAlign w:val="center"/>
          </w:tcPr>
          <w:p w:rsidR="00EB1847" w:rsidRDefault="00FE7F43" w:rsidP="00FE7F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366</w:t>
            </w:r>
          </w:p>
        </w:tc>
        <w:tc>
          <w:tcPr>
            <w:tcW w:w="700" w:type="dxa"/>
            <w:vAlign w:val="center"/>
          </w:tcPr>
          <w:p w:rsidR="00EB1847" w:rsidRDefault="00AA00C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380</w:t>
            </w:r>
          </w:p>
        </w:tc>
        <w:tc>
          <w:tcPr>
            <w:tcW w:w="949" w:type="dxa"/>
            <w:tcBorders>
              <w:right w:val="single" w:sz="4" w:space="0" w:color="auto"/>
            </w:tcBorders>
            <w:vAlign w:val="bottom"/>
          </w:tcPr>
          <w:p w:rsidR="00EB1847" w:rsidRPr="00966BC8" w:rsidRDefault="0026404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4311</w:t>
            </w:r>
          </w:p>
        </w:tc>
        <w:tc>
          <w:tcPr>
            <w:tcW w:w="1474" w:type="dxa"/>
            <w:tcBorders>
              <w:right w:val="single" w:sz="4" w:space="0" w:color="auto"/>
            </w:tcBorders>
            <w:vAlign w:val="center"/>
          </w:tcPr>
          <w:p w:rsidR="00EB1847" w:rsidRPr="005D28BE" w:rsidRDefault="0026404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359</w:t>
            </w:r>
          </w:p>
        </w:tc>
      </w:tr>
      <w:tr w:rsidR="00EB1847"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70" w:type="dxa"/>
            <w:tcBorders>
              <w:left w:val="single" w:sz="4" w:space="0" w:color="auto"/>
            </w:tcBorders>
          </w:tcPr>
          <w:p w:rsidR="00EB1847" w:rsidRPr="00430E6D" w:rsidRDefault="00EB1847" w:rsidP="00A95E82">
            <w:pPr>
              <w:rPr>
                <w:rFonts w:cstheme="minorHAnsi"/>
                <w:color w:val="000000" w:themeColor="text1"/>
              </w:rPr>
            </w:pPr>
            <w:r>
              <w:rPr>
                <w:rFonts w:cstheme="minorHAnsi"/>
                <w:color w:val="000000" w:themeColor="text1"/>
              </w:rPr>
              <w:t>Staff Clinic</w:t>
            </w:r>
          </w:p>
        </w:tc>
        <w:tc>
          <w:tcPr>
            <w:tcW w:w="664" w:type="dxa"/>
            <w:vAlign w:val="center"/>
          </w:tcPr>
          <w:p w:rsidR="00EB1847" w:rsidRPr="00966BC8" w:rsidRDefault="00494CE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134</w:t>
            </w:r>
          </w:p>
        </w:tc>
        <w:tc>
          <w:tcPr>
            <w:tcW w:w="759" w:type="dxa"/>
            <w:vAlign w:val="center"/>
          </w:tcPr>
          <w:p w:rsidR="00EB1847" w:rsidRDefault="00930D8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153</w:t>
            </w:r>
          </w:p>
        </w:tc>
        <w:tc>
          <w:tcPr>
            <w:tcW w:w="706" w:type="dxa"/>
            <w:vAlign w:val="center"/>
          </w:tcPr>
          <w:p w:rsidR="00EB1847" w:rsidRDefault="0082391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175</w:t>
            </w:r>
          </w:p>
        </w:tc>
        <w:tc>
          <w:tcPr>
            <w:tcW w:w="705" w:type="dxa"/>
            <w:vAlign w:val="center"/>
          </w:tcPr>
          <w:p w:rsidR="00EB1847" w:rsidRDefault="00630E4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300</w:t>
            </w:r>
          </w:p>
        </w:tc>
        <w:tc>
          <w:tcPr>
            <w:tcW w:w="704" w:type="dxa"/>
            <w:vAlign w:val="center"/>
          </w:tcPr>
          <w:p w:rsidR="00EB1847" w:rsidRDefault="006215B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20</w:t>
            </w:r>
          </w:p>
        </w:tc>
        <w:tc>
          <w:tcPr>
            <w:tcW w:w="695" w:type="dxa"/>
            <w:vAlign w:val="center"/>
          </w:tcPr>
          <w:p w:rsidR="00EB1847" w:rsidRDefault="00E67ED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33</w:t>
            </w:r>
          </w:p>
        </w:tc>
        <w:tc>
          <w:tcPr>
            <w:tcW w:w="700" w:type="dxa"/>
            <w:vAlign w:val="center"/>
          </w:tcPr>
          <w:p w:rsidR="00EB1847" w:rsidRDefault="009F217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65</w:t>
            </w:r>
          </w:p>
        </w:tc>
        <w:tc>
          <w:tcPr>
            <w:tcW w:w="699" w:type="dxa"/>
            <w:vAlign w:val="center"/>
          </w:tcPr>
          <w:p w:rsidR="00EB1847" w:rsidRDefault="006E337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42</w:t>
            </w:r>
          </w:p>
        </w:tc>
        <w:tc>
          <w:tcPr>
            <w:tcW w:w="711" w:type="dxa"/>
            <w:vAlign w:val="center"/>
          </w:tcPr>
          <w:p w:rsidR="00EB1847" w:rsidRDefault="00060AC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46</w:t>
            </w:r>
          </w:p>
        </w:tc>
        <w:tc>
          <w:tcPr>
            <w:tcW w:w="699" w:type="dxa"/>
            <w:vAlign w:val="center"/>
          </w:tcPr>
          <w:p w:rsidR="00EB1847" w:rsidRDefault="00B92B9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112</w:t>
            </w:r>
          </w:p>
        </w:tc>
        <w:tc>
          <w:tcPr>
            <w:tcW w:w="703" w:type="dxa"/>
            <w:vAlign w:val="center"/>
          </w:tcPr>
          <w:p w:rsidR="00EB1847" w:rsidRDefault="00FE7F4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246</w:t>
            </w:r>
          </w:p>
        </w:tc>
        <w:tc>
          <w:tcPr>
            <w:tcW w:w="700" w:type="dxa"/>
            <w:vAlign w:val="center"/>
          </w:tcPr>
          <w:p w:rsidR="00EB1847" w:rsidRDefault="00AA00C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93</w:t>
            </w:r>
          </w:p>
        </w:tc>
        <w:tc>
          <w:tcPr>
            <w:tcW w:w="949" w:type="dxa"/>
            <w:tcBorders>
              <w:right w:val="single" w:sz="4" w:space="0" w:color="auto"/>
            </w:tcBorders>
            <w:vAlign w:val="bottom"/>
          </w:tcPr>
          <w:p w:rsidR="00EB1847" w:rsidRPr="00966BC8" w:rsidRDefault="0026404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1419</w:t>
            </w:r>
          </w:p>
        </w:tc>
        <w:tc>
          <w:tcPr>
            <w:tcW w:w="1474" w:type="dxa"/>
            <w:tcBorders>
              <w:right w:val="single" w:sz="4" w:space="0" w:color="auto"/>
            </w:tcBorders>
            <w:vAlign w:val="center"/>
          </w:tcPr>
          <w:p w:rsidR="00EB1847" w:rsidRPr="005D28BE" w:rsidRDefault="0026404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118</w:t>
            </w:r>
          </w:p>
        </w:tc>
      </w:tr>
      <w:tr w:rsidR="00EB1847" w:rsidTr="00A95E82">
        <w:trPr>
          <w:jc w:val="center"/>
        </w:trPr>
        <w:tc>
          <w:tcPr>
            <w:cnfStyle w:val="001000000000" w:firstRow="0" w:lastRow="0" w:firstColumn="1" w:lastColumn="0" w:oddVBand="0" w:evenVBand="0" w:oddHBand="0" w:evenHBand="0" w:firstRowFirstColumn="0" w:firstRowLastColumn="0" w:lastRowFirstColumn="0" w:lastRowLastColumn="0"/>
            <w:tcW w:w="3470" w:type="dxa"/>
            <w:tcBorders>
              <w:left w:val="single" w:sz="4" w:space="0" w:color="auto"/>
            </w:tcBorders>
          </w:tcPr>
          <w:p w:rsidR="00EB1847" w:rsidRPr="00430E6D" w:rsidRDefault="00EB1847" w:rsidP="00A95E82">
            <w:pPr>
              <w:rPr>
                <w:rFonts w:cstheme="minorHAnsi"/>
                <w:color w:val="000000" w:themeColor="text1"/>
              </w:rPr>
            </w:pPr>
            <w:r>
              <w:rPr>
                <w:rFonts w:cstheme="minorHAnsi"/>
                <w:color w:val="000000" w:themeColor="text1"/>
              </w:rPr>
              <w:t>College of Medicine</w:t>
            </w:r>
          </w:p>
        </w:tc>
        <w:tc>
          <w:tcPr>
            <w:tcW w:w="664" w:type="dxa"/>
          </w:tcPr>
          <w:p w:rsidR="00EB1847" w:rsidRPr="00966BC8" w:rsidRDefault="00494CE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59" w:type="dxa"/>
          </w:tcPr>
          <w:p w:rsidR="00EB1847" w:rsidRDefault="00930D8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06" w:type="dxa"/>
          </w:tcPr>
          <w:p w:rsidR="00EB1847" w:rsidRDefault="0082391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05" w:type="dxa"/>
          </w:tcPr>
          <w:p w:rsidR="00EB1847" w:rsidRDefault="00630E4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704" w:type="dxa"/>
          </w:tcPr>
          <w:p w:rsidR="00EB1847" w:rsidRDefault="006215B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95" w:type="dxa"/>
          </w:tcPr>
          <w:p w:rsidR="00EB1847" w:rsidRDefault="00E67ED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700" w:type="dxa"/>
          </w:tcPr>
          <w:p w:rsidR="00EB1847" w:rsidRDefault="009F217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699" w:type="dxa"/>
          </w:tcPr>
          <w:p w:rsidR="00EB1847" w:rsidRDefault="006E33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w:t>
            </w:r>
          </w:p>
        </w:tc>
        <w:tc>
          <w:tcPr>
            <w:tcW w:w="711" w:type="dxa"/>
          </w:tcPr>
          <w:p w:rsidR="00EB1847" w:rsidRDefault="00060AC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w:t>
            </w:r>
          </w:p>
        </w:tc>
        <w:tc>
          <w:tcPr>
            <w:tcW w:w="699" w:type="dxa"/>
            <w:vAlign w:val="center"/>
          </w:tcPr>
          <w:p w:rsidR="00EB1847"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w:t>
            </w:r>
          </w:p>
        </w:tc>
        <w:tc>
          <w:tcPr>
            <w:tcW w:w="703" w:type="dxa"/>
            <w:vAlign w:val="center"/>
          </w:tcPr>
          <w:p w:rsidR="00EB1847" w:rsidRDefault="00FE7F4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700" w:type="dxa"/>
            <w:vAlign w:val="center"/>
          </w:tcPr>
          <w:p w:rsidR="00EB1847" w:rsidRDefault="00AA00C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w:t>
            </w:r>
          </w:p>
        </w:tc>
        <w:tc>
          <w:tcPr>
            <w:tcW w:w="949" w:type="dxa"/>
            <w:tcBorders>
              <w:right w:val="single" w:sz="4" w:space="0" w:color="auto"/>
            </w:tcBorders>
            <w:vAlign w:val="bottom"/>
          </w:tcPr>
          <w:p w:rsidR="00EB1847" w:rsidRPr="00966BC8" w:rsidRDefault="0026404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31</w:t>
            </w:r>
          </w:p>
        </w:tc>
        <w:tc>
          <w:tcPr>
            <w:tcW w:w="1474" w:type="dxa"/>
            <w:tcBorders>
              <w:right w:val="single" w:sz="4" w:space="0" w:color="auto"/>
            </w:tcBorders>
            <w:vAlign w:val="center"/>
          </w:tcPr>
          <w:p w:rsidR="00EB1847" w:rsidRPr="005D28BE" w:rsidRDefault="0026404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3</w:t>
            </w:r>
          </w:p>
        </w:tc>
      </w:tr>
      <w:tr w:rsidR="00EB1847"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70" w:type="dxa"/>
            <w:tcBorders>
              <w:left w:val="single" w:sz="4" w:space="0" w:color="auto"/>
            </w:tcBorders>
          </w:tcPr>
          <w:p w:rsidR="00EB1847" w:rsidRPr="00430E6D" w:rsidRDefault="00EB1847" w:rsidP="00A95E82">
            <w:pPr>
              <w:rPr>
                <w:rFonts w:cstheme="minorHAnsi"/>
                <w:color w:val="000000" w:themeColor="text1"/>
              </w:rPr>
            </w:pPr>
            <w:r>
              <w:rPr>
                <w:rFonts w:cstheme="minorHAnsi"/>
                <w:color w:val="000000" w:themeColor="text1"/>
              </w:rPr>
              <w:t>Eye Outreach</w:t>
            </w:r>
          </w:p>
        </w:tc>
        <w:tc>
          <w:tcPr>
            <w:tcW w:w="664" w:type="dxa"/>
            <w:vAlign w:val="center"/>
          </w:tcPr>
          <w:p w:rsidR="00EB1847" w:rsidRPr="00966BC8" w:rsidRDefault="00494CE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76</w:t>
            </w:r>
          </w:p>
        </w:tc>
        <w:tc>
          <w:tcPr>
            <w:tcW w:w="759" w:type="dxa"/>
            <w:vAlign w:val="center"/>
          </w:tcPr>
          <w:p w:rsidR="00EB1847" w:rsidRDefault="00930D8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45</w:t>
            </w:r>
          </w:p>
        </w:tc>
        <w:tc>
          <w:tcPr>
            <w:tcW w:w="706" w:type="dxa"/>
            <w:vAlign w:val="center"/>
          </w:tcPr>
          <w:p w:rsidR="00EB1847" w:rsidRDefault="0082391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30</w:t>
            </w:r>
          </w:p>
        </w:tc>
        <w:tc>
          <w:tcPr>
            <w:tcW w:w="705" w:type="dxa"/>
            <w:vAlign w:val="center"/>
          </w:tcPr>
          <w:p w:rsidR="00EB1847" w:rsidRDefault="00630E4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w:t>
            </w:r>
          </w:p>
        </w:tc>
        <w:tc>
          <w:tcPr>
            <w:tcW w:w="704" w:type="dxa"/>
            <w:vAlign w:val="center"/>
          </w:tcPr>
          <w:p w:rsidR="00EB1847" w:rsidRDefault="006215B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27</w:t>
            </w:r>
          </w:p>
        </w:tc>
        <w:tc>
          <w:tcPr>
            <w:tcW w:w="695" w:type="dxa"/>
            <w:vAlign w:val="center"/>
          </w:tcPr>
          <w:p w:rsidR="00EB1847" w:rsidRDefault="00E67ED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35</w:t>
            </w:r>
          </w:p>
        </w:tc>
        <w:tc>
          <w:tcPr>
            <w:tcW w:w="700" w:type="dxa"/>
            <w:vAlign w:val="center"/>
          </w:tcPr>
          <w:p w:rsidR="00EB1847" w:rsidRDefault="009F217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55</w:t>
            </w:r>
          </w:p>
        </w:tc>
        <w:tc>
          <w:tcPr>
            <w:tcW w:w="699" w:type="dxa"/>
            <w:vAlign w:val="center"/>
          </w:tcPr>
          <w:p w:rsidR="00EB1847" w:rsidRDefault="006E337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w:t>
            </w:r>
          </w:p>
        </w:tc>
        <w:tc>
          <w:tcPr>
            <w:tcW w:w="711" w:type="dxa"/>
            <w:vAlign w:val="center"/>
          </w:tcPr>
          <w:p w:rsidR="00EB1847" w:rsidRDefault="00060AC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51</w:t>
            </w:r>
          </w:p>
        </w:tc>
        <w:tc>
          <w:tcPr>
            <w:tcW w:w="699" w:type="dxa"/>
            <w:vAlign w:val="center"/>
          </w:tcPr>
          <w:p w:rsidR="00EB1847" w:rsidRDefault="00B92B9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43</w:t>
            </w:r>
          </w:p>
        </w:tc>
        <w:tc>
          <w:tcPr>
            <w:tcW w:w="703" w:type="dxa"/>
            <w:vAlign w:val="center"/>
          </w:tcPr>
          <w:p w:rsidR="00EB1847" w:rsidRDefault="00FE7F4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w:t>
            </w:r>
          </w:p>
        </w:tc>
        <w:tc>
          <w:tcPr>
            <w:tcW w:w="700" w:type="dxa"/>
            <w:vAlign w:val="center"/>
          </w:tcPr>
          <w:p w:rsidR="00EB1847" w:rsidRDefault="00AA00C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50</w:t>
            </w:r>
          </w:p>
        </w:tc>
        <w:tc>
          <w:tcPr>
            <w:tcW w:w="949" w:type="dxa"/>
            <w:tcBorders>
              <w:right w:val="single" w:sz="4" w:space="0" w:color="auto"/>
            </w:tcBorders>
            <w:vAlign w:val="bottom"/>
          </w:tcPr>
          <w:p w:rsidR="00EB1847" w:rsidRPr="00966BC8" w:rsidRDefault="0026404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471</w:t>
            </w:r>
          </w:p>
        </w:tc>
        <w:tc>
          <w:tcPr>
            <w:tcW w:w="1474" w:type="dxa"/>
            <w:tcBorders>
              <w:right w:val="single" w:sz="4" w:space="0" w:color="auto"/>
            </w:tcBorders>
            <w:vAlign w:val="center"/>
          </w:tcPr>
          <w:p w:rsidR="00EB1847" w:rsidRPr="005D28BE" w:rsidRDefault="0026404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39</w:t>
            </w:r>
          </w:p>
        </w:tc>
      </w:tr>
      <w:tr w:rsidR="00EB1847" w:rsidTr="00A95E82">
        <w:trPr>
          <w:jc w:val="center"/>
        </w:trPr>
        <w:tc>
          <w:tcPr>
            <w:cnfStyle w:val="001000000000" w:firstRow="0" w:lastRow="0" w:firstColumn="1" w:lastColumn="0" w:oddVBand="0" w:evenVBand="0" w:oddHBand="0" w:evenHBand="0" w:firstRowFirstColumn="0" w:firstRowLastColumn="0" w:lastRowFirstColumn="0" w:lastRowLastColumn="0"/>
            <w:tcW w:w="3470" w:type="dxa"/>
            <w:tcBorders>
              <w:left w:val="single" w:sz="4" w:space="0" w:color="auto"/>
            </w:tcBorders>
          </w:tcPr>
          <w:p w:rsidR="00EB1847" w:rsidRPr="00430E6D" w:rsidRDefault="00EB1847" w:rsidP="00A95E82">
            <w:pPr>
              <w:rPr>
                <w:rFonts w:cstheme="minorHAnsi"/>
                <w:color w:val="000000" w:themeColor="text1"/>
              </w:rPr>
            </w:pPr>
            <w:r>
              <w:rPr>
                <w:rFonts w:cstheme="minorHAnsi"/>
                <w:color w:val="000000" w:themeColor="text1"/>
              </w:rPr>
              <w:t xml:space="preserve">Palliative </w:t>
            </w:r>
          </w:p>
        </w:tc>
        <w:tc>
          <w:tcPr>
            <w:tcW w:w="664" w:type="dxa"/>
            <w:vAlign w:val="center"/>
          </w:tcPr>
          <w:p w:rsidR="00EB1847" w:rsidRPr="00966BC8" w:rsidRDefault="00494CE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20</w:t>
            </w:r>
          </w:p>
        </w:tc>
        <w:tc>
          <w:tcPr>
            <w:tcW w:w="759" w:type="dxa"/>
            <w:vAlign w:val="center"/>
          </w:tcPr>
          <w:p w:rsidR="00EB1847" w:rsidRDefault="00930D8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w:t>
            </w:r>
          </w:p>
        </w:tc>
        <w:tc>
          <w:tcPr>
            <w:tcW w:w="706" w:type="dxa"/>
            <w:vAlign w:val="center"/>
          </w:tcPr>
          <w:p w:rsidR="00EB1847" w:rsidRDefault="0082391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w:t>
            </w:r>
          </w:p>
        </w:tc>
        <w:tc>
          <w:tcPr>
            <w:tcW w:w="705" w:type="dxa"/>
            <w:vAlign w:val="center"/>
          </w:tcPr>
          <w:p w:rsidR="00EB1847" w:rsidRDefault="00630E4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w:t>
            </w:r>
          </w:p>
        </w:tc>
        <w:tc>
          <w:tcPr>
            <w:tcW w:w="704" w:type="dxa"/>
            <w:vAlign w:val="center"/>
          </w:tcPr>
          <w:p w:rsidR="00EB1847" w:rsidRDefault="006215B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w:t>
            </w:r>
          </w:p>
        </w:tc>
        <w:tc>
          <w:tcPr>
            <w:tcW w:w="695" w:type="dxa"/>
            <w:vAlign w:val="center"/>
          </w:tcPr>
          <w:p w:rsidR="00EB1847" w:rsidRDefault="00E67ED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700" w:type="dxa"/>
            <w:vAlign w:val="center"/>
          </w:tcPr>
          <w:p w:rsidR="00EB1847" w:rsidRDefault="009F217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699" w:type="dxa"/>
            <w:vAlign w:val="center"/>
          </w:tcPr>
          <w:p w:rsidR="00EB1847" w:rsidRDefault="006E33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w:t>
            </w:r>
          </w:p>
        </w:tc>
        <w:tc>
          <w:tcPr>
            <w:tcW w:w="711" w:type="dxa"/>
            <w:vAlign w:val="center"/>
          </w:tcPr>
          <w:p w:rsidR="00EB1847" w:rsidRDefault="00060AC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w:t>
            </w:r>
          </w:p>
        </w:tc>
        <w:tc>
          <w:tcPr>
            <w:tcW w:w="699" w:type="dxa"/>
            <w:vAlign w:val="center"/>
          </w:tcPr>
          <w:p w:rsidR="00EB1847" w:rsidRDefault="00B92B92" w:rsidP="00B92B9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w:t>
            </w:r>
          </w:p>
        </w:tc>
        <w:tc>
          <w:tcPr>
            <w:tcW w:w="703" w:type="dxa"/>
            <w:vAlign w:val="center"/>
          </w:tcPr>
          <w:p w:rsidR="00EB1847" w:rsidRDefault="00FE7F4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w:t>
            </w:r>
          </w:p>
        </w:tc>
        <w:tc>
          <w:tcPr>
            <w:tcW w:w="700" w:type="dxa"/>
            <w:vAlign w:val="center"/>
          </w:tcPr>
          <w:p w:rsidR="00EB1847" w:rsidRDefault="00AA00C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w:t>
            </w:r>
          </w:p>
        </w:tc>
        <w:tc>
          <w:tcPr>
            <w:tcW w:w="949" w:type="dxa"/>
            <w:tcBorders>
              <w:right w:val="single" w:sz="4" w:space="0" w:color="auto"/>
            </w:tcBorders>
            <w:vAlign w:val="bottom"/>
          </w:tcPr>
          <w:p w:rsidR="00EB1847" w:rsidRPr="00966BC8" w:rsidRDefault="0026404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122</w:t>
            </w:r>
          </w:p>
        </w:tc>
        <w:tc>
          <w:tcPr>
            <w:tcW w:w="1474" w:type="dxa"/>
            <w:tcBorders>
              <w:right w:val="single" w:sz="4" w:space="0" w:color="auto"/>
            </w:tcBorders>
            <w:vAlign w:val="center"/>
          </w:tcPr>
          <w:p w:rsidR="00EB1847" w:rsidRPr="005D28BE" w:rsidRDefault="0026404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10</w:t>
            </w:r>
          </w:p>
        </w:tc>
      </w:tr>
      <w:tr w:rsidR="00EB1847"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70" w:type="dxa"/>
            <w:tcBorders>
              <w:left w:val="single" w:sz="4" w:space="0" w:color="auto"/>
            </w:tcBorders>
          </w:tcPr>
          <w:p w:rsidR="00EB1847" w:rsidRDefault="00EB1847" w:rsidP="00A95E82">
            <w:pPr>
              <w:rPr>
                <w:rFonts w:cstheme="minorHAnsi"/>
                <w:color w:val="000000" w:themeColor="text1"/>
              </w:rPr>
            </w:pPr>
            <w:proofErr w:type="spellStart"/>
            <w:r>
              <w:rPr>
                <w:rFonts w:cstheme="minorHAnsi"/>
                <w:color w:val="000000" w:themeColor="text1"/>
              </w:rPr>
              <w:t>Abedo</w:t>
            </w:r>
            <w:proofErr w:type="spellEnd"/>
            <w:r>
              <w:rPr>
                <w:rFonts w:cstheme="minorHAnsi"/>
                <w:color w:val="000000" w:themeColor="text1"/>
              </w:rPr>
              <w:t xml:space="preserve"> Community Health Centre</w:t>
            </w:r>
          </w:p>
        </w:tc>
        <w:tc>
          <w:tcPr>
            <w:tcW w:w="664" w:type="dxa"/>
            <w:vAlign w:val="center"/>
          </w:tcPr>
          <w:p w:rsidR="00EB1847" w:rsidRPr="00966BC8" w:rsidRDefault="00494CE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32</w:t>
            </w:r>
          </w:p>
        </w:tc>
        <w:tc>
          <w:tcPr>
            <w:tcW w:w="759" w:type="dxa"/>
            <w:vAlign w:val="center"/>
          </w:tcPr>
          <w:p w:rsidR="00EB1847" w:rsidRDefault="00930D8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22</w:t>
            </w:r>
          </w:p>
        </w:tc>
        <w:tc>
          <w:tcPr>
            <w:tcW w:w="706" w:type="dxa"/>
            <w:vAlign w:val="center"/>
          </w:tcPr>
          <w:p w:rsidR="00EB1847" w:rsidRDefault="0082391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w:t>
            </w:r>
          </w:p>
        </w:tc>
        <w:tc>
          <w:tcPr>
            <w:tcW w:w="705" w:type="dxa"/>
            <w:vAlign w:val="center"/>
          </w:tcPr>
          <w:p w:rsidR="00EB1847" w:rsidRDefault="00630E4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16</w:t>
            </w:r>
          </w:p>
        </w:tc>
        <w:tc>
          <w:tcPr>
            <w:tcW w:w="704" w:type="dxa"/>
            <w:vAlign w:val="center"/>
          </w:tcPr>
          <w:p w:rsidR="00EB1847" w:rsidRDefault="006215B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38</w:t>
            </w:r>
          </w:p>
        </w:tc>
        <w:tc>
          <w:tcPr>
            <w:tcW w:w="695" w:type="dxa"/>
            <w:vAlign w:val="center"/>
          </w:tcPr>
          <w:p w:rsidR="00EB1847" w:rsidRDefault="00E67ED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32</w:t>
            </w:r>
          </w:p>
        </w:tc>
        <w:tc>
          <w:tcPr>
            <w:tcW w:w="700" w:type="dxa"/>
            <w:vAlign w:val="center"/>
          </w:tcPr>
          <w:p w:rsidR="00EB1847" w:rsidRDefault="00D3019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49</w:t>
            </w:r>
          </w:p>
        </w:tc>
        <w:tc>
          <w:tcPr>
            <w:tcW w:w="699" w:type="dxa"/>
            <w:vAlign w:val="center"/>
          </w:tcPr>
          <w:p w:rsidR="00EB1847" w:rsidRDefault="006E337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42</w:t>
            </w:r>
          </w:p>
        </w:tc>
        <w:tc>
          <w:tcPr>
            <w:tcW w:w="711" w:type="dxa"/>
            <w:vAlign w:val="center"/>
          </w:tcPr>
          <w:p w:rsidR="00EB1847" w:rsidRDefault="00060AC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36</w:t>
            </w:r>
          </w:p>
        </w:tc>
        <w:tc>
          <w:tcPr>
            <w:tcW w:w="699" w:type="dxa"/>
            <w:vAlign w:val="center"/>
          </w:tcPr>
          <w:p w:rsidR="00EB1847" w:rsidRDefault="00B92B9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18</w:t>
            </w:r>
          </w:p>
        </w:tc>
        <w:tc>
          <w:tcPr>
            <w:tcW w:w="703" w:type="dxa"/>
            <w:vAlign w:val="center"/>
          </w:tcPr>
          <w:p w:rsidR="00EB1847" w:rsidRDefault="00FE7F4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42</w:t>
            </w:r>
          </w:p>
        </w:tc>
        <w:tc>
          <w:tcPr>
            <w:tcW w:w="700" w:type="dxa"/>
            <w:vAlign w:val="center"/>
          </w:tcPr>
          <w:p w:rsidR="00EB1847" w:rsidRDefault="00AA00C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w:t>
            </w:r>
          </w:p>
        </w:tc>
        <w:tc>
          <w:tcPr>
            <w:tcW w:w="949" w:type="dxa"/>
            <w:tcBorders>
              <w:right w:val="single" w:sz="4" w:space="0" w:color="auto"/>
            </w:tcBorders>
            <w:vAlign w:val="center"/>
          </w:tcPr>
          <w:p w:rsidR="00EB1847" w:rsidRPr="00966BC8" w:rsidRDefault="0026404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370</w:t>
            </w:r>
          </w:p>
        </w:tc>
        <w:tc>
          <w:tcPr>
            <w:tcW w:w="1474" w:type="dxa"/>
            <w:tcBorders>
              <w:right w:val="single" w:sz="4" w:space="0" w:color="auto"/>
            </w:tcBorders>
            <w:vAlign w:val="center"/>
          </w:tcPr>
          <w:p w:rsidR="00EB1847" w:rsidRPr="005D28BE" w:rsidRDefault="0026404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31</w:t>
            </w:r>
          </w:p>
        </w:tc>
      </w:tr>
      <w:tr w:rsidR="00EB1847" w:rsidTr="00A95E82">
        <w:trPr>
          <w:jc w:val="center"/>
        </w:trPr>
        <w:tc>
          <w:tcPr>
            <w:cnfStyle w:val="001000000000" w:firstRow="0" w:lastRow="0" w:firstColumn="1" w:lastColumn="0" w:oddVBand="0" w:evenVBand="0" w:oddHBand="0" w:evenHBand="0" w:firstRowFirstColumn="0" w:firstRowLastColumn="0" w:lastRowFirstColumn="0" w:lastRowLastColumn="0"/>
            <w:tcW w:w="3470" w:type="dxa"/>
            <w:tcBorders>
              <w:left w:val="single" w:sz="4" w:space="0" w:color="auto"/>
            </w:tcBorders>
          </w:tcPr>
          <w:p w:rsidR="00EB1847" w:rsidRDefault="00EB1847" w:rsidP="00A95E82">
            <w:pPr>
              <w:rPr>
                <w:rFonts w:cstheme="minorHAnsi"/>
                <w:color w:val="000000" w:themeColor="text1"/>
              </w:rPr>
            </w:pPr>
            <w:r>
              <w:rPr>
                <w:rFonts w:cstheme="minorHAnsi"/>
                <w:color w:val="000000" w:themeColor="text1"/>
              </w:rPr>
              <w:t>Physiotherapy</w:t>
            </w:r>
          </w:p>
        </w:tc>
        <w:tc>
          <w:tcPr>
            <w:tcW w:w="664" w:type="dxa"/>
            <w:vAlign w:val="center"/>
          </w:tcPr>
          <w:p w:rsidR="00EB1847" w:rsidRDefault="00494CE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122</w:t>
            </w:r>
          </w:p>
        </w:tc>
        <w:tc>
          <w:tcPr>
            <w:tcW w:w="759" w:type="dxa"/>
            <w:vAlign w:val="center"/>
          </w:tcPr>
          <w:p w:rsidR="00EB1847" w:rsidRDefault="00930D8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158</w:t>
            </w:r>
          </w:p>
        </w:tc>
        <w:tc>
          <w:tcPr>
            <w:tcW w:w="706" w:type="dxa"/>
            <w:vAlign w:val="center"/>
          </w:tcPr>
          <w:p w:rsidR="00EB1847" w:rsidRDefault="0082391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140</w:t>
            </w:r>
          </w:p>
        </w:tc>
        <w:tc>
          <w:tcPr>
            <w:tcW w:w="705" w:type="dxa"/>
            <w:vAlign w:val="center"/>
          </w:tcPr>
          <w:p w:rsidR="00EB1847" w:rsidRDefault="00630E4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179</w:t>
            </w:r>
          </w:p>
        </w:tc>
        <w:tc>
          <w:tcPr>
            <w:tcW w:w="704" w:type="dxa"/>
            <w:vAlign w:val="center"/>
          </w:tcPr>
          <w:p w:rsidR="00EB1847" w:rsidRDefault="006215B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184</w:t>
            </w:r>
          </w:p>
        </w:tc>
        <w:tc>
          <w:tcPr>
            <w:tcW w:w="695" w:type="dxa"/>
            <w:vAlign w:val="center"/>
          </w:tcPr>
          <w:p w:rsidR="00EB1847" w:rsidRDefault="00E67ED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62</w:t>
            </w:r>
          </w:p>
        </w:tc>
        <w:tc>
          <w:tcPr>
            <w:tcW w:w="700" w:type="dxa"/>
            <w:vAlign w:val="center"/>
          </w:tcPr>
          <w:p w:rsidR="00EB1847" w:rsidRDefault="00D3019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111</w:t>
            </w:r>
          </w:p>
        </w:tc>
        <w:tc>
          <w:tcPr>
            <w:tcW w:w="699" w:type="dxa"/>
            <w:vAlign w:val="center"/>
          </w:tcPr>
          <w:p w:rsidR="00EB1847" w:rsidRDefault="00D34DE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79</w:t>
            </w:r>
          </w:p>
        </w:tc>
        <w:tc>
          <w:tcPr>
            <w:tcW w:w="711" w:type="dxa"/>
            <w:vAlign w:val="center"/>
          </w:tcPr>
          <w:p w:rsidR="00EB1847" w:rsidRDefault="00060AC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79</w:t>
            </w:r>
          </w:p>
        </w:tc>
        <w:tc>
          <w:tcPr>
            <w:tcW w:w="699" w:type="dxa"/>
            <w:vAlign w:val="center"/>
          </w:tcPr>
          <w:p w:rsidR="00EB1847"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108</w:t>
            </w:r>
          </w:p>
        </w:tc>
        <w:tc>
          <w:tcPr>
            <w:tcW w:w="703" w:type="dxa"/>
            <w:vAlign w:val="center"/>
          </w:tcPr>
          <w:p w:rsidR="00EB1847" w:rsidRDefault="00FE7F4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97</w:t>
            </w:r>
          </w:p>
        </w:tc>
        <w:tc>
          <w:tcPr>
            <w:tcW w:w="700" w:type="dxa"/>
            <w:vAlign w:val="center"/>
          </w:tcPr>
          <w:p w:rsidR="00EB1847" w:rsidRDefault="00AA00C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92</w:t>
            </w:r>
          </w:p>
        </w:tc>
        <w:tc>
          <w:tcPr>
            <w:tcW w:w="949" w:type="dxa"/>
            <w:tcBorders>
              <w:right w:val="single" w:sz="4" w:space="0" w:color="auto"/>
            </w:tcBorders>
            <w:vAlign w:val="center"/>
          </w:tcPr>
          <w:p w:rsidR="00EB1847" w:rsidRPr="00966BC8" w:rsidRDefault="0026404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1411</w:t>
            </w:r>
          </w:p>
        </w:tc>
        <w:tc>
          <w:tcPr>
            <w:tcW w:w="1474" w:type="dxa"/>
            <w:tcBorders>
              <w:right w:val="single" w:sz="4" w:space="0" w:color="auto"/>
            </w:tcBorders>
            <w:vAlign w:val="center"/>
          </w:tcPr>
          <w:p w:rsidR="00EB1847" w:rsidRPr="005D28BE" w:rsidRDefault="0026404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118</w:t>
            </w:r>
          </w:p>
        </w:tc>
      </w:tr>
      <w:tr w:rsidR="00EB1847"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70" w:type="dxa"/>
            <w:tcBorders>
              <w:left w:val="single" w:sz="4" w:space="0" w:color="auto"/>
            </w:tcBorders>
            <w:vAlign w:val="bottom"/>
          </w:tcPr>
          <w:p w:rsidR="00EB1847" w:rsidRDefault="00EB1847" w:rsidP="00A95E82">
            <w:pPr>
              <w:rPr>
                <w:rFonts w:cstheme="minorHAnsi"/>
                <w:color w:val="000000" w:themeColor="text1"/>
              </w:rPr>
            </w:pPr>
            <w:r w:rsidRPr="0009542A">
              <w:rPr>
                <w:rFonts w:ascii="Calibri" w:hAnsi="Calibri" w:cs="Calibri"/>
                <w:color w:val="000000"/>
              </w:rPr>
              <w:t>Kola-</w:t>
            </w:r>
            <w:proofErr w:type="spellStart"/>
            <w:r w:rsidRPr="0009542A">
              <w:rPr>
                <w:rFonts w:ascii="Calibri" w:hAnsi="Calibri" w:cs="Calibri"/>
                <w:color w:val="000000"/>
              </w:rPr>
              <w:t>Daisi</w:t>
            </w:r>
            <w:proofErr w:type="spellEnd"/>
            <w:r w:rsidRPr="0009542A">
              <w:rPr>
                <w:rFonts w:ascii="Calibri" w:hAnsi="Calibri" w:cs="Calibri"/>
                <w:color w:val="000000"/>
              </w:rPr>
              <w:t xml:space="preserve"> Foundation H</w:t>
            </w:r>
            <w:r>
              <w:rPr>
                <w:rFonts w:ascii="Calibri" w:hAnsi="Calibri" w:cs="Calibri"/>
                <w:color w:val="000000"/>
              </w:rPr>
              <w:t>. C</w:t>
            </w:r>
          </w:p>
        </w:tc>
        <w:tc>
          <w:tcPr>
            <w:tcW w:w="664" w:type="dxa"/>
            <w:vAlign w:val="center"/>
          </w:tcPr>
          <w:p w:rsidR="00EB1847" w:rsidRDefault="0024369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96</w:t>
            </w:r>
          </w:p>
        </w:tc>
        <w:tc>
          <w:tcPr>
            <w:tcW w:w="759" w:type="dxa"/>
            <w:vAlign w:val="center"/>
          </w:tcPr>
          <w:p w:rsidR="00EB1847" w:rsidRDefault="00930D8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59</w:t>
            </w:r>
          </w:p>
        </w:tc>
        <w:tc>
          <w:tcPr>
            <w:tcW w:w="706" w:type="dxa"/>
            <w:vAlign w:val="center"/>
          </w:tcPr>
          <w:p w:rsidR="00EB1847" w:rsidRDefault="0082391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95</w:t>
            </w:r>
          </w:p>
        </w:tc>
        <w:tc>
          <w:tcPr>
            <w:tcW w:w="705" w:type="dxa"/>
            <w:vAlign w:val="center"/>
          </w:tcPr>
          <w:p w:rsidR="00EB1847" w:rsidRDefault="00630E4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113</w:t>
            </w:r>
          </w:p>
        </w:tc>
        <w:tc>
          <w:tcPr>
            <w:tcW w:w="704" w:type="dxa"/>
            <w:vAlign w:val="center"/>
          </w:tcPr>
          <w:p w:rsidR="00EB1847" w:rsidRDefault="006215B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87</w:t>
            </w:r>
          </w:p>
        </w:tc>
        <w:tc>
          <w:tcPr>
            <w:tcW w:w="695" w:type="dxa"/>
            <w:vAlign w:val="center"/>
          </w:tcPr>
          <w:p w:rsidR="00EB1847" w:rsidRDefault="00E67ED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113</w:t>
            </w:r>
          </w:p>
        </w:tc>
        <w:tc>
          <w:tcPr>
            <w:tcW w:w="700" w:type="dxa"/>
            <w:vAlign w:val="center"/>
          </w:tcPr>
          <w:p w:rsidR="00EB1847" w:rsidRDefault="00D3019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133</w:t>
            </w:r>
          </w:p>
        </w:tc>
        <w:tc>
          <w:tcPr>
            <w:tcW w:w="699" w:type="dxa"/>
            <w:vAlign w:val="center"/>
          </w:tcPr>
          <w:p w:rsidR="00EB1847" w:rsidRDefault="00D34DE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108</w:t>
            </w:r>
          </w:p>
        </w:tc>
        <w:tc>
          <w:tcPr>
            <w:tcW w:w="711" w:type="dxa"/>
            <w:vAlign w:val="center"/>
          </w:tcPr>
          <w:p w:rsidR="00EB1847" w:rsidRDefault="00060AC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124</w:t>
            </w:r>
          </w:p>
        </w:tc>
        <w:tc>
          <w:tcPr>
            <w:tcW w:w="699" w:type="dxa"/>
            <w:vAlign w:val="center"/>
          </w:tcPr>
          <w:p w:rsidR="00EB1847" w:rsidRDefault="00B92B9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148</w:t>
            </w:r>
          </w:p>
        </w:tc>
        <w:tc>
          <w:tcPr>
            <w:tcW w:w="703" w:type="dxa"/>
            <w:vAlign w:val="center"/>
          </w:tcPr>
          <w:p w:rsidR="00EB1847" w:rsidRDefault="00FE7F4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123</w:t>
            </w:r>
          </w:p>
        </w:tc>
        <w:tc>
          <w:tcPr>
            <w:tcW w:w="700" w:type="dxa"/>
            <w:vAlign w:val="center"/>
          </w:tcPr>
          <w:p w:rsidR="00EB1847" w:rsidRDefault="00AA00C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74</w:t>
            </w:r>
          </w:p>
        </w:tc>
        <w:tc>
          <w:tcPr>
            <w:tcW w:w="949" w:type="dxa"/>
            <w:tcBorders>
              <w:right w:val="single" w:sz="4" w:space="0" w:color="auto"/>
            </w:tcBorders>
            <w:vAlign w:val="center"/>
          </w:tcPr>
          <w:p w:rsidR="00EB1847" w:rsidRPr="00966BC8" w:rsidRDefault="0026404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1273</w:t>
            </w:r>
          </w:p>
        </w:tc>
        <w:tc>
          <w:tcPr>
            <w:tcW w:w="1474" w:type="dxa"/>
            <w:tcBorders>
              <w:right w:val="single" w:sz="4" w:space="0" w:color="auto"/>
            </w:tcBorders>
            <w:vAlign w:val="center"/>
          </w:tcPr>
          <w:p w:rsidR="00EB1847" w:rsidRPr="005D28BE" w:rsidRDefault="0026404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106</w:t>
            </w:r>
          </w:p>
        </w:tc>
      </w:tr>
      <w:tr w:rsidR="00EB1847" w:rsidTr="00A95E82">
        <w:trPr>
          <w:jc w:val="center"/>
        </w:trPr>
        <w:tc>
          <w:tcPr>
            <w:cnfStyle w:val="001000000000" w:firstRow="0" w:lastRow="0" w:firstColumn="1" w:lastColumn="0" w:oddVBand="0" w:evenVBand="0" w:oddHBand="0" w:evenHBand="0" w:firstRowFirstColumn="0" w:firstRowLastColumn="0" w:lastRowFirstColumn="0" w:lastRowLastColumn="0"/>
            <w:tcW w:w="3470" w:type="dxa"/>
            <w:tcBorders>
              <w:left w:val="single" w:sz="4" w:space="0" w:color="auto"/>
            </w:tcBorders>
          </w:tcPr>
          <w:p w:rsidR="00EB1847" w:rsidRPr="0009542A" w:rsidRDefault="00EB1847" w:rsidP="00A95E82">
            <w:pPr>
              <w:rPr>
                <w:rFonts w:ascii="Calibri" w:hAnsi="Calibri" w:cs="Calibri"/>
                <w:color w:val="000000"/>
              </w:rPr>
            </w:pPr>
            <w:r>
              <w:rPr>
                <w:rFonts w:cstheme="minorHAnsi"/>
                <w:color w:val="000000" w:themeColor="text1"/>
              </w:rPr>
              <w:t>Geriatric Centre</w:t>
            </w:r>
          </w:p>
        </w:tc>
        <w:tc>
          <w:tcPr>
            <w:tcW w:w="664" w:type="dxa"/>
            <w:vAlign w:val="center"/>
          </w:tcPr>
          <w:p w:rsidR="00EB1847" w:rsidRDefault="0024369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178</w:t>
            </w:r>
          </w:p>
        </w:tc>
        <w:tc>
          <w:tcPr>
            <w:tcW w:w="759" w:type="dxa"/>
            <w:vAlign w:val="center"/>
          </w:tcPr>
          <w:p w:rsidR="00EB1847" w:rsidRDefault="00930D8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185</w:t>
            </w:r>
          </w:p>
        </w:tc>
        <w:tc>
          <w:tcPr>
            <w:tcW w:w="706" w:type="dxa"/>
            <w:vAlign w:val="center"/>
          </w:tcPr>
          <w:p w:rsidR="00EB1847" w:rsidRDefault="0082391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154</w:t>
            </w:r>
          </w:p>
        </w:tc>
        <w:tc>
          <w:tcPr>
            <w:tcW w:w="705" w:type="dxa"/>
            <w:vAlign w:val="center"/>
          </w:tcPr>
          <w:p w:rsidR="00EB1847" w:rsidRDefault="00630E4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155</w:t>
            </w:r>
          </w:p>
        </w:tc>
        <w:tc>
          <w:tcPr>
            <w:tcW w:w="704" w:type="dxa"/>
            <w:vAlign w:val="center"/>
          </w:tcPr>
          <w:p w:rsidR="00EB1847" w:rsidRDefault="006215B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118</w:t>
            </w:r>
          </w:p>
        </w:tc>
        <w:tc>
          <w:tcPr>
            <w:tcW w:w="695" w:type="dxa"/>
            <w:vAlign w:val="center"/>
          </w:tcPr>
          <w:p w:rsidR="00EB1847" w:rsidRDefault="00E67ED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105</w:t>
            </w:r>
          </w:p>
        </w:tc>
        <w:tc>
          <w:tcPr>
            <w:tcW w:w="700" w:type="dxa"/>
            <w:vAlign w:val="center"/>
          </w:tcPr>
          <w:p w:rsidR="00EB1847" w:rsidRDefault="00D3019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101</w:t>
            </w:r>
          </w:p>
        </w:tc>
        <w:tc>
          <w:tcPr>
            <w:tcW w:w="699" w:type="dxa"/>
            <w:vAlign w:val="center"/>
          </w:tcPr>
          <w:p w:rsidR="00EB1847" w:rsidRDefault="00D34DE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86</w:t>
            </w:r>
          </w:p>
        </w:tc>
        <w:tc>
          <w:tcPr>
            <w:tcW w:w="711" w:type="dxa"/>
            <w:vAlign w:val="center"/>
          </w:tcPr>
          <w:p w:rsidR="00EB1847" w:rsidRDefault="00060AC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127</w:t>
            </w:r>
          </w:p>
        </w:tc>
        <w:tc>
          <w:tcPr>
            <w:tcW w:w="699" w:type="dxa"/>
            <w:vAlign w:val="center"/>
          </w:tcPr>
          <w:p w:rsidR="00EB1847"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147</w:t>
            </w:r>
          </w:p>
        </w:tc>
        <w:tc>
          <w:tcPr>
            <w:tcW w:w="703" w:type="dxa"/>
            <w:vAlign w:val="center"/>
          </w:tcPr>
          <w:p w:rsidR="00EB1847" w:rsidRDefault="00FE7F4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142</w:t>
            </w:r>
          </w:p>
        </w:tc>
        <w:tc>
          <w:tcPr>
            <w:tcW w:w="700" w:type="dxa"/>
            <w:vAlign w:val="center"/>
          </w:tcPr>
          <w:p w:rsidR="00EB1847" w:rsidRDefault="00AA00C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112</w:t>
            </w:r>
          </w:p>
        </w:tc>
        <w:tc>
          <w:tcPr>
            <w:tcW w:w="949" w:type="dxa"/>
            <w:tcBorders>
              <w:right w:val="single" w:sz="4" w:space="0" w:color="auto"/>
            </w:tcBorders>
            <w:vAlign w:val="center"/>
          </w:tcPr>
          <w:p w:rsidR="00EB1847" w:rsidRPr="00966BC8" w:rsidRDefault="0026404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1610</w:t>
            </w:r>
          </w:p>
        </w:tc>
        <w:tc>
          <w:tcPr>
            <w:tcW w:w="1474" w:type="dxa"/>
            <w:tcBorders>
              <w:right w:val="single" w:sz="4" w:space="0" w:color="auto"/>
            </w:tcBorders>
            <w:vAlign w:val="center"/>
          </w:tcPr>
          <w:p w:rsidR="00EB1847" w:rsidRPr="005D28BE" w:rsidRDefault="0026404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134</w:t>
            </w:r>
          </w:p>
        </w:tc>
      </w:tr>
      <w:tr w:rsidR="00EB1847"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70" w:type="dxa"/>
            <w:tcBorders>
              <w:left w:val="single" w:sz="4" w:space="0" w:color="auto"/>
            </w:tcBorders>
          </w:tcPr>
          <w:p w:rsidR="00EB1847" w:rsidRDefault="00EB1847" w:rsidP="00A95E82">
            <w:pPr>
              <w:rPr>
                <w:rFonts w:cstheme="minorHAnsi"/>
                <w:color w:val="000000" w:themeColor="text1"/>
              </w:rPr>
            </w:pPr>
            <w:r>
              <w:rPr>
                <w:rFonts w:cstheme="minorHAnsi"/>
                <w:color w:val="000000" w:themeColor="text1"/>
              </w:rPr>
              <w:t>CHC-</w:t>
            </w:r>
            <w:proofErr w:type="spellStart"/>
            <w:r>
              <w:rPr>
                <w:rFonts w:cstheme="minorHAnsi"/>
                <w:color w:val="000000" w:themeColor="text1"/>
              </w:rPr>
              <w:t>Sepeteri</w:t>
            </w:r>
            <w:proofErr w:type="spellEnd"/>
          </w:p>
        </w:tc>
        <w:tc>
          <w:tcPr>
            <w:tcW w:w="664" w:type="dxa"/>
            <w:vAlign w:val="center"/>
          </w:tcPr>
          <w:p w:rsidR="00EB1847" w:rsidRPr="00966BC8" w:rsidRDefault="0024369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141</w:t>
            </w:r>
          </w:p>
        </w:tc>
        <w:tc>
          <w:tcPr>
            <w:tcW w:w="759" w:type="dxa"/>
            <w:vAlign w:val="center"/>
          </w:tcPr>
          <w:p w:rsidR="00EB1847" w:rsidRDefault="00930D8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63</w:t>
            </w:r>
          </w:p>
        </w:tc>
        <w:tc>
          <w:tcPr>
            <w:tcW w:w="706" w:type="dxa"/>
            <w:vAlign w:val="center"/>
          </w:tcPr>
          <w:p w:rsidR="00EB1847" w:rsidRDefault="0082391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169</w:t>
            </w:r>
          </w:p>
        </w:tc>
        <w:tc>
          <w:tcPr>
            <w:tcW w:w="705" w:type="dxa"/>
            <w:vAlign w:val="center"/>
          </w:tcPr>
          <w:p w:rsidR="00EB1847" w:rsidRDefault="00630E4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160</w:t>
            </w:r>
          </w:p>
        </w:tc>
        <w:tc>
          <w:tcPr>
            <w:tcW w:w="704" w:type="dxa"/>
            <w:vAlign w:val="center"/>
          </w:tcPr>
          <w:p w:rsidR="00EB1847" w:rsidRDefault="006215B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146</w:t>
            </w:r>
          </w:p>
        </w:tc>
        <w:tc>
          <w:tcPr>
            <w:tcW w:w="695" w:type="dxa"/>
            <w:vAlign w:val="center"/>
          </w:tcPr>
          <w:p w:rsidR="00EB1847" w:rsidRDefault="00E67ED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82</w:t>
            </w:r>
          </w:p>
        </w:tc>
        <w:tc>
          <w:tcPr>
            <w:tcW w:w="700" w:type="dxa"/>
            <w:vAlign w:val="center"/>
          </w:tcPr>
          <w:p w:rsidR="00EB1847" w:rsidRDefault="00D3019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209</w:t>
            </w:r>
          </w:p>
        </w:tc>
        <w:tc>
          <w:tcPr>
            <w:tcW w:w="699" w:type="dxa"/>
            <w:vAlign w:val="center"/>
          </w:tcPr>
          <w:p w:rsidR="00EB1847" w:rsidRDefault="00D34DE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113</w:t>
            </w:r>
          </w:p>
        </w:tc>
        <w:tc>
          <w:tcPr>
            <w:tcW w:w="711" w:type="dxa"/>
            <w:vAlign w:val="center"/>
          </w:tcPr>
          <w:p w:rsidR="00EB1847" w:rsidRDefault="00060AC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124</w:t>
            </w:r>
          </w:p>
        </w:tc>
        <w:tc>
          <w:tcPr>
            <w:tcW w:w="699" w:type="dxa"/>
            <w:vAlign w:val="center"/>
          </w:tcPr>
          <w:p w:rsidR="00EB1847" w:rsidRDefault="00B92B9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134</w:t>
            </w:r>
          </w:p>
        </w:tc>
        <w:tc>
          <w:tcPr>
            <w:tcW w:w="703" w:type="dxa"/>
            <w:vAlign w:val="center"/>
          </w:tcPr>
          <w:p w:rsidR="00EB1847" w:rsidRDefault="00FE7F4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118</w:t>
            </w:r>
          </w:p>
        </w:tc>
        <w:tc>
          <w:tcPr>
            <w:tcW w:w="700" w:type="dxa"/>
            <w:vAlign w:val="center"/>
          </w:tcPr>
          <w:p w:rsidR="00EB1847" w:rsidRDefault="00AA00C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89</w:t>
            </w:r>
          </w:p>
        </w:tc>
        <w:tc>
          <w:tcPr>
            <w:tcW w:w="949" w:type="dxa"/>
            <w:tcBorders>
              <w:right w:val="single" w:sz="4" w:space="0" w:color="auto"/>
            </w:tcBorders>
            <w:vAlign w:val="bottom"/>
          </w:tcPr>
          <w:p w:rsidR="00EB1847" w:rsidRPr="00966BC8" w:rsidRDefault="0026404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1548</w:t>
            </w:r>
          </w:p>
        </w:tc>
        <w:tc>
          <w:tcPr>
            <w:tcW w:w="1474" w:type="dxa"/>
            <w:tcBorders>
              <w:right w:val="single" w:sz="4" w:space="0" w:color="auto"/>
            </w:tcBorders>
            <w:vAlign w:val="center"/>
          </w:tcPr>
          <w:p w:rsidR="00EB1847" w:rsidRPr="005D28BE" w:rsidRDefault="0026404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129</w:t>
            </w:r>
          </w:p>
        </w:tc>
      </w:tr>
      <w:tr w:rsidR="00EB1847" w:rsidTr="00A95E82">
        <w:trPr>
          <w:jc w:val="center"/>
        </w:trPr>
        <w:tc>
          <w:tcPr>
            <w:cnfStyle w:val="001000000000" w:firstRow="0" w:lastRow="0" w:firstColumn="1" w:lastColumn="0" w:oddVBand="0" w:evenVBand="0" w:oddHBand="0" w:evenHBand="0" w:firstRowFirstColumn="0" w:firstRowLastColumn="0" w:lastRowFirstColumn="0" w:lastRowLastColumn="0"/>
            <w:tcW w:w="3470" w:type="dxa"/>
            <w:tcBorders>
              <w:left w:val="single" w:sz="4" w:space="0" w:color="auto"/>
            </w:tcBorders>
          </w:tcPr>
          <w:p w:rsidR="00EB1847" w:rsidRDefault="00EB1847" w:rsidP="00A95E82">
            <w:pPr>
              <w:rPr>
                <w:rFonts w:cstheme="minorHAnsi"/>
                <w:color w:val="000000" w:themeColor="text1"/>
              </w:rPr>
            </w:pPr>
            <w:r>
              <w:rPr>
                <w:rFonts w:cstheme="minorHAnsi"/>
                <w:color w:val="000000" w:themeColor="text1"/>
              </w:rPr>
              <w:t xml:space="preserve">CHC. </w:t>
            </w:r>
            <w:proofErr w:type="spellStart"/>
            <w:r>
              <w:rPr>
                <w:rFonts w:cstheme="minorHAnsi"/>
                <w:color w:val="000000" w:themeColor="text1"/>
              </w:rPr>
              <w:t>Ijebu</w:t>
            </w:r>
            <w:proofErr w:type="spellEnd"/>
            <w:r>
              <w:rPr>
                <w:rFonts w:cstheme="minorHAnsi"/>
                <w:color w:val="000000" w:themeColor="text1"/>
              </w:rPr>
              <w:t>-Ode</w:t>
            </w:r>
          </w:p>
        </w:tc>
        <w:tc>
          <w:tcPr>
            <w:tcW w:w="664" w:type="dxa"/>
          </w:tcPr>
          <w:p w:rsidR="00EB1847" w:rsidRDefault="0024369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w:t>
            </w:r>
          </w:p>
        </w:tc>
        <w:tc>
          <w:tcPr>
            <w:tcW w:w="759" w:type="dxa"/>
          </w:tcPr>
          <w:p w:rsidR="00EB1847" w:rsidRDefault="00930D8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26</w:t>
            </w:r>
          </w:p>
        </w:tc>
        <w:tc>
          <w:tcPr>
            <w:tcW w:w="706" w:type="dxa"/>
            <w:vAlign w:val="center"/>
          </w:tcPr>
          <w:p w:rsidR="00EB1847" w:rsidRDefault="0082391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20</w:t>
            </w:r>
          </w:p>
        </w:tc>
        <w:tc>
          <w:tcPr>
            <w:tcW w:w="705" w:type="dxa"/>
          </w:tcPr>
          <w:p w:rsidR="00EB1847" w:rsidRDefault="00630E4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w:t>
            </w:r>
          </w:p>
        </w:tc>
        <w:tc>
          <w:tcPr>
            <w:tcW w:w="704" w:type="dxa"/>
          </w:tcPr>
          <w:p w:rsidR="00EB1847" w:rsidRDefault="006215B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w:t>
            </w:r>
          </w:p>
        </w:tc>
        <w:tc>
          <w:tcPr>
            <w:tcW w:w="695" w:type="dxa"/>
          </w:tcPr>
          <w:p w:rsidR="00EB1847" w:rsidRDefault="00E67ED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700" w:type="dxa"/>
            <w:vAlign w:val="center"/>
          </w:tcPr>
          <w:p w:rsidR="00EB1847" w:rsidRDefault="00D3019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w:t>
            </w:r>
          </w:p>
        </w:tc>
        <w:tc>
          <w:tcPr>
            <w:tcW w:w="699" w:type="dxa"/>
          </w:tcPr>
          <w:p w:rsidR="00EB1847" w:rsidRDefault="00D34DE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711" w:type="dxa"/>
          </w:tcPr>
          <w:p w:rsidR="00EB1847" w:rsidRDefault="00060AC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699" w:type="dxa"/>
          </w:tcPr>
          <w:p w:rsidR="00EB1847"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703" w:type="dxa"/>
            <w:vAlign w:val="center"/>
          </w:tcPr>
          <w:p w:rsidR="00EB1847" w:rsidRDefault="00FE7F4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700" w:type="dxa"/>
            <w:vAlign w:val="center"/>
          </w:tcPr>
          <w:p w:rsidR="00EB1847" w:rsidRDefault="00AA00C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w:t>
            </w:r>
          </w:p>
        </w:tc>
        <w:tc>
          <w:tcPr>
            <w:tcW w:w="949" w:type="dxa"/>
            <w:tcBorders>
              <w:right w:val="single" w:sz="4" w:space="0" w:color="auto"/>
            </w:tcBorders>
            <w:vAlign w:val="bottom"/>
          </w:tcPr>
          <w:p w:rsidR="00EB1847" w:rsidRDefault="0026404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133</w:t>
            </w:r>
          </w:p>
        </w:tc>
        <w:tc>
          <w:tcPr>
            <w:tcW w:w="1474" w:type="dxa"/>
            <w:tcBorders>
              <w:right w:val="single" w:sz="4" w:space="0" w:color="auto"/>
            </w:tcBorders>
            <w:vAlign w:val="center"/>
          </w:tcPr>
          <w:p w:rsidR="00EB1847" w:rsidRDefault="0026404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11</w:t>
            </w:r>
          </w:p>
        </w:tc>
      </w:tr>
      <w:tr w:rsidR="00EB1847"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70" w:type="dxa"/>
            <w:tcBorders>
              <w:left w:val="single" w:sz="4" w:space="0" w:color="auto"/>
            </w:tcBorders>
          </w:tcPr>
          <w:p w:rsidR="00EB1847" w:rsidRDefault="00EB1847" w:rsidP="00A95E82">
            <w:pPr>
              <w:rPr>
                <w:rFonts w:cstheme="minorHAnsi"/>
                <w:color w:val="000000" w:themeColor="text1"/>
              </w:rPr>
            </w:pPr>
            <w:r>
              <w:rPr>
                <w:rFonts w:cstheme="minorHAnsi"/>
                <w:color w:val="000000" w:themeColor="text1"/>
              </w:rPr>
              <w:t xml:space="preserve">CHC. </w:t>
            </w:r>
            <w:proofErr w:type="spellStart"/>
            <w:r>
              <w:rPr>
                <w:rFonts w:cstheme="minorHAnsi"/>
                <w:color w:val="000000" w:themeColor="text1"/>
              </w:rPr>
              <w:t>Okuku</w:t>
            </w:r>
            <w:proofErr w:type="spellEnd"/>
          </w:p>
        </w:tc>
        <w:tc>
          <w:tcPr>
            <w:tcW w:w="664" w:type="dxa"/>
          </w:tcPr>
          <w:p w:rsidR="00EB1847" w:rsidRDefault="0024369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52</w:t>
            </w:r>
          </w:p>
        </w:tc>
        <w:tc>
          <w:tcPr>
            <w:tcW w:w="759" w:type="dxa"/>
          </w:tcPr>
          <w:p w:rsidR="00EB1847" w:rsidRDefault="00930D8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18</w:t>
            </w:r>
          </w:p>
        </w:tc>
        <w:tc>
          <w:tcPr>
            <w:tcW w:w="706" w:type="dxa"/>
          </w:tcPr>
          <w:p w:rsidR="00EB1847" w:rsidRDefault="0082391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17</w:t>
            </w:r>
          </w:p>
        </w:tc>
        <w:tc>
          <w:tcPr>
            <w:tcW w:w="705" w:type="dxa"/>
          </w:tcPr>
          <w:p w:rsidR="00EB1847" w:rsidRDefault="00630E4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27</w:t>
            </w:r>
          </w:p>
        </w:tc>
        <w:tc>
          <w:tcPr>
            <w:tcW w:w="704" w:type="dxa"/>
          </w:tcPr>
          <w:p w:rsidR="00EB1847" w:rsidRDefault="006215B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w:t>
            </w:r>
          </w:p>
        </w:tc>
        <w:tc>
          <w:tcPr>
            <w:tcW w:w="695" w:type="dxa"/>
          </w:tcPr>
          <w:p w:rsidR="00EB1847" w:rsidRDefault="00E67ED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20</w:t>
            </w:r>
          </w:p>
        </w:tc>
        <w:tc>
          <w:tcPr>
            <w:tcW w:w="700" w:type="dxa"/>
          </w:tcPr>
          <w:p w:rsidR="00EB1847" w:rsidRDefault="00D3019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32</w:t>
            </w:r>
          </w:p>
        </w:tc>
        <w:tc>
          <w:tcPr>
            <w:tcW w:w="699" w:type="dxa"/>
          </w:tcPr>
          <w:p w:rsidR="00EB1847" w:rsidRDefault="00D34DE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38</w:t>
            </w:r>
          </w:p>
        </w:tc>
        <w:tc>
          <w:tcPr>
            <w:tcW w:w="711" w:type="dxa"/>
          </w:tcPr>
          <w:p w:rsidR="00EB1847" w:rsidRDefault="00060AC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21</w:t>
            </w:r>
          </w:p>
        </w:tc>
        <w:tc>
          <w:tcPr>
            <w:tcW w:w="699" w:type="dxa"/>
          </w:tcPr>
          <w:p w:rsidR="00EB1847" w:rsidRDefault="00B92B9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25</w:t>
            </w:r>
          </w:p>
        </w:tc>
        <w:tc>
          <w:tcPr>
            <w:tcW w:w="703" w:type="dxa"/>
            <w:vAlign w:val="center"/>
          </w:tcPr>
          <w:p w:rsidR="00EB1847" w:rsidRDefault="00FE7F4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w:t>
            </w:r>
          </w:p>
        </w:tc>
        <w:tc>
          <w:tcPr>
            <w:tcW w:w="700" w:type="dxa"/>
            <w:vAlign w:val="center"/>
          </w:tcPr>
          <w:p w:rsidR="00EB1847" w:rsidRDefault="00AA00C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949" w:type="dxa"/>
            <w:tcBorders>
              <w:right w:val="single" w:sz="4" w:space="0" w:color="auto"/>
            </w:tcBorders>
            <w:vAlign w:val="bottom"/>
          </w:tcPr>
          <w:p w:rsidR="00EB1847" w:rsidRDefault="0026404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286</w:t>
            </w:r>
          </w:p>
        </w:tc>
        <w:tc>
          <w:tcPr>
            <w:tcW w:w="1474" w:type="dxa"/>
            <w:tcBorders>
              <w:right w:val="single" w:sz="4" w:space="0" w:color="auto"/>
            </w:tcBorders>
            <w:vAlign w:val="center"/>
          </w:tcPr>
          <w:p w:rsidR="00EB1847" w:rsidRDefault="0026404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24</w:t>
            </w:r>
          </w:p>
        </w:tc>
      </w:tr>
      <w:tr w:rsidR="00EB1847" w:rsidTr="00A95E82">
        <w:trPr>
          <w:jc w:val="center"/>
        </w:trPr>
        <w:tc>
          <w:tcPr>
            <w:cnfStyle w:val="001000000000" w:firstRow="0" w:lastRow="0" w:firstColumn="1" w:lastColumn="0" w:oddVBand="0" w:evenVBand="0" w:oddHBand="0" w:evenHBand="0" w:firstRowFirstColumn="0" w:firstRowLastColumn="0" w:lastRowFirstColumn="0" w:lastRowLastColumn="0"/>
            <w:tcW w:w="3470" w:type="dxa"/>
            <w:tcBorders>
              <w:left w:val="single" w:sz="4" w:space="0" w:color="auto"/>
            </w:tcBorders>
          </w:tcPr>
          <w:p w:rsidR="00EB1847" w:rsidRPr="00430E6D" w:rsidRDefault="00EB1847" w:rsidP="00A95E82">
            <w:pPr>
              <w:rPr>
                <w:rFonts w:cstheme="minorHAnsi"/>
                <w:color w:val="000000" w:themeColor="text1"/>
              </w:rPr>
            </w:pPr>
            <w:r w:rsidRPr="00DB6C86">
              <w:rPr>
                <w:rFonts w:cstheme="minorHAnsi"/>
                <w:color w:val="C45911" w:themeColor="accent2" w:themeShade="BF"/>
              </w:rPr>
              <w:t>Total</w:t>
            </w:r>
          </w:p>
        </w:tc>
        <w:tc>
          <w:tcPr>
            <w:tcW w:w="664" w:type="dxa"/>
            <w:vAlign w:val="center"/>
          </w:tcPr>
          <w:p w:rsidR="00EB1847" w:rsidRPr="0051365E" w:rsidRDefault="0082391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2565</w:t>
            </w:r>
          </w:p>
        </w:tc>
        <w:tc>
          <w:tcPr>
            <w:tcW w:w="759" w:type="dxa"/>
            <w:vAlign w:val="center"/>
          </w:tcPr>
          <w:p w:rsidR="00EB1847" w:rsidRPr="0051365E" w:rsidRDefault="0082391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1898</w:t>
            </w:r>
          </w:p>
        </w:tc>
        <w:tc>
          <w:tcPr>
            <w:tcW w:w="706" w:type="dxa"/>
            <w:vAlign w:val="center"/>
          </w:tcPr>
          <w:p w:rsidR="00EB1847" w:rsidRPr="00966BC8" w:rsidRDefault="0082391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2257</w:t>
            </w:r>
          </w:p>
        </w:tc>
        <w:tc>
          <w:tcPr>
            <w:tcW w:w="705" w:type="dxa"/>
            <w:vAlign w:val="center"/>
          </w:tcPr>
          <w:p w:rsidR="00EB1847" w:rsidRPr="00966BC8" w:rsidRDefault="00630E4E"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2483</w:t>
            </w:r>
          </w:p>
        </w:tc>
        <w:tc>
          <w:tcPr>
            <w:tcW w:w="704" w:type="dxa"/>
            <w:vAlign w:val="center"/>
          </w:tcPr>
          <w:p w:rsidR="00EB1847" w:rsidRPr="00966BC8" w:rsidRDefault="006215B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1770</w:t>
            </w:r>
          </w:p>
        </w:tc>
        <w:tc>
          <w:tcPr>
            <w:tcW w:w="695" w:type="dxa"/>
            <w:vAlign w:val="center"/>
          </w:tcPr>
          <w:p w:rsidR="00EB1847" w:rsidRPr="00966BC8" w:rsidRDefault="00E67ED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1717</w:t>
            </w:r>
          </w:p>
        </w:tc>
        <w:tc>
          <w:tcPr>
            <w:tcW w:w="700" w:type="dxa"/>
            <w:vAlign w:val="center"/>
          </w:tcPr>
          <w:p w:rsidR="00EB1847" w:rsidRPr="00966BC8" w:rsidRDefault="00D3019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1993</w:t>
            </w:r>
          </w:p>
        </w:tc>
        <w:tc>
          <w:tcPr>
            <w:tcW w:w="699" w:type="dxa"/>
            <w:vAlign w:val="center"/>
          </w:tcPr>
          <w:p w:rsidR="00EB1847" w:rsidRPr="00966BC8" w:rsidRDefault="00D34DE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1826</w:t>
            </w:r>
          </w:p>
        </w:tc>
        <w:tc>
          <w:tcPr>
            <w:tcW w:w="711" w:type="dxa"/>
            <w:vAlign w:val="center"/>
          </w:tcPr>
          <w:p w:rsidR="00EB1847" w:rsidRPr="00966BC8" w:rsidRDefault="00060AC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2205</w:t>
            </w:r>
          </w:p>
        </w:tc>
        <w:tc>
          <w:tcPr>
            <w:tcW w:w="699" w:type="dxa"/>
            <w:vAlign w:val="center"/>
          </w:tcPr>
          <w:p w:rsidR="00EB1847" w:rsidRPr="00966BC8" w:rsidRDefault="00B92B9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2391</w:t>
            </w:r>
          </w:p>
        </w:tc>
        <w:tc>
          <w:tcPr>
            <w:tcW w:w="703" w:type="dxa"/>
            <w:vAlign w:val="center"/>
          </w:tcPr>
          <w:p w:rsidR="00EB1847" w:rsidRPr="00966BC8" w:rsidRDefault="00FE7F4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2299</w:t>
            </w:r>
          </w:p>
        </w:tc>
        <w:tc>
          <w:tcPr>
            <w:tcW w:w="700" w:type="dxa"/>
            <w:vAlign w:val="center"/>
          </w:tcPr>
          <w:p w:rsidR="00EB1847" w:rsidRPr="00966BC8" w:rsidRDefault="00AA00C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1926</w:t>
            </w:r>
          </w:p>
        </w:tc>
        <w:tc>
          <w:tcPr>
            <w:tcW w:w="949" w:type="dxa"/>
            <w:tcBorders>
              <w:right w:val="single" w:sz="4" w:space="0" w:color="auto"/>
            </w:tcBorders>
            <w:vAlign w:val="center"/>
          </w:tcPr>
          <w:p w:rsidR="00EB1847" w:rsidRPr="00966BC8" w:rsidRDefault="0026404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rPr>
            </w:pPr>
            <w:r>
              <w:rPr>
                <w:rFonts w:ascii="Calibri" w:hAnsi="Calibri"/>
                <w:b/>
                <w:bCs/>
              </w:rPr>
              <w:t>25330</w:t>
            </w:r>
          </w:p>
        </w:tc>
        <w:tc>
          <w:tcPr>
            <w:tcW w:w="1474" w:type="dxa"/>
            <w:tcBorders>
              <w:right w:val="single" w:sz="4" w:space="0" w:color="auto"/>
            </w:tcBorders>
            <w:vAlign w:val="center"/>
          </w:tcPr>
          <w:p w:rsidR="00EB1847" w:rsidRPr="00966BC8" w:rsidRDefault="0026404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rPr>
            </w:pPr>
            <w:r>
              <w:rPr>
                <w:rFonts w:ascii="Calibri" w:hAnsi="Calibri"/>
                <w:b/>
              </w:rPr>
              <w:t>2111</w:t>
            </w:r>
          </w:p>
        </w:tc>
      </w:tr>
    </w:tbl>
    <w:p w:rsidR="00C25DF7" w:rsidRDefault="00C25DF7" w:rsidP="00EB1847">
      <w:pPr>
        <w:rPr>
          <w:rFonts w:cstheme="minorHAnsi"/>
          <w:b/>
          <w:sz w:val="24"/>
          <w:szCs w:val="24"/>
        </w:rPr>
      </w:pPr>
    </w:p>
    <w:p w:rsidR="00CE3E1B" w:rsidRDefault="00CE3E1B" w:rsidP="00EB1847">
      <w:pPr>
        <w:rPr>
          <w:rFonts w:cstheme="minorHAnsi"/>
          <w:b/>
          <w:sz w:val="24"/>
          <w:szCs w:val="24"/>
        </w:rPr>
      </w:pPr>
    </w:p>
    <w:p w:rsidR="00CE3E1B" w:rsidRDefault="00CE3E1B" w:rsidP="00EB1847">
      <w:pPr>
        <w:rPr>
          <w:rFonts w:cstheme="minorHAnsi"/>
          <w:b/>
          <w:sz w:val="24"/>
          <w:szCs w:val="24"/>
        </w:rPr>
      </w:pPr>
    </w:p>
    <w:p w:rsidR="00CE3E1B" w:rsidRDefault="00CE3E1B" w:rsidP="00EB1847">
      <w:pPr>
        <w:rPr>
          <w:rFonts w:cstheme="minorHAnsi"/>
          <w:b/>
          <w:sz w:val="24"/>
          <w:szCs w:val="24"/>
        </w:rPr>
      </w:pPr>
    </w:p>
    <w:p w:rsidR="00CE3E1B" w:rsidRDefault="00CE3E1B" w:rsidP="00EB1847">
      <w:pPr>
        <w:rPr>
          <w:rFonts w:cstheme="minorHAnsi"/>
          <w:b/>
          <w:sz w:val="24"/>
          <w:szCs w:val="24"/>
        </w:rPr>
      </w:pPr>
    </w:p>
    <w:p w:rsidR="00EB1847" w:rsidRPr="008419D4" w:rsidRDefault="00EB1847" w:rsidP="00EB1847">
      <w:pPr>
        <w:shd w:val="clear" w:color="auto" w:fill="BFBFBF" w:themeFill="background1" w:themeFillShade="BF"/>
        <w:rPr>
          <w:rFonts w:cstheme="minorHAnsi"/>
          <w:color w:val="C45911" w:themeColor="accent2" w:themeShade="BF"/>
          <w:sz w:val="24"/>
          <w:szCs w:val="24"/>
        </w:rPr>
      </w:pPr>
      <w:r w:rsidRPr="008419D4">
        <w:rPr>
          <w:rFonts w:cstheme="minorHAnsi"/>
          <w:color w:val="C45911" w:themeColor="accent2" w:themeShade="BF"/>
          <w:sz w:val="24"/>
          <w:szCs w:val="24"/>
          <w:shd w:val="clear" w:color="auto" w:fill="BFBFBF" w:themeFill="background1" w:themeFillShade="BF"/>
        </w:rPr>
        <w:lastRenderedPageBreak/>
        <w:t xml:space="preserve">Table </w:t>
      </w:r>
      <w:r w:rsidR="00A12814">
        <w:rPr>
          <w:rFonts w:cstheme="minorHAnsi"/>
          <w:color w:val="C45911" w:themeColor="accent2" w:themeShade="BF"/>
          <w:sz w:val="24"/>
          <w:szCs w:val="24"/>
          <w:shd w:val="clear" w:color="auto" w:fill="BFBFBF" w:themeFill="background1" w:themeFillShade="BF"/>
        </w:rPr>
        <w:t>51</w:t>
      </w:r>
      <w:r w:rsidRPr="008419D4">
        <w:rPr>
          <w:rFonts w:cstheme="minorHAnsi"/>
          <w:color w:val="C45911" w:themeColor="accent2" w:themeShade="BF"/>
          <w:sz w:val="24"/>
          <w:szCs w:val="24"/>
          <w:shd w:val="clear" w:color="auto" w:fill="BFBFBF" w:themeFill="background1" w:themeFillShade="BF"/>
        </w:rPr>
        <w:t xml:space="preserve">: </w:t>
      </w:r>
      <w:r w:rsidRPr="008419D4">
        <w:rPr>
          <w:rFonts w:cstheme="minorHAnsi"/>
          <w:color w:val="C45911" w:themeColor="accent2" w:themeShade="BF"/>
          <w:sz w:val="24"/>
          <w:szCs w:val="24"/>
        </w:rPr>
        <w:t xml:space="preserve">Showing the </w:t>
      </w:r>
      <w:r w:rsidRPr="008419D4">
        <w:rPr>
          <w:rFonts w:cstheme="minorHAnsi"/>
          <w:color w:val="C45911" w:themeColor="accent2" w:themeShade="BF"/>
          <w:sz w:val="24"/>
          <w:szCs w:val="24"/>
          <w:shd w:val="clear" w:color="auto" w:fill="BFBFBF" w:themeFill="background1" w:themeFillShade="BF"/>
        </w:rPr>
        <w:t>Other Consultative Total Attendance</w:t>
      </w:r>
    </w:p>
    <w:p w:rsidR="00EB1847" w:rsidRDefault="00EB1847" w:rsidP="00EB1847">
      <w:pPr>
        <w:rPr>
          <w:rFonts w:cstheme="minorHAnsi"/>
          <w:b/>
          <w:sz w:val="24"/>
          <w:szCs w:val="24"/>
        </w:rPr>
      </w:pPr>
    </w:p>
    <w:tbl>
      <w:tblPr>
        <w:tblStyle w:val="MediumShading2-Accent5"/>
        <w:tblW w:w="14308" w:type="dxa"/>
        <w:jc w:val="center"/>
        <w:tblLayout w:type="fixed"/>
        <w:tblLook w:val="04A0" w:firstRow="1" w:lastRow="0" w:firstColumn="1" w:lastColumn="0" w:noHBand="0" w:noVBand="1"/>
      </w:tblPr>
      <w:tblGrid>
        <w:gridCol w:w="2846"/>
        <w:gridCol w:w="801"/>
        <w:gridCol w:w="788"/>
        <w:gridCol w:w="955"/>
        <w:gridCol w:w="913"/>
        <w:gridCol w:w="945"/>
        <w:gridCol w:w="656"/>
        <w:gridCol w:w="656"/>
        <w:gridCol w:w="656"/>
        <w:gridCol w:w="656"/>
        <w:gridCol w:w="766"/>
        <w:gridCol w:w="668"/>
        <w:gridCol w:w="814"/>
        <w:gridCol w:w="922"/>
        <w:gridCol w:w="1266"/>
      </w:tblGrid>
      <w:tr w:rsidR="00EB1847" w:rsidTr="00CE3E1B">
        <w:trPr>
          <w:cnfStyle w:val="100000000000" w:firstRow="1" w:lastRow="0" w:firstColumn="0" w:lastColumn="0" w:oddVBand="0" w:evenVBand="0" w:oddHBand="0" w:evenHBand="0" w:firstRowFirstColumn="0" w:firstRowLastColumn="0" w:lastRowFirstColumn="0" w:lastRowLastColumn="0"/>
          <w:trHeight w:val="406"/>
          <w:jc w:val="center"/>
        </w:trPr>
        <w:tc>
          <w:tcPr>
            <w:cnfStyle w:val="001000000100" w:firstRow="0" w:lastRow="0" w:firstColumn="1" w:lastColumn="0" w:oddVBand="0" w:evenVBand="0" w:oddHBand="0" w:evenHBand="0" w:firstRowFirstColumn="1" w:firstRowLastColumn="0" w:lastRowFirstColumn="0" w:lastRowLastColumn="0"/>
            <w:tcW w:w="2846" w:type="dxa"/>
            <w:tcBorders>
              <w:left w:val="single" w:sz="4" w:space="0" w:color="auto"/>
            </w:tcBorders>
          </w:tcPr>
          <w:p w:rsidR="00EB1847" w:rsidRPr="00430E6D" w:rsidRDefault="00EB1847" w:rsidP="00A95E82">
            <w:pPr>
              <w:rPr>
                <w:rFonts w:cstheme="minorHAnsi"/>
                <w:b w:val="0"/>
              </w:rPr>
            </w:pPr>
          </w:p>
        </w:tc>
        <w:tc>
          <w:tcPr>
            <w:tcW w:w="9274" w:type="dxa"/>
            <w:gridSpan w:val="12"/>
          </w:tcPr>
          <w:p w:rsidR="00EB1847" w:rsidRPr="00430E6D"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color w:val="C45911" w:themeColor="accent2" w:themeShade="BF"/>
              </w:rPr>
              <w:t xml:space="preserve">Other </w:t>
            </w:r>
            <w:r w:rsidRPr="00430E6D">
              <w:rPr>
                <w:rFonts w:cstheme="minorHAnsi"/>
                <w:color w:val="C45911" w:themeColor="accent2" w:themeShade="BF"/>
              </w:rPr>
              <w:t xml:space="preserve">Consultative </w:t>
            </w:r>
            <w:r>
              <w:rPr>
                <w:rFonts w:cstheme="minorHAnsi"/>
                <w:color w:val="C45911" w:themeColor="accent2" w:themeShade="BF"/>
              </w:rPr>
              <w:t xml:space="preserve">Total </w:t>
            </w:r>
            <w:r w:rsidRPr="00430E6D">
              <w:rPr>
                <w:rFonts w:cstheme="minorHAnsi"/>
                <w:color w:val="C45911" w:themeColor="accent2" w:themeShade="BF"/>
              </w:rPr>
              <w:t>Attendance</w:t>
            </w:r>
          </w:p>
        </w:tc>
        <w:tc>
          <w:tcPr>
            <w:tcW w:w="922" w:type="dxa"/>
            <w:tcBorders>
              <w:right w:val="single" w:sz="4" w:space="0" w:color="auto"/>
            </w:tcBorders>
          </w:tcPr>
          <w:p w:rsidR="00EB1847" w:rsidRPr="00430E6D" w:rsidRDefault="00EB1847" w:rsidP="00A95E82">
            <w:pPr>
              <w:cnfStyle w:val="100000000000" w:firstRow="1" w:lastRow="0" w:firstColumn="0" w:lastColumn="0" w:oddVBand="0" w:evenVBand="0" w:oddHBand="0" w:evenHBand="0" w:firstRowFirstColumn="0" w:firstRowLastColumn="0" w:lastRowFirstColumn="0" w:lastRowLastColumn="0"/>
              <w:rPr>
                <w:rFonts w:cstheme="minorHAnsi"/>
                <w:b w:val="0"/>
              </w:rPr>
            </w:pPr>
          </w:p>
        </w:tc>
        <w:tc>
          <w:tcPr>
            <w:tcW w:w="1266" w:type="dxa"/>
            <w:vMerge w:val="restart"/>
            <w:tcBorders>
              <w:right w:val="single" w:sz="4" w:space="0" w:color="auto"/>
            </w:tcBorders>
          </w:tcPr>
          <w:p w:rsidR="00EB1847" w:rsidRPr="00430E6D"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rPr>
              <w:t>Average</w:t>
            </w:r>
            <w:r w:rsidRPr="002A53BF">
              <w:rPr>
                <w:rFonts w:cstheme="minorHAnsi"/>
              </w:rPr>
              <w:t xml:space="preserve"> Attendance</w:t>
            </w:r>
          </w:p>
        </w:tc>
      </w:tr>
      <w:tr w:rsidR="00EB1847" w:rsidTr="00CE3E1B">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2846" w:type="dxa"/>
            <w:tcBorders>
              <w:left w:val="single" w:sz="4" w:space="0" w:color="auto"/>
            </w:tcBorders>
          </w:tcPr>
          <w:p w:rsidR="00EB1847" w:rsidRPr="00430E6D" w:rsidRDefault="00EB1847" w:rsidP="00A95E82">
            <w:pPr>
              <w:rPr>
                <w:rFonts w:cstheme="minorHAnsi"/>
                <w:color w:val="C45911" w:themeColor="accent2" w:themeShade="BF"/>
              </w:rPr>
            </w:pPr>
            <w:r w:rsidRPr="00430E6D">
              <w:rPr>
                <w:rFonts w:cstheme="minorHAnsi"/>
                <w:color w:val="C45911" w:themeColor="accent2" w:themeShade="BF"/>
              </w:rPr>
              <w:t>Specialty</w:t>
            </w:r>
          </w:p>
        </w:tc>
        <w:tc>
          <w:tcPr>
            <w:tcW w:w="801"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Jan</w:t>
            </w:r>
          </w:p>
        </w:tc>
        <w:tc>
          <w:tcPr>
            <w:tcW w:w="788"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Feb</w:t>
            </w:r>
          </w:p>
        </w:tc>
        <w:tc>
          <w:tcPr>
            <w:tcW w:w="955"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Mar</w:t>
            </w:r>
          </w:p>
        </w:tc>
        <w:tc>
          <w:tcPr>
            <w:tcW w:w="913"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April</w:t>
            </w:r>
          </w:p>
        </w:tc>
        <w:tc>
          <w:tcPr>
            <w:tcW w:w="945"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May</w:t>
            </w:r>
          </w:p>
        </w:tc>
        <w:tc>
          <w:tcPr>
            <w:tcW w:w="656"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June</w:t>
            </w:r>
          </w:p>
        </w:tc>
        <w:tc>
          <w:tcPr>
            <w:tcW w:w="656"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July</w:t>
            </w:r>
          </w:p>
        </w:tc>
        <w:tc>
          <w:tcPr>
            <w:tcW w:w="656"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Aug</w:t>
            </w:r>
          </w:p>
        </w:tc>
        <w:tc>
          <w:tcPr>
            <w:tcW w:w="656"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Sep</w:t>
            </w:r>
          </w:p>
        </w:tc>
        <w:tc>
          <w:tcPr>
            <w:tcW w:w="766"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Oct</w:t>
            </w:r>
          </w:p>
        </w:tc>
        <w:tc>
          <w:tcPr>
            <w:tcW w:w="668"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Nov</w:t>
            </w:r>
          </w:p>
        </w:tc>
        <w:tc>
          <w:tcPr>
            <w:tcW w:w="809"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Dec</w:t>
            </w:r>
          </w:p>
        </w:tc>
        <w:tc>
          <w:tcPr>
            <w:tcW w:w="922" w:type="dxa"/>
            <w:tcBorders>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TOTAL</w:t>
            </w:r>
          </w:p>
        </w:tc>
        <w:tc>
          <w:tcPr>
            <w:tcW w:w="1266" w:type="dxa"/>
            <w:vMerge/>
            <w:tcBorders>
              <w:right w:val="single" w:sz="4" w:space="0" w:color="auto"/>
            </w:tcBorders>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p>
        </w:tc>
      </w:tr>
      <w:tr w:rsidR="00AA00C5" w:rsidTr="00CE3E1B">
        <w:trPr>
          <w:trHeight w:val="386"/>
          <w:jc w:val="center"/>
        </w:trPr>
        <w:tc>
          <w:tcPr>
            <w:cnfStyle w:val="001000000000" w:firstRow="0" w:lastRow="0" w:firstColumn="1" w:lastColumn="0" w:oddVBand="0" w:evenVBand="0" w:oddHBand="0" w:evenHBand="0" w:firstRowFirstColumn="0" w:firstRowLastColumn="0" w:lastRowFirstColumn="0" w:lastRowLastColumn="0"/>
            <w:tcW w:w="2846" w:type="dxa"/>
            <w:tcBorders>
              <w:left w:val="single" w:sz="4" w:space="0" w:color="auto"/>
            </w:tcBorders>
          </w:tcPr>
          <w:p w:rsidR="00AA00C5" w:rsidRPr="00430E6D" w:rsidRDefault="00AA00C5" w:rsidP="00AA00C5">
            <w:pPr>
              <w:rPr>
                <w:rFonts w:cstheme="minorHAnsi"/>
                <w:color w:val="000000" w:themeColor="text1"/>
              </w:rPr>
            </w:pPr>
            <w:r>
              <w:rPr>
                <w:rFonts w:cstheme="minorHAnsi"/>
                <w:color w:val="000000" w:themeColor="text1"/>
              </w:rPr>
              <w:t>Family Medicine</w:t>
            </w:r>
          </w:p>
        </w:tc>
        <w:tc>
          <w:tcPr>
            <w:tcW w:w="801"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1879</w:t>
            </w:r>
          </w:p>
        </w:tc>
        <w:tc>
          <w:tcPr>
            <w:tcW w:w="788"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1306</w:t>
            </w:r>
          </w:p>
        </w:tc>
        <w:tc>
          <w:tcPr>
            <w:tcW w:w="955"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1606</w:t>
            </w:r>
          </w:p>
        </w:tc>
        <w:tc>
          <w:tcPr>
            <w:tcW w:w="913"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1604</w:t>
            </w:r>
          </w:p>
        </w:tc>
        <w:tc>
          <w:tcPr>
            <w:tcW w:w="945"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1281</w:t>
            </w:r>
          </w:p>
        </w:tc>
        <w:tc>
          <w:tcPr>
            <w:tcW w:w="656"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1466</w:t>
            </w:r>
          </w:p>
        </w:tc>
        <w:tc>
          <w:tcPr>
            <w:tcW w:w="656"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1421</w:t>
            </w:r>
          </w:p>
        </w:tc>
        <w:tc>
          <w:tcPr>
            <w:tcW w:w="656"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1498</w:t>
            </w:r>
          </w:p>
        </w:tc>
        <w:tc>
          <w:tcPr>
            <w:tcW w:w="656"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1855</w:t>
            </w:r>
          </w:p>
        </w:tc>
        <w:tc>
          <w:tcPr>
            <w:tcW w:w="766"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1935</w:t>
            </w:r>
          </w:p>
        </w:tc>
        <w:tc>
          <w:tcPr>
            <w:tcW w:w="668" w:type="dxa"/>
            <w:vAlign w:val="center"/>
          </w:tcPr>
          <w:p w:rsidR="00AA00C5" w:rsidRPr="00FE7F43"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FE7F43">
              <w:rPr>
                <w:rFonts w:ascii="Calibri" w:hAnsi="Calibri"/>
                <w:color w:val="000000"/>
                <w:sz w:val="20"/>
                <w:szCs w:val="20"/>
              </w:rPr>
              <w:t>1699</w:t>
            </w:r>
          </w:p>
        </w:tc>
        <w:tc>
          <w:tcPr>
            <w:tcW w:w="809" w:type="dxa"/>
            <w:vAlign w:val="center"/>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rPr>
              <w:t>1444</w:t>
            </w:r>
          </w:p>
        </w:tc>
        <w:tc>
          <w:tcPr>
            <w:tcW w:w="922" w:type="dxa"/>
            <w:tcBorders>
              <w:right w:val="single" w:sz="4" w:space="0" w:color="auto"/>
            </w:tcBorders>
            <w:vAlign w:val="bottom"/>
          </w:tcPr>
          <w:p w:rsidR="00AA00C5" w:rsidRPr="000A7740" w:rsidRDefault="004D1DE7"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18994</w:t>
            </w:r>
          </w:p>
        </w:tc>
        <w:tc>
          <w:tcPr>
            <w:tcW w:w="1266" w:type="dxa"/>
            <w:tcBorders>
              <w:right w:val="single" w:sz="4" w:space="0" w:color="auto"/>
            </w:tcBorders>
            <w:vAlign w:val="bottom"/>
          </w:tcPr>
          <w:p w:rsidR="00AA00C5" w:rsidRPr="000A7740" w:rsidRDefault="004D1DE7"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1583</w:t>
            </w:r>
          </w:p>
        </w:tc>
      </w:tr>
      <w:tr w:rsidR="00AA00C5" w:rsidTr="00CE3E1B">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2846" w:type="dxa"/>
            <w:tcBorders>
              <w:left w:val="single" w:sz="4" w:space="0" w:color="auto"/>
            </w:tcBorders>
          </w:tcPr>
          <w:p w:rsidR="00AA00C5" w:rsidRDefault="00AA00C5" w:rsidP="00AA00C5">
            <w:pPr>
              <w:rPr>
                <w:rFonts w:cstheme="minorHAnsi"/>
                <w:color w:val="000000" w:themeColor="text1"/>
              </w:rPr>
            </w:pPr>
            <w:r>
              <w:rPr>
                <w:rFonts w:cstheme="minorHAnsi"/>
                <w:color w:val="000000" w:themeColor="text1"/>
              </w:rPr>
              <w:t>Federal Secretariat H.C</w:t>
            </w:r>
          </w:p>
        </w:tc>
        <w:tc>
          <w:tcPr>
            <w:tcW w:w="801"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158</w:t>
            </w:r>
          </w:p>
        </w:tc>
        <w:tc>
          <w:tcPr>
            <w:tcW w:w="788"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162</w:t>
            </w:r>
          </w:p>
        </w:tc>
        <w:tc>
          <w:tcPr>
            <w:tcW w:w="955"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125</w:t>
            </w:r>
          </w:p>
        </w:tc>
        <w:tc>
          <w:tcPr>
            <w:tcW w:w="913"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164</w:t>
            </w:r>
          </w:p>
        </w:tc>
        <w:tc>
          <w:tcPr>
            <w:tcW w:w="945"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182</w:t>
            </w:r>
          </w:p>
        </w:tc>
        <w:tc>
          <w:tcPr>
            <w:tcW w:w="656"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129</w:t>
            </w:r>
          </w:p>
        </w:tc>
        <w:tc>
          <w:tcPr>
            <w:tcW w:w="656"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200</w:t>
            </w:r>
          </w:p>
        </w:tc>
        <w:tc>
          <w:tcPr>
            <w:tcW w:w="656"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181</w:t>
            </w:r>
          </w:p>
        </w:tc>
        <w:tc>
          <w:tcPr>
            <w:tcW w:w="656"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175</w:t>
            </w:r>
          </w:p>
        </w:tc>
        <w:tc>
          <w:tcPr>
            <w:tcW w:w="766"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184</w:t>
            </w:r>
          </w:p>
        </w:tc>
        <w:tc>
          <w:tcPr>
            <w:tcW w:w="668" w:type="dxa"/>
            <w:vAlign w:val="center"/>
          </w:tcPr>
          <w:p w:rsidR="00AA00C5" w:rsidRPr="00FE7F43"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FE7F43">
              <w:rPr>
                <w:rFonts w:ascii="Calibri" w:hAnsi="Calibri"/>
                <w:color w:val="000000"/>
                <w:sz w:val="20"/>
                <w:szCs w:val="20"/>
              </w:rPr>
              <w:t>172</w:t>
            </w:r>
          </w:p>
        </w:tc>
        <w:tc>
          <w:tcPr>
            <w:tcW w:w="809" w:type="dxa"/>
            <w:vAlign w:val="center"/>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rPr>
              <w:t>150</w:t>
            </w:r>
          </w:p>
        </w:tc>
        <w:tc>
          <w:tcPr>
            <w:tcW w:w="922" w:type="dxa"/>
            <w:tcBorders>
              <w:right w:val="single" w:sz="4" w:space="0" w:color="auto"/>
            </w:tcBorders>
            <w:vAlign w:val="bottom"/>
          </w:tcPr>
          <w:p w:rsidR="00AA00C5" w:rsidRPr="000A7740" w:rsidRDefault="004D1DE7"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1982</w:t>
            </w:r>
          </w:p>
        </w:tc>
        <w:tc>
          <w:tcPr>
            <w:tcW w:w="1266" w:type="dxa"/>
            <w:tcBorders>
              <w:right w:val="single" w:sz="4" w:space="0" w:color="auto"/>
            </w:tcBorders>
            <w:vAlign w:val="bottom"/>
          </w:tcPr>
          <w:p w:rsidR="00AA00C5" w:rsidRPr="000A7740" w:rsidRDefault="004D1DE7"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165</w:t>
            </w:r>
          </w:p>
        </w:tc>
      </w:tr>
      <w:tr w:rsidR="00AA00C5" w:rsidTr="00CE3E1B">
        <w:trPr>
          <w:trHeight w:val="406"/>
          <w:jc w:val="center"/>
        </w:trPr>
        <w:tc>
          <w:tcPr>
            <w:cnfStyle w:val="001000000000" w:firstRow="0" w:lastRow="0" w:firstColumn="1" w:lastColumn="0" w:oddVBand="0" w:evenVBand="0" w:oddHBand="0" w:evenHBand="0" w:firstRowFirstColumn="0" w:firstRowLastColumn="0" w:lastRowFirstColumn="0" w:lastRowLastColumn="0"/>
            <w:tcW w:w="2846" w:type="dxa"/>
            <w:tcBorders>
              <w:left w:val="single" w:sz="4" w:space="0" w:color="auto"/>
            </w:tcBorders>
          </w:tcPr>
          <w:p w:rsidR="00AA00C5" w:rsidRDefault="00AA00C5" w:rsidP="00AA00C5">
            <w:pPr>
              <w:rPr>
                <w:rFonts w:cstheme="minorHAnsi"/>
                <w:color w:val="000000" w:themeColor="text1"/>
              </w:rPr>
            </w:pPr>
            <w:r>
              <w:rPr>
                <w:rFonts w:cstheme="minorHAnsi"/>
                <w:color w:val="000000" w:themeColor="text1"/>
              </w:rPr>
              <w:t>PEPFAR (STC II)</w:t>
            </w:r>
          </w:p>
        </w:tc>
        <w:tc>
          <w:tcPr>
            <w:tcW w:w="801"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1571</w:t>
            </w:r>
          </w:p>
        </w:tc>
        <w:tc>
          <w:tcPr>
            <w:tcW w:w="788"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1177</w:t>
            </w:r>
          </w:p>
        </w:tc>
        <w:tc>
          <w:tcPr>
            <w:tcW w:w="955"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966</w:t>
            </w:r>
          </w:p>
        </w:tc>
        <w:tc>
          <w:tcPr>
            <w:tcW w:w="913"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1368</w:t>
            </w:r>
          </w:p>
        </w:tc>
        <w:tc>
          <w:tcPr>
            <w:tcW w:w="945"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1170</w:t>
            </w:r>
          </w:p>
        </w:tc>
        <w:tc>
          <w:tcPr>
            <w:tcW w:w="656"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901</w:t>
            </w:r>
          </w:p>
        </w:tc>
        <w:tc>
          <w:tcPr>
            <w:tcW w:w="656"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1678</w:t>
            </w:r>
          </w:p>
        </w:tc>
        <w:tc>
          <w:tcPr>
            <w:tcW w:w="656"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1432</w:t>
            </w:r>
          </w:p>
        </w:tc>
        <w:tc>
          <w:tcPr>
            <w:tcW w:w="656"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1478</w:t>
            </w:r>
          </w:p>
        </w:tc>
        <w:tc>
          <w:tcPr>
            <w:tcW w:w="766"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1817</w:t>
            </w:r>
          </w:p>
        </w:tc>
        <w:tc>
          <w:tcPr>
            <w:tcW w:w="668" w:type="dxa"/>
            <w:vAlign w:val="center"/>
          </w:tcPr>
          <w:p w:rsidR="00AA00C5" w:rsidRPr="00FE7F43"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FE7F43">
              <w:rPr>
                <w:rFonts w:ascii="Calibri" w:hAnsi="Calibri"/>
                <w:color w:val="000000"/>
                <w:sz w:val="20"/>
                <w:szCs w:val="20"/>
              </w:rPr>
              <w:t>1170</w:t>
            </w:r>
          </w:p>
        </w:tc>
        <w:tc>
          <w:tcPr>
            <w:tcW w:w="809" w:type="dxa"/>
            <w:vAlign w:val="center"/>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rPr>
              <w:t>1047</w:t>
            </w:r>
          </w:p>
        </w:tc>
        <w:tc>
          <w:tcPr>
            <w:tcW w:w="922" w:type="dxa"/>
            <w:tcBorders>
              <w:right w:val="single" w:sz="4" w:space="0" w:color="auto"/>
            </w:tcBorders>
            <w:vAlign w:val="bottom"/>
          </w:tcPr>
          <w:p w:rsidR="00AA00C5" w:rsidRPr="000A7740" w:rsidRDefault="004D1DE7"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15775</w:t>
            </w:r>
          </w:p>
        </w:tc>
        <w:tc>
          <w:tcPr>
            <w:tcW w:w="1266" w:type="dxa"/>
            <w:tcBorders>
              <w:right w:val="single" w:sz="4" w:space="0" w:color="auto"/>
            </w:tcBorders>
            <w:vAlign w:val="bottom"/>
          </w:tcPr>
          <w:p w:rsidR="00AA00C5" w:rsidRPr="000A7740" w:rsidRDefault="004D1DE7"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1315</w:t>
            </w:r>
          </w:p>
        </w:tc>
      </w:tr>
      <w:tr w:rsidR="00AA00C5" w:rsidTr="00CE3E1B">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2846" w:type="dxa"/>
            <w:tcBorders>
              <w:left w:val="single" w:sz="4" w:space="0" w:color="auto"/>
            </w:tcBorders>
          </w:tcPr>
          <w:p w:rsidR="00AA00C5" w:rsidRDefault="00AA00C5" w:rsidP="00AA00C5">
            <w:pPr>
              <w:rPr>
                <w:rFonts w:cstheme="minorHAnsi"/>
                <w:color w:val="000000" w:themeColor="text1"/>
              </w:rPr>
            </w:pPr>
            <w:r>
              <w:rPr>
                <w:rFonts w:cstheme="minorHAnsi"/>
                <w:color w:val="000000" w:themeColor="text1"/>
              </w:rPr>
              <w:t>Private Suite</w:t>
            </w:r>
          </w:p>
        </w:tc>
        <w:tc>
          <w:tcPr>
            <w:tcW w:w="801"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124</w:t>
            </w:r>
          </w:p>
        </w:tc>
        <w:tc>
          <w:tcPr>
            <w:tcW w:w="788"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111</w:t>
            </w:r>
          </w:p>
        </w:tc>
        <w:tc>
          <w:tcPr>
            <w:tcW w:w="955"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143</w:t>
            </w:r>
          </w:p>
        </w:tc>
        <w:tc>
          <w:tcPr>
            <w:tcW w:w="913"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120</w:t>
            </w:r>
          </w:p>
        </w:tc>
        <w:tc>
          <w:tcPr>
            <w:tcW w:w="945"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111</w:t>
            </w:r>
          </w:p>
        </w:tc>
        <w:tc>
          <w:tcPr>
            <w:tcW w:w="656"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82</w:t>
            </w:r>
          </w:p>
        </w:tc>
        <w:tc>
          <w:tcPr>
            <w:tcW w:w="656"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131</w:t>
            </w:r>
          </w:p>
        </w:tc>
        <w:tc>
          <w:tcPr>
            <w:tcW w:w="656"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118</w:t>
            </w:r>
          </w:p>
        </w:tc>
        <w:tc>
          <w:tcPr>
            <w:tcW w:w="656"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128</w:t>
            </w:r>
          </w:p>
        </w:tc>
        <w:tc>
          <w:tcPr>
            <w:tcW w:w="766"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163</w:t>
            </w:r>
          </w:p>
        </w:tc>
        <w:tc>
          <w:tcPr>
            <w:tcW w:w="668" w:type="dxa"/>
            <w:vAlign w:val="center"/>
          </w:tcPr>
          <w:p w:rsidR="00AA00C5" w:rsidRPr="00FE7F43"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FE7F43">
              <w:rPr>
                <w:rFonts w:ascii="Calibri" w:hAnsi="Calibri"/>
                <w:color w:val="000000"/>
                <w:sz w:val="20"/>
                <w:szCs w:val="20"/>
              </w:rPr>
              <w:t>137</w:t>
            </w:r>
          </w:p>
        </w:tc>
        <w:tc>
          <w:tcPr>
            <w:tcW w:w="809" w:type="dxa"/>
            <w:vAlign w:val="center"/>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rPr>
              <w:t>136</w:t>
            </w:r>
          </w:p>
        </w:tc>
        <w:tc>
          <w:tcPr>
            <w:tcW w:w="922" w:type="dxa"/>
            <w:tcBorders>
              <w:right w:val="single" w:sz="4" w:space="0" w:color="auto"/>
            </w:tcBorders>
            <w:vAlign w:val="bottom"/>
          </w:tcPr>
          <w:p w:rsidR="00AA00C5" w:rsidRPr="000A7740" w:rsidRDefault="004D1DE7"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1504</w:t>
            </w:r>
          </w:p>
        </w:tc>
        <w:tc>
          <w:tcPr>
            <w:tcW w:w="1266" w:type="dxa"/>
            <w:tcBorders>
              <w:right w:val="single" w:sz="4" w:space="0" w:color="auto"/>
            </w:tcBorders>
            <w:vAlign w:val="bottom"/>
          </w:tcPr>
          <w:p w:rsidR="00AA00C5" w:rsidRPr="000A7740" w:rsidRDefault="004D1DE7"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125</w:t>
            </w:r>
          </w:p>
        </w:tc>
      </w:tr>
      <w:tr w:rsidR="00AA00C5" w:rsidTr="00CE3E1B">
        <w:trPr>
          <w:trHeight w:val="406"/>
          <w:jc w:val="center"/>
        </w:trPr>
        <w:tc>
          <w:tcPr>
            <w:cnfStyle w:val="001000000000" w:firstRow="0" w:lastRow="0" w:firstColumn="1" w:lastColumn="0" w:oddVBand="0" w:evenVBand="0" w:oddHBand="0" w:evenHBand="0" w:firstRowFirstColumn="0" w:firstRowLastColumn="0" w:lastRowFirstColumn="0" w:lastRowLastColumn="0"/>
            <w:tcW w:w="2846" w:type="dxa"/>
            <w:tcBorders>
              <w:left w:val="single" w:sz="4" w:space="0" w:color="auto"/>
            </w:tcBorders>
          </w:tcPr>
          <w:p w:rsidR="00AA00C5" w:rsidRDefault="00AA00C5" w:rsidP="00AA00C5">
            <w:pPr>
              <w:rPr>
                <w:rFonts w:cstheme="minorHAnsi"/>
                <w:color w:val="000000" w:themeColor="text1"/>
              </w:rPr>
            </w:pPr>
            <w:proofErr w:type="spellStart"/>
            <w:r>
              <w:rPr>
                <w:rFonts w:cstheme="minorHAnsi"/>
                <w:color w:val="000000" w:themeColor="text1"/>
              </w:rPr>
              <w:t>Agbeke</w:t>
            </w:r>
            <w:proofErr w:type="spellEnd"/>
            <w:r>
              <w:rPr>
                <w:rFonts w:cstheme="minorHAnsi"/>
                <w:color w:val="000000" w:themeColor="text1"/>
              </w:rPr>
              <w:t xml:space="preserve"> C.H.C</w:t>
            </w:r>
          </w:p>
        </w:tc>
        <w:tc>
          <w:tcPr>
            <w:tcW w:w="801"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c>
          <w:tcPr>
            <w:tcW w:w="788"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67</w:t>
            </w:r>
          </w:p>
        </w:tc>
        <w:tc>
          <w:tcPr>
            <w:tcW w:w="955"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86</w:t>
            </w:r>
          </w:p>
        </w:tc>
        <w:tc>
          <w:tcPr>
            <w:tcW w:w="913"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74</w:t>
            </w:r>
          </w:p>
        </w:tc>
        <w:tc>
          <w:tcPr>
            <w:tcW w:w="945"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136</w:t>
            </w:r>
          </w:p>
        </w:tc>
        <w:tc>
          <w:tcPr>
            <w:tcW w:w="656"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119</w:t>
            </w:r>
          </w:p>
        </w:tc>
        <w:tc>
          <w:tcPr>
            <w:tcW w:w="656"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129</w:t>
            </w:r>
          </w:p>
        </w:tc>
        <w:tc>
          <w:tcPr>
            <w:tcW w:w="656"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75</w:t>
            </w:r>
          </w:p>
        </w:tc>
        <w:tc>
          <w:tcPr>
            <w:tcW w:w="656"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108</w:t>
            </w:r>
          </w:p>
        </w:tc>
        <w:tc>
          <w:tcPr>
            <w:tcW w:w="766"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101</w:t>
            </w:r>
          </w:p>
        </w:tc>
        <w:tc>
          <w:tcPr>
            <w:tcW w:w="668" w:type="dxa"/>
            <w:vAlign w:val="center"/>
          </w:tcPr>
          <w:p w:rsidR="00AA00C5" w:rsidRPr="00FE7F43"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FE7F43">
              <w:rPr>
                <w:rFonts w:ascii="Calibri" w:hAnsi="Calibri"/>
                <w:color w:val="000000"/>
                <w:sz w:val="20"/>
                <w:szCs w:val="20"/>
              </w:rPr>
              <w:t>122</w:t>
            </w:r>
          </w:p>
        </w:tc>
        <w:tc>
          <w:tcPr>
            <w:tcW w:w="809" w:type="dxa"/>
            <w:vAlign w:val="center"/>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rPr>
              <w:t>115</w:t>
            </w:r>
          </w:p>
        </w:tc>
        <w:tc>
          <w:tcPr>
            <w:tcW w:w="922" w:type="dxa"/>
            <w:tcBorders>
              <w:right w:val="single" w:sz="4" w:space="0" w:color="auto"/>
            </w:tcBorders>
            <w:vAlign w:val="bottom"/>
          </w:tcPr>
          <w:p w:rsidR="00AA00C5" w:rsidRPr="000A7740" w:rsidRDefault="004D1DE7"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1232</w:t>
            </w:r>
          </w:p>
        </w:tc>
        <w:tc>
          <w:tcPr>
            <w:tcW w:w="1266" w:type="dxa"/>
            <w:tcBorders>
              <w:right w:val="single" w:sz="4" w:space="0" w:color="auto"/>
            </w:tcBorders>
            <w:vAlign w:val="bottom"/>
          </w:tcPr>
          <w:p w:rsidR="00AA00C5" w:rsidRPr="000A7740" w:rsidRDefault="004D1DE7"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103</w:t>
            </w:r>
          </w:p>
        </w:tc>
      </w:tr>
      <w:tr w:rsidR="00AA00C5" w:rsidTr="00CE3E1B">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2846" w:type="dxa"/>
            <w:tcBorders>
              <w:left w:val="single" w:sz="4" w:space="0" w:color="auto"/>
            </w:tcBorders>
          </w:tcPr>
          <w:p w:rsidR="00AA00C5" w:rsidRPr="00430E6D" w:rsidRDefault="00AA00C5" w:rsidP="00AA00C5">
            <w:pPr>
              <w:rPr>
                <w:rFonts w:cstheme="minorHAnsi"/>
                <w:color w:val="000000" w:themeColor="text1"/>
              </w:rPr>
            </w:pPr>
            <w:r>
              <w:rPr>
                <w:rFonts w:cstheme="minorHAnsi"/>
                <w:color w:val="000000" w:themeColor="text1"/>
              </w:rPr>
              <w:t>Dental-Family Medicine</w:t>
            </w:r>
          </w:p>
        </w:tc>
        <w:tc>
          <w:tcPr>
            <w:tcW w:w="801"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32</w:t>
            </w:r>
          </w:p>
        </w:tc>
        <w:tc>
          <w:tcPr>
            <w:tcW w:w="788"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36</w:t>
            </w:r>
          </w:p>
        </w:tc>
        <w:tc>
          <w:tcPr>
            <w:tcW w:w="955"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35</w:t>
            </w:r>
          </w:p>
        </w:tc>
        <w:tc>
          <w:tcPr>
            <w:tcW w:w="913"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23</w:t>
            </w:r>
          </w:p>
        </w:tc>
        <w:tc>
          <w:tcPr>
            <w:tcW w:w="945"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29</w:t>
            </w:r>
          </w:p>
        </w:tc>
        <w:tc>
          <w:tcPr>
            <w:tcW w:w="656"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35</w:t>
            </w:r>
          </w:p>
        </w:tc>
        <w:tc>
          <w:tcPr>
            <w:tcW w:w="656"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22</w:t>
            </w:r>
          </w:p>
        </w:tc>
        <w:tc>
          <w:tcPr>
            <w:tcW w:w="656"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18</w:t>
            </w:r>
          </w:p>
        </w:tc>
        <w:tc>
          <w:tcPr>
            <w:tcW w:w="656"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23</w:t>
            </w:r>
          </w:p>
        </w:tc>
        <w:tc>
          <w:tcPr>
            <w:tcW w:w="766"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40</w:t>
            </w:r>
          </w:p>
        </w:tc>
        <w:tc>
          <w:tcPr>
            <w:tcW w:w="668" w:type="dxa"/>
            <w:vAlign w:val="center"/>
          </w:tcPr>
          <w:p w:rsidR="00AA00C5" w:rsidRPr="00FE7F43"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FE7F43">
              <w:rPr>
                <w:rFonts w:ascii="Calibri" w:hAnsi="Calibri"/>
                <w:color w:val="000000"/>
                <w:sz w:val="20"/>
                <w:szCs w:val="20"/>
              </w:rPr>
              <w:t>38</w:t>
            </w:r>
          </w:p>
        </w:tc>
        <w:tc>
          <w:tcPr>
            <w:tcW w:w="809" w:type="dxa"/>
            <w:vAlign w:val="center"/>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rPr>
              <w:t>36</w:t>
            </w:r>
          </w:p>
        </w:tc>
        <w:tc>
          <w:tcPr>
            <w:tcW w:w="922" w:type="dxa"/>
            <w:tcBorders>
              <w:right w:val="single" w:sz="4" w:space="0" w:color="auto"/>
            </w:tcBorders>
            <w:vAlign w:val="bottom"/>
          </w:tcPr>
          <w:p w:rsidR="00AA00C5" w:rsidRPr="000A7740" w:rsidRDefault="004D1DE7"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367</w:t>
            </w:r>
          </w:p>
        </w:tc>
        <w:tc>
          <w:tcPr>
            <w:tcW w:w="1266" w:type="dxa"/>
            <w:tcBorders>
              <w:right w:val="single" w:sz="4" w:space="0" w:color="auto"/>
            </w:tcBorders>
            <w:vAlign w:val="bottom"/>
          </w:tcPr>
          <w:p w:rsidR="00AA00C5" w:rsidRPr="000A7740" w:rsidRDefault="004D1DE7"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31</w:t>
            </w:r>
          </w:p>
        </w:tc>
      </w:tr>
      <w:tr w:rsidR="00AA00C5" w:rsidTr="00CE3E1B">
        <w:trPr>
          <w:trHeight w:val="406"/>
          <w:jc w:val="center"/>
        </w:trPr>
        <w:tc>
          <w:tcPr>
            <w:cnfStyle w:val="001000000000" w:firstRow="0" w:lastRow="0" w:firstColumn="1" w:lastColumn="0" w:oddVBand="0" w:evenVBand="0" w:oddHBand="0" w:evenHBand="0" w:firstRowFirstColumn="0" w:firstRowLastColumn="0" w:lastRowFirstColumn="0" w:lastRowLastColumn="0"/>
            <w:tcW w:w="2846" w:type="dxa"/>
            <w:tcBorders>
              <w:left w:val="single" w:sz="4" w:space="0" w:color="auto"/>
            </w:tcBorders>
          </w:tcPr>
          <w:p w:rsidR="00AA00C5" w:rsidRPr="00430E6D" w:rsidRDefault="00AA00C5" w:rsidP="00AA00C5">
            <w:pPr>
              <w:rPr>
                <w:rFonts w:cstheme="minorHAnsi"/>
                <w:color w:val="000000" w:themeColor="text1"/>
              </w:rPr>
            </w:pPr>
            <w:r>
              <w:rPr>
                <w:rFonts w:cstheme="minorHAnsi"/>
                <w:color w:val="000000" w:themeColor="text1"/>
              </w:rPr>
              <w:t>Emergency Department</w:t>
            </w:r>
          </w:p>
        </w:tc>
        <w:tc>
          <w:tcPr>
            <w:tcW w:w="801"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494</w:t>
            </w:r>
          </w:p>
        </w:tc>
        <w:tc>
          <w:tcPr>
            <w:tcW w:w="788"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370</w:t>
            </w:r>
          </w:p>
        </w:tc>
        <w:tc>
          <w:tcPr>
            <w:tcW w:w="955"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464</w:t>
            </w:r>
          </w:p>
        </w:tc>
        <w:tc>
          <w:tcPr>
            <w:tcW w:w="913"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484</w:t>
            </w:r>
          </w:p>
        </w:tc>
        <w:tc>
          <w:tcPr>
            <w:tcW w:w="945"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294</w:t>
            </w:r>
          </w:p>
        </w:tc>
        <w:tc>
          <w:tcPr>
            <w:tcW w:w="656"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333</w:t>
            </w:r>
          </w:p>
        </w:tc>
        <w:tc>
          <w:tcPr>
            <w:tcW w:w="656"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277</w:t>
            </w:r>
          </w:p>
        </w:tc>
        <w:tc>
          <w:tcPr>
            <w:tcW w:w="656"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269</w:t>
            </w:r>
          </w:p>
        </w:tc>
        <w:tc>
          <w:tcPr>
            <w:tcW w:w="656"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402</w:t>
            </w:r>
          </w:p>
        </w:tc>
        <w:tc>
          <w:tcPr>
            <w:tcW w:w="766"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359</w:t>
            </w:r>
          </w:p>
        </w:tc>
        <w:tc>
          <w:tcPr>
            <w:tcW w:w="668" w:type="dxa"/>
            <w:vAlign w:val="center"/>
          </w:tcPr>
          <w:p w:rsidR="00AA00C5" w:rsidRPr="00FE7F43"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FE7F43">
              <w:rPr>
                <w:rFonts w:ascii="Calibri" w:hAnsi="Calibri"/>
                <w:color w:val="000000"/>
                <w:sz w:val="20"/>
                <w:szCs w:val="20"/>
              </w:rPr>
              <w:t>381</w:t>
            </w:r>
          </w:p>
        </w:tc>
        <w:tc>
          <w:tcPr>
            <w:tcW w:w="809" w:type="dxa"/>
            <w:vAlign w:val="center"/>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rPr>
              <w:t>393</w:t>
            </w:r>
          </w:p>
        </w:tc>
        <w:tc>
          <w:tcPr>
            <w:tcW w:w="922" w:type="dxa"/>
            <w:tcBorders>
              <w:right w:val="single" w:sz="4" w:space="0" w:color="auto"/>
            </w:tcBorders>
            <w:vAlign w:val="bottom"/>
          </w:tcPr>
          <w:p w:rsidR="00AA00C5" w:rsidRPr="000A7740" w:rsidRDefault="004D1DE7"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4520</w:t>
            </w:r>
          </w:p>
        </w:tc>
        <w:tc>
          <w:tcPr>
            <w:tcW w:w="1266" w:type="dxa"/>
            <w:tcBorders>
              <w:right w:val="single" w:sz="4" w:space="0" w:color="auto"/>
            </w:tcBorders>
            <w:vAlign w:val="bottom"/>
          </w:tcPr>
          <w:p w:rsidR="00AA00C5" w:rsidRPr="000A7740" w:rsidRDefault="004D1DE7"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377</w:t>
            </w:r>
          </w:p>
        </w:tc>
      </w:tr>
      <w:tr w:rsidR="00AA00C5" w:rsidTr="00CE3E1B">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2846" w:type="dxa"/>
            <w:tcBorders>
              <w:left w:val="single" w:sz="4" w:space="0" w:color="auto"/>
            </w:tcBorders>
          </w:tcPr>
          <w:p w:rsidR="00AA00C5" w:rsidRPr="00430E6D" w:rsidRDefault="00AA00C5" w:rsidP="00AA00C5">
            <w:pPr>
              <w:rPr>
                <w:rFonts w:cstheme="minorHAnsi"/>
                <w:color w:val="000000" w:themeColor="text1"/>
              </w:rPr>
            </w:pPr>
            <w:r>
              <w:rPr>
                <w:rFonts w:cstheme="minorHAnsi"/>
                <w:color w:val="000000" w:themeColor="text1"/>
              </w:rPr>
              <w:t>Staff Clinic</w:t>
            </w:r>
          </w:p>
        </w:tc>
        <w:tc>
          <w:tcPr>
            <w:tcW w:w="801"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2111</w:t>
            </w:r>
          </w:p>
        </w:tc>
        <w:tc>
          <w:tcPr>
            <w:tcW w:w="788"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1989</w:t>
            </w:r>
          </w:p>
        </w:tc>
        <w:tc>
          <w:tcPr>
            <w:tcW w:w="955"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2046</w:t>
            </w:r>
          </w:p>
        </w:tc>
        <w:tc>
          <w:tcPr>
            <w:tcW w:w="913"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2017</w:t>
            </w:r>
          </w:p>
        </w:tc>
        <w:tc>
          <w:tcPr>
            <w:tcW w:w="945"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1672</w:t>
            </w:r>
          </w:p>
        </w:tc>
        <w:tc>
          <w:tcPr>
            <w:tcW w:w="656"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1559</w:t>
            </w:r>
          </w:p>
        </w:tc>
        <w:tc>
          <w:tcPr>
            <w:tcW w:w="656"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1761</w:t>
            </w:r>
          </w:p>
        </w:tc>
        <w:tc>
          <w:tcPr>
            <w:tcW w:w="656"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1612</w:t>
            </w:r>
          </w:p>
        </w:tc>
        <w:tc>
          <w:tcPr>
            <w:tcW w:w="656"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1600</w:t>
            </w:r>
          </w:p>
        </w:tc>
        <w:tc>
          <w:tcPr>
            <w:tcW w:w="766"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1887</w:t>
            </w:r>
          </w:p>
        </w:tc>
        <w:tc>
          <w:tcPr>
            <w:tcW w:w="668" w:type="dxa"/>
            <w:vAlign w:val="center"/>
          </w:tcPr>
          <w:p w:rsidR="00AA00C5" w:rsidRPr="00FE7F43"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FE7F43">
              <w:rPr>
                <w:rFonts w:ascii="Calibri" w:hAnsi="Calibri"/>
                <w:color w:val="000000"/>
                <w:sz w:val="20"/>
                <w:szCs w:val="20"/>
              </w:rPr>
              <w:t>1952</w:t>
            </w:r>
          </w:p>
        </w:tc>
        <w:tc>
          <w:tcPr>
            <w:tcW w:w="809" w:type="dxa"/>
            <w:vAlign w:val="center"/>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rPr>
              <w:t>1497</w:t>
            </w:r>
          </w:p>
        </w:tc>
        <w:tc>
          <w:tcPr>
            <w:tcW w:w="922" w:type="dxa"/>
            <w:tcBorders>
              <w:right w:val="single" w:sz="4" w:space="0" w:color="auto"/>
            </w:tcBorders>
            <w:vAlign w:val="bottom"/>
          </w:tcPr>
          <w:p w:rsidR="00AA00C5" w:rsidRPr="000A7740" w:rsidRDefault="004D1DE7"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21703</w:t>
            </w:r>
          </w:p>
        </w:tc>
        <w:tc>
          <w:tcPr>
            <w:tcW w:w="1266" w:type="dxa"/>
            <w:tcBorders>
              <w:right w:val="single" w:sz="4" w:space="0" w:color="auto"/>
            </w:tcBorders>
            <w:vAlign w:val="bottom"/>
          </w:tcPr>
          <w:p w:rsidR="00AA00C5" w:rsidRPr="000A7740" w:rsidRDefault="004D1DE7"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1809</w:t>
            </w:r>
          </w:p>
        </w:tc>
      </w:tr>
      <w:tr w:rsidR="00AA00C5" w:rsidTr="00CE3E1B">
        <w:trPr>
          <w:trHeight w:val="406"/>
          <w:jc w:val="center"/>
        </w:trPr>
        <w:tc>
          <w:tcPr>
            <w:cnfStyle w:val="001000000000" w:firstRow="0" w:lastRow="0" w:firstColumn="1" w:lastColumn="0" w:oddVBand="0" w:evenVBand="0" w:oddHBand="0" w:evenHBand="0" w:firstRowFirstColumn="0" w:firstRowLastColumn="0" w:lastRowFirstColumn="0" w:lastRowLastColumn="0"/>
            <w:tcW w:w="2846" w:type="dxa"/>
            <w:tcBorders>
              <w:left w:val="single" w:sz="4" w:space="0" w:color="auto"/>
            </w:tcBorders>
          </w:tcPr>
          <w:p w:rsidR="00AA00C5" w:rsidRPr="00430E6D" w:rsidRDefault="00AA00C5" w:rsidP="00AA00C5">
            <w:pPr>
              <w:rPr>
                <w:rFonts w:cstheme="minorHAnsi"/>
                <w:color w:val="000000" w:themeColor="text1"/>
              </w:rPr>
            </w:pPr>
            <w:r>
              <w:rPr>
                <w:rFonts w:cstheme="minorHAnsi"/>
                <w:color w:val="000000" w:themeColor="text1"/>
              </w:rPr>
              <w:t>College of Medicine</w:t>
            </w:r>
          </w:p>
        </w:tc>
        <w:tc>
          <w:tcPr>
            <w:tcW w:w="801" w:type="dxa"/>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88"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22</w:t>
            </w:r>
          </w:p>
        </w:tc>
        <w:tc>
          <w:tcPr>
            <w:tcW w:w="955" w:type="dxa"/>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913" w:type="dxa"/>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945" w:type="dxa"/>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56" w:type="dxa"/>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29</w:t>
            </w:r>
          </w:p>
        </w:tc>
        <w:tc>
          <w:tcPr>
            <w:tcW w:w="656" w:type="dxa"/>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56"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18</w:t>
            </w:r>
          </w:p>
        </w:tc>
        <w:tc>
          <w:tcPr>
            <w:tcW w:w="656"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18</w:t>
            </w:r>
          </w:p>
        </w:tc>
        <w:tc>
          <w:tcPr>
            <w:tcW w:w="766"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20</w:t>
            </w:r>
          </w:p>
        </w:tc>
        <w:tc>
          <w:tcPr>
            <w:tcW w:w="668" w:type="dxa"/>
            <w:vAlign w:val="center"/>
          </w:tcPr>
          <w:p w:rsidR="00AA00C5" w:rsidRPr="00FE7F43"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FE7F43">
              <w:rPr>
                <w:rFonts w:ascii="Calibri" w:hAnsi="Calibri"/>
                <w:color w:val="000000"/>
                <w:sz w:val="20"/>
                <w:szCs w:val="20"/>
              </w:rPr>
              <w:t>14</w:t>
            </w:r>
          </w:p>
        </w:tc>
        <w:tc>
          <w:tcPr>
            <w:tcW w:w="809" w:type="dxa"/>
            <w:vAlign w:val="center"/>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rPr>
              <w:t>9</w:t>
            </w:r>
          </w:p>
        </w:tc>
        <w:tc>
          <w:tcPr>
            <w:tcW w:w="922" w:type="dxa"/>
            <w:tcBorders>
              <w:right w:val="single" w:sz="4" w:space="0" w:color="auto"/>
            </w:tcBorders>
            <w:vAlign w:val="bottom"/>
          </w:tcPr>
          <w:p w:rsidR="00AA00C5" w:rsidRPr="000A7740" w:rsidRDefault="004D1DE7"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130</w:t>
            </w:r>
          </w:p>
        </w:tc>
        <w:tc>
          <w:tcPr>
            <w:tcW w:w="1266" w:type="dxa"/>
            <w:tcBorders>
              <w:right w:val="single" w:sz="4" w:space="0" w:color="auto"/>
            </w:tcBorders>
            <w:vAlign w:val="bottom"/>
          </w:tcPr>
          <w:p w:rsidR="00AA00C5" w:rsidRPr="000A7740" w:rsidRDefault="004D1DE7"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11</w:t>
            </w:r>
          </w:p>
        </w:tc>
      </w:tr>
      <w:tr w:rsidR="00AA00C5" w:rsidTr="00CE3E1B">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2846" w:type="dxa"/>
            <w:tcBorders>
              <w:left w:val="single" w:sz="4" w:space="0" w:color="auto"/>
            </w:tcBorders>
          </w:tcPr>
          <w:p w:rsidR="00AA00C5" w:rsidRPr="00430E6D" w:rsidRDefault="00AA00C5" w:rsidP="00AA00C5">
            <w:pPr>
              <w:rPr>
                <w:rFonts w:cstheme="minorHAnsi"/>
                <w:color w:val="000000" w:themeColor="text1"/>
              </w:rPr>
            </w:pPr>
            <w:r>
              <w:rPr>
                <w:rFonts w:cstheme="minorHAnsi"/>
                <w:color w:val="000000" w:themeColor="text1"/>
              </w:rPr>
              <w:t>Eye Outreach</w:t>
            </w:r>
          </w:p>
        </w:tc>
        <w:tc>
          <w:tcPr>
            <w:tcW w:w="801"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273</w:t>
            </w:r>
          </w:p>
        </w:tc>
        <w:tc>
          <w:tcPr>
            <w:tcW w:w="788"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141</w:t>
            </w:r>
          </w:p>
        </w:tc>
        <w:tc>
          <w:tcPr>
            <w:tcW w:w="955"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158</w:t>
            </w:r>
          </w:p>
        </w:tc>
        <w:tc>
          <w:tcPr>
            <w:tcW w:w="913"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127</w:t>
            </w:r>
          </w:p>
        </w:tc>
        <w:tc>
          <w:tcPr>
            <w:tcW w:w="945"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134</w:t>
            </w:r>
          </w:p>
        </w:tc>
        <w:tc>
          <w:tcPr>
            <w:tcW w:w="656"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143</w:t>
            </w:r>
          </w:p>
        </w:tc>
        <w:tc>
          <w:tcPr>
            <w:tcW w:w="656" w:type="dxa"/>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158</w:t>
            </w:r>
          </w:p>
        </w:tc>
        <w:tc>
          <w:tcPr>
            <w:tcW w:w="656"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128</w:t>
            </w:r>
          </w:p>
        </w:tc>
        <w:tc>
          <w:tcPr>
            <w:tcW w:w="656"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209</w:t>
            </w:r>
          </w:p>
        </w:tc>
        <w:tc>
          <w:tcPr>
            <w:tcW w:w="766"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238</w:t>
            </w:r>
          </w:p>
        </w:tc>
        <w:tc>
          <w:tcPr>
            <w:tcW w:w="668" w:type="dxa"/>
            <w:vAlign w:val="center"/>
          </w:tcPr>
          <w:p w:rsidR="00AA00C5" w:rsidRPr="00FE7F43"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FE7F43">
              <w:rPr>
                <w:rFonts w:ascii="Calibri" w:hAnsi="Calibri"/>
                <w:color w:val="000000"/>
                <w:sz w:val="20"/>
                <w:szCs w:val="20"/>
              </w:rPr>
              <w:t>143</w:t>
            </w:r>
          </w:p>
        </w:tc>
        <w:tc>
          <w:tcPr>
            <w:tcW w:w="809" w:type="dxa"/>
            <w:vAlign w:val="center"/>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rPr>
              <w:t>143</w:t>
            </w:r>
          </w:p>
        </w:tc>
        <w:tc>
          <w:tcPr>
            <w:tcW w:w="922" w:type="dxa"/>
            <w:tcBorders>
              <w:right w:val="single" w:sz="4" w:space="0" w:color="auto"/>
            </w:tcBorders>
            <w:vAlign w:val="bottom"/>
          </w:tcPr>
          <w:p w:rsidR="00AA00C5" w:rsidRPr="000A7740" w:rsidRDefault="004D1DE7"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1995</w:t>
            </w:r>
          </w:p>
        </w:tc>
        <w:tc>
          <w:tcPr>
            <w:tcW w:w="1266" w:type="dxa"/>
            <w:tcBorders>
              <w:right w:val="single" w:sz="4" w:space="0" w:color="auto"/>
            </w:tcBorders>
            <w:vAlign w:val="bottom"/>
          </w:tcPr>
          <w:p w:rsidR="00AA00C5" w:rsidRPr="000A7740" w:rsidRDefault="004D1DE7"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166</w:t>
            </w:r>
          </w:p>
        </w:tc>
      </w:tr>
      <w:tr w:rsidR="00AA00C5" w:rsidTr="00CE3E1B">
        <w:trPr>
          <w:trHeight w:val="386"/>
          <w:jc w:val="center"/>
        </w:trPr>
        <w:tc>
          <w:tcPr>
            <w:cnfStyle w:val="001000000000" w:firstRow="0" w:lastRow="0" w:firstColumn="1" w:lastColumn="0" w:oddVBand="0" w:evenVBand="0" w:oddHBand="0" w:evenHBand="0" w:firstRowFirstColumn="0" w:firstRowLastColumn="0" w:lastRowFirstColumn="0" w:lastRowLastColumn="0"/>
            <w:tcW w:w="2846" w:type="dxa"/>
            <w:tcBorders>
              <w:left w:val="single" w:sz="4" w:space="0" w:color="auto"/>
            </w:tcBorders>
          </w:tcPr>
          <w:p w:rsidR="00AA00C5" w:rsidRPr="00430E6D" w:rsidRDefault="00AA00C5" w:rsidP="00AA00C5">
            <w:pPr>
              <w:rPr>
                <w:rFonts w:cstheme="minorHAnsi"/>
                <w:color w:val="000000" w:themeColor="text1"/>
              </w:rPr>
            </w:pPr>
            <w:r>
              <w:rPr>
                <w:rFonts w:cstheme="minorHAnsi"/>
                <w:color w:val="000000" w:themeColor="text1"/>
              </w:rPr>
              <w:t xml:space="preserve">Palliative </w:t>
            </w:r>
          </w:p>
        </w:tc>
        <w:tc>
          <w:tcPr>
            <w:tcW w:w="801"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52</w:t>
            </w:r>
          </w:p>
        </w:tc>
        <w:tc>
          <w:tcPr>
            <w:tcW w:w="788"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53</w:t>
            </w:r>
          </w:p>
        </w:tc>
        <w:tc>
          <w:tcPr>
            <w:tcW w:w="955"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50</w:t>
            </w:r>
          </w:p>
        </w:tc>
        <w:tc>
          <w:tcPr>
            <w:tcW w:w="913"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32</w:t>
            </w:r>
          </w:p>
        </w:tc>
        <w:tc>
          <w:tcPr>
            <w:tcW w:w="945"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41</w:t>
            </w:r>
          </w:p>
        </w:tc>
        <w:tc>
          <w:tcPr>
            <w:tcW w:w="656"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35</w:t>
            </w:r>
          </w:p>
        </w:tc>
        <w:tc>
          <w:tcPr>
            <w:tcW w:w="656"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53</w:t>
            </w:r>
          </w:p>
        </w:tc>
        <w:tc>
          <w:tcPr>
            <w:tcW w:w="656"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37</w:t>
            </w:r>
          </w:p>
        </w:tc>
        <w:tc>
          <w:tcPr>
            <w:tcW w:w="656"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42</w:t>
            </w:r>
          </w:p>
        </w:tc>
        <w:tc>
          <w:tcPr>
            <w:tcW w:w="766"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26</w:t>
            </w:r>
          </w:p>
        </w:tc>
        <w:tc>
          <w:tcPr>
            <w:tcW w:w="668" w:type="dxa"/>
            <w:vAlign w:val="center"/>
          </w:tcPr>
          <w:p w:rsidR="00AA00C5" w:rsidRPr="00FE7F43"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FE7F43">
              <w:rPr>
                <w:rFonts w:ascii="Calibri" w:hAnsi="Calibri"/>
                <w:color w:val="000000"/>
                <w:sz w:val="20"/>
                <w:szCs w:val="20"/>
              </w:rPr>
              <w:t>51</w:t>
            </w:r>
          </w:p>
        </w:tc>
        <w:tc>
          <w:tcPr>
            <w:tcW w:w="809" w:type="dxa"/>
            <w:vAlign w:val="center"/>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rPr>
              <w:t>25</w:t>
            </w:r>
          </w:p>
        </w:tc>
        <w:tc>
          <w:tcPr>
            <w:tcW w:w="922" w:type="dxa"/>
            <w:tcBorders>
              <w:right w:val="single" w:sz="4" w:space="0" w:color="auto"/>
            </w:tcBorders>
            <w:vAlign w:val="bottom"/>
          </w:tcPr>
          <w:p w:rsidR="00AA00C5" w:rsidRPr="000A7740" w:rsidRDefault="004D1DE7"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497</w:t>
            </w:r>
          </w:p>
        </w:tc>
        <w:tc>
          <w:tcPr>
            <w:tcW w:w="1266" w:type="dxa"/>
            <w:tcBorders>
              <w:right w:val="single" w:sz="4" w:space="0" w:color="auto"/>
            </w:tcBorders>
            <w:vAlign w:val="bottom"/>
          </w:tcPr>
          <w:p w:rsidR="00AA00C5" w:rsidRPr="000A7740" w:rsidRDefault="004D1DE7"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41</w:t>
            </w:r>
          </w:p>
        </w:tc>
      </w:tr>
      <w:tr w:rsidR="00AA00C5" w:rsidTr="00CE3E1B">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2846" w:type="dxa"/>
            <w:tcBorders>
              <w:left w:val="single" w:sz="4" w:space="0" w:color="auto"/>
            </w:tcBorders>
          </w:tcPr>
          <w:p w:rsidR="00AA00C5" w:rsidRPr="00430E6D" w:rsidRDefault="00AA00C5" w:rsidP="00AA00C5">
            <w:pPr>
              <w:rPr>
                <w:rFonts w:cstheme="minorHAnsi"/>
                <w:color w:val="000000" w:themeColor="text1"/>
              </w:rPr>
            </w:pPr>
            <w:proofErr w:type="spellStart"/>
            <w:r>
              <w:rPr>
                <w:rFonts w:cstheme="minorHAnsi"/>
                <w:color w:val="000000" w:themeColor="text1"/>
              </w:rPr>
              <w:t>Abedo</w:t>
            </w:r>
            <w:proofErr w:type="spellEnd"/>
            <w:r>
              <w:rPr>
                <w:rFonts w:cstheme="minorHAnsi"/>
                <w:color w:val="000000" w:themeColor="text1"/>
              </w:rPr>
              <w:t xml:space="preserve"> C.H.C</w:t>
            </w:r>
          </w:p>
        </w:tc>
        <w:tc>
          <w:tcPr>
            <w:tcW w:w="801"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137</w:t>
            </w:r>
          </w:p>
        </w:tc>
        <w:tc>
          <w:tcPr>
            <w:tcW w:w="788"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87</w:t>
            </w:r>
          </w:p>
        </w:tc>
        <w:tc>
          <w:tcPr>
            <w:tcW w:w="955"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119</w:t>
            </w:r>
          </w:p>
        </w:tc>
        <w:tc>
          <w:tcPr>
            <w:tcW w:w="913"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81</w:t>
            </w:r>
          </w:p>
        </w:tc>
        <w:tc>
          <w:tcPr>
            <w:tcW w:w="945"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136</w:t>
            </w:r>
          </w:p>
        </w:tc>
        <w:tc>
          <w:tcPr>
            <w:tcW w:w="656"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123</w:t>
            </w:r>
          </w:p>
        </w:tc>
        <w:tc>
          <w:tcPr>
            <w:tcW w:w="656"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198</w:t>
            </w:r>
          </w:p>
        </w:tc>
        <w:tc>
          <w:tcPr>
            <w:tcW w:w="656"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176</w:t>
            </w:r>
          </w:p>
        </w:tc>
        <w:tc>
          <w:tcPr>
            <w:tcW w:w="656"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158</w:t>
            </w:r>
          </w:p>
        </w:tc>
        <w:tc>
          <w:tcPr>
            <w:tcW w:w="766"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143</w:t>
            </w:r>
          </w:p>
        </w:tc>
        <w:tc>
          <w:tcPr>
            <w:tcW w:w="668" w:type="dxa"/>
            <w:vAlign w:val="center"/>
          </w:tcPr>
          <w:p w:rsidR="00AA00C5" w:rsidRPr="00FE7F43"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FE7F43">
              <w:rPr>
                <w:rFonts w:ascii="Calibri" w:hAnsi="Calibri"/>
                <w:color w:val="000000"/>
                <w:sz w:val="20"/>
                <w:szCs w:val="20"/>
              </w:rPr>
              <w:t>133</w:t>
            </w:r>
          </w:p>
        </w:tc>
        <w:tc>
          <w:tcPr>
            <w:tcW w:w="809" w:type="dxa"/>
            <w:vAlign w:val="center"/>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rPr>
              <w:t>110</w:t>
            </w:r>
          </w:p>
        </w:tc>
        <w:tc>
          <w:tcPr>
            <w:tcW w:w="922" w:type="dxa"/>
            <w:tcBorders>
              <w:right w:val="single" w:sz="4" w:space="0" w:color="auto"/>
            </w:tcBorders>
            <w:vAlign w:val="bottom"/>
          </w:tcPr>
          <w:p w:rsidR="00AA00C5" w:rsidRPr="000A7740" w:rsidRDefault="004D1DE7"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1601</w:t>
            </w:r>
          </w:p>
        </w:tc>
        <w:tc>
          <w:tcPr>
            <w:tcW w:w="1266" w:type="dxa"/>
            <w:tcBorders>
              <w:right w:val="single" w:sz="4" w:space="0" w:color="auto"/>
            </w:tcBorders>
            <w:vAlign w:val="bottom"/>
          </w:tcPr>
          <w:p w:rsidR="00AA00C5" w:rsidRPr="000A7740" w:rsidRDefault="004D1DE7"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133</w:t>
            </w:r>
          </w:p>
        </w:tc>
      </w:tr>
      <w:tr w:rsidR="00AA00C5" w:rsidTr="00CE3E1B">
        <w:trPr>
          <w:trHeight w:val="386"/>
          <w:jc w:val="center"/>
        </w:trPr>
        <w:tc>
          <w:tcPr>
            <w:cnfStyle w:val="001000000000" w:firstRow="0" w:lastRow="0" w:firstColumn="1" w:lastColumn="0" w:oddVBand="0" w:evenVBand="0" w:oddHBand="0" w:evenHBand="0" w:firstRowFirstColumn="0" w:firstRowLastColumn="0" w:lastRowFirstColumn="0" w:lastRowLastColumn="0"/>
            <w:tcW w:w="2846" w:type="dxa"/>
            <w:tcBorders>
              <w:left w:val="single" w:sz="4" w:space="0" w:color="auto"/>
            </w:tcBorders>
          </w:tcPr>
          <w:p w:rsidR="00AA00C5" w:rsidRDefault="00AA00C5" w:rsidP="00AA00C5">
            <w:pPr>
              <w:rPr>
                <w:rFonts w:cstheme="minorHAnsi"/>
                <w:color w:val="000000" w:themeColor="text1"/>
              </w:rPr>
            </w:pPr>
            <w:r>
              <w:rPr>
                <w:rFonts w:cstheme="minorHAnsi"/>
                <w:color w:val="000000" w:themeColor="text1"/>
              </w:rPr>
              <w:t>Physiotherapy</w:t>
            </w:r>
          </w:p>
        </w:tc>
        <w:tc>
          <w:tcPr>
            <w:tcW w:w="801"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689</w:t>
            </w:r>
          </w:p>
        </w:tc>
        <w:tc>
          <w:tcPr>
            <w:tcW w:w="788"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851</w:t>
            </w:r>
          </w:p>
        </w:tc>
        <w:tc>
          <w:tcPr>
            <w:tcW w:w="955"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1006</w:t>
            </w:r>
          </w:p>
        </w:tc>
        <w:tc>
          <w:tcPr>
            <w:tcW w:w="913"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664</w:t>
            </w:r>
          </w:p>
        </w:tc>
        <w:tc>
          <w:tcPr>
            <w:tcW w:w="945"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718</w:t>
            </w:r>
          </w:p>
        </w:tc>
        <w:tc>
          <w:tcPr>
            <w:tcW w:w="656"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558</w:t>
            </w:r>
          </w:p>
        </w:tc>
        <w:tc>
          <w:tcPr>
            <w:tcW w:w="656"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1055</w:t>
            </w:r>
          </w:p>
        </w:tc>
        <w:tc>
          <w:tcPr>
            <w:tcW w:w="656"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1089</w:t>
            </w:r>
          </w:p>
        </w:tc>
        <w:tc>
          <w:tcPr>
            <w:tcW w:w="656"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888</w:t>
            </w:r>
          </w:p>
        </w:tc>
        <w:tc>
          <w:tcPr>
            <w:tcW w:w="766"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1005</w:t>
            </w:r>
          </w:p>
        </w:tc>
        <w:tc>
          <w:tcPr>
            <w:tcW w:w="668" w:type="dxa"/>
            <w:vAlign w:val="center"/>
          </w:tcPr>
          <w:p w:rsidR="00AA00C5" w:rsidRPr="00FE7F43"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FE7F43">
              <w:rPr>
                <w:rFonts w:ascii="Calibri" w:hAnsi="Calibri"/>
                <w:color w:val="000000"/>
                <w:sz w:val="20"/>
                <w:szCs w:val="20"/>
              </w:rPr>
              <w:t>952</w:t>
            </w:r>
          </w:p>
        </w:tc>
        <w:tc>
          <w:tcPr>
            <w:tcW w:w="809" w:type="dxa"/>
            <w:vAlign w:val="center"/>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rPr>
              <w:t>794</w:t>
            </w:r>
          </w:p>
        </w:tc>
        <w:tc>
          <w:tcPr>
            <w:tcW w:w="922" w:type="dxa"/>
            <w:tcBorders>
              <w:right w:val="single" w:sz="4" w:space="0" w:color="auto"/>
            </w:tcBorders>
            <w:vAlign w:val="bottom"/>
          </w:tcPr>
          <w:p w:rsidR="00AA00C5" w:rsidRPr="000A7740" w:rsidRDefault="004D1DE7"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10269</w:t>
            </w:r>
          </w:p>
        </w:tc>
        <w:tc>
          <w:tcPr>
            <w:tcW w:w="1266" w:type="dxa"/>
            <w:tcBorders>
              <w:right w:val="single" w:sz="4" w:space="0" w:color="auto"/>
            </w:tcBorders>
            <w:vAlign w:val="bottom"/>
          </w:tcPr>
          <w:p w:rsidR="00AA00C5" w:rsidRPr="000A7740" w:rsidRDefault="004D1DE7"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856</w:t>
            </w:r>
          </w:p>
        </w:tc>
      </w:tr>
      <w:tr w:rsidR="00AA00C5" w:rsidTr="00CE3E1B">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2846" w:type="dxa"/>
            <w:tcBorders>
              <w:left w:val="single" w:sz="4" w:space="0" w:color="auto"/>
            </w:tcBorders>
            <w:vAlign w:val="bottom"/>
          </w:tcPr>
          <w:p w:rsidR="00AA00C5" w:rsidRDefault="00AA00C5" w:rsidP="00AA00C5">
            <w:pPr>
              <w:rPr>
                <w:rFonts w:cstheme="minorHAnsi"/>
                <w:color w:val="000000" w:themeColor="text1"/>
              </w:rPr>
            </w:pPr>
            <w:r w:rsidRPr="0009542A">
              <w:rPr>
                <w:rFonts w:ascii="Calibri" w:hAnsi="Calibri" w:cs="Calibri"/>
                <w:color w:val="000000"/>
              </w:rPr>
              <w:t>Kola-</w:t>
            </w:r>
            <w:proofErr w:type="spellStart"/>
            <w:r w:rsidRPr="0009542A">
              <w:rPr>
                <w:rFonts w:ascii="Calibri" w:hAnsi="Calibri" w:cs="Calibri"/>
                <w:color w:val="000000"/>
              </w:rPr>
              <w:t>Daisi</w:t>
            </w:r>
            <w:proofErr w:type="spellEnd"/>
            <w:r w:rsidRPr="0009542A">
              <w:rPr>
                <w:rFonts w:ascii="Calibri" w:hAnsi="Calibri" w:cs="Calibri"/>
                <w:color w:val="000000"/>
              </w:rPr>
              <w:t xml:space="preserve"> Foundation </w:t>
            </w:r>
            <w:r>
              <w:rPr>
                <w:rFonts w:ascii="Calibri" w:hAnsi="Calibri" w:cs="Calibri"/>
                <w:color w:val="000000"/>
              </w:rPr>
              <w:t>C.</w:t>
            </w:r>
            <w:r w:rsidRPr="0009542A">
              <w:rPr>
                <w:rFonts w:ascii="Calibri" w:hAnsi="Calibri" w:cs="Calibri"/>
                <w:color w:val="000000"/>
              </w:rPr>
              <w:t>H</w:t>
            </w:r>
            <w:r>
              <w:rPr>
                <w:rFonts w:ascii="Calibri" w:hAnsi="Calibri" w:cs="Calibri"/>
                <w:color w:val="000000"/>
              </w:rPr>
              <w:t>.C</w:t>
            </w:r>
          </w:p>
        </w:tc>
        <w:tc>
          <w:tcPr>
            <w:tcW w:w="801"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372</w:t>
            </w:r>
          </w:p>
        </w:tc>
        <w:tc>
          <w:tcPr>
            <w:tcW w:w="788"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251</w:t>
            </w:r>
          </w:p>
        </w:tc>
        <w:tc>
          <w:tcPr>
            <w:tcW w:w="955"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359</w:t>
            </w:r>
          </w:p>
        </w:tc>
        <w:tc>
          <w:tcPr>
            <w:tcW w:w="913"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375</w:t>
            </w:r>
          </w:p>
        </w:tc>
        <w:tc>
          <w:tcPr>
            <w:tcW w:w="945"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352</w:t>
            </w:r>
          </w:p>
        </w:tc>
        <w:tc>
          <w:tcPr>
            <w:tcW w:w="656"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329</w:t>
            </w:r>
          </w:p>
        </w:tc>
        <w:tc>
          <w:tcPr>
            <w:tcW w:w="656"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426</w:t>
            </w:r>
          </w:p>
        </w:tc>
        <w:tc>
          <w:tcPr>
            <w:tcW w:w="656"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389</w:t>
            </w:r>
          </w:p>
        </w:tc>
        <w:tc>
          <w:tcPr>
            <w:tcW w:w="656"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409</w:t>
            </w:r>
          </w:p>
        </w:tc>
        <w:tc>
          <w:tcPr>
            <w:tcW w:w="766"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488</w:t>
            </w:r>
          </w:p>
        </w:tc>
        <w:tc>
          <w:tcPr>
            <w:tcW w:w="668" w:type="dxa"/>
            <w:vAlign w:val="center"/>
          </w:tcPr>
          <w:p w:rsidR="00AA00C5" w:rsidRPr="00FE7F43"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FE7F43">
              <w:rPr>
                <w:rFonts w:ascii="Calibri" w:hAnsi="Calibri"/>
                <w:color w:val="000000"/>
                <w:sz w:val="20"/>
                <w:szCs w:val="20"/>
              </w:rPr>
              <w:t>422</w:t>
            </w:r>
          </w:p>
        </w:tc>
        <w:tc>
          <w:tcPr>
            <w:tcW w:w="809" w:type="dxa"/>
            <w:vAlign w:val="center"/>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rPr>
              <w:t>319</w:t>
            </w:r>
          </w:p>
        </w:tc>
        <w:tc>
          <w:tcPr>
            <w:tcW w:w="922" w:type="dxa"/>
            <w:tcBorders>
              <w:right w:val="single" w:sz="4" w:space="0" w:color="auto"/>
            </w:tcBorders>
            <w:vAlign w:val="bottom"/>
          </w:tcPr>
          <w:p w:rsidR="00AA00C5" w:rsidRPr="000A7740" w:rsidRDefault="004D1DE7"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4491</w:t>
            </w:r>
          </w:p>
        </w:tc>
        <w:tc>
          <w:tcPr>
            <w:tcW w:w="1266" w:type="dxa"/>
            <w:tcBorders>
              <w:right w:val="single" w:sz="4" w:space="0" w:color="auto"/>
            </w:tcBorders>
            <w:vAlign w:val="bottom"/>
          </w:tcPr>
          <w:p w:rsidR="00AA00C5" w:rsidRPr="000A7740" w:rsidRDefault="004D1DE7"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374</w:t>
            </w:r>
          </w:p>
        </w:tc>
      </w:tr>
      <w:tr w:rsidR="00AA00C5" w:rsidTr="00CE3E1B">
        <w:trPr>
          <w:trHeight w:val="386"/>
          <w:jc w:val="center"/>
        </w:trPr>
        <w:tc>
          <w:tcPr>
            <w:cnfStyle w:val="001000000000" w:firstRow="0" w:lastRow="0" w:firstColumn="1" w:lastColumn="0" w:oddVBand="0" w:evenVBand="0" w:oddHBand="0" w:evenHBand="0" w:firstRowFirstColumn="0" w:firstRowLastColumn="0" w:lastRowFirstColumn="0" w:lastRowLastColumn="0"/>
            <w:tcW w:w="2846" w:type="dxa"/>
            <w:tcBorders>
              <w:left w:val="single" w:sz="4" w:space="0" w:color="auto"/>
            </w:tcBorders>
          </w:tcPr>
          <w:p w:rsidR="00AA00C5" w:rsidRDefault="00AA00C5" w:rsidP="00AA00C5">
            <w:pPr>
              <w:rPr>
                <w:rFonts w:cstheme="minorHAnsi"/>
                <w:color w:val="000000" w:themeColor="text1"/>
              </w:rPr>
            </w:pPr>
            <w:r>
              <w:rPr>
                <w:rFonts w:cstheme="minorHAnsi"/>
                <w:color w:val="000000" w:themeColor="text1"/>
              </w:rPr>
              <w:t>Geriatric Centre</w:t>
            </w:r>
          </w:p>
        </w:tc>
        <w:tc>
          <w:tcPr>
            <w:tcW w:w="801"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1521</w:t>
            </w:r>
          </w:p>
        </w:tc>
        <w:tc>
          <w:tcPr>
            <w:tcW w:w="788" w:type="dxa"/>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1206</w:t>
            </w:r>
          </w:p>
        </w:tc>
        <w:tc>
          <w:tcPr>
            <w:tcW w:w="955"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1512</w:t>
            </w:r>
          </w:p>
        </w:tc>
        <w:tc>
          <w:tcPr>
            <w:tcW w:w="913"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1357</w:t>
            </w:r>
          </w:p>
        </w:tc>
        <w:tc>
          <w:tcPr>
            <w:tcW w:w="945"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1191</w:t>
            </w:r>
          </w:p>
        </w:tc>
        <w:tc>
          <w:tcPr>
            <w:tcW w:w="656"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1086</w:t>
            </w:r>
          </w:p>
        </w:tc>
        <w:tc>
          <w:tcPr>
            <w:tcW w:w="656"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993</w:t>
            </w:r>
          </w:p>
        </w:tc>
        <w:tc>
          <w:tcPr>
            <w:tcW w:w="656"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959</w:t>
            </w:r>
          </w:p>
        </w:tc>
        <w:tc>
          <w:tcPr>
            <w:tcW w:w="656"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1263</w:t>
            </w:r>
          </w:p>
        </w:tc>
        <w:tc>
          <w:tcPr>
            <w:tcW w:w="766"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1507</w:t>
            </w:r>
          </w:p>
        </w:tc>
        <w:tc>
          <w:tcPr>
            <w:tcW w:w="668" w:type="dxa"/>
            <w:vAlign w:val="center"/>
          </w:tcPr>
          <w:p w:rsidR="00AA00C5" w:rsidRPr="00FE7F43"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FE7F43">
              <w:rPr>
                <w:rFonts w:ascii="Calibri" w:hAnsi="Calibri"/>
                <w:color w:val="000000"/>
                <w:sz w:val="20"/>
                <w:szCs w:val="20"/>
              </w:rPr>
              <w:t>1267</w:t>
            </w:r>
          </w:p>
        </w:tc>
        <w:tc>
          <w:tcPr>
            <w:tcW w:w="809" w:type="dxa"/>
            <w:vAlign w:val="center"/>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rPr>
              <w:t>1156</w:t>
            </w:r>
          </w:p>
        </w:tc>
        <w:tc>
          <w:tcPr>
            <w:tcW w:w="922" w:type="dxa"/>
            <w:tcBorders>
              <w:right w:val="single" w:sz="4" w:space="0" w:color="auto"/>
            </w:tcBorders>
            <w:vAlign w:val="bottom"/>
          </w:tcPr>
          <w:p w:rsidR="00AA00C5" w:rsidRPr="000A7740" w:rsidRDefault="004D1DE7"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15018</w:t>
            </w:r>
          </w:p>
        </w:tc>
        <w:tc>
          <w:tcPr>
            <w:tcW w:w="1266" w:type="dxa"/>
            <w:tcBorders>
              <w:right w:val="single" w:sz="4" w:space="0" w:color="auto"/>
            </w:tcBorders>
            <w:vAlign w:val="bottom"/>
          </w:tcPr>
          <w:p w:rsidR="00AA00C5" w:rsidRPr="000A7740" w:rsidRDefault="004D1DE7"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1252</w:t>
            </w:r>
          </w:p>
        </w:tc>
      </w:tr>
      <w:tr w:rsidR="00AA00C5" w:rsidTr="00CE3E1B">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2846" w:type="dxa"/>
            <w:tcBorders>
              <w:left w:val="single" w:sz="4" w:space="0" w:color="auto"/>
            </w:tcBorders>
          </w:tcPr>
          <w:p w:rsidR="00AA00C5" w:rsidRDefault="00AA00C5" w:rsidP="00AA00C5">
            <w:pPr>
              <w:rPr>
                <w:rFonts w:cstheme="minorHAnsi"/>
                <w:color w:val="000000" w:themeColor="text1"/>
              </w:rPr>
            </w:pPr>
            <w:r>
              <w:rPr>
                <w:rFonts w:cstheme="minorHAnsi"/>
                <w:color w:val="000000" w:themeColor="text1"/>
              </w:rPr>
              <w:t>CHC-</w:t>
            </w:r>
            <w:proofErr w:type="spellStart"/>
            <w:r>
              <w:rPr>
                <w:rFonts w:cstheme="minorHAnsi"/>
                <w:color w:val="000000" w:themeColor="text1"/>
              </w:rPr>
              <w:t>Sepeteri</w:t>
            </w:r>
            <w:proofErr w:type="spellEnd"/>
          </w:p>
        </w:tc>
        <w:tc>
          <w:tcPr>
            <w:tcW w:w="801"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376</w:t>
            </w:r>
          </w:p>
        </w:tc>
        <w:tc>
          <w:tcPr>
            <w:tcW w:w="788"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304</w:t>
            </w:r>
          </w:p>
        </w:tc>
        <w:tc>
          <w:tcPr>
            <w:tcW w:w="955"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432</w:t>
            </w:r>
          </w:p>
        </w:tc>
        <w:tc>
          <w:tcPr>
            <w:tcW w:w="913"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425</w:t>
            </w:r>
          </w:p>
        </w:tc>
        <w:tc>
          <w:tcPr>
            <w:tcW w:w="945"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390</w:t>
            </w:r>
          </w:p>
        </w:tc>
        <w:tc>
          <w:tcPr>
            <w:tcW w:w="656"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353</w:t>
            </w:r>
          </w:p>
        </w:tc>
        <w:tc>
          <w:tcPr>
            <w:tcW w:w="656"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294</w:t>
            </w:r>
          </w:p>
        </w:tc>
        <w:tc>
          <w:tcPr>
            <w:tcW w:w="656"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344</w:t>
            </w:r>
          </w:p>
        </w:tc>
        <w:tc>
          <w:tcPr>
            <w:tcW w:w="656"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404</w:t>
            </w:r>
          </w:p>
        </w:tc>
        <w:tc>
          <w:tcPr>
            <w:tcW w:w="766" w:type="dxa"/>
            <w:vAlign w:val="bottom"/>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417</w:t>
            </w:r>
          </w:p>
        </w:tc>
        <w:tc>
          <w:tcPr>
            <w:tcW w:w="668" w:type="dxa"/>
            <w:vAlign w:val="center"/>
          </w:tcPr>
          <w:p w:rsidR="00AA00C5" w:rsidRPr="00FE7F43"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FE7F43">
              <w:rPr>
                <w:rFonts w:ascii="Calibri" w:hAnsi="Calibri"/>
                <w:color w:val="000000"/>
                <w:sz w:val="20"/>
                <w:szCs w:val="20"/>
              </w:rPr>
              <w:t>362</w:t>
            </w:r>
          </w:p>
        </w:tc>
        <w:tc>
          <w:tcPr>
            <w:tcW w:w="809" w:type="dxa"/>
            <w:vAlign w:val="center"/>
          </w:tcPr>
          <w:p w:rsidR="00AA00C5" w:rsidRPr="000A7740"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rPr>
              <w:t>272</w:t>
            </w:r>
          </w:p>
        </w:tc>
        <w:tc>
          <w:tcPr>
            <w:tcW w:w="922" w:type="dxa"/>
            <w:tcBorders>
              <w:right w:val="single" w:sz="4" w:space="0" w:color="auto"/>
            </w:tcBorders>
            <w:vAlign w:val="bottom"/>
          </w:tcPr>
          <w:p w:rsidR="00AA00C5" w:rsidRPr="000A7740" w:rsidRDefault="004D1DE7"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4373</w:t>
            </w:r>
          </w:p>
        </w:tc>
        <w:tc>
          <w:tcPr>
            <w:tcW w:w="1266" w:type="dxa"/>
            <w:tcBorders>
              <w:right w:val="single" w:sz="4" w:space="0" w:color="auto"/>
            </w:tcBorders>
            <w:vAlign w:val="bottom"/>
          </w:tcPr>
          <w:p w:rsidR="00AA00C5" w:rsidRPr="000A7740" w:rsidRDefault="004D1DE7"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364</w:t>
            </w:r>
          </w:p>
        </w:tc>
      </w:tr>
      <w:tr w:rsidR="00AA00C5" w:rsidTr="00CE3E1B">
        <w:trPr>
          <w:trHeight w:val="386"/>
          <w:jc w:val="center"/>
        </w:trPr>
        <w:tc>
          <w:tcPr>
            <w:cnfStyle w:val="001000000000" w:firstRow="0" w:lastRow="0" w:firstColumn="1" w:lastColumn="0" w:oddVBand="0" w:evenVBand="0" w:oddHBand="0" w:evenHBand="0" w:firstRowFirstColumn="0" w:firstRowLastColumn="0" w:lastRowFirstColumn="0" w:lastRowLastColumn="0"/>
            <w:tcW w:w="2846" w:type="dxa"/>
            <w:tcBorders>
              <w:left w:val="single" w:sz="4" w:space="0" w:color="auto"/>
            </w:tcBorders>
          </w:tcPr>
          <w:p w:rsidR="00AA00C5" w:rsidRDefault="00AA00C5" w:rsidP="00AA00C5">
            <w:pPr>
              <w:rPr>
                <w:rFonts w:cstheme="minorHAnsi"/>
                <w:color w:val="000000" w:themeColor="text1"/>
              </w:rPr>
            </w:pPr>
            <w:r>
              <w:rPr>
                <w:rFonts w:cstheme="minorHAnsi"/>
                <w:color w:val="000000" w:themeColor="text1"/>
              </w:rPr>
              <w:t xml:space="preserve">CHC. </w:t>
            </w:r>
            <w:proofErr w:type="spellStart"/>
            <w:r>
              <w:rPr>
                <w:rFonts w:cstheme="minorHAnsi"/>
                <w:color w:val="000000" w:themeColor="text1"/>
              </w:rPr>
              <w:t>Ijebu</w:t>
            </w:r>
            <w:proofErr w:type="spellEnd"/>
            <w:r>
              <w:rPr>
                <w:rFonts w:cstheme="minorHAnsi"/>
                <w:color w:val="000000" w:themeColor="text1"/>
              </w:rPr>
              <w:t>-Ode</w:t>
            </w:r>
          </w:p>
        </w:tc>
        <w:tc>
          <w:tcPr>
            <w:tcW w:w="801" w:type="dxa"/>
          </w:tcPr>
          <w:p w:rsidR="00AA00C5"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94</w:t>
            </w:r>
          </w:p>
        </w:tc>
        <w:tc>
          <w:tcPr>
            <w:tcW w:w="788" w:type="dxa"/>
            <w:vAlign w:val="bottom"/>
          </w:tcPr>
          <w:p w:rsidR="00AA00C5"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99</w:t>
            </w:r>
          </w:p>
        </w:tc>
        <w:tc>
          <w:tcPr>
            <w:tcW w:w="955" w:type="dxa"/>
          </w:tcPr>
          <w:p w:rsidR="00AA00C5"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95</w:t>
            </w:r>
          </w:p>
        </w:tc>
        <w:tc>
          <w:tcPr>
            <w:tcW w:w="913" w:type="dxa"/>
          </w:tcPr>
          <w:p w:rsidR="00AA00C5"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115</w:t>
            </w:r>
          </w:p>
        </w:tc>
        <w:tc>
          <w:tcPr>
            <w:tcW w:w="945" w:type="dxa"/>
          </w:tcPr>
          <w:p w:rsidR="00AA00C5"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81</w:t>
            </w:r>
          </w:p>
        </w:tc>
        <w:tc>
          <w:tcPr>
            <w:tcW w:w="656" w:type="dxa"/>
          </w:tcPr>
          <w:p w:rsidR="00AA00C5"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33</w:t>
            </w:r>
          </w:p>
        </w:tc>
        <w:tc>
          <w:tcPr>
            <w:tcW w:w="656" w:type="dxa"/>
            <w:vAlign w:val="bottom"/>
          </w:tcPr>
          <w:p w:rsidR="00AA00C5"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36</w:t>
            </w:r>
          </w:p>
        </w:tc>
        <w:tc>
          <w:tcPr>
            <w:tcW w:w="656" w:type="dxa"/>
          </w:tcPr>
          <w:p w:rsidR="00AA00C5"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26</w:t>
            </w:r>
          </w:p>
        </w:tc>
        <w:tc>
          <w:tcPr>
            <w:tcW w:w="656" w:type="dxa"/>
          </w:tcPr>
          <w:p w:rsidR="00AA00C5"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21</w:t>
            </w:r>
          </w:p>
        </w:tc>
        <w:tc>
          <w:tcPr>
            <w:tcW w:w="766" w:type="dxa"/>
          </w:tcPr>
          <w:p w:rsidR="00AA00C5"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w:t>
            </w:r>
          </w:p>
        </w:tc>
        <w:tc>
          <w:tcPr>
            <w:tcW w:w="668" w:type="dxa"/>
            <w:vAlign w:val="center"/>
          </w:tcPr>
          <w:p w:rsidR="00AA00C5" w:rsidRPr="00FE7F43"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FE7F43">
              <w:rPr>
                <w:rFonts w:ascii="Calibri" w:hAnsi="Calibri"/>
                <w:color w:val="000000"/>
                <w:sz w:val="20"/>
                <w:szCs w:val="20"/>
              </w:rPr>
              <w:t>7</w:t>
            </w:r>
          </w:p>
        </w:tc>
        <w:tc>
          <w:tcPr>
            <w:tcW w:w="809" w:type="dxa"/>
            <w:vAlign w:val="center"/>
          </w:tcPr>
          <w:p w:rsidR="00AA00C5"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rPr>
              <w:t>38</w:t>
            </w:r>
          </w:p>
        </w:tc>
        <w:tc>
          <w:tcPr>
            <w:tcW w:w="922" w:type="dxa"/>
            <w:tcBorders>
              <w:right w:val="single" w:sz="4" w:space="0" w:color="auto"/>
            </w:tcBorders>
            <w:vAlign w:val="bottom"/>
          </w:tcPr>
          <w:p w:rsidR="00AA00C5" w:rsidRDefault="004D1DE7"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649</w:t>
            </w:r>
          </w:p>
        </w:tc>
        <w:tc>
          <w:tcPr>
            <w:tcW w:w="1266" w:type="dxa"/>
            <w:tcBorders>
              <w:right w:val="single" w:sz="4" w:space="0" w:color="auto"/>
            </w:tcBorders>
            <w:vAlign w:val="bottom"/>
          </w:tcPr>
          <w:p w:rsidR="00AA00C5" w:rsidRDefault="004D1DE7"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54</w:t>
            </w:r>
          </w:p>
        </w:tc>
      </w:tr>
      <w:tr w:rsidR="00AA00C5" w:rsidTr="00CE3E1B">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2846" w:type="dxa"/>
            <w:tcBorders>
              <w:left w:val="single" w:sz="4" w:space="0" w:color="auto"/>
            </w:tcBorders>
          </w:tcPr>
          <w:p w:rsidR="00AA00C5" w:rsidRDefault="00AA00C5" w:rsidP="00AA00C5">
            <w:pPr>
              <w:rPr>
                <w:rFonts w:cstheme="minorHAnsi"/>
                <w:color w:val="000000" w:themeColor="text1"/>
              </w:rPr>
            </w:pPr>
            <w:r>
              <w:rPr>
                <w:rFonts w:cstheme="minorHAnsi"/>
                <w:color w:val="000000" w:themeColor="text1"/>
              </w:rPr>
              <w:t xml:space="preserve">CHC. </w:t>
            </w:r>
            <w:proofErr w:type="spellStart"/>
            <w:r>
              <w:rPr>
                <w:rFonts w:cstheme="minorHAnsi"/>
                <w:color w:val="000000" w:themeColor="text1"/>
              </w:rPr>
              <w:t>Okuku</w:t>
            </w:r>
            <w:proofErr w:type="spellEnd"/>
          </w:p>
        </w:tc>
        <w:tc>
          <w:tcPr>
            <w:tcW w:w="801" w:type="dxa"/>
          </w:tcPr>
          <w:p w:rsidR="00AA00C5"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82</w:t>
            </w:r>
          </w:p>
        </w:tc>
        <w:tc>
          <w:tcPr>
            <w:tcW w:w="788" w:type="dxa"/>
            <w:vAlign w:val="bottom"/>
          </w:tcPr>
          <w:p w:rsidR="00AA00C5"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51</w:t>
            </w:r>
          </w:p>
        </w:tc>
        <w:tc>
          <w:tcPr>
            <w:tcW w:w="955" w:type="dxa"/>
          </w:tcPr>
          <w:p w:rsidR="00AA00C5"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45</w:t>
            </w:r>
          </w:p>
        </w:tc>
        <w:tc>
          <w:tcPr>
            <w:tcW w:w="913" w:type="dxa"/>
          </w:tcPr>
          <w:p w:rsidR="00AA00C5"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66</w:t>
            </w:r>
          </w:p>
        </w:tc>
        <w:tc>
          <w:tcPr>
            <w:tcW w:w="945" w:type="dxa"/>
          </w:tcPr>
          <w:p w:rsidR="00AA00C5"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68</w:t>
            </w:r>
          </w:p>
        </w:tc>
        <w:tc>
          <w:tcPr>
            <w:tcW w:w="656" w:type="dxa"/>
          </w:tcPr>
          <w:p w:rsidR="00AA00C5"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35</w:t>
            </w:r>
          </w:p>
        </w:tc>
        <w:tc>
          <w:tcPr>
            <w:tcW w:w="656" w:type="dxa"/>
          </w:tcPr>
          <w:p w:rsidR="00AA00C5"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90</w:t>
            </w:r>
          </w:p>
        </w:tc>
        <w:tc>
          <w:tcPr>
            <w:tcW w:w="656" w:type="dxa"/>
          </w:tcPr>
          <w:p w:rsidR="00AA00C5"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87</w:t>
            </w:r>
          </w:p>
        </w:tc>
        <w:tc>
          <w:tcPr>
            <w:tcW w:w="656" w:type="dxa"/>
          </w:tcPr>
          <w:p w:rsidR="00AA00C5"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56</w:t>
            </w:r>
          </w:p>
        </w:tc>
        <w:tc>
          <w:tcPr>
            <w:tcW w:w="766" w:type="dxa"/>
          </w:tcPr>
          <w:p w:rsidR="00AA00C5"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65</w:t>
            </w:r>
          </w:p>
        </w:tc>
        <w:tc>
          <w:tcPr>
            <w:tcW w:w="668" w:type="dxa"/>
            <w:vAlign w:val="center"/>
          </w:tcPr>
          <w:p w:rsidR="00AA00C5" w:rsidRPr="00FE7F43"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FE7F43">
              <w:rPr>
                <w:rFonts w:ascii="Calibri" w:hAnsi="Calibri"/>
                <w:color w:val="000000"/>
                <w:sz w:val="20"/>
                <w:szCs w:val="20"/>
              </w:rPr>
              <w:t>38</w:t>
            </w:r>
          </w:p>
        </w:tc>
        <w:tc>
          <w:tcPr>
            <w:tcW w:w="809" w:type="dxa"/>
            <w:vAlign w:val="center"/>
          </w:tcPr>
          <w:p w:rsidR="00AA00C5" w:rsidRDefault="00AA00C5"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rPr>
              <w:t>3</w:t>
            </w:r>
          </w:p>
        </w:tc>
        <w:tc>
          <w:tcPr>
            <w:tcW w:w="922" w:type="dxa"/>
            <w:tcBorders>
              <w:right w:val="single" w:sz="4" w:space="0" w:color="auto"/>
            </w:tcBorders>
            <w:vAlign w:val="bottom"/>
          </w:tcPr>
          <w:p w:rsidR="00AA00C5" w:rsidRDefault="004D1DE7"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686</w:t>
            </w:r>
          </w:p>
        </w:tc>
        <w:tc>
          <w:tcPr>
            <w:tcW w:w="1266" w:type="dxa"/>
            <w:tcBorders>
              <w:right w:val="single" w:sz="4" w:space="0" w:color="auto"/>
            </w:tcBorders>
            <w:vAlign w:val="bottom"/>
          </w:tcPr>
          <w:p w:rsidR="00AA00C5" w:rsidRDefault="004D1DE7" w:rsidP="00AA00C5">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57</w:t>
            </w:r>
          </w:p>
        </w:tc>
      </w:tr>
      <w:tr w:rsidR="00AA00C5" w:rsidTr="00CE3E1B">
        <w:trPr>
          <w:trHeight w:val="386"/>
          <w:jc w:val="center"/>
        </w:trPr>
        <w:tc>
          <w:tcPr>
            <w:cnfStyle w:val="001000000000" w:firstRow="0" w:lastRow="0" w:firstColumn="1" w:lastColumn="0" w:oddVBand="0" w:evenVBand="0" w:oddHBand="0" w:evenHBand="0" w:firstRowFirstColumn="0" w:firstRowLastColumn="0" w:lastRowFirstColumn="0" w:lastRowLastColumn="0"/>
            <w:tcW w:w="2846" w:type="dxa"/>
            <w:tcBorders>
              <w:left w:val="single" w:sz="4" w:space="0" w:color="auto"/>
            </w:tcBorders>
          </w:tcPr>
          <w:p w:rsidR="00AA00C5" w:rsidRPr="00430E6D" w:rsidRDefault="00AA00C5" w:rsidP="00AA00C5">
            <w:pPr>
              <w:rPr>
                <w:rFonts w:cstheme="minorHAnsi"/>
                <w:color w:val="000000" w:themeColor="text1"/>
              </w:rPr>
            </w:pPr>
            <w:r w:rsidRPr="00DB6C86">
              <w:rPr>
                <w:rFonts w:cstheme="minorHAnsi"/>
                <w:color w:val="C45911" w:themeColor="accent2" w:themeShade="BF"/>
              </w:rPr>
              <w:t>TOTAL</w:t>
            </w:r>
          </w:p>
        </w:tc>
        <w:tc>
          <w:tcPr>
            <w:tcW w:w="801"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10065</w:t>
            </w:r>
          </w:p>
        </w:tc>
        <w:tc>
          <w:tcPr>
            <w:tcW w:w="788"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8283</w:t>
            </w:r>
          </w:p>
        </w:tc>
        <w:tc>
          <w:tcPr>
            <w:tcW w:w="955"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9247</w:t>
            </w:r>
          </w:p>
        </w:tc>
        <w:tc>
          <w:tcPr>
            <w:tcW w:w="913"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9096</w:t>
            </w:r>
          </w:p>
        </w:tc>
        <w:tc>
          <w:tcPr>
            <w:tcW w:w="945"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7986</w:t>
            </w:r>
          </w:p>
        </w:tc>
        <w:tc>
          <w:tcPr>
            <w:tcW w:w="656"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7348</w:t>
            </w:r>
          </w:p>
        </w:tc>
        <w:tc>
          <w:tcPr>
            <w:tcW w:w="656"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8922</w:t>
            </w:r>
          </w:p>
        </w:tc>
        <w:tc>
          <w:tcPr>
            <w:tcW w:w="656"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8456</w:t>
            </w:r>
          </w:p>
        </w:tc>
        <w:tc>
          <w:tcPr>
            <w:tcW w:w="656"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9237</w:t>
            </w:r>
          </w:p>
        </w:tc>
        <w:tc>
          <w:tcPr>
            <w:tcW w:w="766" w:type="dxa"/>
            <w:vAlign w:val="bottom"/>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10399</w:t>
            </w:r>
          </w:p>
        </w:tc>
        <w:tc>
          <w:tcPr>
            <w:tcW w:w="668" w:type="dxa"/>
            <w:vAlign w:val="center"/>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9060</w:t>
            </w:r>
          </w:p>
        </w:tc>
        <w:tc>
          <w:tcPr>
            <w:tcW w:w="809" w:type="dxa"/>
            <w:vAlign w:val="center"/>
          </w:tcPr>
          <w:p w:rsidR="00AA00C5" w:rsidRPr="000A7740" w:rsidRDefault="00AA00C5"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7687</w:t>
            </w:r>
          </w:p>
        </w:tc>
        <w:tc>
          <w:tcPr>
            <w:tcW w:w="922" w:type="dxa"/>
            <w:tcBorders>
              <w:right w:val="single" w:sz="4" w:space="0" w:color="auto"/>
            </w:tcBorders>
            <w:vAlign w:val="bottom"/>
          </w:tcPr>
          <w:p w:rsidR="00AA00C5" w:rsidRPr="00187D60" w:rsidRDefault="004D1DE7"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Pr>
                <w:rFonts w:ascii="Calibri" w:hAnsi="Calibri"/>
                <w:b/>
                <w:color w:val="000000"/>
              </w:rPr>
              <w:t>105786</w:t>
            </w:r>
          </w:p>
        </w:tc>
        <w:tc>
          <w:tcPr>
            <w:tcW w:w="1266" w:type="dxa"/>
            <w:tcBorders>
              <w:right w:val="single" w:sz="4" w:space="0" w:color="auto"/>
            </w:tcBorders>
            <w:vAlign w:val="center"/>
          </w:tcPr>
          <w:p w:rsidR="00AA00C5" w:rsidRPr="00187D60" w:rsidRDefault="004D1DE7" w:rsidP="00AA00C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Pr>
                <w:rFonts w:ascii="Calibri" w:hAnsi="Calibri" w:cs="Calibri"/>
                <w:b/>
                <w:color w:val="000000"/>
              </w:rPr>
              <w:t>8816</w:t>
            </w:r>
          </w:p>
        </w:tc>
      </w:tr>
    </w:tbl>
    <w:p w:rsidR="00EB1847" w:rsidRDefault="00A12814" w:rsidP="00EB1847">
      <w:pPr>
        <w:jc w:val="center"/>
        <w:rPr>
          <w:rFonts w:cstheme="minorHAnsi"/>
          <w:b/>
          <w:sz w:val="24"/>
          <w:szCs w:val="24"/>
        </w:rPr>
      </w:pPr>
      <w:r>
        <w:rPr>
          <w:noProof/>
        </w:rPr>
        <w:lastRenderedPageBreak/>
        <w:drawing>
          <wp:inline distT="0" distB="0" distL="0" distR="0" wp14:anchorId="208D54D8" wp14:editId="4413B066">
            <wp:extent cx="8540496" cy="6117336"/>
            <wp:effectExtent l="19050" t="19050" r="13335" b="17145"/>
            <wp:docPr id="1056"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B1847" w:rsidRDefault="00EB1847" w:rsidP="00EB1847">
      <w:pPr>
        <w:rPr>
          <w:noProof/>
          <w:lang w:val="en-GB" w:eastAsia="en-GB"/>
        </w:rPr>
      </w:pPr>
    </w:p>
    <w:p w:rsidR="00EB1847" w:rsidRPr="00DD1148" w:rsidRDefault="00EB1847" w:rsidP="00EB1847">
      <w:pPr>
        <w:spacing w:line="240" w:lineRule="auto"/>
        <w:rPr>
          <w:rFonts w:cstheme="minorHAnsi"/>
          <w:b/>
          <w:sz w:val="24"/>
          <w:szCs w:val="24"/>
        </w:rPr>
      </w:pPr>
    </w:p>
    <w:p w:rsidR="00EB1847" w:rsidRPr="0042663D" w:rsidRDefault="00EB1847" w:rsidP="00EB1847">
      <w:pPr>
        <w:shd w:val="clear" w:color="auto" w:fill="BFBFBF" w:themeFill="background1" w:themeFillShade="BF"/>
        <w:spacing w:line="240" w:lineRule="auto"/>
        <w:jc w:val="center"/>
        <w:rPr>
          <w:rFonts w:cstheme="minorHAnsi"/>
          <w:b/>
          <w:color w:val="C45911" w:themeColor="accent2" w:themeShade="BF"/>
          <w:sz w:val="24"/>
          <w:szCs w:val="24"/>
        </w:rPr>
      </w:pPr>
      <w:r w:rsidRPr="0042663D">
        <w:rPr>
          <w:rFonts w:cstheme="minorHAnsi"/>
          <w:b/>
          <w:color w:val="C45911" w:themeColor="accent2" w:themeShade="BF"/>
          <w:sz w:val="24"/>
          <w:szCs w:val="24"/>
        </w:rPr>
        <w:t>Newl</w:t>
      </w:r>
      <w:r>
        <w:rPr>
          <w:rFonts w:cstheme="minorHAnsi"/>
          <w:b/>
          <w:color w:val="C45911" w:themeColor="accent2" w:themeShade="BF"/>
          <w:sz w:val="24"/>
          <w:szCs w:val="24"/>
        </w:rPr>
        <w:t>y Registered Patients by State o</w:t>
      </w:r>
      <w:r w:rsidRPr="0042663D">
        <w:rPr>
          <w:rFonts w:cstheme="minorHAnsi"/>
          <w:b/>
          <w:color w:val="C45911" w:themeColor="accent2" w:themeShade="BF"/>
          <w:sz w:val="24"/>
          <w:szCs w:val="24"/>
        </w:rPr>
        <w:t>f Residence</w:t>
      </w:r>
    </w:p>
    <w:p w:rsidR="00EB1847" w:rsidRDefault="00EB1847" w:rsidP="00EB1847">
      <w:pPr>
        <w:spacing w:line="240" w:lineRule="auto"/>
        <w:rPr>
          <w:rFonts w:cstheme="minorHAnsi"/>
          <w:b/>
          <w:sz w:val="24"/>
          <w:szCs w:val="24"/>
          <w:u w:val="single"/>
        </w:rPr>
      </w:pPr>
    </w:p>
    <w:p w:rsidR="00EB1847" w:rsidRPr="000558AE" w:rsidRDefault="00EB1847" w:rsidP="00EB1847">
      <w:pPr>
        <w:pBdr>
          <w:top w:val="thinThickSmallGap" w:sz="24" w:space="1" w:color="auto"/>
          <w:left w:val="thinThickSmallGap" w:sz="24" w:space="4" w:color="auto"/>
          <w:bottom w:val="thickThinSmallGap" w:sz="24" w:space="1" w:color="auto"/>
          <w:right w:val="thickThinSmallGap" w:sz="24" w:space="4" w:color="auto"/>
          <w:between w:val="single" w:sz="4" w:space="1" w:color="auto"/>
          <w:bar w:val="single" w:sz="4" w:color="auto"/>
        </w:pBdr>
        <w:shd w:val="clear" w:color="auto" w:fill="C9C9C9" w:themeFill="accent3" w:themeFillTint="99"/>
        <w:spacing w:line="360" w:lineRule="auto"/>
        <w:jc w:val="both"/>
        <w:rPr>
          <w:rFonts w:cstheme="minorHAnsi"/>
          <w:b/>
        </w:rPr>
      </w:pPr>
      <w:r>
        <w:rPr>
          <w:rFonts w:cstheme="minorHAnsi"/>
          <w:b/>
        </w:rPr>
        <w:t>T</w:t>
      </w:r>
      <w:r w:rsidRPr="000558AE">
        <w:rPr>
          <w:rFonts w:cstheme="minorHAnsi"/>
          <w:b/>
        </w:rPr>
        <w:t xml:space="preserve">able </w:t>
      </w:r>
      <w:r>
        <w:rPr>
          <w:rFonts w:cstheme="minorHAnsi"/>
          <w:b/>
        </w:rPr>
        <w:t>(</w:t>
      </w:r>
      <w:r w:rsidR="002C5D1A">
        <w:rPr>
          <w:rFonts w:cstheme="minorHAnsi"/>
          <w:b/>
        </w:rPr>
        <w:t>52</w:t>
      </w:r>
      <w:r>
        <w:rPr>
          <w:rFonts w:cstheme="minorHAnsi"/>
          <w:b/>
        </w:rPr>
        <w:t xml:space="preserve">) </w:t>
      </w:r>
      <w:r w:rsidRPr="000558AE">
        <w:rPr>
          <w:rFonts w:cstheme="minorHAnsi"/>
          <w:b/>
        </w:rPr>
        <w:t>below shows that the major</w:t>
      </w:r>
      <w:r>
        <w:rPr>
          <w:rFonts w:cstheme="minorHAnsi"/>
          <w:b/>
        </w:rPr>
        <w:t xml:space="preserve">ity of new patients registered in the hospital reside in Oyo State with </w:t>
      </w:r>
      <w:r w:rsidR="002C5D1A">
        <w:rPr>
          <w:rFonts w:cstheme="minorHAnsi"/>
          <w:b/>
        </w:rPr>
        <w:t>83.6</w:t>
      </w:r>
      <w:r w:rsidRPr="000558AE">
        <w:rPr>
          <w:rFonts w:cstheme="minorHAnsi"/>
          <w:b/>
        </w:rPr>
        <w:t>%, while others were minorities.</w:t>
      </w:r>
    </w:p>
    <w:p w:rsidR="00EB1847" w:rsidRDefault="00EB1847" w:rsidP="00EB1847">
      <w:pPr>
        <w:pStyle w:val="NoSpacing"/>
      </w:pPr>
      <w:r>
        <w:tab/>
      </w:r>
    </w:p>
    <w:p w:rsidR="00EB1847" w:rsidRPr="008419D4" w:rsidRDefault="00EB1847" w:rsidP="00EB1847">
      <w:pPr>
        <w:shd w:val="clear" w:color="auto" w:fill="BFBFBF" w:themeFill="background1" w:themeFillShade="BF"/>
        <w:rPr>
          <w:rFonts w:cstheme="minorHAnsi"/>
          <w:color w:val="C45911" w:themeColor="accent2" w:themeShade="BF"/>
          <w:sz w:val="24"/>
          <w:szCs w:val="24"/>
        </w:rPr>
      </w:pPr>
      <w:r w:rsidRPr="008419D4">
        <w:rPr>
          <w:rFonts w:cstheme="minorHAnsi"/>
          <w:color w:val="C45911" w:themeColor="accent2" w:themeShade="BF"/>
          <w:sz w:val="24"/>
          <w:szCs w:val="24"/>
        </w:rPr>
        <w:t xml:space="preserve">Table </w:t>
      </w:r>
      <w:r w:rsidR="002C5D1A">
        <w:rPr>
          <w:rFonts w:cstheme="minorHAnsi"/>
          <w:color w:val="C45911" w:themeColor="accent2" w:themeShade="BF"/>
          <w:sz w:val="24"/>
          <w:szCs w:val="24"/>
        </w:rPr>
        <w:t>52</w:t>
      </w:r>
      <w:r w:rsidRPr="008419D4">
        <w:rPr>
          <w:rFonts w:cstheme="minorHAnsi"/>
          <w:color w:val="C45911" w:themeColor="accent2" w:themeShade="BF"/>
          <w:sz w:val="24"/>
          <w:szCs w:val="24"/>
        </w:rPr>
        <w:t>: Showing the Newly Registered Patients by State of Residence</w:t>
      </w:r>
    </w:p>
    <w:tbl>
      <w:tblPr>
        <w:tblStyle w:val="MediumShading2-Accent5"/>
        <w:tblpPr w:leftFromText="180" w:rightFromText="180" w:vertAnchor="text" w:horzAnchor="margin" w:tblpXSpec="center" w:tblpY="119"/>
        <w:tblW w:w="10848" w:type="dxa"/>
        <w:tblLayout w:type="fixed"/>
        <w:tblLook w:val="04A0" w:firstRow="1" w:lastRow="0" w:firstColumn="1" w:lastColumn="0" w:noHBand="0" w:noVBand="1"/>
      </w:tblPr>
      <w:tblGrid>
        <w:gridCol w:w="1181"/>
        <w:gridCol w:w="3535"/>
        <w:gridCol w:w="3066"/>
        <w:gridCol w:w="3066"/>
      </w:tblGrid>
      <w:tr w:rsidR="00EB1847" w:rsidRPr="00DD1148" w:rsidTr="00C25DF7">
        <w:trPr>
          <w:cnfStyle w:val="100000000000" w:firstRow="1" w:lastRow="0" w:firstColumn="0" w:lastColumn="0" w:oddVBand="0" w:evenVBand="0" w:oddHBand="0" w:evenHBand="0" w:firstRowFirstColumn="0" w:firstRowLastColumn="0" w:lastRowFirstColumn="0" w:lastRowLastColumn="0"/>
          <w:trHeight w:val="526"/>
        </w:trPr>
        <w:tc>
          <w:tcPr>
            <w:cnfStyle w:val="001000000100" w:firstRow="0" w:lastRow="0" w:firstColumn="1" w:lastColumn="0" w:oddVBand="0" w:evenVBand="0" w:oddHBand="0" w:evenHBand="0" w:firstRowFirstColumn="1" w:firstRowLastColumn="0" w:lastRowFirstColumn="0" w:lastRowLastColumn="0"/>
            <w:tcW w:w="1181" w:type="dxa"/>
            <w:vMerge w:val="restart"/>
            <w:hideMark/>
          </w:tcPr>
          <w:p w:rsidR="00EB1847" w:rsidRDefault="00EB1847" w:rsidP="00A95E82">
            <w:pPr>
              <w:tabs>
                <w:tab w:val="left" w:pos="1920"/>
              </w:tabs>
              <w:jc w:val="center"/>
              <w:rPr>
                <w:rFonts w:cstheme="minorHAnsi"/>
                <w:color w:val="C45911" w:themeColor="accent2" w:themeShade="BF"/>
              </w:rPr>
            </w:pPr>
          </w:p>
          <w:p w:rsidR="00EB1847" w:rsidRPr="00845A26" w:rsidRDefault="00EB1847" w:rsidP="00A95E82">
            <w:pPr>
              <w:tabs>
                <w:tab w:val="left" w:pos="1920"/>
              </w:tabs>
              <w:jc w:val="center"/>
              <w:rPr>
                <w:rFonts w:cstheme="minorHAnsi"/>
                <w:color w:val="C45911" w:themeColor="accent2" w:themeShade="BF"/>
              </w:rPr>
            </w:pPr>
            <w:r>
              <w:rPr>
                <w:rFonts w:cstheme="minorHAnsi"/>
                <w:color w:val="C45911" w:themeColor="accent2" w:themeShade="BF"/>
              </w:rPr>
              <w:t>S/</w:t>
            </w:r>
            <w:r w:rsidRPr="00845A26">
              <w:rPr>
                <w:rFonts w:cstheme="minorHAnsi"/>
                <w:color w:val="C45911" w:themeColor="accent2" w:themeShade="BF"/>
              </w:rPr>
              <w:t>NO</w:t>
            </w:r>
          </w:p>
        </w:tc>
        <w:tc>
          <w:tcPr>
            <w:tcW w:w="3535" w:type="dxa"/>
            <w:vMerge w:val="restart"/>
            <w:hideMark/>
          </w:tcPr>
          <w:p w:rsidR="00EB1847" w:rsidRDefault="00EB1847" w:rsidP="00A95E82">
            <w:pPr>
              <w:tabs>
                <w:tab w:val="left" w:pos="1920"/>
              </w:tabs>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rPr>
            </w:pPr>
          </w:p>
          <w:p w:rsidR="00EB1847" w:rsidRPr="00845A26" w:rsidRDefault="00EB1847" w:rsidP="00A95E82">
            <w:pPr>
              <w:tabs>
                <w:tab w:val="left" w:pos="1920"/>
              </w:tabs>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rPr>
            </w:pPr>
            <w:r>
              <w:rPr>
                <w:rFonts w:cstheme="minorHAnsi"/>
                <w:color w:val="C45911" w:themeColor="accent2" w:themeShade="BF"/>
              </w:rPr>
              <w:t>STATES</w:t>
            </w:r>
          </w:p>
        </w:tc>
        <w:tc>
          <w:tcPr>
            <w:tcW w:w="3066" w:type="dxa"/>
            <w:vMerge w:val="restart"/>
          </w:tcPr>
          <w:p w:rsidR="00EB1847" w:rsidRDefault="00EB1847" w:rsidP="00A95E82">
            <w:pPr>
              <w:tabs>
                <w:tab w:val="left" w:pos="1920"/>
              </w:tabs>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rPr>
            </w:pPr>
          </w:p>
          <w:p w:rsidR="00EB1847" w:rsidRPr="00943894" w:rsidRDefault="00EB1847" w:rsidP="00A95E82">
            <w:pPr>
              <w:tabs>
                <w:tab w:val="left" w:pos="1920"/>
              </w:tabs>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rPr>
            </w:pPr>
            <w:r w:rsidRPr="00845A26">
              <w:rPr>
                <w:rFonts w:cstheme="minorHAnsi"/>
                <w:color w:val="C45911" w:themeColor="accent2" w:themeShade="BF"/>
              </w:rPr>
              <w:t>ANNUAL TOTAL</w:t>
            </w:r>
          </w:p>
        </w:tc>
        <w:tc>
          <w:tcPr>
            <w:tcW w:w="3066" w:type="dxa"/>
            <w:vMerge w:val="restart"/>
          </w:tcPr>
          <w:p w:rsidR="00EB1847" w:rsidRDefault="00EB1847" w:rsidP="00A95E82">
            <w:pPr>
              <w:tabs>
                <w:tab w:val="left" w:pos="1920"/>
              </w:tabs>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rPr>
            </w:pPr>
          </w:p>
          <w:p w:rsidR="00EB1847" w:rsidRPr="00845A26" w:rsidRDefault="00EB1847" w:rsidP="00A95E82">
            <w:pPr>
              <w:tabs>
                <w:tab w:val="left" w:pos="1920"/>
              </w:tabs>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rPr>
            </w:pPr>
            <w:r w:rsidRPr="000C51B1">
              <w:rPr>
                <w:rFonts w:cstheme="minorHAnsi"/>
              </w:rPr>
              <w:t>PERCENTAGE (%)</w:t>
            </w:r>
          </w:p>
        </w:tc>
      </w:tr>
      <w:tr w:rsidR="00EB1847" w:rsidRPr="00DD1148" w:rsidTr="00C25DF7">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181" w:type="dxa"/>
            <w:vMerge/>
          </w:tcPr>
          <w:p w:rsidR="00EB1847" w:rsidRPr="00DD1148" w:rsidRDefault="00EB1847" w:rsidP="00A95E82">
            <w:pPr>
              <w:pStyle w:val="ListParagraph"/>
              <w:tabs>
                <w:tab w:val="left" w:pos="1920"/>
              </w:tabs>
              <w:rPr>
                <w:rFonts w:asciiTheme="minorHAnsi" w:hAnsiTheme="minorHAnsi" w:cstheme="minorHAnsi"/>
                <w:sz w:val="24"/>
                <w:szCs w:val="24"/>
              </w:rPr>
            </w:pPr>
          </w:p>
        </w:tc>
        <w:tc>
          <w:tcPr>
            <w:tcW w:w="3535" w:type="dxa"/>
            <w:vMerge/>
          </w:tcPr>
          <w:p w:rsidR="00EB1847" w:rsidRPr="00DD1148" w:rsidRDefault="00EB1847" w:rsidP="00A95E82">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066" w:type="dxa"/>
            <w:vMerge/>
          </w:tcPr>
          <w:p w:rsidR="00EB1847" w:rsidRDefault="00EB1847" w:rsidP="00A95E82">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b/>
                <w:i/>
                <w:color w:val="C45911" w:themeColor="accent2" w:themeShade="BF"/>
                <w:sz w:val="24"/>
                <w:szCs w:val="24"/>
              </w:rPr>
            </w:pPr>
          </w:p>
        </w:tc>
        <w:tc>
          <w:tcPr>
            <w:tcW w:w="3066" w:type="dxa"/>
            <w:vMerge/>
          </w:tcPr>
          <w:p w:rsidR="00EB1847" w:rsidRDefault="00EB1847" w:rsidP="00A95E82">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b/>
                <w:i/>
                <w:color w:val="C45911" w:themeColor="accent2" w:themeShade="BF"/>
                <w:sz w:val="24"/>
                <w:szCs w:val="24"/>
              </w:rPr>
            </w:pPr>
          </w:p>
        </w:tc>
      </w:tr>
      <w:tr w:rsidR="00EB1847" w:rsidRPr="00DD1148" w:rsidTr="00C25DF7">
        <w:trPr>
          <w:trHeight w:val="20"/>
        </w:trPr>
        <w:tc>
          <w:tcPr>
            <w:cnfStyle w:val="001000000000" w:firstRow="0" w:lastRow="0" w:firstColumn="1" w:lastColumn="0" w:oddVBand="0" w:evenVBand="0" w:oddHBand="0" w:evenHBand="0" w:firstRowFirstColumn="0" w:firstRowLastColumn="0" w:lastRowFirstColumn="0" w:lastRowLastColumn="0"/>
            <w:tcW w:w="1181" w:type="dxa"/>
          </w:tcPr>
          <w:p w:rsidR="00EB1847" w:rsidRPr="002C0FF4" w:rsidRDefault="00EB1847" w:rsidP="00A95E82">
            <w:pPr>
              <w:tabs>
                <w:tab w:val="left" w:pos="1920"/>
              </w:tabs>
              <w:rPr>
                <w:rFonts w:cstheme="minorHAnsi"/>
                <w:sz w:val="24"/>
                <w:szCs w:val="24"/>
              </w:rPr>
            </w:pPr>
            <w:r>
              <w:rPr>
                <w:rFonts w:cstheme="minorHAnsi"/>
                <w:sz w:val="24"/>
                <w:szCs w:val="24"/>
              </w:rPr>
              <w:t>1</w:t>
            </w:r>
          </w:p>
        </w:tc>
        <w:tc>
          <w:tcPr>
            <w:tcW w:w="3535" w:type="dxa"/>
          </w:tcPr>
          <w:p w:rsidR="00EB1847" w:rsidRPr="0012360A" w:rsidRDefault="00EB1847" w:rsidP="00A95E82">
            <w:pPr>
              <w:tabs>
                <w:tab w:val="left" w:pos="1920"/>
              </w:tabs>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2360A">
              <w:rPr>
                <w:rFonts w:cstheme="minorHAnsi"/>
                <w:b/>
                <w:sz w:val="24"/>
                <w:szCs w:val="24"/>
              </w:rPr>
              <w:t>ABIA</w:t>
            </w:r>
          </w:p>
        </w:tc>
        <w:tc>
          <w:tcPr>
            <w:tcW w:w="3066" w:type="dxa"/>
            <w:vAlign w:val="center"/>
          </w:tcPr>
          <w:p w:rsidR="00EB1847" w:rsidRPr="00C84A6B" w:rsidRDefault="005129C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23</w:t>
            </w:r>
          </w:p>
        </w:tc>
        <w:tc>
          <w:tcPr>
            <w:tcW w:w="3066" w:type="dxa"/>
            <w:vAlign w:val="center"/>
          </w:tcPr>
          <w:p w:rsidR="00EB1847" w:rsidRPr="00C84A6B" w:rsidRDefault="005129C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943634"/>
              </w:rPr>
            </w:pPr>
            <w:r>
              <w:rPr>
                <w:rFonts w:ascii="Calibri" w:hAnsi="Calibri"/>
                <w:bCs/>
                <w:color w:val="943634"/>
              </w:rPr>
              <w:t>0.2</w:t>
            </w:r>
          </w:p>
        </w:tc>
      </w:tr>
      <w:tr w:rsidR="00EB1847" w:rsidRPr="00DD1148" w:rsidTr="00C25DF7">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81" w:type="dxa"/>
          </w:tcPr>
          <w:p w:rsidR="00EB1847" w:rsidRPr="002C0FF4" w:rsidRDefault="00EB1847" w:rsidP="00A95E82">
            <w:pPr>
              <w:tabs>
                <w:tab w:val="left" w:pos="1920"/>
              </w:tabs>
              <w:rPr>
                <w:rFonts w:cstheme="minorHAnsi"/>
                <w:sz w:val="24"/>
                <w:szCs w:val="24"/>
              </w:rPr>
            </w:pPr>
            <w:r>
              <w:rPr>
                <w:rFonts w:cstheme="minorHAnsi"/>
                <w:sz w:val="24"/>
                <w:szCs w:val="24"/>
              </w:rPr>
              <w:t>2</w:t>
            </w:r>
          </w:p>
        </w:tc>
        <w:tc>
          <w:tcPr>
            <w:tcW w:w="3535" w:type="dxa"/>
            <w:hideMark/>
          </w:tcPr>
          <w:p w:rsidR="00EB1847" w:rsidRPr="0012360A" w:rsidRDefault="00EB1847" w:rsidP="00A95E82">
            <w:pPr>
              <w:tabs>
                <w:tab w:val="left" w:pos="1920"/>
              </w:tabs>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12360A">
              <w:rPr>
                <w:rFonts w:cstheme="minorHAnsi"/>
                <w:b/>
                <w:sz w:val="24"/>
                <w:szCs w:val="24"/>
              </w:rPr>
              <w:t>ADAMAWA</w:t>
            </w:r>
          </w:p>
        </w:tc>
        <w:tc>
          <w:tcPr>
            <w:tcW w:w="3066" w:type="dxa"/>
            <w:vAlign w:val="center"/>
          </w:tcPr>
          <w:p w:rsidR="00EB1847" w:rsidRPr="00C84A6B" w:rsidRDefault="005129C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6</w:t>
            </w:r>
          </w:p>
        </w:tc>
        <w:tc>
          <w:tcPr>
            <w:tcW w:w="3066" w:type="dxa"/>
            <w:vAlign w:val="center"/>
          </w:tcPr>
          <w:p w:rsidR="00EB1847" w:rsidRPr="00C84A6B" w:rsidRDefault="005129C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943634"/>
              </w:rPr>
            </w:pPr>
            <w:r>
              <w:rPr>
                <w:rFonts w:ascii="Calibri" w:hAnsi="Calibri"/>
                <w:bCs/>
                <w:color w:val="943634"/>
              </w:rPr>
              <w:t>0.1</w:t>
            </w:r>
          </w:p>
        </w:tc>
      </w:tr>
      <w:tr w:rsidR="00EB1847" w:rsidRPr="00DD1148" w:rsidTr="00C25DF7">
        <w:trPr>
          <w:trHeight w:val="342"/>
        </w:trPr>
        <w:tc>
          <w:tcPr>
            <w:cnfStyle w:val="001000000000" w:firstRow="0" w:lastRow="0" w:firstColumn="1" w:lastColumn="0" w:oddVBand="0" w:evenVBand="0" w:oddHBand="0" w:evenHBand="0" w:firstRowFirstColumn="0" w:firstRowLastColumn="0" w:lastRowFirstColumn="0" w:lastRowLastColumn="0"/>
            <w:tcW w:w="1181" w:type="dxa"/>
          </w:tcPr>
          <w:p w:rsidR="00EB1847" w:rsidRPr="002C0FF4" w:rsidRDefault="00EB1847" w:rsidP="00A95E82">
            <w:pPr>
              <w:tabs>
                <w:tab w:val="left" w:pos="1920"/>
              </w:tabs>
              <w:rPr>
                <w:rFonts w:cstheme="minorHAnsi"/>
                <w:sz w:val="24"/>
                <w:szCs w:val="24"/>
              </w:rPr>
            </w:pPr>
            <w:r>
              <w:rPr>
                <w:rFonts w:cstheme="minorHAnsi"/>
                <w:sz w:val="24"/>
                <w:szCs w:val="24"/>
              </w:rPr>
              <w:t>3</w:t>
            </w:r>
          </w:p>
        </w:tc>
        <w:tc>
          <w:tcPr>
            <w:tcW w:w="3535" w:type="dxa"/>
            <w:hideMark/>
          </w:tcPr>
          <w:p w:rsidR="00EB1847" w:rsidRPr="0012360A" w:rsidRDefault="00EB1847" w:rsidP="00A95E82">
            <w:pPr>
              <w:tabs>
                <w:tab w:val="left" w:pos="1920"/>
              </w:tabs>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2360A">
              <w:rPr>
                <w:rFonts w:cstheme="minorHAnsi"/>
                <w:b/>
                <w:sz w:val="24"/>
                <w:szCs w:val="24"/>
              </w:rPr>
              <w:t>AKWA</w:t>
            </w:r>
            <w:r>
              <w:rPr>
                <w:rFonts w:cstheme="minorHAnsi"/>
                <w:b/>
                <w:sz w:val="24"/>
                <w:szCs w:val="24"/>
              </w:rPr>
              <w:t>-</w:t>
            </w:r>
            <w:r w:rsidRPr="0012360A">
              <w:rPr>
                <w:rFonts w:cstheme="minorHAnsi"/>
                <w:b/>
                <w:sz w:val="24"/>
                <w:szCs w:val="24"/>
              </w:rPr>
              <w:t>IBOM</w:t>
            </w:r>
          </w:p>
        </w:tc>
        <w:tc>
          <w:tcPr>
            <w:tcW w:w="3066" w:type="dxa"/>
            <w:vAlign w:val="center"/>
          </w:tcPr>
          <w:p w:rsidR="00EB1847" w:rsidRPr="00C84A6B" w:rsidRDefault="005129C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16</w:t>
            </w:r>
          </w:p>
        </w:tc>
        <w:tc>
          <w:tcPr>
            <w:tcW w:w="3066" w:type="dxa"/>
            <w:vAlign w:val="center"/>
          </w:tcPr>
          <w:p w:rsidR="00EB1847" w:rsidRPr="00C84A6B" w:rsidRDefault="006429E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943634"/>
              </w:rPr>
            </w:pPr>
            <w:r>
              <w:rPr>
                <w:rFonts w:ascii="Calibri" w:hAnsi="Calibri"/>
                <w:bCs/>
                <w:color w:val="943634"/>
              </w:rPr>
              <w:t>0.1</w:t>
            </w:r>
          </w:p>
        </w:tc>
      </w:tr>
      <w:tr w:rsidR="00EB1847" w:rsidRPr="00DD1148" w:rsidTr="00C25DF7">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81" w:type="dxa"/>
          </w:tcPr>
          <w:p w:rsidR="00EB1847" w:rsidRPr="002C0FF4" w:rsidRDefault="00EB1847" w:rsidP="00A95E82">
            <w:pPr>
              <w:tabs>
                <w:tab w:val="left" w:pos="1920"/>
              </w:tabs>
              <w:rPr>
                <w:rFonts w:cstheme="minorHAnsi"/>
                <w:sz w:val="24"/>
                <w:szCs w:val="24"/>
              </w:rPr>
            </w:pPr>
            <w:r>
              <w:rPr>
                <w:rFonts w:cstheme="minorHAnsi"/>
                <w:sz w:val="24"/>
                <w:szCs w:val="24"/>
              </w:rPr>
              <w:t>4</w:t>
            </w:r>
          </w:p>
        </w:tc>
        <w:tc>
          <w:tcPr>
            <w:tcW w:w="3535" w:type="dxa"/>
            <w:hideMark/>
          </w:tcPr>
          <w:p w:rsidR="00EB1847" w:rsidRPr="0012360A" w:rsidRDefault="00EB1847" w:rsidP="00A95E82">
            <w:pPr>
              <w:tabs>
                <w:tab w:val="left" w:pos="1920"/>
              </w:tabs>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12360A">
              <w:rPr>
                <w:rFonts w:cstheme="minorHAnsi"/>
                <w:b/>
                <w:sz w:val="24"/>
                <w:szCs w:val="24"/>
              </w:rPr>
              <w:t>ANAMBRA</w:t>
            </w:r>
          </w:p>
        </w:tc>
        <w:tc>
          <w:tcPr>
            <w:tcW w:w="3066" w:type="dxa"/>
            <w:vAlign w:val="center"/>
          </w:tcPr>
          <w:p w:rsidR="00EB1847" w:rsidRPr="00C84A6B" w:rsidRDefault="005129C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21</w:t>
            </w:r>
          </w:p>
        </w:tc>
        <w:tc>
          <w:tcPr>
            <w:tcW w:w="3066" w:type="dxa"/>
            <w:vAlign w:val="center"/>
          </w:tcPr>
          <w:p w:rsidR="00EB1847" w:rsidRPr="00C84A6B" w:rsidRDefault="006429E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943634"/>
              </w:rPr>
            </w:pPr>
            <w:r>
              <w:rPr>
                <w:rFonts w:ascii="Calibri" w:hAnsi="Calibri"/>
                <w:bCs/>
                <w:color w:val="943634"/>
              </w:rPr>
              <w:t>0.2</w:t>
            </w:r>
          </w:p>
        </w:tc>
      </w:tr>
      <w:tr w:rsidR="00EB1847" w:rsidRPr="00DD1148" w:rsidTr="00C25DF7">
        <w:trPr>
          <w:trHeight w:val="342"/>
        </w:trPr>
        <w:tc>
          <w:tcPr>
            <w:cnfStyle w:val="001000000000" w:firstRow="0" w:lastRow="0" w:firstColumn="1" w:lastColumn="0" w:oddVBand="0" w:evenVBand="0" w:oddHBand="0" w:evenHBand="0" w:firstRowFirstColumn="0" w:firstRowLastColumn="0" w:lastRowFirstColumn="0" w:lastRowLastColumn="0"/>
            <w:tcW w:w="1181" w:type="dxa"/>
          </w:tcPr>
          <w:p w:rsidR="00EB1847" w:rsidRPr="002C0FF4" w:rsidRDefault="00EB1847" w:rsidP="00A95E82">
            <w:pPr>
              <w:tabs>
                <w:tab w:val="left" w:pos="1920"/>
              </w:tabs>
              <w:rPr>
                <w:rFonts w:cstheme="minorHAnsi"/>
                <w:sz w:val="24"/>
                <w:szCs w:val="24"/>
              </w:rPr>
            </w:pPr>
            <w:r>
              <w:rPr>
                <w:rFonts w:cstheme="minorHAnsi"/>
                <w:sz w:val="24"/>
                <w:szCs w:val="24"/>
              </w:rPr>
              <w:t>5</w:t>
            </w:r>
          </w:p>
        </w:tc>
        <w:tc>
          <w:tcPr>
            <w:tcW w:w="3535" w:type="dxa"/>
            <w:hideMark/>
          </w:tcPr>
          <w:p w:rsidR="00EB1847" w:rsidRPr="0012360A" w:rsidRDefault="00EB1847" w:rsidP="00A95E82">
            <w:pPr>
              <w:tabs>
                <w:tab w:val="left" w:pos="1920"/>
              </w:tabs>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2360A">
              <w:rPr>
                <w:rFonts w:cstheme="minorHAnsi"/>
                <w:b/>
                <w:sz w:val="24"/>
                <w:szCs w:val="24"/>
              </w:rPr>
              <w:t>BAUCHI</w:t>
            </w:r>
          </w:p>
        </w:tc>
        <w:tc>
          <w:tcPr>
            <w:tcW w:w="3066" w:type="dxa"/>
            <w:vAlign w:val="center"/>
          </w:tcPr>
          <w:p w:rsidR="00EB1847" w:rsidRPr="00C84A6B" w:rsidRDefault="005129C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12</w:t>
            </w:r>
          </w:p>
        </w:tc>
        <w:tc>
          <w:tcPr>
            <w:tcW w:w="3066" w:type="dxa"/>
            <w:vAlign w:val="center"/>
          </w:tcPr>
          <w:p w:rsidR="00EB1847" w:rsidRPr="00C84A6B" w:rsidRDefault="006429E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943634"/>
              </w:rPr>
            </w:pPr>
            <w:r>
              <w:rPr>
                <w:rFonts w:ascii="Calibri" w:hAnsi="Calibri"/>
                <w:bCs/>
                <w:color w:val="943634"/>
              </w:rPr>
              <w:t>0.1</w:t>
            </w:r>
          </w:p>
        </w:tc>
      </w:tr>
      <w:tr w:rsidR="00EB1847" w:rsidRPr="00DD1148" w:rsidTr="00C25DF7">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181" w:type="dxa"/>
          </w:tcPr>
          <w:p w:rsidR="00EB1847" w:rsidRPr="002C0FF4" w:rsidRDefault="00EB1847" w:rsidP="00A95E82">
            <w:pPr>
              <w:tabs>
                <w:tab w:val="left" w:pos="1920"/>
              </w:tabs>
              <w:rPr>
                <w:rFonts w:cstheme="minorHAnsi"/>
                <w:sz w:val="24"/>
                <w:szCs w:val="24"/>
              </w:rPr>
            </w:pPr>
            <w:r>
              <w:rPr>
                <w:rFonts w:cstheme="minorHAnsi"/>
                <w:sz w:val="24"/>
                <w:szCs w:val="24"/>
              </w:rPr>
              <w:t>6</w:t>
            </w:r>
          </w:p>
        </w:tc>
        <w:tc>
          <w:tcPr>
            <w:tcW w:w="3535" w:type="dxa"/>
            <w:hideMark/>
          </w:tcPr>
          <w:p w:rsidR="00EB1847" w:rsidRPr="0012360A" w:rsidRDefault="00EB1847" w:rsidP="00A95E82">
            <w:pPr>
              <w:tabs>
                <w:tab w:val="left" w:pos="1920"/>
              </w:tabs>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12360A">
              <w:rPr>
                <w:rFonts w:cstheme="minorHAnsi"/>
                <w:b/>
                <w:sz w:val="24"/>
                <w:szCs w:val="24"/>
              </w:rPr>
              <w:t>BAYELSA</w:t>
            </w:r>
          </w:p>
        </w:tc>
        <w:tc>
          <w:tcPr>
            <w:tcW w:w="3066" w:type="dxa"/>
            <w:vAlign w:val="center"/>
          </w:tcPr>
          <w:p w:rsidR="00EB1847" w:rsidRPr="00C84A6B" w:rsidRDefault="005129C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6</w:t>
            </w:r>
          </w:p>
        </w:tc>
        <w:tc>
          <w:tcPr>
            <w:tcW w:w="3066" w:type="dxa"/>
            <w:vAlign w:val="center"/>
          </w:tcPr>
          <w:p w:rsidR="00EB1847" w:rsidRPr="00C84A6B" w:rsidRDefault="006429E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943634"/>
              </w:rPr>
            </w:pPr>
            <w:r>
              <w:rPr>
                <w:rFonts w:ascii="Calibri" w:hAnsi="Calibri"/>
                <w:bCs/>
                <w:color w:val="943634"/>
              </w:rPr>
              <w:t>0.1</w:t>
            </w:r>
          </w:p>
        </w:tc>
      </w:tr>
      <w:tr w:rsidR="00EB1847" w:rsidRPr="00DD1148" w:rsidTr="00C25DF7">
        <w:trPr>
          <w:trHeight w:val="357"/>
        </w:trPr>
        <w:tc>
          <w:tcPr>
            <w:cnfStyle w:val="001000000000" w:firstRow="0" w:lastRow="0" w:firstColumn="1" w:lastColumn="0" w:oddVBand="0" w:evenVBand="0" w:oddHBand="0" w:evenHBand="0" w:firstRowFirstColumn="0" w:firstRowLastColumn="0" w:lastRowFirstColumn="0" w:lastRowLastColumn="0"/>
            <w:tcW w:w="1181" w:type="dxa"/>
          </w:tcPr>
          <w:p w:rsidR="00EB1847" w:rsidRPr="002C0FF4" w:rsidRDefault="00EB1847" w:rsidP="00A95E82">
            <w:pPr>
              <w:tabs>
                <w:tab w:val="left" w:pos="1920"/>
              </w:tabs>
              <w:rPr>
                <w:rFonts w:cstheme="minorHAnsi"/>
                <w:sz w:val="24"/>
                <w:szCs w:val="24"/>
              </w:rPr>
            </w:pPr>
            <w:r>
              <w:rPr>
                <w:rFonts w:cstheme="minorHAnsi"/>
                <w:sz w:val="24"/>
                <w:szCs w:val="24"/>
              </w:rPr>
              <w:t>7</w:t>
            </w:r>
          </w:p>
        </w:tc>
        <w:tc>
          <w:tcPr>
            <w:tcW w:w="3535" w:type="dxa"/>
            <w:hideMark/>
          </w:tcPr>
          <w:p w:rsidR="00EB1847" w:rsidRPr="0012360A" w:rsidRDefault="00EB1847" w:rsidP="00A95E82">
            <w:pPr>
              <w:tabs>
                <w:tab w:val="left" w:pos="1920"/>
              </w:tabs>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2360A">
              <w:rPr>
                <w:rFonts w:cstheme="minorHAnsi"/>
                <w:b/>
                <w:sz w:val="24"/>
                <w:szCs w:val="24"/>
              </w:rPr>
              <w:t>BENUE</w:t>
            </w:r>
          </w:p>
        </w:tc>
        <w:tc>
          <w:tcPr>
            <w:tcW w:w="3066" w:type="dxa"/>
            <w:vAlign w:val="center"/>
          </w:tcPr>
          <w:p w:rsidR="00EB1847" w:rsidRPr="00C84A6B" w:rsidRDefault="005129C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18</w:t>
            </w:r>
          </w:p>
        </w:tc>
        <w:tc>
          <w:tcPr>
            <w:tcW w:w="3066" w:type="dxa"/>
            <w:vAlign w:val="center"/>
          </w:tcPr>
          <w:p w:rsidR="00EB1847" w:rsidRPr="00C84A6B" w:rsidRDefault="006429E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943634"/>
              </w:rPr>
            </w:pPr>
            <w:r>
              <w:rPr>
                <w:rFonts w:ascii="Calibri" w:hAnsi="Calibri"/>
                <w:bCs/>
                <w:color w:val="943634"/>
              </w:rPr>
              <w:t>0.1</w:t>
            </w:r>
          </w:p>
        </w:tc>
      </w:tr>
      <w:tr w:rsidR="00EB1847" w:rsidRPr="00DD1148" w:rsidTr="00C25DF7">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181" w:type="dxa"/>
          </w:tcPr>
          <w:p w:rsidR="00EB1847" w:rsidRPr="002C0FF4" w:rsidRDefault="00EB1847" w:rsidP="00A95E82">
            <w:pPr>
              <w:tabs>
                <w:tab w:val="left" w:pos="1920"/>
              </w:tabs>
              <w:rPr>
                <w:rFonts w:cstheme="minorHAnsi"/>
                <w:sz w:val="24"/>
                <w:szCs w:val="24"/>
              </w:rPr>
            </w:pPr>
            <w:r>
              <w:rPr>
                <w:rFonts w:cstheme="minorHAnsi"/>
                <w:sz w:val="24"/>
                <w:szCs w:val="24"/>
              </w:rPr>
              <w:t>8</w:t>
            </w:r>
          </w:p>
        </w:tc>
        <w:tc>
          <w:tcPr>
            <w:tcW w:w="3535" w:type="dxa"/>
            <w:hideMark/>
          </w:tcPr>
          <w:p w:rsidR="00EB1847" w:rsidRPr="0012360A" w:rsidRDefault="00EB1847" w:rsidP="00A95E82">
            <w:pPr>
              <w:tabs>
                <w:tab w:val="left" w:pos="1920"/>
              </w:tabs>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12360A">
              <w:rPr>
                <w:rFonts w:cstheme="minorHAnsi"/>
                <w:b/>
                <w:sz w:val="24"/>
                <w:szCs w:val="24"/>
              </w:rPr>
              <w:t>BORNO</w:t>
            </w:r>
          </w:p>
        </w:tc>
        <w:tc>
          <w:tcPr>
            <w:tcW w:w="3066" w:type="dxa"/>
            <w:vAlign w:val="center"/>
          </w:tcPr>
          <w:p w:rsidR="00EB1847" w:rsidRPr="00C84A6B" w:rsidRDefault="005129C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2</w:t>
            </w:r>
          </w:p>
        </w:tc>
        <w:tc>
          <w:tcPr>
            <w:tcW w:w="3066" w:type="dxa"/>
            <w:vAlign w:val="center"/>
          </w:tcPr>
          <w:p w:rsidR="00EB1847" w:rsidRPr="00C84A6B" w:rsidRDefault="006429E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943634"/>
              </w:rPr>
            </w:pPr>
            <w:r>
              <w:rPr>
                <w:rFonts w:ascii="Calibri" w:hAnsi="Calibri"/>
                <w:bCs/>
                <w:color w:val="943634"/>
              </w:rPr>
              <w:t>0</w:t>
            </w:r>
          </w:p>
        </w:tc>
      </w:tr>
      <w:tr w:rsidR="00EB1847" w:rsidRPr="00DD1148" w:rsidTr="00C25DF7">
        <w:trPr>
          <w:trHeight w:val="357"/>
        </w:trPr>
        <w:tc>
          <w:tcPr>
            <w:cnfStyle w:val="001000000000" w:firstRow="0" w:lastRow="0" w:firstColumn="1" w:lastColumn="0" w:oddVBand="0" w:evenVBand="0" w:oddHBand="0" w:evenHBand="0" w:firstRowFirstColumn="0" w:firstRowLastColumn="0" w:lastRowFirstColumn="0" w:lastRowLastColumn="0"/>
            <w:tcW w:w="1181" w:type="dxa"/>
          </w:tcPr>
          <w:p w:rsidR="00EB1847" w:rsidRPr="002C0FF4" w:rsidRDefault="00EB1847" w:rsidP="00A95E82">
            <w:pPr>
              <w:tabs>
                <w:tab w:val="left" w:pos="1920"/>
              </w:tabs>
              <w:rPr>
                <w:rFonts w:cstheme="minorHAnsi"/>
                <w:sz w:val="24"/>
                <w:szCs w:val="24"/>
              </w:rPr>
            </w:pPr>
            <w:r>
              <w:rPr>
                <w:rFonts w:cstheme="minorHAnsi"/>
                <w:sz w:val="24"/>
                <w:szCs w:val="24"/>
              </w:rPr>
              <w:t>9</w:t>
            </w:r>
          </w:p>
        </w:tc>
        <w:tc>
          <w:tcPr>
            <w:tcW w:w="3535" w:type="dxa"/>
            <w:hideMark/>
          </w:tcPr>
          <w:p w:rsidR="00EB1847" w:rsidRPr="0012360A" w:rsidRDefault="00EB1847" w:rsidP="00A95E82">
            <w:pPr>
              <w:tabs>
                <w:tab w:val="left" w:pos="1920"/>
              </w:tabs>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2360A">
              <w:rPr>
                <w:rFonts w:cstheme="minorHAnsi"/>
                <w:b/>
                <w:sz w:val="24"/>
                <w:szCs w:val="24"/>
              </w:rPr>
              <w:t>CROSS-RIVER</w:t>
            </w:r>
          </w:p>
        </w:tc>
        <w:tc>
          <w:tcPr>
            <w:tcW w:w="3066" w:type="dxa"/>
            <w:vAlign w:val="center"/>
          </w:tcPr>
          <w:p w:rsidR="00EB1847" w:rsidRPr="00C84A6B" w:rsidRDefault="005129C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17</w:t>
            </w:r>
          </w:p>
        </w:tc>
        <w:tc>
          <w:tcPr>
            <w:tcW w:w="3066" w:type="dxa"/>
            <w:vAlign w:val="center"/>
          </w:tcPr>
          <w:p w:rsidR="00EB1847" w:rsidRPr="00C84A6B" w:rsidRDefault="006429E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943634"/>
              </w:rPr>
            </w:pPr>
            <w:r>
              <w:rPr>
                <w:rFonts w:ascii="Calibri" w:hAnsi="Calibri"/>
                <w:bCs/>
                <w:color w:val="943634"/>
              </w:rPr>
              <w:t>0.1</w:t>
            </w:r>
          </w:p>
        </w:tc>
      </w:tr>
      <w:tr w:rsidR="00EB1847" w:rsidRPr="00DD1148" w:rsidTr="00C25DF7">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181" w:type="dxa"/>
          </w:tcPr>
          <w:p w:rsidR="00EB1847" w:rsidRPr="002C0FF4" w:rsidRDefault="00EB1847" w:rsidP="00A95E82">
            <w:pPr>
              <w:tabs>
                <w:tab w:val="left" w:pos="1920"/>
              </w:tabs>
              <w:rPr>
                <w:rFonts w:cstheme="minorHAnsi"/>
                <w:sz w:val="24"/>
                <w:szCs w:val="24"/>
              </w:rPr>
            </w:pPr>
            <w:r>
              <w:rPr>
                <w:rFonts w:cstheme="minorHAnsi"/>
                <w:sz w:val="24"/>
                <w:szCs w:val="24"/>
              </w:rPr>
              <w:t>10</w:t>
            </w:r>
          </w:p>
        </w:tc>
        <w:tc>
          <w:tcPr>
            <w:tcW w:w="3535" w:type="dxa"/>
            <w:hideMark/>
          </w:tcPr>
          <w:p w:rsidR="00EB1847" w:rsidRPr="0012360A" w:rsidRDefault="00EB1847" w:rsidP="00A95E82">
            <w:pPr>
              <w:tabs>
                <w:tab w:val="left" w:pos="1920"/>
              </w:tabs>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12360A">
              <w:rPr>
                <w:rFonts w:cstheme="minorHAnsi"/>
                <w:b/>
                <w:sz w:val="24"/>
                <w:szCs w:val="24"/>
              </w:rPr>
              <w:t>DELTA</w:t>
            </w:r>
          </w:p>
        </w:tc>
        <w:tc>
          <w:tcPr>
            <w:tcW w:w="3066" w:type="dxa"/>
            <w:vAlign w:val="center"/>
          </w:tcPr>
          <w:p w:rsidR="00EB1847" w:rsidRPr="00C84A6B" w:rsidRDefault="005129C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56</w:t>
            </w:r>
          </w:p>
        </w:tc>
        <w:tc>
          <w:tcPr>
            <w:tcW w:w="3066" w:type="dxa"/>
            <w:vAlign w:val="center"/>
          </w:tcPr>
          <w:p w:rsidR="00EB1847" w:rsidRPr="00C84A6B" w:rsidRDefault="006429E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943634"/>
              </w:rPr>
            </w:pPr>
            <w:r>
              <w:rPr>
                <w:rFonts w:ascii="Calibri" w:hAnsi="Calibri"/>
                <w:bCs/>
                <w:color w:val="943634"/>
              </w:rPr>
              <w:t>0.4</w:t>
            </w:r>
          </w:p>
        </w:tc>
      </w:tr>
      <w:tr w:rsidR="00EB1847" w:rsidRPr="00DD1148" w:rsidTr="00C25DF7">
        <w:trPr>
          <w:trHeight w:val="342"/>
        </w:trPr>
        <w:tc>
          <w:tcPr>
            <w:cnfStyle w:val="001000000000" w:firstRow="0" w:lastRow="0" w:firstColumn="1" w:lastColumn="0" w:oddVBand="0" w:evenVBand="0" w:oddHBand="0" w:evenHBand="0" w:firstRowFirstColumn="0" w:firstRowLastColumn="0" w:lastRowFirstColumn="0" w:lastRowLastColumn="0"/>
            <w:tcW w:w="1181" w:type="dxa"/>
          </w:tcPr>
          <w:p w:rsidR="00EB1847" w:rsidRPr="002C0FF4" w:rsidRDefault="00EB1847" w:rsidP="00A95E82">
            <w:pPr>
              <w:tabs>
                <w:tab w:val="left" w:pos="1920"/>
              </w:tabs>
              <w:rPr>
                <w:rFonts w:cstheme="minorHAnsi"/>
                <w:sz w:val="24"/>
                <w:szCs w:val="24"/>
              </w:rPr>
            </w:pPr>
            <w:r>
              <w:rPr>
                <w:rFonts w:cstheme="minorHAnsi"/>
                <w:sz w:val="24"/>
                <w:szCs w:val="24"/>
              </w:rPr>
              <w:t>11</w:t>
            </w:r>
          </w:p>
        </w:tc>
        <w:tc>
          <w:tcPr>
            <w:tcW w:w="3535" w:type="dxa"/>
            <w:hideMark/>
          </w:tcPr>
          <w:p w:rsidR="00EB1847" w:rsidRPr="0012360A" w:rsidRDefault="00EB1847" w:rsidP="00A95E82">
            <w:pPr>
              <w:tabs>
                <w:tab w:val="left" w:pos="1920"/>
              </w:tabs>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2360A">
              <w:rPr>
                <w:rFonts w:cstheme="minorHAnsi"/>
                <w:b/>
                <w:sz w:val="24"/>
                <w:szCs w:val="24"/>
              </w:rPr>
              <w:t>EBONYI</w:t>
            </w:r>
          </w:p>
        </w:tc>
        <w:tc>
          <w:tcPr>
            <w:tcW w:w="3066" w:type="dxa"/>
            <w:vAlign w:val="center"/>
          </w:tcPr>
          <w:p w:rsidR="00EB1847" w:rsidRPr="00C84A6B" w:rsidRDefault="005129C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32</w:t>
            </w:r>
          </w:p>
        </w:tc>
        <w:tc>
          <w:tcPr>
            <w:tcW w:w="3066" w:type="dxa"/>
            <w:vAlign w:val="center"/>
          </w:tcPr>
          <w:p w:rsidR="00EB1847" w:rsidRPr="00C84A6B" w:rsidRDefault="006429E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943634"/>
              </w:rPr>
            </w:pPr>
            <w:r>
              <w:rPr>
                <w:rFonts w:ascii="Calibri" w:hAnsi="Calibri"/>
                <w:bCs/>
                <w:color w:val="943634"/>
              </w:rPr>
              <w:t>0.3</w:t>
            </w:r>
          </w:p>
        </w:tc>
      </w:tr>
      <w:tr w:rsidR="00EB1847" w:rsidRPr="00DD1148" w:rsidTr="00C25DF7">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81" w:type="dxa"/>
          </w:tcPr>
          <w:p w:rsidR="00EB1847" w:rsidRPr="002C0FF4" w:rsidRDefault="00EB1847" w:rsidP="00A95E82">
            <w:pPr>
              <w:tabs>
                <w:tab w:val="left" w:pos="1920"/>
              </w:tabs>
              <w:rPr>
                <w:rFonts w:cstheme="minorHAnsi"/>
                <w:sz w:val="24"/>
                <w:szCs w:val="24"/>
              </w:rPr>
            </w:pPr>
            <w:r>
              <w:rPr>
                <w:rFonts w:cstheme="minorHAnsi"/>
                <w:sz w:val="24"/>
                <w:szCs w:val="24"/>
              </w:rPr>
              <w:t>12</w:t>
            </w:r>
          </w:p>
        </w:tc>
        <w:tc>
          <w:tcPr>
            <w:tcW w:w="3535" w:type="dxa"/>
            <w:hideMark/>
          </w:tcPr>
          <w:p w:rsidR="00EB1847" w:rsidRPr="0012360A" w:rsidRDefault="00EB1847" w:rsidP="00A95E82">
            <w:pPr>
              <w:tabs>
                <w:tab w:val="left" w:pos="1920"/>
              </w:tabs>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12360A">
              <w:rPr>
                <w:rFonts w:cstheme="minorHAnsi"/>
                <w:b/>
                <w:sz w:val="24"/>
                <w:szCs w:val="24"/>
              </w:rPr>
              <w:t>EDO</w:t>
            </w:r>
          </w:p>
        </w:tc>
        <w:tc>
          <w:tcPr>
            <w:tcW w:w="3066" w:type="dxa"/>
            <w:vAlign w:val="center"/>
          </w:tcPr>
          <w:p w:rsidR="00EB1847" w:rsidRPr="00C84A6B" w:rsidRDefault="005129C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69</w:t>
            </w:r>
          </w:p>
        </w:tc>
        <w:tc>
          <w:tcPr>
            <w:tcW w:w="3066" w:type="dxa"/>
            <w:vAlign w:val="center"/>
          </w:tcPr>
          <w:p w:rsidR="00EB1847" w:rsidRPr="00C84A6B" w:rsidRDefault="006429E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943634"/>
              </w:rPr>
            </w:pPr>
            <w:r>
              <w:rPr>
                <w:rFonts w:ascii="Calibri" w:hAnsi="Calibri"/>
                <w:bCs/>
                <w:color w:val="943634"/>
              </w:rPr>
              <w:t>0.5</w:t>
            </w:r>
          </w:p>
        </w:tc>
      </w:tr>
      <w:tr w:rsidR="00EB1847" w:rsidRPr="00DD1148" w:rsidTr="00C25DF7">
        <w:trPr>
          <w:trHeight w:val="342"/>
        </w:trPr>
        <w:tc>
          <w:tcPr>
            <w:cnfStyle w:val="001000000000" w:firstRow="0" w:lastRow="0" w:firstColumn="1" w:lastColumn="0" w:oddVBand="0" w:evenVBand="0" w:oddHBand="0" w:evenHBand="0" w:firstRowFirstColumn="0" w:firstRowLastColumn="0" w:lastRowFirstColumn="0" w:lastRowLastColumn="0"/>
            <w:tcW w:w="1181" w:type="dxa"/>
          </w:tcPr>
          <w:p w:rsidR="00EB1847" w:rsidRPr="002C0FF4" w:rsidRDefault="00EB1847" w:rsidP="00A95E82">
            <w:pPr>
              <w:tabs>
                <w:tab w:val="left" w:pos="1920"/>
              </w:tabs>
              <w:rPr>
                <w:rFonts w:cstheme="minorHAnsi"/>
                <w:sz w:val="24"/>
                <w:szCs w:val="24"/>
              </w:rPr>
            </w:pPr>
            <w:r>
              <w:rPr>
                <w:rFonts w:cstheme="minorHAnsi"/>
                <w:sz w:val="24"/>
                <w:szCs w:val="24"/>
              </w:rPr>
              <w:t>13</w:t>
            </w:r>
          </w:p>
        </w:tc>
        <w:tc>
          <w:tcPr>
            <w:tcW w:w="3535" w:type="dxa"/>
            <w:hideMark/>
          </w:tcPr>
          <w:p w:rsidR="00EB1847" w:rsidRPr="0012360A" w:rsidRDefault="00EB1847" w:rsidP="00A95E82">
            <w:pPr>
              <w:tabs>
                <w:tab w:val="left" w:pos="1920"/>
              </w:tabs>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2360A">
              <w:rPr>
                <w:rFonts w:cstheme="minorHAnsi"/>
                <w:b/>
                <w:sz w:val="24"/>
                <w:szCs w:val="24"/>
              </w:rPr>
              <w:t>EKITI</w:t>
            </w:r>
          </w:p>
        </w:tc>
        <w:tc>
          <w:tcPr>
            <w:tcW w:w="3066" w:type="dxa"/>
            <w:vAlign w:val="center"/>
          </w:tcPr>
          <w:p w:rsidR="00EB1847" w:rsidRPr="00C84A6B" w:rsidRDefault="005129C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141</w:t>
            </w:r>
          </w:p>
        </w:tc>
        <w:tc>
          <w:tcPr>
            <w:tcW w:w="3066" w:type="dxa"/>
            <w:vAlign w:val="center"/>
          </w:tcPr>
          <w:p w:rsidR="00EB1847" w:rsidRPr="00C84A6B" w:rsidRDefault="006429E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943634"/>
              </w:rPr>
            </w:pPr>
            <w:r>
              <w:rPr>
                <w:rFonts w:ascii="Calibri" w:hAnsi="Calibri"/>
                <w:bCs/>
                <w:color w:val="943634"/>
              </w:rPr>
              <w:t>1.1</w:t>
            </w:r>
          </w:p>
        </w:tc>
      </w:tr>
      <w:tr w:rsidR="00EB1847" w:rsidRPr="00DD1148" w:rsidTr="00C25DF7">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81" w:type="dxa"/>
          </w:tcPr>
          <w:p w:rsidR="00EB1847" w:rsidRPr="002C0FF4" w:rsidRDefault="00EB1847" w:rsidP="00A95E82">
            <w:pPr>
              <w:tabs>
                <w:tab w:val="left" w:pos="1920"/>
              </w:tabs>
              <w:rPr>
                <w:rFonts w:cstheme="minorHAnsi"/>
                <w:sz w:val="24"/>
                <w:szCs w:val="24"/>
              </w:rPr>
            </w:pPr>
            <w:r>
              <w:rPr>
                <w:rFonts w:cstheme="minorHAnsi"/>
                <w:sz w:val="24"/>
                <w:szCs w:val="24"/>
              </w:rPr>
              <w:t>14</w:t>
            </w:r>
          </w:p>
        </w:tc>
        <w:tc>
          <w:tcPr>
            <w:tcW w:w="3535" w:type="dxa"/>
            <w:hideMark/>
          </w:tcPr>
          <w:p w:rsidR="00EB1847" w:rsidRPr="0012360A" w:rsidRDefault="00EB1847" w:rsidP="00A95E82">
            <w:pPr>
              <w:tabs>
                <w:tab w:val="left" w:pos="1920"/>
              </w:tabs>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12360A">
              <w:rPr>
                <w:rFonts w:cstheme="minorHAnsi"/>
                <w:b/>
                <w:sz w:val="24"/>
                <w:szCs w:val="24"/>
              </w:rPr>
              <w:t>ENUGU</w:t>
            </w:r>
          </w:p>
        </w:tc>
        <w:tc>
          <w:tcPr>
            <w:tcW w:w="3066" w:type="dxa"/>
            <w:vAlign w:val="center"/>
          </w:tcPr>
          <w:p w:rsidR="00EB1847" w:rsidRPr="00C84A6B" w:rsidRDefault="005129C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29</w:t>
            </w:r>
          </w:p>
        </w:tc>
        <w:tc>
          <w:tcPr>
            <w:tcW w:w="3066" w:type="dxa"/>
            <w:vAlign w:val="center"/>
          </w:tcPr>
          <w:p w:rsidR="00EB1847" w:rsidRPr="00C84A6B" w:rsidRDefault="006429E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943634"/>
              </w:rPr>
            </w:pPr>
            <w:r>
              <w:rPr>
                <w:rFonts w:ascii="Calibri" w:hAnsi="Calibri"/>
                <w:bCs/>
                <w:color w:val="943634"/>
              </w:rPr>
              <w:t>0.2</w:t>
            </w:r>
          </w:p>
        </w:tc>
      </w:tr>
      <w:tr w:rsidR="00EB1847" w:rsidRPr="00DD1148" w:rsidTr="00C25DF7">
        <w:trPr>
          <w:trHeight w:val="342"/>
        </w:trPr>
        <w:tc>
          <w:tcPr>
            <w:cnfStyle w:val="001000000000" w:firstRow="0" w:lastRow="0" w:firstColumn="1" w:lastColumn="0" w:oddVBand="0" w:evenVBand="0" w:oddHBand="0" w:evenHBand="0" w:firstRowFirstColumn="0" w:firstRowLastColumn="0" w:lastRowFirstColumn="0" w:lastRowLastColumn="0"/>
            <w:tcW w:w="1181" w:type="dxa"/>
          </w:tcPr>
          <w:p w:rsidR="00EB1847" w:rsidRPr="002C0FF4" w:rsidRDefault="00EB1847" w:rsidP="00A95E82">
            <w:pPr>
              <w:tabs>
                <w:tab w:val="left" w:pos="1920"/>
              </w:tabs>
              <w:rPr>
                <w:rFonts w:cstheme="minorHAnsi"/>
                <w:sz w:val="24"/>
                <w:szCs w:val="24"/>
              </w:rPr>
            </w:pPr>
            <w:r>
              <w:rPr>
                <w:rFonts w:cstheme="minorHAnsi"/>
                <w:sz w:val="24"/>
                <w:szCs w:val="24"/>
              </w:rPr>
              <w:t>15</w:t>
            </w:r>
          </w:p>
        </w:tc>
        <w:tc>
          <w:tcPr>
            <w:tcW w:w="3535" w:type="dxa"/>
            <w:hideMark/>
          </w:tcPr>
          <w:p w:rsidR="00EB1847" w:rsidRPr="0012360A" w:rsidRDefault="00EB1847" w:rsidP="00A95E82">
            <w:pPr>
              <w:tabs>
                <w:tab w:val="left" w:pos="1920"/>
              </w:tabs>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2360A">
              <w:rPr>
                <w:rFonts w:cstheme="minorHAnsi"/>
                <w:b/>
                <w:sz w:val="24"/>
                <w:szCs w:val="24"/>
              </w:rPr>
              <w:t>GOMBE</w:t>
            </w:r>
          </w:p>
        </w:tc>
        <w:tc>
          <w:tcPr>
            <w:tcW w:w="3066" w:type="dxa"/>
            <w:vAlign w:val="center"/>
          </w:tcPr>
          <w:p w:rsidR="00EB1847" w:rsidRPr="00C84A6B" w:rsidRDefault="005129C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w:t>
            </w:r>
          </w:p>
        </w:tc>
        <w:tc>
          <w:tcPr>
            <w:tcW w:w="3066" w:type="dxa"/>
            <w:vAlign w:val="center"/>
          </w:tcPr>
          <w:p w:rsidR="00EB1847" w:rsidRPr="00C84A6B" w:rsidRDefault="006429E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943634"/>
              </w:rPr>
            </w:pPr>
            <w:r>
              <w:rPr>
                <w:rFonts w:ascii="Calibri" w:hAnsi="Calibri"/>
                <w:bCs/>
                <w:color w:val="943634"/>
              </w:rPr>
              <w:t>0</w:t>
            </w:r>
          </w:p>
        </w:tc>
      </w:tr>
      <w:tr w:rsidR="00EB1847" w:rsidRPr="00DD1148" w:rsidTr="00C25DF7">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181" w:type="dxa"/>
          </w:tcPr>
          <w:p w:rsidR="00EB1847" w:rsidRPr="002C0FF4" w:rsidRDefault="00EB1847" w:rsidP="00A95E82">
            <w:pPr>
              <w:tabs>
                <w:tab w:val="left" w:pos="1920"/>
              </w:tabs>
              <w:rPr>
                <w:rFonts w:cstheme="minorHAnsi"/>
                <w:sz w:val="24"/>
                <w:szCs w:val="24"/>
              </w:rPr>
            </w:pPr>
            <w:r>
              <w:rPr>
                <w:rFonts w:cstheme="minorHAnsi"/>
                <w:sz w:val="24"/>
                <w:szCs w:val="24"/>
              </w:rPr>
              <w:t>16</w:t>
            </w:r>
          </w:p>
        </w:tc>
        <w:tc>
          <w:tcPr>
            <w:tcW w:w="3535" w:type="dxa"/>
            <w:hideMark/>
          </w:tcPr>
          <w:p w:rsidR="00EB1847" w:rsidRPr="0012360A" w:rsidRDefault="00EB1847" w:rsidP="00A95E82">
            <w:pPr>
              <w:tabs>
                <w:tab w:val="left" w:pos="1920"/>
              </w:tabs>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12360A">
              <w:rPr>
                <w:rFonts w:cstheme="minorHAnsi"/>
                <w:b/>
                <w:sz w:val="24"/>
                <w:szCs w:val="24"/>
              </w:rPr>
              <w:t>IMO</w:t>
            </w:r>
          </w:p>
        </w:tc>
        <w:tc>
          <w:tcPr>
            <w:tcW w:w="3066" w:type="dxa"/>
            <w:vAlign w:val="center"/>
          </w:tcPr>
          <w:p w:rsidR="00EB1847" w:rsidRPr="00C84A6B" w:rsidRDefault="005129C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50</w:t>
            </w:r>
          </w:p>
        </w:tc>
        <w:tc>
          <w:tcPr>
            <w:tcW w:w="3066" w:type="dxa"/>
            <w:vAlign w:val="center"/>
          </w:tcPr>
          <w:p w:rsidR="00EB1847" w:rsidRPr="00C84A6B" w:rsidRDefault="006429E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943634"/>
              </w:rPr>
            </w:pPr>
            <w:r>
              <w:rPr>
                <w:rFonts w:ascii="Calibri" w:hAnsi="Calibri"/>
                <w:bCs/>
                <w:color w:val="943634"/>
              </w:rPr>
              <w:t>0.4</w:t>
            </w:r>
          </w:p>
        </w:tc>
      </w:tr>
      <w:tr w:rsidR="00EB1847" w:rsidRPr="00DD1148" w:rsidTr="00C25DF7">
        <w:trPr>
          <w:trHeight w:val="357"/>
        </w:trPr>
        <w:tc>
          <w:tcPr>
            <w:cnfStyle w:val="001000000000" w:firstRow="0" w:lastRow="0" w:firstColumn="1" w:lastColumn="0" w:oddVBand="0" w:evenVBand="0" w:oddHBand="0" w:evenHBand="0" w:firstRowFirstColumn="0" w:firstRowLastColumn="0" w:lastRowFirstColumn="0" w:lastRowLastColumn="0"/>
            <w:tcW w:w="1181" w:type="dxa"/>
          </w:tcPr>
          <w:p w:rsidR="00EB1847" w:rsidRPr="002C0FF4" w:rsidRDefault="00EB1847" w:rsidP="00A95E82">
            <w:pPr>
              <w:tabs>
                <w:tab w:val="left" w:pos="1920"/>
              </w:tabs>
              <w:rPr>
                <w:rFonts w:cstheme="minorHAnsi"/>
                <w:sz w:val="24"/>
                <w:szCs w:val="24"/>
              </w:rPr>
            </w:pPr>
            <w:r>
              <w:rPr>
                <w:rFonts w:cstheme="minorHAnsi"/>
                <w:sz w:val="24"/>
                <w:szCs w:val="24"/>
              </w:rPr>
              <w:t>17</w:t>
            </w:r>
          </w:p>
        </w:tc>
        <w:tc>
          <w:tcPr>
            <w:tcW w:w="3535" w:type="dxa"/>
            <w:hideMark/>
          </w:tcPr>
          <w:p w:rsidR="00EB1847" w:rsidRPr="0012360A" w:rsidRDefault="00EB1847" w:rsidP="00A95E82">
            <w:pPr>
              <w:tabs>
                <w:tab w:val="left" w:pos="1920"/>
              </w:tabs>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2360A">
              <w:rPr>
                <w:rFonts w:cstheme="minorHAnsi"/>
                <w:b/>
                <w:sz w:val="24"/>
                <w:szCs w:val="24"/>
              </w:rPr>
              <w:t>JIGAWA</w:t>
            </w:r>
          </w:p>
        </w:tc>
        <w:tc>
          <w:tcPr>
            <w:tcW w:w="3066" w:type="dxa"/>
            <w:vAlign w:val="center"/>
          </w:tcPr>
          <w:p w:rsidR="00EB1847" w:rsidRPr="00C84A6B" w:rsidRDefault="005129C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0</w:t>
            </w:r>
          </w:p>
        </w:tc>
        <w:tc>
          <w:tcPr>
            <w:tcW w:w="3066" w:type="dxa"/>
            <w:vAlign w:val="center"/>
          </w:tcPr>
          <w:p w:rsidR="00EB1847" w:rsidRPr="00C84A6B" w:rsidRDefault="006429E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943634"/>
              </w:rPr>
            </w:pPr>
            <w:r>
              <w:rPr>
                <w:rFonts w:ascii="Calibri" w:hAnsi="Calibri"/>
                <w:bCs/>
                <w:color w:val="943634"/>
              </w:rPr>
              <w:t>0</w:t>
            </w:r>
          </w:p>
        </w:tc>
      </w:tr>
      <w:tr w:rsidR="00EB1847" w:rsidRPr="00DD1148" w:rsidTr="00C25DF7">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181" w:type="dxa"/>
          </w:tcPr>
          <w:p w:rsidR="00EB1847" w:rsidRPr="002C0FF4" w:rsidRDefault="00EB1847" w:rsidP="00A95E82">
            <w:pPr>
              <w:tabs>
                <w:tab w:val="left" w:pos="1920"/>
              </w:tabs>
              <w:rPr>
                <w:rFonts w:cstheme="minorHAnsi"/>
                <w:sz w:val="24"/>
                <w:szCs w:val="24"/>
              </w:rPr>
            </w:pPr>
            <w:r>
              <w:rPr>
                <w:rFonts w:cstheme="minorHAnsi"/>
                <w:sz w:val="24"/>
                <w:szCs w:val="24"/>
              </w:rPr>
              <w:t>18</w:t>
            </w:r>
          </w:p>
        </w:tc>
        <w:tc>
          <w:tcPr>
            <w:tcW w:w="3535" w:type="dxa"/>
            <w:hideMark/>
          </w:tcPr>
          <w:p w:rsidR="00EB1847" w:rsidRPr="0012360A" w:rsidRDefault="00EB1847" w:rsidP="00A95E82">
            <w:pPr>
              <w:tabs>
                <w:tab w:val="left" w:pos="1920"/>
              </w:tabs>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12360A">
              <w:rPr>
                <w:rFonts w:cstheme="minorHAnsi"/>
                <w:b/>
                <w:sz w:val="24"/>
                <w:szCs w:val="24"/>
              </w:rPr>
              <w:t>KADUNA</w:t>
            </w:r>
          </w:p>
        </w:tc>
        <w:tc>
          <w:tcPr>
            <w:tcW w:w="3066" w:type="dxa"/>
            <w:vAlign w:val="center"/>
          </w:tcPr>
          <w:p w:rsidR="00EB1847" w:rsidRPr="00C84A6B" w:rsidRDefault="005129C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4</w:t>
            </w:r>
          </w:p>
        </w:tc>
        <w:tc>
          <w:tcPr>
            <w:tcW w:w="3066" w:type="dxa"/>
            <w:vAlign w:val="center"/>
          </w:tcPr>
          <w:p w:rsidR="00EB1847" w:rsidRPr="00C84A6B" w:rsidRDefault="006429E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943634"/>
              </w:rPr>
            </w:pPr>
            <w:r>
              <w:rPr>
                <w:rFonts w:ascii="Calibri" w:hAnsi="Calibri"/>
                <w:bCs/>
                <w:color w:val="943634"/>
              </w:rPr>
              <w:t>0</w:t>
            </w:r>
          </w:p>
        </w:tc>
      </w:tr>
      <w:tr w:rsidR="00EB1847" w:rsidRPr="00DD1148" w:rsidTr="00C25DF7">
        <w:trPr>
          <w:trHeight w:val="357"/>
        </w:trPr>
        <w:tc>
          <w:tcPr>
            <w:cnfStyle w:val="001000000000" w:firstRow="0" w:lastRow="0" w:firstColumn="1" w:lastColumn="0" w:oddVBand="0" w:evenVBand="0" w:oddHBand="0" w:evenHBand="0" w:firstRowFirstColumn="0" w:firstRowLastColumn="0" w:lastRowFirstColumn="0" w:lastRowLastColumn="0"/>
            <w:tcW w:w="1181" w:type="dxa"/>
          </w:tcPr>
          <w:p w:rsidR="00EB1847" w:rsidRPr="002C0FF4" w:rsidRDefault="00EB1847" w:rsidP="00A95E82">
            <w:pPr>
              <w:tabs>
                <w:tab w:val="left" w:pos="1920"/>
              </w:tabs>
              <w:rPr>
                <w:rFonts w:cstheme="minorHAnsi"/>
                <w:sz w:val="24"/>
                <w:szCs w:val="24"/>
              </w:rPr>
            </w:pPr>
            <w:r>
              <w:rPr>
                <w:rFonts w:cstheme="minorHAnsi"/>
                <w:sz w:val="24"/>
                <w:szCs w:val="24"/>
              </w:rPr>
              <w:t>19</w:t>
            </w:r>
          </w:p>
        </w:tc>
        <w:tc>
          <w:tcPr>
            <w:tcW w:w="3535" w:type="dxa"/>
            <w:hideMark/>
          </w:tcPr>
          <w:p w:rsidR="00EB1847" w:rsidRPr="0012360A" w:rsidRDefault="00EB1847" w:rsidP="00A95E82">
            <w:pPr>
              <w:tabs>
                <w:tab w:val="left" w:pos="1920"/>
              </w:tabs>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2360A">
              <w:rPr>
                <w:rFonts w:cstheme="minorHAnsi"/>
                <w:b/>
                <w:sz w:val="24"/>
                <w:szCs w:val="24"/>
              </w:rPr>
              <w:t>KANO</w:t>
            </w:r>
          </w:p>
        </w:tc>
        <w:tc>
          <w:tcPr>
            <w:tcW w:w="3066" w:type="dxa"/>
            <w:vAlign w:val="center"/>
          </w:tcPr>
          <w:p w:rsidR="00EB1847" w:rsidRPr="00C84A6B" w:rsidRDefault="005129C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10</w:t>
            </w:r>
          </w:p>
        </w:tc>
        <w:tc>
          <w:tcPr>
            <w:tcW w:w="3066" w:type="dxa"/>
            <w:vAlign w:val="center"/>
          </w:tcPr>
          <w:p w:rsidR="00EB1847" w:rsidRPr="00C84A6B" w:rsidRDefault="006429E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943634"/>
              </w:rPr>
            </w:pPr>
            <w:r>
              <w:rPr>
                <w:rFonts w:ascii="Calibri" w:hAnsi="Calibri"/>
                <w:bCs/>
                <w:color w:val="943634"/>
              </w:rPr>
              <w:t>0.1</w:t>
            </w:r>
          </w:p>
        </w:tc>
      </w:tr>
    </w:tbl>
    <w:p w:rsidR="00EB1847" w:rsidRPr="00DD1148" w:rsidRDefault="00EB1847" w:rsidP="00EB1847">
      <w:pPr>
        <w:rPr>
          <w:rFonts w:cstheme="minorHAnsi"/>
          <w:b/>
          <w:sz w:val="24"/>
          <w:szCs w:val="24"/>
        </w:rPr>
      </w:pPr>
    </w:p>
    <w:p w:rsidR="00EB1847" w:rsidRDefault="00EB1847" w:rsidP="00EB1847">
      <w:pPr>
        <w:rPr>
          <w:rFonts w:cstheme="minorHAnsi"/>
          <w:b/>
          <w:sz w:val="24"/>
          <w:szCs w:val="24"/>
        </w:rPr>
      </w:pPr>
    </w:p>
    <w:p w:rsidR="00EB1847" w:rsidRDefault="00EB1847" w:rsidP="00EB1847">
      <w:pPr>
        <w:rPr>
          <w:rFonts w:cstheme="minorHAnsi"/>
          <w:b/>
          <w:sz w:val="24"/>
          <w:szCs w:val="24"/>
        </w:rPr>
      </w:pPr>
    </w:p>
    <w:p w:rsidR="00EB1847" w:rsidRDefault="00EB1847" w:rsidP="00EB1847">
      <w:pPr>
        <w:rPr>
          <w:rFonts w:cstheme="minorHAnsi"/>
          <w:b/>
          <w:sz w:val="24"/>
          <w:szCs w:val="24"/>
        </w:rPr>
      </w:pPr>
    </w:p>
    <w:p w:rsidR="00EB1847" w:rsidRDefault="00EB1847" w:rsidP="00EB1847">
      <w:pPr>
        <w:jc w:val="center"/>
        <w:rPr>
          <w:rFonts w:cstheme="minorHAnsi"/>
          <w:b/>
          <w:sz w:val="24"/>
          <w:szCs w:val="24"/>
        </w:rPr>
      </w:pPr>
    </w:p>
    <w:p w:rsidR="00EB1847" w:rsidRDefault="00EB1847" w:rsidP="00EB1847">
      <w:pPr>
        <w:jc w:val="center"/>
        <w:rPr>
          <w:rFonts w:cstheme="minorHAnsi"/>
          <w:b/>
          <w:sz w:val="24"/>
          <w:szCs w:val="24"/>
        </w:rPr>
      </w:pPr>
    </w:p>
    <w:p w:rsidR="00EB1847" w:rsidRDefault="00EB1847" w:rsidP="00EB1847">
      <w:pPr>
        <w:jc w:val="center"/>
        <w:rPr>
          <w:rFonts w:cstheme="minorHAnsi"/>
          <w:b/>
          <w:sz w:val="24"/>
          <w:szCs w:val="24"/>
        </w:rPr>
      </w:pPr>
    </w:p>
    <w:tbl>
      <w:tblPr>
        <w:tblStyle w:val="MediumShading2-Accent5"/>
        <w:tblpPr w:leftFromText="180" w:rightFromText="180" w:vertAnchor="page" w:horzAnchor="margin" w:tblpXSpec="center" w:tblpY="1758"/>
        <w:tblW w:w="11138" w:type="dxa"/>
        <w:tblLayout w:type="fixed"/>
        <w:tblLook w:val="04A0" w:firstRow="1" w:lastRow="0" w:firstColumn="1" w:lastColumn="0" w:noHBand="0" w:noVBand="1"/>
      </w:tblPr>
      <w:tblGrid>
        <w:gridCol w:w="1238"/>
        <w:gridCol w:w="3466"/>
        <w:gridCol w:w="3216"/>
        <w:gridCol w:w="3218"/>
      </w:tblGrid>
      <w:tr w:rsidR="00EB1847" w:rsidRPr="0012360A" w:rsidTr="00C25DF7">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38" w:type="dxa"/>
          </w:tcPr>
          <w:p w:rsidR="00EB1847" w:rsidRPr="002C0FF4" w:rsidRDefault="00EB1847" w:rsidP="00C25DF7">
            <w:pPr>
              <w:tabs>
                <w:tab w:val="left" w:pos="1920"/>
              </w:tabs>
              <w:rPr>
                <w:rFonts w:cstheme="minorHAnsi"/>
                <w:sz w:val="24"/>
                <w:szCs w:val="24"/>
              </w:rPr>
            </w:pPr>
            <w:r>
              <w:rPr>
                <w:rFonts w:cstheme="minorHAnsi"/>
                <w:color w:val="C45911" w:themeColor="accent2" w:themeShade="BF"/>
              </w:rPr>
              <w:lastRenderedPageBreak/>
              <w:t>S/</w:t>
            </w:r>
            <w:r w:rsidRPr="00845A26">
              <w:rPr>
                <w:rFonts w:cstheme="minorHAnsi"/>
                <w:color w:val="C45911" w:themeColor="accent2" w:themeShade="BF"/>
              </w:rPr>
              <w:t>NO</w:t>
            </w:r>
          </w:p>
        </w:tc>
        <w:tc>
          <w:tcPr>
            <w:tcW w:w="3466" w:type="dxa"/>
          </w:tcPr>
          <w:p w:rsidR="00EB1847" w:rsidRPr="007329FD" w:rsidRDefault="00EB1847" w:rsidP="00C25DF7">
            <w:pPr>
              <w:tabs>
                <w:tab w:val="left" w:pos="1920"/>
              </w:tabs>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329FD">
              <w:rPr>
                <w:rFonts w:cstheme="minorHAnsi"/>
                <w:color w:val="C45911" w:themeColor="accent2" w:themeShade="BF"/>
              </w:rPr>
              <w:t>STATES</w:t>
            </w:r>
          </w:p>
        </w:tc>
        <w:tc>
          <w:tcPr>
            <w:tcW w:w="3216" w:type="dxa"/>
          </w:tcPr>
          <w:p w:rsidR="00EB1847" w:rsidRPr="0012360A" w:rsidRDefault="00EB1847" w:rsidP="00C25DF7">
            <w:pPr>
              <w:tabs>
                <w:tab w:val="left" w:pos="1920"/>
              </w:tabs>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45A26">
              <w:rPr>
                <w:rFonts w:cstheme="minorHAnsi"/>
                <w:color w:val="C45911" w:themeColor="accent2" w:themeShade="BF"/>
              </w:rPr>
              <w:t>ANNUAL TOTAL</w:t>
            </w:r>
          </w:p>
        </w:tc>
        <w:tc>
          <w:tcPr>
            <w:tcW w:w="3218" w:type="dxa"/>
          </w:tcPr>
          <w:p w:rsidR="00EB1847" w:rsidRPr="0012360A" w:rsidRDefault="00EB1847" w:rsidP="00C25DF7">
            <w:pPr>
              <w:tabs>
                <w:tab w:val="left" w:pos="1920"/>
              </w:tabs>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43894">
              <w:rPr>
                <w:rFonts w:cstheme="minorHAnsi"/>
                <w:color w:val="C45911" w:themeColor="accent2" w:themeShade="BF"/>
              </w:rPr>
              <w:t>PERCENTAGE (%)</w:t>
            </w:r>
          </w:p>
        </w:tc>
      </w:tr>
      <w:tr w:rsidR="00C25DF7" w:rsidRPr="0012360A" w:rsidTr="00CE3E1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38" w:type="dxa"/>
          </w:tcPr>
          <w:p w:rsidR="00C25DF7" w:rsidRDefault="00C25DF7" w:rsidP="00C25DF7">
            <w:pPr>
              <w:tabs>
                <w:tab w:val="left" w:pos="1920"/>
              </w:tabs>
              <w:rPr>
                <w:rFonts w:cstheme="minorHAnsi"/>
                <w:sz w:val="24"/>
                <w:szCs w:val="24"/>
              </w:rPr>
            </w:pPr>
            <w:r>
              <w:rPr>
                <w:rFonts w:cstheme="minorHAnsi"/>
                <w:sz w:val="24"/>
                <w:szCs w:val="24"/>
              </w:rPr>
              <w:t>2</w:t>
            </w:r>
            <w:r w:rsidRPr="002C0FF4">
              <w:rPr>
                <w:rFonts w:cstheme="minorHAnsi"/>
                <w:sz w:val="24"/>
                <w:szCs w:val="24"/>
              </w:rPr>
              <w:t>0</w:t>
            </w:r>
          </w:p>
        </w:tc>
        <w:tc>
          <w:tcPr>
            <w:tcW w:w="3466" w:type="dxa"/>
          </w:tcPr>
          <w:p w:rsidR="00C25DF7" w:rsidRPr="00C24E13" w:rsidRDefault="00C25DF7" w:rsidP="00C25DF7">
            <w:pPr>
              <w:tabs>
                <w:tab w:val="left" w:pos="1920"/>
              </w:tabs>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C24E13">
              <w:rPr>
                <w:rFonts w:cstheme="minorHAnsi"/>
                <w:b/>
                <w:sz w:val="24"/>
                <w:szCs w:val="24"/>
              </w:rPr>
              <w:t>KATSINA</w:t>
            </w:r>
          </w:p>
        </w:tc>
        <w:tc>
          <w:tcPr>
            <w:tcW w:w="3216" w:type="dxa"/>
            <w:vAlign w:val="center"/>
          </w:tcPr>
          <w:p w:rsidR="00C25DF7" w:rsidRPr="00C84A6B" w:rsidRDefault="00C25DF7" w:rsidP="00C25DF7">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5</w:t>
            </w:r>
          </w:p>
        </w:tc>
        <w:tc>
          <w:tcPr>
            <w:tcW w:w="3218" w:type="dxa"/>
            <w:vAlign w:val="center"/>
          </w:tcPr>
          <w:p w:rsidR="00C25DF7" w:rsidRPr="00C84A6B" w:rsidRDefault="00C25DF7" w:rsidP="00C25DF7">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943634"/>
              </w:rPr>
            </w:pPr>
            <w:r>
              <w:rPr>
                <w:rFonts w:ascii="Calibri" w:hAnsi="Calibri"/>
                <w:bCs/>
                <w:color w:val="943634"/>
              </w:rPr>
              <w:t>0</w:t>
            </w:r>
          </w:p>
        </w:tc>
      </w:tr>
      <w:tr w:rsidR="00EB1847" w:rsidRPr="0012360A" w:rsidTr="00C25DF7">
        <w:trPr>
          <w:trHeight w:val="295"/>
        </w:trPr>
        <w:tc>
          <w:tcPr>
            <w:cnfStyle w:val="001000000000" w:firstRow="0" w:lastRow="0" w:firstColumn="1" w:lastColumn="0" w:oddVBand="0" w:evenVBand="0" w:oddHBand="0" w:evenHBand="0" w:firstRowFirstColumn="0" w:firstRowLastColumn="0" w:lastRowFirstColumn="0" w:lastRowLastColumn="0"/>
            <w:tcW w:w="1238" w:type="dxa"/>
          </w:tcPr>
          <w:p w:rsidR="00EB1847" w:rsidRPr="002C0FF4" w:rsidRDefault="00EB1847" w:rsidP="00C25DF7">
            <w:pPr>
              <w:tabs>
                <w:tab w:val="left" w:pos="1920"/>
              </w:tabs>
              <w:rPr>
                <w:rFonts w:cstheme="minorHAnsi"/>
                <w:sz w:val="24"/>
                <w:szCs w:val="24"/>
              </w:rPr>
            </w:pPr>
            <w:r w:rsidRPr="002C0FF4">
              <w:rPr>
                <w:rFonts w:cstheme="minorHAnsi"/>
                <w:sz w:val="24"/>
                <w:szCs w:val="24"/>
              </w:rPr>
              <w:t>21</w:t>
            </w:r>
          </w:p>
        </w:tc>
        <w:tc>
          <w:tcPr>
            <w:tcW w:w="3466" w:type="dxa"/>
          </w:tcPr>
          <w:p w:rsidR="00EB1847" w:rsidRPr="00692B5A" w:rsidRDefault="00EB1847" w:rsidP="00C25DF7">
            <w:pPr>
              <w:tabs>
                <w:tab w:val="left" w:pos="1920"/>
              </w:tabs>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692B5A">
              <w:rPr>
                <w:rFonts w:cstheme="minorHAnsi"/>
                <w:b/>
                <w:sz w:val="24"/>
                <w:szCs w:val="24"/>
              </w:rPr>
              <w:t>KEBBI</w:t>
            </w:r>
          </w:p>
        </w:tc>
        <w:tc>
          <w:tcPr>
            <w:tcW w:w="3216" w:type="dxa"/>
            <w:vAlign w:val="center"/>
          </w:tcPr>
          <w:p w:rsidR="00EB1847" w:rsidRPr="00692B5A" w:rsidRDefault="005129CC" w:rsidP="00C25DF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w:t>
            </w:r>
          </w:p>
        </w:tc>
        <w:tc>
          <w:tcPr>
            <w:tcW w:w="3218" w:type="dxa"/>
            <w:vAlign w:val="center"/>
          </w:tcPr>
          <w:p w:rsidR="00EB1847" w:rsidRPr="00C84A6B" w:rsidRDefault="006429ED" w:rsidP="00C25DF7">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943634"/>
              </w:rPr>
            </w:pPr>
            <w:r>
              <w:rPr>
                <w:rFonts w:ascii="Calibri" w:hAnsi="Calibri"/>
                <w:bCs/>
                <w:color w:val="943634"/>
              </w:rPr>
              <w:t>0</w:t>
            </w:r>
          </w:p>
        </w:tc>
      </w:tr>
      <w:tr w:rsidR="00EB1847" w:rsidRPr="0012360A" w:rsidTr="00C25DF7">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238" w:type="dxa"/>
          </w:tcPr>
          <w:p w:rsidR="00EB1847" w:rsidRPr="002C0FF4" w:rsidRDefault="00EB1847" w:rsidP="00C25DF7">
            <w:pPr>
              <w:tabs>
                <w:tab w:val="left" w:pos="1920"/>
              </w:tabs>
              <w:rPr>
                <w:rFonts w:cstheme="minorHAnsi"/>
                <w:sz w:val="24"/>
                <w:szCs w:val="24"/>
              </w:rPr>
            </w:pPr>
            <w:r w:rsidRPr="002C0FF4">
              <w:rPr>
                <w:rFonts w:cstheme="minorHAnsi"/>
                <w:sz w:val="24"/>
                <w:szCs w:val="24"/>
              </w:rPr>
              <w:t>22</w:t>
            </w:r>
          </w:p>
        </w:tc>
        <w:tc>
          <w:tcPr>
            <w:tcW w:w="3466" w:type="dxa"/>
          </w:tcPr>
          <w:p w:rsidR="00EB1847" w:rsidRPr="0012360A" w:rsidRDefault="00EB1847" w:rsidP="00C25DF7">
            <w:pPr>
              <w:tabs>
                <w:tab w:val="left" w:pos="1920"/>
              </w:tabs>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12360A">
              <w:rPr>
                <w:rFonts w:cstheme="minorHAnsi"/>
                <w:b/>
                <w:sz w:val="24"/>
                <w:szCs w:val="24"/>
              </w:rPr>
              <w:t>KOGI</w:t>
            </w:r>
          </w:p>
        </w:tc>
        <w:tc>
          <w:tcPr>
            <w:tcW w:w="3216" w:type="dxa"/>
            <w:vAlign w:val="center"/>
          </w:tcPr>
          <w:p w:rsidR="00EB1847" w:rsidRPr="00C84A6B" w:rsidRDefault="005129CC" w:rsidP="00C25DF7">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53</w:t>
            </w:r>
          </w:p>
        </w:tc>
        <w:tc>
          <w:tcPr>
            <w:tcW w:w="3218" w:type="dxa"/>
            <w:vAlign w:val="center"/>
          </w:tcPr>
          <w:p w:rsidR="00EB1847" w:rsidRPr="00C84A6B" w:rsidRDefault="006429ED" w:rsidP="00C25DF7">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943634"/>
              </w:rPr>
            </w:pPr>
            <w:r>
              <w:rPr>
                <w:rFonts w:ascii="Calibri" w:hAnsi="Calibri"/>
                <w:bCs/>
                <w:color w:val="943634"/>
              </w:rPr>
              <w:t>0.4</w:t>
            </w:r>
          </w:p>
        </w:tc>
      </w:tr>
      <w:tr w:rsidR="00EB1847" w:rsidRPr="0012360A" w:rsidTr="00C25DF7">
        <w:trPr>
          <w:trHeight w:val="308"/>
        </w:trPr>
        <w:tc>
          <w:tcPr>
            <w:cnfStyle w:val="001000000000" w:firstRow="0" w:lastRow="0" w:firstColumn="1" w:lastColumn="0" w:oddVBand="0" w:evenVBand="0" w:oddHBand="0" w:evenHBand="0" w:firstRowFirstColumn="0" w:firstRowLastColumn="0" w:lastRowFirstColumn="0" w:lastRowLastColumn="0"/>
            <w:tcW w:w="1238" w:type="dxa"/>
          </w:tcPr>
          <w:p w:rsidR="00EB1847" w:rsidRPr="002C0FF4" w:rsidRDefault="00EB1847" w:rsidP="00C25DF7">
            <w:pPr>
              <w:tabs>
                <w:tab w:val="left" w:pos="1920"/>
              </w:tabs>
              <w:rPr>
                <w:rFonts w:cstheme="minorHAnsi"/>
                <w:sz w:val="24"/>
                <w:szCs w:val="24"/>
              </w:rPr>
            </w:pPr>
            <w:r w:rsidRPr="002C0FF4">
              <w:rPr>
                <w:rFonts w:cstheme="minorHAnsi"/>
                <w:sz w:val="24"/>
                <w:szCs w:val="24"/>
              </w:rPr>
              <w:t>23</w:t>
            </w:r>
          </w:p>
        </w:tc>
        <w:tc>
          <w:tcPr>
            <w:tcW w:w="3466" w:type="dxa"/>
          </w:tcPr>
          <w:p w:rsidR="00EB1847" w:rsidRPr="0012360A" w:rsidRDefault="00EB1847" w:rsidP="00C25DF7">
            <w:pPr>
              <w:tabs>
                <w:tab w:val="left" w:pos="1920"/>
              </w:tabs>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2360A">
              <w:rPr>
                <w:rFonts w:cstheme="minorHAnsi"/>
                <w:b/>
                <w:sz w:val="24"/>
                <w:szCs w:val="24"/>
              </w:rPr>
              <w:t>KWARA</w:t>
            </w:r>
          </w:p>
        </w:tc>
        <w:tc>
          <w:tcPr>
            <w:tcW w:w="3216" w:type="dxa"/>
            <w:vAlign w:val="center"/>
          </w:tcPr>
          <w:p w:rsidR="00EB1847" w:rsidRPr="00C84A6B" w:rsidRDefault="005129CC" w:rsidP="00C25DF7">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115</w:t>
            </w:r>
          </w:p>
        </w:tc>
        <w:tc>
          <w:tcPr>
            <w:tcW w:w="3218" w:type="dxa"/>
            <w:vAlign w:val="center"/>
          </w:tcPr>
          <w:p w:rsidR="00EB1847" w:rsidRPr="00C84A6B" w:rsidRDefault="006429ED" w:rsidP="00C25DF7">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943634"/>
              </w:rPr>
            </w:pPr>
            <w:r>
              <w:rPr>
                <w:rFonts w:ascii="Calibri" w:hAnsi="Calibri"/>
                <w:bCs/>
                <w:color w:val="943634"/>
              </w:rPr>
              <w:t>0.9</w:t>
            </w:r>
          </w:p>
        </w:tc>
      </w:tr>
      <w:tr w:rsidR="00EB1847" w:rsidRPr="0012360A" w:rsidTr="00C25DF7">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238" w:type="dxa"/>
          </w:tcPr>
          <w:p w:rsidR="00EB1847" w:rsidRPr="002C0FF4" w:rsidRDefault="00EB1847" w:rsidP="00C25DF7">
            <w:pPr>
              <w:tabs>
                <w:tab w:val="left" w:pos="1920"/>
              </w:tabs>
              <w:rPr>
                <w:rFonts w:cstheme="minorHAnsi"/>
                <w:sz w:val="24"/>
                <w:szCs w:val="24"/>
              </w:rPr>
            </w:pPr>
            <w:r w:rsidRPr="002C0FF4">
              <w:rPr>
                <w:rFonts w:cstheme="minorHAnsi"/>
                <w:sz w:val="24"/>
                <w:szCs w:val="24"/>
              </w:rPr>
              <w:t>24</w:t>
            </w:r>
          </w:p>
        </w:tc>
        <w:tc>
          <w:tcPr>
            <w:tcW w:w="3466" w:type="dxa"/>
          </w:tcPr>
          <w:p w:rsidR="00EB1847" w:rsidRPr="0012360A" w:rsidRDefault="00EB1847" w:rsidP="00C25DF7">
            <w:pPr>
              <w:tabs>
                <w:tab w:val="left" w:pos="1920"/>
              </w:tabs>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12360A">
              <w:rPr>
                <w:rFonts w:cstheme="minorHAnsi"/>
                <w:b/>
                <w:sz w:val="24"/>
                <w:szCs w:val="24"/>
              </w:rPr>
              <w:t>LAGOS</w:t>
            </w:r>
          </w:p>
        </w:tc>
        <w:tc>
          <w:tcPr>
            <w:tcW w:w="3216" w:type="dxa"/>
            <w:vAlign w:val="center"/>
          </w:tcPr>
          <w:p w:rsidR="00EB1847" w:rsidRPr="00C84A6B" w:rsidRDefault="005129CC" w:rsidP="00C25DF7">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227</w:t>
            </w:r>
          </w:p>
        </w:tc>
        <w:tc>
          <w:tcPr>
            <w:tcW w:w="3218" w:type="dxa"/>
            <w:vAlign w:val="center"/>
          </w:tcPr>
          <w:p w:rsidR="00EB1847" w:rsidRPr="00C84A6B" w:rsidRDefault="006429ED" w:rsidP="00C25DF7">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943634"/>
              </w:rPr>
            </w:pPr>
            <w:r>
              <w:rPr>
                <w:rFonts w:ascii="Calibri" w:hAnsi="Calibri"/>
                <w:bCs/>
                <w:color w:val="943634"/>
              </w:rPr>
              <w:t>1.8</w:t>
            </w:r>
          </w:p>
        </w:tc>
      </w:tr>
      <w:tr w:rsidR="00EB1847" w:rsidRPr="0012360A" w:rsidTr="00C25DF7">
        <w:trPr>
          <w:trHeight w:val="308"/>
        </w:trPr>
        <w:tc>
          <w:tcPr>
            <w:cnfStyle w:val="001000000000" w:firstRow="0" w:lastRow="0" w:firstColumn="1" w:lastColumn="0" w:oddVBand="0" w:evenVBand="0" w:oddHBand="0" w:evenHBand="0" w:firstRowFirstColumn="0" w:firstRowLastColumn="0" w:lastRowFirstColumn="0" w:lastRowLastColumn="0"/>
            <w:tcW w:w="1238" w:type="dxa"/>
          </w:tcPr>
          <w:p w:rsidR="00EB1847" w:rsidRPr="002C0FF4" w:rsidRDefault="00EB1847" w:rsidP="00C25DF7">
            <w:pPr>
              <w:tabs>
                <w:tab w:val="left" w:pos="1920"/>
              </w:tabs>
              <w:rPr>
                <w:rFonts w:cstheme="minorHAnsi"/>
                <w:sz w:val="24"/>
                <w:szCs w:val="24"/>
              </w:rPr>
            </w:pPr>
            <w:r w:rsidRPr="002C0FF4">
              <w:rPr>
                <w:rFonts w:cstheme="minorHAnsi"/>
                <w:sz w:val="24"/>
                <w:szCs w:val="24"/>
              </w:rPr>
              <w:t>25</w:t>
            </w:r>
          </w:p>
        </w:tc>
        <w:tc>
          <w:tcPr>
            <w:tcW w:w="3466" w:type="dxa"/>
          </w:tcPr>
          <w:p w:rsidR="00EB1847" w:rsidRPr="0012360A" w:rsidRDefault="00EB1847" w:rsidP="00C25DF7">
            <w:pPr>
              <w:tabs>
                <w:tab w:val="left" w:pos="1920"/>
              </w:tabs>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2360A">
              <w:rPr>
                <w:rFonts w:cstheme="minorHAnsi"/>
                <w:b/>
                <w:sz w:val="24"/>
                <w:szCs w:val="24"/>
              </w:rPr>
              <w:t>NASSARAWA</w:t>
            </w:r>
          </w:p>
        </w:tc>
        <w:tc>
          <w:tcPr>
            <w:tcW w:w="3216" w:type="dxa"/>
            <w:vAlign w:val="center"/>
          </w:tcPr>
          <w:p w:rsidR="00EB1847" w:rsidRPr="00C84A6B" w:rsidRDefault="005129CC" w:rsidP="00C25DF7">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2</w:t>
            </w:r>
          </w:p>
        </w:tc>
        <w:tc>
          <w:tcPr>
            <w:tcW w:w="3218" w:type="dxa"/>
            <w:vAlign w:val="center"/>
          </w:tcPr>
          <w:p w:rsidR="00EB1847" w:rsidRPr="00C84A6B" w:rsidRDefault="006429ED" w:rsidP="00C25DF7">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943634"/>
              </w:rPr>
            </w:pPr>
            <w:r>
              <w:rPr>
                <w:rFonts w:ascii="Calibri" w:hAnsi="Calibri"/>
                <w:bCs/>
                <w:color w:val="943634"/>
              </w:rPr>
              <w:t>0</w:t>
            </w:r>
          </w:p>
        </w:tc>
      </w:tr>
      <w:tr w:rsidR="00EB1847" w:rsidRPr="0012360A" w:rsidTr="00C25DF7">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238" w:type="dxa"/>
          </w:tcPr>
          <w:p w:rsidR="00EB1847" w:rsidRPr="002C0FF4" w:rsidRDefault="00EB1847" w:rsidP="00C25DF7">
            <w:pPr>
              <w:tabs>
                <w:tab w:val="left" w:pos="1920"/>
              </w:tabs>
              <w:rPr>
                <w:rFonts w:cstheme="minorHAnsi"/>
                <w:sz w:val="24"/>
                <w:szCs w:val="24"/>
              </w:rPr>
            </w:pPr>
            <w:r w:rsidRPr="002C0FF4">
              <w:rPr>
                <w:rFonts w:cstheme="minorHAnsi"/>
                <w:sz w:val="24"/>
                <w:szCs w:val="24"/>
              </w:rPr>
              <w:t>26</w:t>
            </w:r>
          </w:p>
        </w:tc>
        <w:tc>
          <w:tcPr>
            <w:tcW w:w="3466" w:type="dxa"/>
          </w:tcPr>
          <w:p w:rsidR="00EB1847" w:rsidRPr="0012360A" w:rsidRDefault="00EB1847" w:rsidP="00C25DF7">
            <w:pPr>
              <w:tabs>
                <w:tab w:val="left" w:pos="1920"/>
              </w:tabs>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12360A">
              <w:rPr>
                <w:rFonts w:cstheme="minorHAnsi"/>
                <w:b/>
                <w:sz w:val="24"/>
                <w:szCs w:val="24"/>
              </w:rPr>
              <w:t>NIGER</w:t>
            </w:r>
          </w:p>
        </w:tc>
        <w:tc>
          <w:tcPr>
            <w:tcW w:w="3216" w:type="dxa"/>
            <w:vAlign w:val="center"/>
          </w:tcPr>
          <w:p w:rsidR="00EB1847" w:rsidRPr="00C84A6B" w:rsidRDefault="005129CC" w:rsidP="00C25DF7">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7</w:t>
            </w:r>
          </w:p>
        </w:tc>
        <w:tc>
          <w:tcPr>
            <w:tcW w:w="3218" w:type="dxa"/>
            <w:vAlign w:val="center"/>
          </w:tcPr>
          <w:p w:rsidR="00EB1847" w:rsidRPr="00C84A6B" w:rsidRDefault="006429ED" w:rsidP="00C25DF7">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943634"/>
              </w:rPr>
            </w:pPr>
            <w:r>
              <w:rPr>
                <w:rFonts w:ascii="Calibri" w:hAnsi="Calibri"/>
                <w:bCs/>
                <w:color w:val="943634"/>
              </w:rPr>
              <w:t>0</w:t>
            </w:r>
          </w:p>
        </w:tc>
      </w:tr>
      <w:tr w:rsidR="00EB1847" w:rsidRPr="0012360A" w:rsidTr="00C25DF7">
        <w:trPr>
          <w:trHeight w:val="295"/>
        </w:trPr>
        <w:tc>
          <w:tcPr>
            <w:cnfStyle w:val="001000000000" w:firstRow="0" w:lastRow="0" w:firstColumn="1" w:lastColumn="0" w:oddVBand="0" w:evenVBand="0" w:oddHBand="0" w:evenHBand="0" w:firstRowFirstColumn="0" w:firstRowLastColumn="0" w:lastRowFirstColumn="0" w:lastRowLastColumn="0"/>
            <w:tcW w:w="1238" w:type="dxa"/>
          </w:tcPr>
          <w:p w:rsidR="00EB1847" w:rsidRPr="002C0FF4" w:rsidRDefault="00EB1847" w:rsidP="00C25DF7">
            <w:pPr>
              <w:tabs>
                <w:tab w:val="left" w:pos="1920"/>
              </w:tabs>
              <w:rPr>
                <w:rFonts w:cstheme="minorHAnsi"/>
                <w:sz w:val="24"/>
                <w:szCs w:val="24"/>
              </w:rPr>
            </w:pPr>
            <w:r w:rsidRPr="002C0FF4">
              <w:rPr>
                <w:rFonts w:cstheme="minorHAnsi"/>
                <w:sz w:val="24"/>
                <w:szCs w:val="24"/>
              </w:rPr>
              <w:t>27</w:t>
            </w:r>
          </w:p>
        </w:tc>
        <w:tc>
          <w:tcPr>
            <w:tcW w:w="3466" w:type="dxa"/>
          </w:tcPr>
          <w:p w:rsidR="00EB1847" w:rsidRPr="0012360A" w:rsidRDefault="00EB1847" w:rsidP="00C25DF7">
            <w:pPr>
              <w:tabs>
                <w:tab w:val="left" w:pos="1920"/>
              </w:tabs>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2360A">
              <w:rPr>
                <w:rFonts w:cstheme="minorHAnsi"/>
                <w:b/>
                <w:sz w:val="24"/>
                <w:szCs w:val="24"/>
              </w:rPr>
              <w:t>OGUN</w:t>
            </w:r>
          </w:p>
        </w:tc>
        <w:tc>
          <w:tcPr>
            <w:tcW w:w="3216" w:type="dxa"/>
            <w:vAlign w:val="center"/>
          </w:tcPr>
          <w:p w:rsidR="00EB1847" w:rsidRPr="00C84A6B" w:rsidRDefault="005129CC" w:rsidP="00C25DF7">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374</w:t>
            </w:r>
          </w:p>
        </w:tc>
        <w:tc>
          <w:tcPr>
            <w:tcW w:w="3218" w:type="dxa"/>
            <w:vAlign w:val="center"/>
          </w:tcPr>
          <w:p w:rsidR="00EB1847" w:rsidRPr="00C84A6B" w:rsidRDefault="006429ED" w:rsidP="00C25DF7">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943634"/>
              </w:rPr>
            </w:pPr>
            <w:r>
              <w:rPr>
                <w:rFonts w:ascii="Calibri" w:hAnsi="Calibri"/>
                <w:bCs/>
                <w:color w:val="943634"/>
              </w:rPr>
              <w:t>2.9</w:t>
            </w:r>
          </w:p>
        </w:tc>
      </w:tr>
      <w:tr w:rsidR="00EB1847" w:rsidRPr="0012360A" w:rsidTr="00C25DF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238" w:type="dxa"/>
          </w:tcPr>
          <w:p w:rsidR="00EB1847" w:rsidRPr="002C0FF4" w:rsidRDefault="00EB1847" w:rsidP="00C25DF7">
            <w:pPr>
              <w:tabs>
                <w:tab w:val="left" w:pos="1920"/>
              </w:tabs>
              <w:rPr>
                <w:rFonts w:cstheme="minorHAnsi"/>
                <w:sz w:val="24"/>
                <w:szCs w:val="24"/>
              </w:rPr>
            </w:pPr>
            <w:r w:rsidRPr="002C0FF4">
              <w:rPr>
                <w:rFonts w:cstheme="minorHAnsi"/>
                <w:sz w:val="24"/>
                <w:szCs w:val="24"/>
              </w:rPr>
              <w:t>28</w:t>
            </w:r>
          </w:p>
        </w:tc>
        <w:tc>
          <w:tcPr>
            <w:tcW w:w="3466" w:type="dxa"/>
          </w:tcPr>
          <w:p w:rsidR="00EB1847" w:rsidRPr="0012360A" w:rsidRDefault="00EB1847" w:rsidP="00C25DF7">
            <w:pPr>
              <w:tabs>
                <w:tab w:val="left" w:pos="1920"/>
              </w:tabs>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12360A">
              <w:rPr>
                <w:rFonts w:cstheme="minorHAnsi"/>
                <w:b/>
                <w:sz w:val="24"/>
                <w:szCs w:val="24"/>
              </w:rPr>
              <w:t>ONDO</w:t>
            </w:r>
          </w:p>
        </w:tc>
        <w:tc>
          <w:tcPr>
            <w:tcW w:w="3216" w:type="dxa"/>
            <w:vAlign w:val="center"/>
          </w:tcPr>
          <w:p w:rsidR="00EB1847" w:rsidRPr="00C84A6B" w:rsidRDefault="005129CC" w:rsidP="00C25DF7">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203</w:t>
            </w:r>
          </w:p>
        </w:tc>
        <w:tc>
          <w:tcPr>
            <w:tcW w:w="3218" w:type="dxa"/>
            <w:vAlign w:val="center"/>
          </w:tcPr>
          <w:p w:rsidR="00EB1847" w:rsidRPr="00C84A6B" w:rsidRDefault="006429ED" w:rsidP="00C25DF7">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943634"/>
              </w:rPr>
            </w:pPr>
            <w:r>
              <w:rPr>
                <w:rFonts w:ascii="Calibri" w:hAnsi="Calibri"/>
                <w:bCs/>
                <w:color w:val="943634"/>
              </w:rPr>
              <w:t>1.6</w:t>
            </w:r>
          </w:p>
        </w:tc>
      </w:tr>
      <w:tr w:rsidR="00EB1847" w:rsidRPr="0012360A" w:rsidTr="00C25DF7">
        <w:trPr>
          <w:trHeight w:val="295"/>
        </w:trPr>
        <w:tc>
          <w:tcPr>
            <w:cnfStyle w:val="001000000000" w:firstRow="0" w:lastRow="0" w:firstColumn="1" w:lastColumn="0" w:oddVBand="0" w:evenVBand="0" w:oddHBand="0" w:evenHBand="0" w:firstRowFirstColumn="0" w:firstRowLastColumn="0" w:lastRowFirstColumn="0" w:lastRowLastColumn="0"/>
            <w:tcW w:w="1238" w:type="dxa"/>
          </w:tcPr>
          <w:p w:rsidR="00EB1847" w:rsidRPr="002C0FF4" w:rsidRDefault="00EB1847" w:rsidP="00C25DF7">
            <w:pPr>
              <w:tabs>
                <w:tab w:val="left" w:pos="1920"/>
              </w:tabs>
              <w:rPr>
                <w:rFonts w:cstheme="minorHAnsi"/>
                <w:sz w:val="24"/>
                <w:szCs w:val="24"/>
              </w:rPr>
            </w:pPr>
            <w:r w:rsidRPr="002C0FF4">
              <w:rPr>
                <w:rFonts w:cstheme="minorHAnsi"/>
                <w:sz w:val="24"/>
                <w:szCs w:val="24"/>
              </w:rPr>
              <w:t>29</w:t>
            </w:r>
          </w:p>
        </w:tc>
        <w:tc>
          <w:tcPr>
            <w:tcW w:w="3466" w:type="dxa"/>
          </w:tcPr>
          <w:p w:rsidR="00EB1847" w:rsidRPr="0012360A" w:rsidRDefault="00EB1847" w:rsidP="00C25DF7">
            <w:pPr>
              <w:tabs>
                <w:tab w:val="left" w:pos="1920"/>
              </w:tabs>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2360A">
              <w:rPr>
                <w:rFonts w:cstheme="minorHAnsi"/>
                <w:b/>
                <w:sz w:val="24"/>
                <w:szCs w:val="24"/>
              </w:rPr>
              <w:t>OSUN</w:t>
            </w:r>
          </w:p>
        </w:tc>
        <w:tc>
          <w:tcPr>
            <w:tcW w:w="3216" w:type="dxa"/>
            <w:vAlign w:val="center"/>
          </w:tcPr>
          <w:p w:rsidR="00EB1847" w:rsidRPr="00C84A6B" w:rsidRDefault="005129CC" w:rsidP="00C25DF7">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509</w:t>
            </w:r>
          </w:p>
        </w:tc>
        <w:tc>
          <w:tcPr>
            <w:tcW w:w="3218" w:type="dxa"/>
            <w:vAlign w:val="center"/>
          </w:tcPr>
          <w:p w:rsidR="00EB1847" w:rsidRPr="00C84A6B" w:rsidRDefault="006429ED" w:rsidP="00C25DF7">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943634"/>
              </w:rPr>
            </w:pPr>
            <w:r>
              <w:rPr>
                <w:rFonts w:ascii="Calibri" w:hAnsi="Calibri"/>
                <w:bCs/>
                <w:color w:val="943634"/>
              </w:rPr>
              <w:t>4.0</w:t>
            </w:r>
          </w:p>
        </w:tc>
      </w:tr>
      <w:tr w:rsidR="00EB1847" w:rsidRPr="0012360A" w:rsidTr="00C25DF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238" w:type="dxa"/>
          </w:tcPr>
          <w:p w:rsidR="00EB1847" w:rsidRPr="002C0FF4" w:rsidRDefault="00EB1847" w:rsidP="00C25DF7">
            <w:pPr>
              <w:tabs>
                <w:tab w:val="left" w:pos="1920"/>
              </w:tabs>
              <w:rPr>
                <w:rFonts w:cstheme="minorHAnsi"/>
                <w:sz w:val="24"/>
                <w:szCs w:val="24"/>
              </w:rPr>
            </w:pPr>
            <w:r w:rsidRPr="002C0FF4">
              <w:rPr>
                <w:rFonts w:cstheme="minorHAnsi"/>
                <w:sz w:val="24"/>
                <w:szCs w:val="24"/>
              </w:rPr>
              <w:t>30</w:t>
            </w:r>
          </w:p>
        </w:tc>
        <w:tc>
          <w:tcPr>
            <w:tcW w:w="3466" w:type="dxa"/>
          </w:tcPr>
          <w:p w:rsidR="00EB1847" w:rsidRPr="0012360A" w:rsidRDefault="00EB1847" w:rsidP="00C25DF7">
            <w:pPr>
              <w:tabs>
                <w:tab w:val="left" w:pos="1920"/>
              </w:tabs>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12360A">
              <w:rPr>
                <w:rFonts w:cstheme="minorHAnsi"/>
                <w:b/>
                <w:sz w:val="24"/>
                <w:szCs w:val="24"/>
              </w:rPr>
              <w:t>OYO</w:t>
            </w:r>
          </w:p>
        </w:tc>
        <w:tc>
          <w:tcPr>
            <w:tcW w:w="3216" w:type="dxa"/>
            <w:vAlign w:val="center"/>
          </w:tcPr>
          <w:p w:rsidR="00EB1847" w:rsidRPr="00C84A6B" w:rsidRDefault="005129CC" w:rsidP="00C25DF7">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10608</w:t>
            </w:r>
          </w:p>
        </w:tc>
        <w:tc>
          <w:tcPr>
            <w:tcW w:w="3218" w:type="dxa"/>
            <w:vAlign w:val="center"/>
          </w:tcPr>
          <w:p w:rsidR="00EB1847" w:rsidRPr="00C84A6B" w:rsidRDefault="003842B6" w:rsidP="00C25DF7">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943634"/>
              </w:rPr>
            </w:pPr>
            <w:r>
              <w:rPr>
                <w:rFonts w:ascii="Calibri" w:hAnsi="Calibri"/>
                <w:bCs/>
                <w:color w:val="943634"/>
              </w:rPr>
              <w:t>83.6</w:t>
            </w:r>
          </w:p>
        </w:tc>
      </w:tr>
      <w:tr w:rsidR="00EB1847" w:rsidRPr="0012360A" w:rsidTr="00C25DF7">
        <w:trPr>
          <w:trHeight w:val="295"/>
        </w:trPr>
        <w:tc>
          <w:tcPr>
            <w:cnfStyle w:val="001000000000" w:firstRow="0" w:lastRow="0" w:firstColumn="1" w:lastColumn="0" w:oddVBand="0" w:evenVBand="0" w:oddHBand="0" w:evenHBand="0" w:firstRowFirstColumn="0" w:firstRowLastColumn="0" w:lastRowFirstColumn="0" w:lastRowLastColumn="0"/>
            <w:tcW w:w="1238" w:type="dxa"/>
          </w:tcPr>
          <w:p w:rsidR="00EB1847" w:rsidRPr="002C0FF4" w:rsidRDefault="00EB1847" w:rsidP="00C25DF7">
            <w:pPr>
              <w:tabs>
                <w:tab w:val="left" w:pos="1920"/>
              </w:tabs>
              <w:rPr>
                <w:rFonts w:cstheme="minorHAnsi"/>
                <w:sz w:val="24"/>
                <w:szCs w:val="24"/>
              </w:rPr>
            </w:pPr>
            <w:r w:rsidRPr="002C0FF4">
              <w:rPr>
                <w:rFonts w:cstheme="minorHAnsi"/>
                <w:sz w:val="24"/>
                <w:szCs w:val="24"/>
              </w:rPr>
              <w:t>31</w:t>
            </w:r>
          </w:p>
        </w:tc>
        <w:tc>
          <w:tcPr>
            <w:tcW w:w="3466" w:type="dxa"/>
          </w:tcPr>
          <w:p w:rsidR="00EB1847" w:rsidRPr="0012360A" w:rsidRDefault="00EB1847" w:rsidP="00C25DF7">
            <w:pPr>
              <w:tabs>
                <w:tab w:val="left" w:pos="1920"/>
              </w:tabs>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2360A">
              <w:rPr>
                <w:rFonts w:cstheme="minorHAnsi"/>
                <w:b/>
                <w:sz w:val="24"/>
                <w:szCs w:val="24"/>
              </w:rPr>
              <w:t>PLATEAU</w:t>
            </w:r>
          </w:p>
        </w:tc>
        <w:tc>
          <w:tcPr>
            <w:tcW w:w="3216" w:type="dxa"/>
            <w:vAlign w:val="center"/>
          </w:tcPr>
          <w:p w:rsidR="00EB1847" w:rsidRPr="00C84A6B" w:rsidRDefault="005129CC" w:rsidP="00C25DF7">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4</w:t>
            </w:r>
          </w:p>
        </w:tc>
        <w:tc>
          <w:tcPr>
            <w:tcW w:w="3218" w:type="dxa"/>
            <w:vAlign w:val="center"/>
          </w:tcPr>
          <w:p w:rsidR="00EB1847" w:rsidRPr="00C84A6B" w:rsidRDefault="003842B6" w:rsidP="00C25DF7">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943634"/>
              </w:rPr>
            </w:pPr>
            <w:r>
              <w:rPr>
                <w:rFonts w:ascii="Calibri" w:hAnsi="Calibri"/>
                <w:bCs/>
                <w:color w:val="943634"/>
              </w:rPr>
              <w:t>0</w:t>
            </w:r>
          </w:p>
        </w:tc>
      </w:tr>
      <w:tr w:rsidR="00EB1847" w:rsidRPr="0012360A" w:rsidTr="00C25DF7">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238" w:type="dxa"/>
          </w:tcPr>
          <w:p w:rsidR="00EB1847" w:rsidRPr="002C0FF4" w:rsidRDefault="00EB1847" w:rsidP="00C25DF7">
            <w:pPr>
              <w:tabs>
                <w:tab w:val="left" w:pos="1920"/>
              </w:tabs>
              <w:rPr>
                <w:rFonts w:cstheme="minorHAnsi"/>
                <w:sz w:val="24"/>
                <w:szCs w:val="24"/>
              </w:rPr>
            </w:pPr>
            <w:r w:rsidRPr="002C0FF4">
              <w:rPr>
                <w:rFonts w:cstheme="minorHAnsi"/>
                <w:sz w:val="24"/>
                <w:szCs w:val="24"/>
              </w:rPr>
              <w:t>32</w:t>
            </w:r>
          </w:p>
        </w:tc>
        <w:tc>
          <w:tcPr>
            <w:tcW w:w="3466" w:type="dxa"/>
          </w:tcPr>
          <w:p w:rsidR="00EB1847" w:rsidRPr="0012360A" w:rsidRDefault="00EB1847" w:rsidP="00C25DF7">
            <w:pPr>
              <w:tabs>
                <w:tab w:val="left" w:pos="1920"/>
              </w:tabs>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12360A">
              <w:rPr>
                <w:rFonts w:cstheme="minorHAnsi"/>
                <w:b/>
                <w:sz w:val="24"/>
                <w:szCs w:val="24"/>
              </w:rPr>
              <w:t>RIVERS</w:t>
            </w:r>
          </w:p>
        </w:tc>
        <w:tc>
          <w:tcPr>
            <w:tcW w:w="3216" w:type="dxa"/>
            <w:vAlign w:val="center"/>
          </w:tcPr>
          <w:p w:rsidR="00EB1847" w:rsidRPr="00C84A6B" w:rsidRDefault="005129CC" w:rsidP="00C25DF7">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19</w:t>
            </w:r>
          </w:p>
        </w:tc>
        <w:tc>
          <w:tcPr>
            <w:tcW w:w="3218" w:type="dxa"/>
            <w:vAlign w:val="center"/>
          </w:tcPr>
          <w:p w:rsidR="00EB1847" w:rsidRPr="00C84A6B" w:rsidRDefault="003842B6" w:rsidP="00C25DF7">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943634"/>
              </w:rPr>
            </w:pPr>
            <w:r>
              <w:rPr>
                <w:rFonts w:ascii="Calibri" w:hAnsi="Calibri"/>
                <w:bCs/>
                <w:color w:val="943634"/>
              </w:rPr>
              <w:t>0.1</w:t>
            </w:r>
          </w:p>
        </w:tc>
      </w:tr>
      <w:tr w:rsidR="00EB1847" w:rsidRPr="0012360A" w:rsidTr="00C25DF7">
        <w:trPr>
          <w:trHeight w:val="308"/>
        </w:trPr>
        <w:tc>
          <w:tcPr>
            <w:cnfStyle w:val="001000000000" w:firstRow="0" w:lastRow="0" w:firstColumn="1" w:lastColumn="0" w:oddVBand="0" w:evenVBand="0" w:oddHBand="0" w:evenHBand="0" w:firstRowFirstColumn="0" w:firstRowLastColumn="0" w:lastRowFirstColumn="0" w:lastRowLastColumn="0"/>
            <w:tcW w:w="1238" w:type="dxa"/>
          </w:tcPr>
          <w:p w:rsidR="00EB1847" w:rsidRPr="002C0FF4" w:rsidRDefault="00EB1847" w:rsidP="00C25DF7">
            <w:pPr>
              <w:tabs>
                <w:tab w:val="left" w:pos="1920"/>
              </w:tabs>
              <w:rPr>
                <w:rFonts w:cstheme="minorHAnsi"/>
                <w:sz w:val="24"/>
                <w:szCs w:val="24"/>
              </w:rPr>
            </w:pPr>
            <w:r w:rsidRPr="002C0FF4">
              <w:rPr>
                <w:rFonts w:cstheme="minorHAnsi"/>
                <w:sz w:val="24"/>
                <w:szCs w:val="24"/>
              </w:rPr>
              <w:t>33</w:t>
            </w:r>
          </w:p>
        </w:tc>
        <w:tc>
          <w:tcPr>
            <w:tcW w:w="3466" w:type="dxa"/>
          </w:tcPr>
          <w:p w:rsidR="00EB1847" w:rsidRPr="0012360A" w:rsidRDefault="00EB1847" w:rsidP="00C25DF7">
            <w:pPr>
              <w:tabs>
                <w:tab w:val="left" w:pos="1920"/>
              </w:tabs>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2360A">
              <w:rPr>
                <w:rFonts w:cstheme="minorHAnsi"/>
                <w:b/>
                <w:sz w:val="24"/>
                <w:szCs w:val="24"/>
              </w:rPr>
              <w:t>SOKOTO</w:t>
            </w:r>
          </w:p>
        </w:tc>
        <w:tc>
          <w:tcPr>
            <w:tcW w:w="3216" w:type="dxa"/>
            <w:vAlign w:val="center"/>
          </w:tcPr>
          <w:p w:rsidR="00EB1847" w:rsidRPr="00C84A6B" w:rsidRDefault="005129CC" w:rsidP="00C25DF7">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3</w:t>
            </w:r>
          </w:p>
        </w:tc>
        <w:tc>
          <w:tcPr>
            <w:tcW w:w="3218" w:type="dxa"/>
            <w:vAlign w:val="center"/>
          </w:tcPr>
          <w:p w:rsidR="00EB1847" w:rsidRPr="00C84A6B" w:rsidRDefault="003842B6" w:rsidP="00C25DF7">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943634"/>
              </w:rPr>
            </w:pPr>
            <w:r>
              <w:rPr>
                <w:rFonts w:ascii="Calibri" w:hAnsi="Calibri"/>
                <w:bCs/>
                <w:color w:val="943634"/>
              </w:rPr>
              <w:t>0</w:t>
            </w:r>
          </w:p>
        </w:tc>
      </w:tr>
      <w:tr w:rsidR="00EB1847" w:rsidRPr="0012360A" w:rsidTr="00C25DF7">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238" w:type="dxa"/>
          </w:tcPr>
          <w:p w:rsidR="00EB1847" w:rsidRPr="002C0FF4" w:rsidRDefault="00EB1847" w:rsidP="00C25DF7">
            <w:pPr>
              <w:tabs>
                <w:tab w:val="left" w:pos="1920"/>
              </w:tabs>
              <w:rPr>
                <w:rFonts w:cstheme="minorHAnsi"/>
                <w:sz w:val="24"/>
                <w:szCs w:val="24"/>
              </w:rPr>
            </w:pPr>
            <w:r w:rsidRPr="002C0FF4">
              <w:rPr>
                <w:rFonts w:cstheme="minorHAnsi"/>
                <w:sz w:val="24"/>
                <w:szCs w:val="24"/>
              </w:rPr>
              <w:t>34</w:t>
            </w:r>
          </w:p>
        </w:tc>
        <w:tc>
          <w:tcPr>
            <w:tcW w:w="3466" w:type="dxa"/>
          </w:tcPr>
          <w:p w:rsidR="00EB1847" w:rsidRPr="0012360A" w:rsidRDefault="00EB1847" w:rsidP="00C25DF7">
            <w:pPr>
              <w:tabs>
                <w:tab w:val="left" w:pos="1920"/>
              </w:tabs>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12360A">
              <w:rPr>
                <w:rFonts w:cstheme="minorHAnsi"/>
                <w:b/>
                <w:sz w:val="24"/>
                <w:szCs w:val="24"/>
              </w:rPr>
              <w:t>TARABA</w:t>
            </w:r>
          </w:p>
        </w:tc>
        <w:tc>
          <w:tcPr>
            <w:tcW w:w="3216" w:type="dxa"/>
            <w:vAlign w:val="center"/>
          </w:tcPr>
          <w:p w:rsidR="00EB1847" w:rsidRPr="00C84A6B" w:rsidRDefault="005129CC" w:rsidP="00C25DF7">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3</w:t>
            </w:r>
          </w:p>
        </w:tc>
        <w:tc>
          <w:tcPr>
            <w:tcW w:w="3218" w:type="dxa"/>
            <w:vAlign w:val="center"/>
          </w:tcPr>
          <w:p w:rsidR="00EB1847" w:rsidRPr="00C84A6B" w:rsidRDefault="003842B6" w:rsidP="00C25DF7">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943634"/>
              </w:rPr>
            </w:pPr>
            <w:r>
              <w:rPr>
                <w:rFonts w:ascii="Calibri" w:hAnsi="Calibri"/>
                <w:bCs/>
                <w:color w:val="943634"/>
              </w:rPr>
              <w:t>0</w:t>
            </w:r>
          </w:p>
        </w:tc>
      </w:tr>
      <w:tr w:rsidR="00EB1847" w:rsidRPr="0012360A" w:rsidTr="00C25DF7">
        <w:trPr>
          <w:trHeight w:val="308"/>
        </w:trPr>
        <w:tc>
          <w:tcPr>
            <w:cnfStyle w:val="001000000000" w:firstRow="0" w:lastRow="0" w:firstColumn="1" w:lastColumn="0" w:oddVBand="0" w:evenVBand="0" w:oddHBand="0" w:evenHBand="0" w:firstRowFirstColumn="0" w:firstRowLastColumn="0" w:lastRowFirstColumn="0" w:lastRowLastColumn="0"/>
            <w:tcW w:w="1238" w:type="dxa"/>
          </w:tcPr>
          <w:p w:rsidR="00EB1847" w:rsidRPr="002C0FF4" w:rsidRDefault="00EB1847" w:rsidP="00C25DF7">
            <w:pPr>
              <w:tabs>
                <w:tab w:val="left" w:pos="1920"/>
              </w:tabs>
              <w:rPr>
                <w:rFonts w:cstheme="minorHAnsi"/>
                <w:sz w:val="24"/>
                <w:szCs w:val="24"/>
              </w:rPr>
            </w:pPr>
            <w:r w:rsidRPr="002C0FF4">
              <w:rPr>
                <w:rFonts w:cstheme="minorHAnsi"/>
                <w:sz w:val="24"/>
                <w:szCs w:val="24"/>
              </w:rPr>
              <w:t>35</w:t>
            </w:r>
          </w:p>
        </w:tc>
        <w:tc>
          <w:tcPr>
            <w:tcW w:w="3466" w:type="dxa"/>
          </w:tcPr>
          <w:p w:rsidR="00EB1847" w:rsidRPr="0012360A" w:rsidRDefault="00EB1847" w:rsidP="00C25DF7">
            <w:pPr>
              <w:tabs>
                <w:tab w:val="left" w:pos="1920"/>
              </w:tabs>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2360A">
              <w:rPr>
                <w:rFonts w:cstheme="minorHAnsi"/>
                <w:b/>
                <w:sz w:val="24"/>
                <w:szCs w:val="24"/>
              </w:rPr>
              <w:t>YOBE</w:t>
            </w:r>
          </w:p>
        </w:tc>
        <w:tc>
          <w:tcPr>
            <w:tcW w:w="3216" w:type="dxa"/>
            <w:vAlign w:val="center"/>
          </w:tcPr>
          <w:p w:rsidR="00EB1847" w:rsidRPr="00C84A6B" w:rsidRDefault="005129CC" w:rsidP="00C25DF7">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0</w:t>
            </w:r>
          </w:p>
        </w:tc>
        <w:tc>
          <w:tcPr>
            <w:tcW w:w="3218" w:type="dxa"/>
            <w:vAlign w:val="center"/>
          </w:tcPr>
          <w:p w:rsidR="00EB1847" w:rsidRPr="00C84A6B" w:rsidRDefault="003842B6" w:rsidP="00C25DF7">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943634"/>
              </w:rPr>
            </w:pPr>
            <w:r>
              <w:rPr>
                <w:rFonts w:ascii="Calibri" w:hAnsi="Calibri"/>
                <w:bCs/>
                <w:color w:val="943634"/>
              </w:rPr>
              <w:t>0</w:t>
            </w:r>
          </w:p>
        </w:tc>
      </w:tr>
      <w:tr w:rsidR="00EB1847" w:rsidRPr="0012360A" w:rsidTr="00C25DF7">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238" w:type="dxa"/>
          </w:tcPr>
          <w:p w:rsidR="00EB1847" w:rsidRPr="002C0FF4" w:rsidRDefault="00EB1847" w:rsidP="00C25DF7">
            <w:pPr>
              <w:tabs>
                <w:tab w:val="left" w:pos="1920"/>
              </w:tabs>
              <w:rPr>
                <w:rFonts w:cstheme="minorHAnsi"/>
                <w:sz w:val="24"/>
                <w:szCs w:val="24"/>
              </w:rPr>
            </w:pPr>
            <w:r w:rsidRPr="002C0FF4">
              <w:rPr>
                <w:rFonts w:cstheme="minorHAnsi"/>
                <w:sz w:val="24"/>
                <w:szCs w:val="24"/>
              </w:rPr>
              <w:t>36</w:t>
            </w:r>
          </w:p>
        </w:tc>
        <w:tc>
          <w:tcPr>
            <w:tcW w:w="3466" w:type="dxa"/>
          </w:tcPr>
          <w:p w:rsidR="00EB1847" w:rsidRPr="0012360A" w:rsidRDefault="00EB1847" w:rsidP="00C25DF7">
            <w:pPr>
              <w:tabs>
                <w:tab w:val="left" w:pos="1920"/>
              </w:tabs>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12360A">
              <w:rPr>
                <w:rFonts w:cstheme="minorHAnsi"/>
                <w:b/>
                <w:sz w:val="24"/>
                <w:szCs w:val="24"/>
              </w:rPr>
              <w:t>ZAMFARA</w:t>
            </w:r>
          </w:p>
        </w:tc>
        <w:tc>
          <w:tcPr>
            <w:tcW w:w="3216" w:type="dxa"/>
            <w:vAlign w:val="center"/>
          </w:tcPr>
          <w:p w:rsidR="00EB1847" w:rsidRPr="00C84A6B" w:rsidRDefault="005129CC" w:rsidP="00C25DF7">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0</w:t>
            </w:r>
          </w:p>
        </w:tc>
        <w:tc>
          <w:tcPr>
            <w:tcW w:w="3218" w:type="dxa"/>
            <w:vAlign w:val="center"/>
          </w:tcPr>
          <w:p w:rsidR="00EB1847" w:rsidRPr="00C84A6B" w:rsidRDefault="003842B6" w:rsidP="00C25DF7">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943634"/>
              </w:rPr>
            </w:pPr>
            <w:r>
              <w:rPr>
                <w:rFonts w:ascii="Calibri" w:hAnsi="Calibri"/>
                <w:bCs/>
                <w:color w:val="943634"/>
              </w:rPr>
              <w:t>0</w:t>
            </w:r>
          </w:p>
        </w:tc>
      </w:tr>
      <w:tr w:rsidR="00EB1847" w:rsidRPr="0012360A" w:rsidTr="00C25DF7">
        <w:trPr>
          <w:trHeight w:val="295"/>
        </w:trPr>
        <w:tc>
          <w:tcPr>
            <w:cnfStyle w:val="001000000000" w:firstRow="0" w:lastRow="0" w:firstColumn="1" w:lastColumn="0" w:oddVBand="0" w:evenVBand="0" w:oddHBand="0" w:evenHBand="0" w:firstRowFirstColumn="0" w:firstRowLastColumn="0" w:lastRowFirstColumn="0" w:lastRowLastColumn="0"/>
            <w:tcW w:w="1238" w:type="dxa"/>
          </w:tcPr>
          <w:p w:rsidR="00EB1847" w:rsidRPr="002C0FF4" w:rsidRDefault="00EB1847" w:rsidP="00C25DF7">
            <w:pPr>
              <w:tabs>
                <w:tab w:val="left" w:pos="1920"/>
              </w:tabs>
              <w:rPr>
                <w:rFonts w:cstheme="minorHAnsi"/>
                <w:sz w:val="24"/>
                <w:szCs w:val="24"/>
              </w:rPr>
            </w:pPr>
            <w:r w:rsidRPr="002C0FF4">
              <w:rPr>
                <w:rFonts w:cstheme="minorHAnsi"/>
                <w:sz w:val="24"/>
                <w:szCs w:val="24"/>
              </w:rPr>
              <w:t>37</w:t>
            </w:r>
          </w:p>
        </w:tc>
        <w:tc>
          <w:tcPr>
            <w:tcW w:w="3466" w:type="dxa"/>
          </w:tcPr>
          <w:p w:rsidR="00EB1847" w:rsidRPr="0012360A" w:rsidRDefault="00EB1847" w:rsidP="00C25DF7">
            <w:pPr>
              <w:tabs>
                <w:tab w:val="left" w:pos="1920"/>
              </w:tabs>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2360A">
              <w:rPr>
                <w:rFonts w:cstheme="minorHAnsi"/>
                <w:b/>
                <w:sz w:val="24"/>
                <w:szCs w:val="24"/>
              </w:rPr>
              <w:t>ABUJA F.C.T</w:t>
            </w:r>
            <w:r>
              <w:rPr>
                <w:rFonts w:cstheme="minorHAnsi"/>
                <w:b/>
                <w:sz w:val="24"/>
                <w:szCs w:val="24"/>
              </w:rPr>
              <w:t>.</w:t>
            </w:r>
          </w:p>
        </w:tc>
        <w:tc>
          <w:tcPr>
            <w:tcW w:w="3216" w:type="dxa"/>
            <w:vAlign w:val="center"/>
          </w:tcPr>
          <w:p w:rsidR="00EB1847" w:rsidRPr="00C84A6B" w:rsidRDefault="005129CC" w:rsidP="00C25DF7">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40</w:t>
            </w:r>
          </w:p>
        </w:tc>
        <w:tc>
          <w:tcPr>
            <w:tcW w:w="3218" w:type="dxa"/>
            <w:vAlign w:val="center"/>
          </w:tcPr>
          <w:p w:rsidR="00EB1847" w:rsidRPr="00C84A6B" w:rsidRDefault="003842B6" w:rsidP="00C25DF7">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943634"/>
              </w:rPr>
            </w:pPr>
            <w:r>
              <w:rPr>
                <w:rFonts w:ascii="Calibri" w:hAnsi="Calibri"/>
                <w:bCs/>
                <w:color w:val="943634"/>
              </w:rPr>
              <w:t>0.3</w:t>
            </w:r>
          </w:p>
        </w:tc>
      </w:tr>
      <w:tr w:rsidR="00EB1847" w:rsidRPr="0012360A" w:rsidTr="00C25DF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238" w:type="dxa"/>
          </w:tcPr>
          <w:p w:rsidR="00EB1847" w:rsidRPr="002C0FF4" w:rsidRDefault="00EB1847" w:rsidP="00C25DF7">
            <w:pPr>
              <w:tabs>
                <w:tab w:val="left" w:pos="1920"/>
              </w:tabs>
              <w:rPr>
                <w:rFonts w:cstheme="minorHAnsi"/>
                <w:sz w:val="24"/>
                <w:szCs w:val="24"/>
              </w:rPr>
            </w:pPr>
            <w:r w:rsidRPr="002C0FF4">
              <w:rPr>
                <w:rFonts w:cstheme="minorHAnsi"/>
                <w:sz w:val="24"/>
                <w:szCs w:val="24"/>
              </w:rPr>
              <w:t>38</w:t>
            </w:r>
          </w:p>
        </w:tc>
        <w:tc>
          <w:tcPr>
            <w:tcW w:w="3466" w:type="dxa"/>
          </w:tcPr>
          <w:p w:rsidR="00EB1847" w:rsidRPr="0012360A" w:rsidRDefault="00EB1847" w:rsidP="00C25DF7">
            <w:pPr>
              <w:tabs>
                <w:tab w:val="left" w:pos="1920"/>
              </w:tabs>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12360A">
              <w:rPr>
                <w:rFonts w:cstheme="minorHAnsi"/>
                <w:b/>
                <w:sz w:val="24"/>
                <w:szCs w:val="24"/>
              </w:rPr>
              <w:t>NON-NIGERIAN</w:t>
            </w:r>
          </w:p>
        </w:tc>
        <w:tc>
          <w:tcPr>
            <w:tcW w:w="3216" w:type="dxa"/>
            <w:vAlign w:val="center"/>
          </w:tcPr>
          <w:p w:rsidR="00EB1847" w:rsidRPr="00C84A6B" w:rsidRDefault="005129CC" w:rsidP="00C25DF7">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5</w:t>
            </w:r>
          </w:p>
        </w:tc>
        <w:tc>
          <w:tcPr>
            <w:tcW w:w="3218" w:type="dxa"/>
            <w:vAlign w:val="center"/>
          </w:tcPr>
          <w:p w:rsidR="00EB1847" w:rsidRPr="00C84A6B" w:rsidRDefault="003842B6" w:rsidP="00C25DF7">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943634"/>
              </w:rPr>
            </w:pPr>
            <w:r>
              <w:rPr>
                <w:rFonts w:ascii="Calibri" w:hAnsi="Calibri"/>
                <w:bCs/>
                <w:color w:val="943634"/>
              </w:rPr>
              <w:t>0</w:t>
            </w:r>
          </w:p>
        </w:tc>
      </w:tr>
      <w:tr w:rsidR="00EB1847" w:rsidRPr="0012360A" w:rsidTr="00C25DF7">
        <w:trPr>
          <w:trHeight w:val="295"/>
        </w:trPr>
        <w:tc>
          <w:tcPr>
            <w:cnfStyle w:val="001000000000" w:firstRow="0" w:lastRow="0" w:firstColumn="1" w:lastColumn="0" w:oddVBand="0" w:evenVBand="0" w:oddHBand="0" w:evenHBand="0" w:firstRowFirstColumn="0" w:firstRowLastColumn="0" w:lastRowFirstColumn="0" w:lastRowLastColumn="0"/>
            <w:tcW w:w="1238" w:type="dxa"/>
          </w:tcPr>
          <w:p w:rsidR="00EB1847" w:rsidRPr="002C0FF4" w:rsidRDefault="00EB1847" w:rsidP="00C25DF7">
            <w:pPr>
              <w:tabs>
                <w:tab w:val="left" w:pos="1920"/>
              </w:tabs>
              <w:rPr>
                <w:rFonts w:cstheme="minorHAnsi"/>
                <w:sz w:val="24"/>
                <w:szCs w:val="24"/>
              </w:rPr>
            </w:pPr>
            <w:r>
              <w:rPr>
                <w:rFonts w:cstheme="minorHAnsi"/>
                <w:sz w:val="24"/>
                <w:szCs w:val="24"/>
              </w:rPr>
              <w:t>39</w:t>
            </w:r>
          </w:p>
        </w:tc>
        <w:tc>
          <w:tcPr>
            <w:tcW w:w="3466" w:type="dxa"/>
          </w:tcPr>
          <w:p w:rsidR="00EB1847" w:rsidRPr="0012360A" w:rsidRDefault="00EB1847" w:rsidP="00C25DF7">
            <w:pPr>
              <w:tabs>
                <w:tab w:val="left" w:pos="1920"/>
              </w:tabs>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Pr>
                <w:rFonts w:cstheme="minorHAnsi"/>
                <w:b/>
                <w:sz w:val="24"/>
                <w:szCs w:val="24"/>
              </w:rPr>
              <w:t>UNKNOWN</w:t>
            </w:r>
          </w:p>
        </w:tc>
        <w:tc>
          <w:tcPr>
            <w:tcW w:w="3216" w:type="dxa"/>
            <w:vAlign w:val="center"/>
          </w:tcPr>
          <w:p w:rsidR="00EB1847" w:rsidRDefault="005129CC" w:rsidP="00C25DF7">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0</w:t>
            </w:r>
          </w:p>
        </w:tc>
        <w:tc>
          <w:tcPr>
            <w:tcW w:w="3218" w:type="dxa"/>
            <w:vAlign w:val="center"/>
          </w:tcPr>
          <w:p w:rsidR="00EB1847" w:rsidRPr="00C84A6B" w:rsidRDefault="003842B6" w:rsidP="00C25DF7">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943634"/>
              </w:rPr>
            </w:pPr>
            <w:r>
              <w:rPr>
                <w:rFonts w:ascii="Calibri" w:hAnsi="Calibri"/>
                <w:bCs/>
                <w:color w:val="943634"/>
              </w:rPr>
              <w:t>0</w:t>
            </w:r>
          </w:p>
        </w:tc>
      </w:tr>
      <w:tr w:rsidR="00EB1847" w:rsidRPr="0012360A" w:rsidTr="00C25DF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238" w:type="dxa"/>
          </w:tcPr>
          <w:p w:rsidR="00EB1847" w:rsidRPr="000C51B1" w:rsidRDefault="00EB1847" w:rsidP="00C25DF7">
            <w:pPr>
              <w:tabs>
                <w:tab w:val="left" w:pos="1920"/>
              </w:tabs>
              <w:jc w:val="center"/>
              <w:rPr>
                <w:rFonts w:cstheme="minorHAnsi"/>
                <w:color w:val="C45911" w:themeColor="accent2" w:themeShade="BF"/>
                <w:sz w:val="24"/>
                <w:szCs w:val="24"/>
              </w:rPr>
            </w:pPr>
          </w:p>
        </w:tc>
        <w:tc>
          <w:tcPr>
            <w:tcW w:w="3466" w:type="dxa"/>
          </w:tcPr>
          <w:p w:rsidR="00EB1847" w:rsidRPr="000C51B1" w:rsidRDefault="00EB1847" w:rsidP="00C25DF7">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b/>
                <w:color w:val="C45911" w:themeColor="accent2" w:themeShade="BF"/>
                <w:sz w:val="24"/>
                <w:szCs w:val="24"/>
              </w:rPr>
            </w:pPr>
            <w:r w:rsidRPr="000C51B1">
              <w:rPr>
                <w:rFonts w:cstheme="minorHAnsi"/>
                <w:b/>
                <w:color w:val="C45911" w:themeColor="accent2" w:themeShade="BF"/>
                <w:sz w:val="24"/>
                <w:szCs w:val="24"/>
              </w:rPr>
              <w:t>TOTAL</w:t>
            </w:r>
          </w:p>
        </w:tc>
        <w:tc>
          <w:tcPr>
            <w:tcW w:w="3216" w:type="dxa"/>
            <w:vAlign w:val="bottom"/>
          </w:tcPr>
          <w:p w:rsidR="00EB1847" w:rsidRPr="00F77B77" w:rsidRDefault="005129CC" w:rsidP="00C25DF7">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943634"/>
              </w:rPr>
            </w:pPr>
            <w:r>
              <w:rPr>
                <w:rFonts w:ascii="Calibri" w:hAnsi="Calibri"/>
                <w:b/>
                <w:bCs/>
                <w:color w:val="943634"/>
              </w:rPr>
              <w:t>12,694</w:t>
            </w:r>
          </w:p>
        </w:tc>
        <w:tc>
          <w:tcPr>
            <w:tcW w:w="3218" w:type="dxa"/>
            <w:vAlign w:val="center"/>
          </w:tcPr>
          <w:p w:rsidR="00EB1847" w:rsidRDefault="00D7723D" w:rsidP="00C25DF7">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943634"/>
              </w:rPr>
            </w:pPr>
            <w:r>
              <w:rPr>
                <w:rFonts w:ascii="Calibri" w:hAnsi="Calibri"/>
                <w:b/>
                <w:bCs/>
                <w:color w:val="943634"/>
              </w:rPr>
              <w:t>100.0</w:t>
            </w:r>
          </w:p>
        </w:tc>
      </w:tr>
    </w:tbl>
    <w:p w:rsidR="00EB1847" w:rsidRDefault="00EB1847" w:rsidP="00EB1847">
      <w:pPr>
        <w:jc w:val="center"/>
        <w:rPr>
          <w:rFonts w:cstheme="minorHAnsi"/>
          <w:b/>
          <w:sz w:val="24"/>
          <w:szCs w:val="24"/>
        </w:rPr>
      </w:pPr>
    </w:p>
    <w:p w:rsidR="00EB1847" w:rsidRDefault="00EB1847" w:rsidP="00EB1847">
      <w:pPr>
        <w:jc w:val="center"/>
        <w:rPr>
          <w:rFonts w:cstheme="minorHAnsi"/>
          <w:b/>
          <w:sz w:val="24"/>
          <w:szCs w:val="24"/>
        </w:rPr>
      </w:pPr>
    </w:p>
    <w:p w:rsidR="00EB1847" w:rsidRDefault="00EB1847" w:rsidP="00EB1847">
      <w:pPr>
        <w:jc w:val="center"/>
        <w:rPr>
          <w:rFonts w:cstheme="minorHAnsi"/>
          <w:b/>
          <w:sz w:val="24"/>
          <w:szCs w:val="24"/>
        </w:rPr>
      </w:pPr>
    </w:p>
    <w:p w:rsidR="00EB1847" w:rsidRDefault="00EB1847" w:rsidP="00EB1847">
      <w:pPr>
        <w:jc w:val="center"/>
        <w:rPr>
          <w:rFonts w:cstheme="minorHAnsi"/>
          <w:b/>
          <w:sz w:val="24"/>
          <w:szCs w:val="24"/>
        </w:rPr>
      </w:pPr>
    </w:p>
    <w:p w:rsidR="00EB1847" w:rsidRDefault="00EB1847" w:rsidP="00EB1847">
      <w:pPr>
        <w:jc w:val="center"/>
        <w:rPr>
          <w:rFonts w:cstheme="minorHAnsi"/>
          <w:b/>
          <w:sz w:val="24"/>
          <w:szCs w:val="24"/>
        </w:rPr>
      </w:pPr>
    </w:p>
    <w:p w:rsidR="00EB1847" w:rsidRDefault="00EB1847" w:rsidP="00EB1847">
      <w:pPr>
        <w:jc w:val="center"/>
        <w:rPr>
          <w:rFonts w:cstheme="minorHAnsi"/>
          <w:b/>
          <w:sz w:val="24"/>
          <w:szCs w:val="24"/>
        </w:rPr>
      </w:pPr>
    </w:p>
    <w:p w:rsidR="00EB1847" w:rsidRDefault="00EB1847" w:rsidP="00EB1847">
      <w:pPr>
        <w:jc w:val="center"/>
        <w:rPr>
          <w:rFonts w:cstheme="minorHAnsi"/>
          <w:b/>
          <w:sz w:val="24"/>
          <w:szCs w:val="24"/>
        </w:rPr>
      </w:pPr>
    </w:p>
    <w:p w:rsidR="00EB1847" w:rsidRDefault="00EB1847" w:rsidP="00EB1847">
      <w:pPr>
        <w:jc w:val="center"/>
        <w:rPr>
          <w:rFonts w:cstheme="minorHAnsi"/>
          <w:b/>
          <w:sz w:val="24"/>
          <w:szCs w:val="24"/>
        </w:rPr>
      </w:pPr>
    </w:p>
    <w:p w:rsidR="00EB1847" w:rsidRDefault="00EB1847" w:rsidP="00EB1847">
      <w:pPr>
        <w:jc w:val="center"/>
        <w:rPr>
          <w:rFonts w:cstheme="minorHAnsi"/>
          <w:b/>
          <w:sz w:val="24"/>
          <w:szCs w:val="24"/>
        </w:rPr>
      </w:pPr>
    </w:p>
    <w:p w:rsidR="00EB1847" w:rsidRDefault="00EB1847" w:rsidP="00EB1847">
      <w:pPr>
        <w:jc w:val="center"/>
        <w:rPr>
          <w:rFonts w:cstheme="minorHAnsi"/>
          <w:b/>
          <w:sz w:val="24"/>
          <w:szCs w:val="24"/>
        </w:rPr>
      </w:pPr>
    </w:p>
    <w:p w:rsidR="00EB1847" w:rsidRDefault="00EB1847" w:rsidP="00EB1847">
      <w:pPr>
        <w:jc w:val="center"/>
        <w:rPr>
          <w:rFonts w:cstheme="minorHAnsi"/>
          <w:b/>
          <w:sz w:val="24"/>
          <w:szCs w:val="24"/>
        </w:rPr>
      </w:pPr>
    </w:p>
    <w:p w:rsidR="00EB1847" w:rsidRDefault="00EB1847" w:rsidP="00EB1847">
      <w:pPr>
        <w:jc w:val="center"/>
        <w:rPr>
          <w:rFonts w:cstheme="minorHAnsi"/>
          <w:b/>
          <w:sz w:val="24"/>
          <w:szCs w:val="24"/>
        </w:rPr>
      </w:pPr>
    </w:p>
    <w:p w:rsidR="00EB1847" w:rsidRDefault="00EB1847" w:rsidP="00EB1847">
      <w:pPr>
        <w:jc w:val="center"/>
        <w:rPr>
          <w:rFonts w:cstheme="minorHAnsi"/>
          <w:b/>
          <w:sz w:val="24"/>
          <w:szCs w:val="24"/>
        </w:rPr>
      </w:pPr>
    </w:p>
    <w:p w:rsidR="00EB1847" w:rsidRDefault="00EB1847" w:rsidP="00EB1847">
      <w:pPr>
        <w:jc w:val="center"/>
        <w:rPr>
          <w:rFonts w:cstheme="minorHAnsi"/>
          <w:b/>
          <w:sz w:val="24"/>
          <w:szCs w:val="24"/>
        </w:rPr>
      </w:pPr>
    </w:p>
    <w:p w:rsidR="00EB1847" w:rsidRDefault="00EB1847" w:rsidP="00EB1847">
      <w:pPr>
        <w:jc w:val="center"/>
        <w:rPr>
          <w:rFonts w:cstheme="minorHAnsi"/>
          <w:b/>
          <w:sz w:val="24"/>
          <w:szCs w:val="24"/>
        </w:rPr>
      </w:pPr>
    </w:p>
    <w:p w:rsidR="00EB1847" w:rsidRDefault="00EB1847" w:rsidP="00EB1847">
      <w:pPr>
        <w:rPr>
          <w:rFonts w:cstheme="minorHAnsi"/>
          <w:b/>
          <w:sz w:val="24"/>
          <w:szCs w:val="24"/>
        </w:rPr>
      </w:pPr>
    </w:p>
    <w:p w:rsidR="00EB1847" w:rsidRDefault="00EB1847" w:rsidP="00EB1847">
      <w:pPr>
        <w:jc w:val="center"/>
        <w:rPr>
          <w:rFonts w:cstheme="minorHAnsi"/>
          <w:b/>
          <w:sz w:val="24"/>
          <w:szCs w:val="24"/>
        </w:rPr>
      </w:pPr>
    </w:p>
    <w:p w:rsidR="00EB1847" w:rsidRDefault="00EB1847" w:rsidP="00EB1847">
      <w:pPr>
        <w:jc w:val="center"/>
        <w:rPr>
          <w:rFonts w:cstheme="minorHAnsi"/>
          <w:b/>
          <w:sz w:val="24"/>
          <w:szCs w:val="24"/>
        </w:rPr>
      </w:pPr>
    </w:p>
    <w:p w:rsidR="00EB1847" w:rsidRDefault="00EB1847" w:rsidP="00EB1847">
      <w:pPr>
        <w:jc w:val="center"/>
        <w:rPr>
          <w:rFonts w:cstheme="minorHAnsi"/>
          <w:b/>
          <w:sz w:val="24"/>
          <w:szCs w:val="24"/>
        </w:rPr>
      </w:pPr>
    </w:p>
    <w:p w:rsidR="00EB1847" w:rsidRDefault="00EB1847" w:rsidP="00EB1847">
      <w:pPr>
        <w:jc w:val="center"/>
        <w:rPr>
          <w:rFonts w:cstheme="minorHAnsi"/>
          <w:b/>
          <w:sz w:val="24"/>
          <w:szCs w:val="24"/>
        </w:rPr>
      </w:pPr>
    </w:p>
    <w:p w:rsidR="00EB1847" w:rsidRDefault="00EB1847" w:rsidP="00EB1847">
      <w:pPr>
        <w:jc w:val="center"/>
        <w:rPr>
          <w:rFonts w:cstheme="minorHAnsi"/>
          <w:b/>
          <w:sz w:val="24"/>
          <w:szCs w:val="24"/>
        </w:rPr>
      </w:pPr>
    </w:p>
    <w:p w:rsidR="00EB1847" w:rsidRDefault="00EB1847" w:rsidP="00EB1847">
      <w:pPr>
        <w:jc w:val="center"/>
        <w:rPr>
          <w:rFonts w:cstheme="minorHAnsi"/>
          <w:b/>
          <w:sz w:val="24"/>
          <w:szCs w:val="24"/>
        </w:rPr>
      </w:pPr>
    </w:p>
    <w:p w:rsidR="00EB1847" w:rsidRDefault="00EB1847" w:rsidP="00EB1847">
      <w:pPr>
        <w:jc w:val="center"/>
        <w:rPr>
          <w:rFonts w:cstheme="minorHAnsi"/>
          <w:b/>
          <w:sz w:val="24"/>
          <w:szCs w:val="24"/>
        </w:rPr>
      </w:pPr>
    </w:p>
    <w:p w:rsidR="00EB1847" w:rsidRDefault="00EB1847" w:rsidP="00EB1847">
      <w:pPr>
        <w:jc w:val="center"/>
        <w:rPr>
          <w:rFonts w:cstheme="minorHAnsi"/>
          <w:b/>
          <w:sz w:val="24"/>
          <w:szCs w:val="24"/>
        </w:rPr>
      </w:pPr>
    </w:p>
    <w:p w:rsidR="00EB1847" w:rsidRDefault="00EB1847" w:rsidP="00EB1847">
      <w:pPr>
        <w:jc w:val="center"/>
        <w:rPr>
          <w:rFonts w:cstheme="minorHAnsi"/>
          <w:b/>
          <w:sz w:val="24"/>
          <w:szCs w:val="24"/>
        </w:rPr>
      </w:pPr>
    </w:p>
    <w:p w:rsidR="00EB1847" w:rsidRDefault="00EB1847" w:rsidP="00EB1847">
      <w:pPr>
        <w:jc w:val="center"/>
        <w:rPr>
          <w:rFonts w:cstheme="minorHAnsi"/>
          <w:b/>
          <w:sz w:val="24"/>
          <w:szCs w:val="24"/>
        </w:rPr>
      </w:pPr>
    </w:p>
    <w:p w:rsidR="00EB1847" w:rsidRDefault="00EB1847" w:rsidP="00EB1847">
      <w:pPr>
        <w:jc w:val="center"/>
        <w:rPr>
          <w:rFonts w:cstheme="minorHAnsi"/>
          <w:b/>
          <w:sz w:val="24"/>
          <w:szCs w:val="24"/>
        </w:rPr>
      </w:pPr>
    </w:p>
    <w:p w:rsidR="00EB1847" w:rsidRDefault="00EB1847" w:rsidP="00EB1847">
      <w:pPr>
        <w:jc w:val="center"/>
        <w:rPr>
          <w:rFonts w:cstheme="minorHAnsi"/>
          <w:b/>
          <w:sz w:val="24"/>
          <w:szCs w:val="24"/>
        </w:rPr>
      </w:pPr>
    </w:p>
    <w:p w:rsidR="00C25DF7" w:rsidRDefault="00C25DF7" w:rsidP="00EB1847">
      <w:pPr>
        <w:jc w:val="center"/>
        <w:rPr>
          <w:rFonts w:cstheme="minorHAnsi"/>
          <w:b/>
          <w:sz w:val="24"/>
          <w:szCs w:val="24"/>
        </w:rPr>
      </w:pPr>
    </w:p>
    <w:p w:rsidR="00C25DF7" w:rsidRDefault="00C25DF7" w:rsidP="00EB1847">
      <w:pPr>
        <w:jc w:val="center"/>
        <w:rPr>
          <w:rFonts w:cstheme="minorHAnsi"/>
          <w:b/>
          <w:sz w:val="24"/>
          <w:szCs w:val="24"/>
        </w:rPr>
      </w:pPr>
    </w:p>
    <w:p w:rsidR="00C25DF7" w:rsidRDefault="00C25DF7" w:rsidP="00EB1847">
      <w:pPr>
        <w:jc w:val="center"/>
        <w:rPr>
          <w:rFonts w:cstheme="minorHAnsi"/>
          <w:b/>
          <w:sz w:val="24"/>
          <w:szCs w:val="24"/>
        </w:rPr>
      </w:pPr>
    </w:p>
    <w:p w:rsidR="00EB1847" w:rsidRDefault="00EB1847" w:rsidP="00EB1847">
      <w:pPr>
        <w:jc w:val="center"/>
        <w:rPr>
          <w:rFonts w:cstheme="minorHAnsi"/>
          <w:b/>
          <w:sz w:val="24"/>
          <w:szCs w:val="24"/>
        </w:rPr>
      </w:pPr>
    </w:p>
    <w:p w:rsidR="00EB1847" w:rsidRDefault="00EB1847" w:rsidP="00EB1847">
      <w:pPr>
        <w:jc w:val="center"/>
        <w:rPr>
          <w:rFonts w:cstheme="minorHAnsi"/>
          <w:b/>
          <w:sz w:val="24"/>
          <w:szCs w:val="24"/>
        </w:rPr>
      </w:pPr>
    </w:p>
    <w:p w:rsidR="00EB1847" w:rsidRDefault="00EB1847" w:rsidP="00EB1847">
      <w:pPr>
        <w:jc w:val="center"/>
        <w:rPr>
          <w:rFonts w:cstheme="minorHAnsi"/>
          <w:b/>
          <w:sz w:val="24"/>
          <w:szCs w:val="24"/>
        </w:rPr>
      </w:pPr>
    </w:p>
    <w:p w:rsidR="00EB1847" w:rsidRDefault="00EB1847" w:rsidP="00EB1847">
      <w:pPr>
        <w:jc w:val="center"/>
        <w:rPr>
          <w:rFonts w:cstheme="minorHAnsi"/>
          <w:b/>
          <w:sz w:val="24"/>
          <w:szCs w:val="24"/>
        </w:rPr>
      </w:pPr>
    </w:p>
    <w:p w:rsidR="00EB1847" w:rsidRDefault="00EB1847" w:rsidP="00EB1847">
      <w:pPr>
        <w:jc w:val="center"/>
        <w:rPr>
          <w:noProof/>
        </w:rPr>
      </w:pPr>
    </w:p>
    <w:p w:rsidR="00D8511D" w:rsidRDefault="00D8511D" w:rsidP="00EB1847">
      <w:pPr>
        <w:jc w:val="center"/>
        <w:rPr>
          <w:noProof/>
        </w:rPr>
      </w:pPr>
      <w:r>
        <w:rPr>
          <w:noProof/>
        </w:rPr>
        <w:lastRenderedPageBreak/>
        <w:drawing>
          <wp:inline distT="0" distB="0" distL="0" distR="0">
            <wp:extent cx="8321040" cy="5486400"/>
            <wp:effectExtent l="0" t="0" r="3810" b="0"/>
            <wp:docPr id="1057"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geria_map.png"/>
                    <pic:cNvPicPr/>
                  </pic:nvPicPr>
                  <pic:blipFill>
                    <a:blip r:embed="rId32"/>
                    <a:stretch>
                      <a:fillRect/>
                    </a:stretch>
                  </pic:blipFill>
                  <pic:spPr>
                    <a:xfrm>
                      <a:off x="0" y="0"/>
                      <a:ext cx="8321040" cy="5486400"/>
                    </a:xfrm>
                    <a:prstGeom prst="rect">
                      <a:avLst/>
                    </a:prstGeom>
                  </pic:spPr>
                </pic:pic>
              </a:graphicData>
            </a:graphic>
          </wp:inline>
        </w:drawing>
      </w:r>
    </w:p>
    <w:p w:rsidR="00D8511D" w:rsidRDefault="00D8511D" w:rsidP="00EB1847">
      <w:pPr>
        <w:jc w:val="center"/>
        <w:rPr>
          <w:rFonts w:cstheme="minorHAnsi"/>
          <w:b/>
          <w:sz w:val="24"/>
          <w:szCs w:val="24"/>
        </w:rPr>
      </w:pPr>
      <w:r>
        <w:rPr>
          <w:noProof/>
        </w:rPr>
        <w:tab/>
      </w:r>
      <w:r>
        <w:rPr>
          <w:noProof/>
        </w:rPr>
        <w:tab/>
        <w:t xml:space="preserve">            </w:t>
      </w:r>
      <w:r>
        <w:rPr>
          <w:noProof/>
        </w:rPr>
        <w:tab/>
      </w:r>
      <w:r>
        <w:rPr>
          <w:noProof/>
        </w:rPr>
        <w:tab/>
      </w:r>
      <w:r>
        <w:rPr>
          <w:noProof/>
        </w:rPr>
        <w:tab/>
      </w:r>
      <w:r>
        <w:rPr>
          <w:noProof/>
        </w:rPr>
        <w:tab/>
      </w:r>
    </w:p>
    <w:p w:rsidR="00EB1847" w:rsidRDefault="00EB1847" w:rsidP="00EB1847">
      <w:pPr>
        <w:jc w:val="center"/>
        <w:rPr>
          <w:rFonts w:cstheme="minorHAnsi"/>
          <w:b/>
          <w:sz w:val="24"/>
          <w:szCs w:val="24"/>
        </w:rPr>
      </w:pPr>
    </w:p>
    <w:p w:rsidR="00EB1847" w:rsidRDefault="00EB1847" w:rsidP="00EB1847">
      <w:pPr>
        <w:jc w:val="center"/>
        <w:rPr>
          <w:rFonts w:cstheme="minorHAnsi"/>
          <w:b/>
          <w:sz w:val="24"/>
          <w:szCs w:val="24"/>
        </w:rPr>
      </w:pPr>
    </w:p>
    <w:p w:rsidR="00EB1847" w:rsidRDefault="00EB1847" w:rsidP="00EB1847">
      <w:pPr>
        <w:rPr>
          <w:rFonts w:cstheme="minorHAnsi"/>
          <w:b/>
          <w:sz w:val="24"/>
          <w:szCs w:val="24"/>
        </w:rPr>
      </w:pPr>
    </w:p>
    <w:p w:rsidR="00EB1847" w:rsidRDefault="00EB1847" w:rsidP="00EB1847">
      <w:pPr>
        <w:rPr>
          <w:rFonts w:cstheme="minorHAnsi"/>
          <w:b/>
          <w:sz w:val="24"/>
          <w:szCs w:val="24"/>
        </w:rPr>
      </w:pPr>
    </w:p>
    <w:p w:rsidR="00EB1847" w:rsidRDefault="00EB1847" w:rsidP="00EB1847">
      <w:pPr>
        <w:rPr>
          <w:rFonts w:cstheme="minorHAnsi"/>
          <w:b/>
          <w:sz w:val="24"/>
          <w:szCs w:val="24"/>
        </w:rPr>
      </w:pPr>
    </w:p>
    <w:p w:rsidR="00EB1847" w:rsidRPr="0042663D" w:rsidRDefault="00EB1847" w:rsidP="00EB1847">
      <w:pPr>
        <w:shd w:val="clear" w:color="auto" w:fill="BFBFBF" w:themeFill="background1" w:themeFillShade="BF"/>
        <w:jc w:val="center"/>
        <w:rPr>
          <w:rFonts w:cstheme="minorHAnsi"/>
          <w:b/>
          <w:color w:val="C45911" w:themeColor="accent2" w:themeShade="BF"/>
          <w:sz w:val="24"/>
          <w:szCs w:val="24"/>
        </w:rPr>
      </w:pPr>
      <w:r w:rsidRPr="0042663D">
        <w:rPr>
          <w:rFonts w:cstheme="minorHAnsi"/>
          <w:b/>
          <w:color w:val="C45911" w:themeColor="accent2" w:themeShade="BF"/>
          <w:sz w:val="24"/>
          <w:szCs w:val="24"/>
        </w:rPr>
        <w:t xml:space="preserve">IMMUNIZATION SERVICE </w:t>
      </w:r>
    </w:p>
    <w:p w:rsidR="00EB1847" w:rsidRDefault="00EB1847" w:rsidP="00EB1847">
      <w:pPr>
        <w:rPr>
          <w:rFonts w:cstheme="minorHAnsi"/>
          <w:b/>
          <w:sz w:val="24"/>
          <w:szCs w:val="24"/>
        </w:rPr>
      </w:pPr>
    </w:p>
    <w:p w:rsidR="00EB1847" w:rsidRPr="00CB4376" w:rsidRDefault="00EB1847" w:rsidP="00EB1847">
      <w:pPr>
        <w:shd w:val="clear" w:color="auto" w:fill="BFBFBF" w:themeFill="background1" w:themeFillShade="BF"/>
        <w:jc w:val="center"/>
        <w:rPr>
          <w:rFonts w:cstheme="minorHAnsi"/>
          <w:b/>
          <w:color w:val="C45911" w:themeColor="accent2" w:themeShade="BF"/>
          <w:sz w:val="24"/>
          <w:szCs w:val="24"/>
        </w:rPr>
      </w:pPr>
      <w:r w:rsidRPr="00CB4376">
        <w:rPr>
          <w:rFonts w:cstheme="minorHAnsi"/>
          <w:b/>
          <w:color w:val="C45911" w:themeColor="accent2" w:themeShade="BF"/>
          <w:sz w:val="24"/>
          <w:szCs w:val="24"/>
        </w:rPr>
        <w:t>Routine Vaccines Administered</w:t>
      </w:r>
    </w:p>
    <w:p w:rsidR="00EB1847" w:rsidRDefault="00EB1847" w:rsidP="00EB1847">
      <w:pPr>
        <w:rPr>
          <w:rFonts w:cstheme="minorHAnsi"/>
          <w:b/>
          <w:sz w:val="24"/>
          <w:szCs w:val="24"/>
        </w:rPr>
      </w:pPr>
    </w:p>
    <w:p w:rsidR="00EB1847" w:rsidRPr="00A55E73" w:rsidRDefault="00EB1847" w:rsidP="00EB1847">
      <w:pPr>
        <w:pBdr>
          <w:top w:val="thinThickSmallGap" w:sz="24" w:space="1" w:color="auto"/>
          <w:left w:val="thinThickSmallGap" w:sz="24" w:space="4" w:color="auto"/>
          <w:bottom w:val="thickThinSmallGap" w:sz="24" w:space="1" w:color="auto"/>
          <w:right w:val="thickThinSmallGap" w:sz="24" w:space="4" w:color="auto"/>
          <w:between w:val="single" w:sz="4" w:space="1" w:color="auto"/>
          <w:bar w:val="single" w:sz="4" w:color="auto"/>
        </w:pBdr>
        <w:shd w:val="clear" w:color="auto" w:fill="C9C9C9" w:themeFill="accent3" w:themeFillTint="99"/>
        <w:spacing w:line="360" w:lineRule="auto"/>
        <w:jc w:val="both"/>
        <w:rPr>
          <w:rFonts w:cstheme="minorHAnsi"/>
          <w:b/>
        </w:rPr>
      </w:pPr>
      <w:r>
        <w:rPr>
          <w:rFonts w:cstheme="minorHAnsi"/>
          <w:b/>
        </w:rPr>
        <w:t>Table (</w:t>
      </w:r>
      <w:r w:rsidR="006502E3">
        <w:rPr>
          <w:rFonts w:cstheme="minorHAnsi"/>
          <w:b/>
        </w:rPr>
        <w:t>53</w:t>
      </w:r>
      <w:r>
        <w:rPr>
          <w:rFonts w:cstheme="minorHAnsi"/>
          <w:b/>
        </w:rPr>
        <w:t>) below shows that the highest administered</w:t>
      </w:r>
      <w:r w:rsidRPr="00A55E73">
        <w:rPr>
          <w:rFonts w:cstheme="minorHAnsi"/>
          <w:b/>
        </w:rPr>
        <w:t xml:space="preserve"> vaccine in</w:t>
      </w:r>
      <w:r>
        <w:rPr>
          <w:rFonts w:cstheme="minorHAnsi"/>
          <w:b/>
        </w:rPr>
        <w:t xml:space="preserve"> the hospital was</w:t>
      </w:r>
      <w:r w:rsidR="006502E3">
        <w:rPr>
          <w:rFonts w:cstheme="minorHAnsi"/>
          <w:b/>
        </w:rPr>
        <w:t xml:space="preserve"> oral polio vaccine</w:t>
      </w:r>
      <w:r w:rsidR="006502E3" w:rsidRPr="00A55E73">
        <w:rPr>
          <w:rFonts w:cstheme="minorHAnsi"/>
          <w:b/>
        </w:rPr>
        <w:t xml:space="preserve"> </w:t>
      </w:r>
      <w:r w:rsidR="006502E3">
        <w:rPr>
          <w:rFonts w:cstheme="minorHAnsi"/>
          <w:b/>
        </w:rPr>
        <w:t xml:space="preserve">(17.0%), </w:t>
      </w:r>
      <w:r w:rsidR="006502E3" w:rsidRPr="00A55E73">
        <w:rPr>
          <w:rFonts w:cstheme="minorHAnsi"/>
          <w:b/>
        </w:rPr>
        <w:t>followed by</w:t>
      </w:r>
      <w:r w:rsidR="006502E3">
        <w:rPr>
          <w:rFonts w:cstheme="minorHAnsi"/>
          <w:b/>
        </w:rPr>
        <w:t xml:space="preserve"> tetanus toxoid vaccine (15.5</w:t>
      </w:r>
      <w:r w:rsidRPr="00A55E73">
        <w:rPr>
          <w:rFonts w:cstheme="minorHAnsi"/>
          <w:b/>
        </w:rPr>
        <w:t>%),</w:t>
      </w:r>
      <w:r w:rsidR="006502E3" w:rsidRPr="006502E3">
        <w:rPr>
          <w:rFonts w:cstheme="minorHAnsi"/>
          <w:b/>
        </w:rPr>
        <w:t xml:space="preserve"> </w:t>
      </w:r>
      <w:r w:rsidR="006502E3">
        <w:rPr>
          <w:rFonts w:cstheme="minorHAnsi"/>
          <w:b/>
        </w:rPr>
        <w:t xml:space="preserve">pneumococcal conjugate vaccine (10.4%), </w:t>
      </w:r>
      <w:r>
        <w:rPr>
          <w:rFonts w:cstheme="minorHAnsi"/>
          <w:b/>
        </w:rPr>
        <w:t>pent</w:t>
      </w:r>
      <w:r w:rsidR="006502E3">
        <w:rPr>
          <w:rFonts w:cstheme="minorHAnsi"/>
          <w:b/>
        </w:rPr>
        <w:t>a vaccine (10.4</w:t>
      </w:r>
      <w:r w:rsidRPr="00A55E73">
        <w:rPr>
          <w:rFonts w:cstheme="minorHAnsi"/>
          <w:b/>
        </w:rPr>
        <w:t>%),</w:t>
      </w:r>
      <w:r w:rsidR="006502E3">
        <w:rPr>
          <w:rFonts w:cstheme="minorHAnsi"/>
          <w:b/>
        </w:rPr>
        <w:t xml:space="preserve"> bacilli </w:t>
      </w:r>
      <w:proofErr w:type="spellStart"/>
      <w:r w:rsidR="006502E3">
        <w:rPr>
          <w:rFonts w:cstheme="minorHAnsi"/>
          <w:b/>
        </w:rPr>
        <w:t>Calmette</w:t>
      </w:r>
      <w:proofErr w:type="spellEnd"/>
      <w:r w:rsidR="006502E3">
        <w:rPr>
          <w:rFonts w:cstheme="minorHAnsi"/>
          <w:b/>
        </w:rPr>
        <w:t xml:space="preserve"> Guerin vaccine (9.3%); and </w:t>
      </w:r>
      <w:proofErr w:type="spellStart"/>
      <w:r w:rsidR="006502E3">
        <w:rPr>
          <w:rFonts w:cstheme="minorHAnsi"/>
          <w:b/>
        </w:rPr>
        <w:t>mantoux</w:t>
      </w:r>
      <w:proofErr w:type="spellEnd"/>
      <w:r w:rsidR="006502E3">
        <w:rPr>
          <w:rFonts w:cstheme="minorHAnsi"/>
          <w:b/>
        </w:rPr>
        <w:t xml:space="preserve"> vaccine (7.8</w:t>
      </w:r>
      <w:r w:rsidRPr="00A55E73">
        <w:rPr>
          <w:rFonts w:cstheme="minorHAnsi"/>
          <w:b/>
        </w:rPr>
        <w:t>%</w:t>
      </w:r>
      <w:r>
        <w:rPr>
          <w:rFonts w:cstheme="minorHAnsi"/>
          <w:b/>
        </w:rPr>
        <w:t>).</w:t>
      </w:r>
    </w:p>
    <w:p w:rsidR="00EB1847" w:rsidRDefault="00EB1847" w:rsidP="00EB1847">
      <w:pPr>
        <w:pStyle w:val="NoSpacing"/>
      </w:pPr>
      <w:r>
        <w:tab/>
      </w:r>
    </w:p>
    <w:p w:rsidR="00EB1847" w:rsidRPr="008419D4" w:rsidRDefault="00EB1847" w:rsidP="00EB1847">
      <w:pPr>
        <w:shd w:val="clear" w:color="auto" w:fill="BFBFBF" w:themeFill="background1" w:themeFillShade="BF"/>
        <w:rPr>
          <w:rFonts w:cstheme="minorHAnsi"/>
          <w:color w:val="C45911" w:themeColor="accent2" w:themeShade="BF"/>
          <w:sz w:val="24"/>
          <w:szCs w:val="24"/>
        </w:rPr>
      </w:pPr>
      <w:r w:rsidRPr="008419D4">
        <w:rPr>
          <w:rFonts w:cstheme="minorHAnsi"/>
          <w:color w:val="C45911" w:themeColor="accent2" w:themeShade="BF"/>
          <w:sz w:val="24"/>
          <w:szCs w:val="24"/>
        </w:rPr>
        <w:t xml:space="preserve">Table </w:t>
      </w:r>
      <w:r w:rsidR="006502E3">
        <w:rPr>
          <w:rFonts w:cstheme="minorHAnsi"/>
          <w:color w:val="C45911" w:themeColor="accent2" w:themeShade="BF"/>
          <w:sz w:val="24"/>
          <w:szCs w:val="24"/>
        </w:rPr>
        <w:t>53</w:t>
      </w:r>
      <w:r w:rsidRPr="008419D4">
        <w:rPr>
          <w:rFonts w:cstheme="minorHAnsi"/>
          <w:color w:val="C45911" w:themeColor="accent2" w:themeShade="BF"/>
          <w:sz w:val="24"/>
          <w:szCs w:val="24"/>
        </w:rPr>
        <w:t>: Showing the Routine Vaccines Administered</w:t>
      </w:r>
    </w:p>
    <w:p w:rsidR="00EB1847" w:rsidRPr="00DD1148" w:rsidRDefault="00EB1847" w:rsidP="00EB1847">
      <w:pPr>
        <w:pStyle w:val="NoSpacing"/>
      </w:pPr>
    </w:p>
    <w:tbl>
      <w:tblPr>
        <w:tblStyle w:val="MediumShading2-Accent5"/>
        <w:tblW w:w="0" w:type="auto"/>
        <w:jc w:val="center"/>
        <w:tblLook w:val="04A0" w:firstRow="1" w:lastRow="0" w:firstColumn="1" w:lastColumn="0" w:noHBand="0" w:noVBand="1"/>
      </w:tblPr>
      <w:tblGrid>
        <w:gridCol w:w="2394"/>
        <w:gridCol w:w="929"/>
        <w:gridCol w:w="1191"/>
        <w:gridCol w:w="750"/>
        <w:gridCol w:w="883"/>
        <w:gridCol w:w="883"/>
        <w:gridCol w:w="883"/>
        <w:gridCol w:w="825"/>
        <w:gridCol w:w="1318"/>
      </w:tblGrid>
      <w:tr w:rsidR="00EB1847" w:rsidRPr="00DD1148"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94" w:type="dxa"/>
            <w:vMerge w:val="restart"/>
          </w:tcPr>
          <w:p w:rsidR="00EB1847" w:rsidRPr="00DD1148" w:rsidRDefault="00EB1847" w:rsidP="00A95E82">
            <w:pPr>
              <w:jc w:val="center"/>
              <w:rPr>
                <w:rFonts w:cstheme="minorHAnsi"/>
                <w:b w:val="0"/>
                <w:sz w:val="24"/>
                <w:szCs w:val="24"/>
              </w:rPr>
            </w:pPr>
          </w:p>
          <w:p w:rsidR="00EB1847" w:rsidRPr="009E303D" w:rsidRDefault="00EB1847" w:rsidP="00A95E82">
            <w:pPr>
              <w:jc w:val="center"/>
              <w:rPr>
                <w:rFonts w:cstheme="minorHAnsi"/>
                <w:sz w:val="24"/>
                <w:szCs w:val="24"/>
              </w:rPr>
            </w:pPr>
            <w:r w:rsidRPr="009E303D">
              <w:rPr>
                <w:rFonts w:cstheme="minorHAnsi"/>
                <w:sz w:val="24"/>
                <w:szCs w:val="24"/>
              </w:rPr>
              <w:t>VACCINES</w:t>
            </w:r>
          </w:p>
        </w:tc>
        <w:tc>
          <w:tcPr>
            <w:tcW w:w="2120" w:type="dxa"/>
            <w:gridSpan w:val="2"/>
          </w:tcPr>
          <w:p w:rsidR="00EB1847" w:rsidRPr="00350A02"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350A02">
              <w:rPr>
                <w:rFonts w:cstheme="minorHAnsi"/>
                <w:color w:val="C45911" w:themeColor="accent2" w:themeShade="BF"/>
              </w:rPr>
              <w:t>Central Immunization Unit</w:t>
            </w:r>
          </w:p>
        </w:tc>
        <w:tc>
          <w:tcPr>
            <w:tcW w:w="1633" w:type="dxa"/>
            <w:gridSpan w:val="2"/>
          </w:tcPr>
          <w:p w:rsidR="00EB1847" w:rsidRPr="00350A02"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rPr>
            </w:pPr>
            <w:r w:rsidRPr="00350A02">
              <w:rPr>
                <w:rFonts w:cstheme="minorHAnsi"/>
                <w:color w:val="C45911" w:themeColor="accent2" w:themeShade="BF"/>
              </w:rPr>
              <w:t>Ante-natal</w:t>
            </w:r>
          </w:p>
        </w:tc>
        <w:tc>
          <w:tcPr>
            <w:tcW w:w="1766" w:type="dxa"/>
            <w:gridSpan w:val="2"/>
          </w:tcPr>
          <w:p w:rsidR="00EB1847" w:rsidRPr="00350A02"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sidRPr="00350A02">
              <w:rPr>
                <w:rFonts w:cstheme="minorHAnsi"/>
                <w:color w:val="C45911" w:themeColor="accent2" w:themeShade="BF"/>
              </w:rPr>
              <w:t>Total</w:t>
            </w:r>
          </w:p>
        </w:tc>
        <w:tc>
          <w:tcPr>
            <w:tcW w:w="825" w:type="dxa"/>
            <w:vMerge w:val="restart"/>
          </w:tcPr>
          <w:p w:rsidR="00EB1847" w:rsidRPr="00DD1148"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p>
          <w:p w:rsidR="00EB1847" w:rsidRPr="00DD1148"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Pr>
                <w:rFonts w:cstheme="minorHAnsi"/>
                <w:b w:val="0"/>
                <w:sz w:val="24"/>
                <w:szCs w:val="24"/>
              </w:rPr>
              <w:t>Both</w:t>
            </w:r>
          </w:p>
        </w:tc>
        <w:tc>
          <w:tcPr>
            <w:tcW w:w="1318" w:type="dxa"/>
            <w:vMerge w:val="restart"/>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p>
          <w:p w:rsidR="00EB1847" w:rsidRPr="00304C39"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304C39">
              <w:rPr>
                <w:rFonts w:cstheme="minorHAnsi"/>
                <w:b w:val="0"/>
                <w:sz w:val="24"/>
                <w:szCs w:val="24"/>
              </w:rPr>
              <w:t>Percentage (%)</w:t>
            </w:r>
          </w:p>
        </w:tc>
      </w:tr>
      <w:tr w:rsidR="00EB1847" w:rsidRPr="00DD1148" w:rsidTr="00A95E82">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2394" w:type="dxa"/>
            <w:vMerge/>
          </w:tcPr>
          <w:p w:rsidR="00EB1847" w:rsidRPr="00DD1148" w:rsidRDefault="00EB1847" w:rsidP="00A95E82">
            <w:pPr>
              <w:rPr>
                <w:rFonts w:cstheme="minorHAnsi"/>
                <w:b w:val="0"/>
                <w:sz w:val="24"/>
                <w:szCs w:val="24"/>
              </w:rPr>
            </w:pPr>
          </w:p>
        </w:tc>
        <w:tc>
          <w:tcPr>
            <w:tcW w:w="929" w:type="dxa"/>
          </w:tcPr>
          <w:p w:rsidR="00EB1847" w:rsidRPr="00350A02"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350A02">
              <w:rPr>
                <w:rFonts w:cstheme="minorHAnsi"/>
                <w:b/>
              </w:rPr>
              <w:t>Male</w:t>
            </w:r>
          </w:p>
        </w:tc>
        <w:tc>
          <w:tcPr>
            <w:tcW w:w="1191" w:type="dxa"/>
          </w:tcPr>
          <w:p w:rsidR="00EB1847" w:rsidRPr="00350A02"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350A02">
              <w:rPr>
                <w:rFonts w:cstheme="minorHAnsi"/>
                <w:b/>
              </w:rPr>
              <w:t>Female</w:t>
            </w:r>
          </w:p>
        </w:tc>
        <w:tc>
          <w:tcPr>
            <w:tcW w:w="750" w:type="dxa"/>
          </w:tcPr>
          <w:p w:rsidR="00EB1847" w:rsidRPr="00350A02"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350A02">
              <w:rPr>
                <w:rFonts w:cstheme="minorHAnsi"/>
                <w:b/>
              </w:rPr>
              <w:t>Male</w:t>
            </w:r>
          </w:p>
        </w:tc>
        <w:tc>
          <w:tcPr>
            <w:tcW w:w="883" w:type="dxa"/>
          </w:tcPr>
          <w:p w:rsidR="00EB1847" w:rsidRPr="00350A02"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350A02">
              <w:rPr>
                <w:rFonts w:cstheme="minorHAnsi"/>
                <w:b/>
              </w:rPr>
              <w:t>Female</w:t>
            </w:r>
          </w:p>
        </w:tc>
        <w:tc>
          <w:tcPr>
            <w:tcW w:w="883" w:type="dxa"/>
          </w:tcPr>
          <w:p w:rsidR="00EB1847" w:rsidRPr="00350A02"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350A02">
              <w:rPr>
                <w:rFonts w:cstheme="minorHAnsi"/>
                <w:b/>
              </w:rPr>
              <w:t>Male</w:t>
            </w:r>
          </w:p>
        </w:tc>
        <w:tc>
          <w:tcPr>
            <w:tcW w:w="883" w:type="dxa"/>
          </w:tcPr>
          <w:p w:rsidR="00EB1847" w:rsidRPr="00350A02"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350A02">
              <w:rPr>
                <w:rFonts w:cstheme="minorHAnsi"/>
                <w:b/>
              </w:rPr>
              <w:t>Female</w:t>
            </w:r>
          </w:p>
        </w:tc>
        <w:tc>
          <w:tcPr>
            <w:tcW w:w="825" w:type="dxa"/>
            <w:vMerge/>
          </w:tcPr>
          <w:p w:rsidR="00EB1847" w:rsidRPr="00DD1148"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4"/>
                <w:szCs w:val="24"/>
              </w:rPr>
            </w:pPr>
          </w:p>
        </w:tc>
        <w:tc>
          <w:tcPr>
            <w:tcW w:w="1318" w:type="dxa"/>
            <w:vMerge/>
          </w:tcPr>
          <w:p w:rsidR="00EB1847" w:rsidRPr="00DD1148"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4"/>
                <w:szCs w:val="24"/>
              </w:rPr>
            </w:pPr>
          </w:p>
        </w:tc>
      </w:tr>
      <w:tr w:rsidR="00A47224" w:rsidRPr="00DD1148" w:rsidTr="00A95E82">
        <w:trPr>
          <w:jc w:val="center"/>
        </w:trPr>
        <w:tc>
          <w:tcPr>
            <w:cnfStyle w:val="001000000000" w:firstRow="0" w:lastRow="0" w:firstColumn="1" w:lastColumn="0" w:oddVBand="0" w:evenVBand="0" w:oddHBand="0" w:evenHBand="0" w:firstRowFirstColumn="0" w:firstRowLastColumn="0" w:lastRowFirstColumn="0" w:lastRowLastColumn="0"/>
            <w:tcW w:w="2394" w:type="dxa"/>
          </w:tcPr>
          <w:p w:rsidR="00A47224" w:rsidRPr="00636BB3" w:rsidRDefault="00A47224" w:rsidP="00A47224">
            <w:pPr>
              <w:rPr>
                <w:b w:val="0"/>
              </w:rPr>
            </w:pPr>
            <w:r w:rsidRPr="00636BB3">
              <w:t>BCG</w:t>
            </w:r>
          </w:p>
        </w:tc>
        <w:tc>
          <w:tcPr>
            <w:tcW w:w="929" w:type="dxa"/>
            <w:vAlign w:val="center"/>
          </w:tcPr>
          <w:p w:rsidR="00A47224" w:rsidRPr="00FB2440"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693</w:t>
            </w:r>
          </w:p>
        </w:tc>
        <w:tc>
          <w:tcPr>
            <w:tcW w:w="1191" w:type="dxa"/>
            <w:vAlign w:val="center"/>
          </w:tcPr>
          <w:p w:rsidR="00A47224" w:rsidRPr="00FB2440"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888</w:t>
            </w:r>
          </w:p>
        </w:tc>
        <w:tc>
          <w:tcPr>
            <w:tcW w:w="750" w:type="dxa"/>
          </w:tcPr>
          <w:p w:rsidR="00A47224" w:rsidRPr="00FB2440"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0</w:t>
            </w:r>
          </w:p>
        </w:tc>
        <w:tc>
          <w:tcPr>
            <w:tcW w:w="883" w:type="dxa"/>
          </w:tcPr>
          <w:p w:rsidR="00A47224" w:rsidRPr="00FB2440" w:rsidRDefault="00A47224" w:rsidP="00A47224">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 xml:space="preserve">      0</w:t>
            </w:r>
          </w:p>
        </w:tc>
        <w:tc>
          <w:tcPr>
            <w:tcW w:w="883" w:type="dxa"/>
            <w:vAlign w:val="center"/>
          </w:tcPr>
          <w:p w:rsidR="00A47224" w:rsidRPr="00593803"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Pr>
                <w:rFonts w:cstheme="minorHAnsi"/>
                <w:b/>
                <w:color w:val="000000"/>
              </w:rPr>
              <w:t>693</w:t>
            </w:r>
          </w:p>
        </w:tc>
        <w:tc>
          <w:tcPr>
            <w:tcW w:w="883" w:type="dxa"/>
            <w:vAlign w:val="center"/>
          </w:tcPr>
          <w:p w:rsidR="00A47224" w:rsidRPr="00593803"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Pr>
                <w:rFonts w:cstheme="minorHAnsi"/>
                <w:b/>
                <w:color w:val="000000"/>
              </w:rPr>
              <w:t>888</w:t>
            </w:r>
          </w:p>
        </w:tc>
        <w:tc>
          <w:tcPr>
            <w:tcW w:w="825" w:type="dxa"/>
            <w:vAlign w:val="bottom"/>
          </w:tcPr>
          <w:p w:rsidR="00A47224" w:rsidRPr="00FB2440"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b/>
                <w:bCs/>
                <w:color w:val="C45911" w:themeColor="accent2" w:themeShade="BF"/>
              </w:rPr>
            </w:pPr>
            <w:r>
              <w:rPr>
                <w:rFonts w:cstheme="minorHAnsi"/>
                <w:b/>
                <w:bCs/>
                <w:color w:val="C45911" w:themeColor="accent2" w:themeShade="BF"/>
              </w:rPr>
              <w:t>1581</w:t>
            </w:r>
          </w:p>
        </w:tc>
        <w:tc>
          <w:tcPr>
            <w:tcW w:w="1318" w:type="dxa"/>
            <w:vAlign w:val="bottom"/>
          </w:tcPr>
          <w:p w:rsidR="00A47224" w:rsidRPr="00FB2440"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b/>
                <w:color w:val="C45911" w:themeColor="accent2" w:themeShade="BF"/>
              </w:rPr>
            </w:pPr>
            <w:r>
              <w:rPr>
                <w:rFonts w:cstheme="minorHAnsi"/>
                <w:b/>
                <w:color w:val="C45911" w:themeColor="accent2" w:themeShade="BF"/>
              </w:rPr>
              <w:t>9.3</w:t>
            </w:r>
          </w:p>
        </w:tc>
      </w:tr>
      <w:tr w:rsidR="00A47224" w:rsidRPr="00DD1148"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4" w:type="dxa"/>
          </w:tcPr>
          <w:p w:rsidR="00A47224" w:rsidRPr="00636BB3" w:rsidRDefault="00A47224" w:rsidP="00A47224">
            <w:pPr>
              <w:rPr>
                <w:b w:val="0"/>
              </w:rPr>
            </w:pPr>
            <w:r w:rsidRPr="00636BB3">
              <w:t>ORAL POLIO</w:t>
            </w:r>
          </w:p>
        </w:tc>
        <w:tc>
          <w:tcPr>
            <w:tcW w:w="929" w:type="dxa"/>
            <w:vAlign w:val="center"/>
          </w:tcPr>
          <w:p w:rsidR="00A47224" w:rsidRPr="00FB2440"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1446</w:t>
            </w:r>
          </w:p>
        </w:tc>
        <w:tc>
          <w:tcPr>
            <w:tcW w:w="1191" w:type="dxa"/>
            <w:vAlign w:val="center"/>
          </w:tcPr>
          <w:p w:rsidR="00A47224" w:rsidRPr="00FB2440"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1459</w:t>
            </w:r>
          </w:p>
        </w:tc>
        <w:tc>
          <w:tcPr>
            <w:tcW w:w="750" w:type="dxa"/>
          </w:tcPr>
          <w:p w:rsidR="00A47224" w:rsidRPr="00FB2440"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0</w:t>
            </w:r>
          </w:p>
        </w:tc>
        <w:tc>
          <w:tcPr>
            <w:tcW w:w="883" w:type="dxa"/>
          </w:tcPr>
          <w:p w:rsidR="00A47224" w:rsidRPr="00FB2440"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0</w:t>
            </w:r>
          </w:p>
        </w:tc>
        <w:tc>
          <w:tcPr>
            <w:tcW w:w="883" w:type="dxa"/>
            <w:vAlign w:val="center"/>
          </w:tcPr>
          <w:p w:rsidR="00A47224" w:rsidRPr="00593803"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Pr>
                <w:rFonts w:cstheme="minorHAnsi"/>
                <w:b/>
                <w:color w:val="000000"/>
              </w:rPr>
              <w:t>1446</w:t>
            </w:r>
          </w:p>
        </w:tc>
        <w:tc>
          <w:tcPr>
            <w:tcW w:w="883" w:type="dxa"/>
            <w:vAlign w:val="center"/>
          </w:tcPr>
          <w:p w:rsidR="00A47224" w:rsidRPr="00593803"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Pr>
                <w:rFonts w:cstheme="minorHAnsi"/>
                <w:b/>
                <w:color w:val="000000"/>
              </w:rPr>
              <w:t>1459</w:t>
            </w:r>
          </w:p>
        </w:tc>
        <w:tc>
          <w:tcPr>
            <w:tcW w:w="825" w:type="dxa"/>
            <w:vAlign w:val="bottom"/>
          </w:tcPr>
          <w:p w:rsidR="00A47224" w:rsidRPr="00FB2440"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b/>
                <w:bCs/>
                <w:color w:val="C45911" w:themeColor="accent2" w:themeShade="BF"/>
              </w:rPr>
            </w:pPr>
            <w:r>
              <w:rPr>
                <w:rFonts w:cstheme="minorHAnsi"/>
                <w:b/>
                <w:bCs/>
                <w:color w:val="C45911" w:themeColor="accent2" w:themeShade="BF"/>
              </w:rPr>
              <w:t>2905</w:t>
            </w:r>
          </w:p>
        </w:tc>
        <w:tc>
          <w:tcPr>
            <w:tcW w:w="1318" w:type="dxa"/>
            <w:vAlign w:val="bottom"/>
          </w:tcPr>
          <w:p w:rsidR="00A47224" w:rsidRPr="00FB2440"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b/>
                <w:color w:val="C45911" w:themeColor="accent2" w:themeShade="BF"/>
              </w:rPr>
            </w:pPr>
            <w:r>
              <w:rPr>
                <w:rFonts w:cstheme="minorHAnsi"/>
                <w:b/>
                <w:color w:val="C45911" w:themeColor="accent2" w:themeShade="BF"/>
              </w:rPr>
              <w:t>1</w:t>
            </w:r>
            <w:r w:rsidR="00CD1EC7">
              <w:rPr>
                <w:rFonts w:cstheme="minorHAnsi"/>
                <w:b/>
                <w:color w:val="C45911" w:themeColor="accent2" w:themeShade="BF"/>
              </w:rPr>
              <w:t>7.0</w:t>
            </w:r>
          </w:p>
        </w:tc>
      </w:tr>
      <w:tr w:rsidR="00A47224" w:rsidRPr="00DD1148" w:rsidTr="00A95E82">
        <w:trPr>
          <w:jc w:val="center"/>
        </w:trPr>
        <w:tc>
          <w:tcPr>
            <w:cnfStyle w:val="001000000000" w:firstRow="0" w:lastRow="0" w:firstColumn="1" w:lastColumn="0" w:oddVBand="0" w:evenVBand="0" w:oddHBand="0" w:evenHBand="0" w:firstRowFirstColumn="0" w:firstRowLastColumn="0" w:lastRowFirstColumn="0" w:lastRowLastColumn="0"/>
            <w:tcW w:w="2394" w:type="dxa"/>
          </w:tcPr>
          <w:p w:rsidR="00A47224" w:rsidRPr="00636BB3" w:rsidRDefault="00A47224" w:rsidP="00A47224">
            <w:pPr>
              <w:rPr>
                <w:b w:val="0"/>
              </w:rPr>
            </w:pPr>
            <w:r w:rsidRPr="00636BB3">
              <w:t xml:space="preserve">HEPATITIS </w:t>
            </w:r>
            <w:r>
              <w:t>VACCINE</w:t>
            </w:r>
          </w:p>
        </w:tc>
        <w:tc>
          <w:tcPr>
            <w:tcW w:w="929" w:type="dxa"/>
            <w:vAlign w:val="center"/>
          </w:tcPr>
          <w:p w:rsidR="00A47224" w:rsidRPr="00FB2440"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551</w:t>
            </w:r>
          </w:p>
        </w:tc>
        <w:tc>
          <w:tcPr>
            <w:tcW w:w="1191" w:type="dxa"/>
            <w:vAlign w:val="center"/>
          </w:tcPr>
          <w:p w:rsidR="00A47224" w:rsidRPr="00FB2440"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613</w:t>
            </w:r>
          </w:p>
        </w:tc>
        <w:tc>
          <w:tcPr>
            <w:tcW w:w="750" w:type="dxa"/>
          </w:tcPr>
          <w:p w:rsidR="00A47224" w:rsidRPr="00FB2440"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0</w:t>
            </w:r>
          </w:p>
        </w:tc>
        <w:tc>
          <w:tcPr>
            <w:tcW w:w="883" w:type="dxa"/>
          </w:tcPr>
          <w:p w:rsidR="00A47224" w:rsidRPr="00FB2440"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0</w:t>
            </w:r>
          </w:p>
        </w:tc>
        <w:tc>
          <w:tcPr>
            <w:tcW w:w="883" w:type="dxa"/>
            <w:vAlign w:val="center"/>
          </w:tcPr>
          <w:p w:rsidR="00A47224" w:rsidRPr="00593803"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Pr>
                <w:rFonts w:cstheme="minorHAnsi"/>
                <w:b/>
                <w:color w:val="000000"/>
              </w:rPr>
              <w:t>551</w:t>
            </w:r>
          </w:p>
        </w:tc>
        <w:tc>
          <w:tcPr>
            <w:tcW w:w="883" w:type="dxa"/>
            <w:vAlign w:val="center"/>
          </w:tcPr>
          <w:p w:rsidR="00A47224" w:rsidRPr="00593803" w:rsidRDefault="00165FBA" w:rsidP="00A47224">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Pr>
                <w:rFonts w:cstheme="minorHAnsi"/>
                <w:b/>
                <w:color w:val="000000"/>
              </w:rPr>
              <w:t>613</w:t>
            </w:r>
          </w:p>
        </w:tc>
        <w:tc>
          <w:tcPr>
            <w:tcW w:w="825" w:type="dxa"/>
            <w:vAlign w:val="bottom"/>
          </w:tcPr>
          <w:p w:rsidR="00A47224" w:rsidRPr="00FB2440" w:rsidRDefault="00165FBA" w:rsidP="00A47224">
            <w:pPr>
              <w:jc w:val="center"/>
              <w:cnfStyle w:val="000000000000" w:firstRow="0" w:lastRow="0" w:firstColumn="0" w:lastColumn="0" w:oddVBand="0" w:evenVBand="0" w:oddHBand="0" w:evenHBand="0" w:firstRowFirstColumn="0" w:firstRowLastColumn="0" w:lastRowFirstColumn="0" w:lastRowLastColumn="0"/>
              <w:rPr>
                <w:rFonts w:cstheme="minorHAnsi"/>
                <w:b/>
                <w:bCs/>
                <w:color w:val="C45911" w:themeColor="accent2" w:themeShade="BF"/>
              </w:rPr>
            </w:pPr>
            <w:r>
              <w:rPr>
                <w:rFonts w:cstheme="minorHAnsi"/>
                <w:b/>
                <w:bCs/>
                <w:color w:val="C45911" w:themeColor="accent2" w:themeShade="BF"/>
              </w:rPr>
              <w:t>1164</w:t>
            </w:r>
          </w:p>
        </w:tc>
        <w:tc>
          <w:tcPr>
            <w:tcW w:w="1318" w:type="dxa"/>
            <w:vAlign w:val="bottom"/>
          </w:tcPr>
          <w:p w:rsidR="00A47224" w:rsidRPr="00FB2440" w:rsidRDefault="00CD1EC7" w:rsidP="00A47224">
            <w:pPr>
              <w:jc w:val="center"/>
              <w:cnfStyle w:val="000000000000" w:firstRow="0" w:lastRow="0" w:firstColumn="0" w:lastColumn="0" w:oddVBand="0" w:evenVBand="0" w:oddHBand="0" w:evenHBand="0" w:firstRowFirstColumn="0" w:firstRowLastColumn="0" w:lastRowFirstColumn="0" w:lastRowLastColumn="0"/>
              <w:rPr>
                <w:rFonts w:cstheme="minorHAnsi"/>
                <w:b/>
                <w:color w:val="C45911" w:themeColor="accent2" w:themeShade="BF"/>
              </w:rPr>
            </w:pPr>
            <w:r>
              <w:rPr>
                <w:rFonts w:cstheme="minorHAnsi"/>
                <w:b/>
                <w:color w:val="C45911" w:themeColor="accent2" w:themeShade="BF"/>
              </w:rPr>
              <w:t>6.8</w:t>
            </w:r>
          </w:p>
        </w:tc>
      </w:tr>
      <w:tr w:rsidR="00A47224" w:rsidRPr="00DD1148"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4" w:type="dxa"/>
          </w:tcPr>
          <w:p w:rsidR="00A47224" w:rsidRPr="00636BB3" w:rsidRDefault="00A47224" w:rsidP="00A47224">
            <w:pPr>
              <w:rPr>
                <w:b w:val="0"/>
              </w:rPr>
            </w:pPr>
            <w:r w:rsidRPr="00636BB3">
              <w:t>PENTA</w:t>
            </w:r>
          </w:p>
        </w:tc>
        <w:tc>
          <w:tcPr>
            <w:tcW w:w="929" w:type="dxa"/>
            <w:vAlign w:val="center"/>
          </w:tcPr>
          <w:p w:rsidR="00A47224" w:rsidRPr="00FB2440"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906</w:t>
            </w:r>
          </w:p>
        </w:tc>
        <w:tc>
          <w:tcPr>
            <w:tcW w:w="1191" w:type="dxa"/>
            <w:vAlign w:val="center"/>
          </w:tcPr>
          <w:p w:rsidR="00A47224" w:rsidRPr="00FB2440"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868</w:t>
            </w:r>
          </w:p>
        </w:tc>
        <w:tc>
          <w:tcPr>
            <w:tcW w:w="750" w:type="dxa"/>
          </w:tcPr>
          <w:p w:rsidR="00A47224" w:rsidRPr="00FB2440"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0</w:t>
            </w:r>
          </w:p>
        </w:tc>
        <w:tc>
          <w:tcPr>
            <w:tcW w:w="883" w:type="dxa"/>
          </w:tcPr>
          <w:p w:rsidR="00A47224" w:rsidRPr="00FB2440"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977BC2">
              <w:rPr>
                <w:rFonts w:cstheme="minorHAnsi"/>
                <w:color w:val="000000"/>
              </w:rPr>
              <w:t>0</w:t>
            </w:r>
          </w:p>
        </w:tc>
        <w:tc>
          <w:tcPr>
            <w:tcW w:w="883" w:type="dxa"/>
            <w:vAlign w:val="center"/>
          </w:tcPr>
          <w:p w:rsidR="00A47224" w:rsidRPr="00593803"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Pr>
                <w:rFonts w:cstheme="minorHAnsi"/>
                <w:b/>
                <w:color w:val="000000"/>
              </w:rPr>
              <w:t>906</w:t>
            </w:r>
          </w:p>
        </w:tc>
        <w:tc>
          <w:tcPr>
            <w:tcW w:w="883" w:type="dxa"/>
            <w:vAlign w:val="center"/>
          </w:tcPr>
          <w:p w:rsidR="00A47224" w:rsidRPr="00593803"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Pr>
                <w:rFonts w:cstheme="minorHAnsi"/>
                <w:b/>
                <w:color w:val="000000"/>
              </w:rPr>
              <w:t>868</w:t>
            </w:r>
          </w:p>
        </w:tc>
        <w:tc>
          <w:tcPr>
            <w:tcW w:w="825" w:type="dxa"/>
            <w:vAlign w:val="bottom"/>
          </w:tcPr>
          <w:p w:rsidR="00A47224" w:rsidRPr="00FB2440"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b/>
                <w:bCs/>
                <w:color w:val="C45911" w:themeColor="accent2" w:themeShade="BF"/>
              </w:rPr>
            </w:pPr>
            <w:r>
              <w:rPr>
                <w:rFonts w:cstheme="minorHAnsi"/>
                <w:b/>
                <w:bCs/>
                <w:color w:val="C45911" w:themeColor="accent2" w:themeShade="BF"/>
              </w:rPr>
              <w:t>1774</w:t>
            </w:r>
          </w:p>
        </w:tc>
        <w:tc>
          <w:tcPr>
            <w:tcW w:w="1318" w:type="dxa"/>
            <w:vAlign w:val="bottom"/>
          </w:tcPr>
          <w:p w:rsidR="00A47224" w:rsidRPr="00FB2440"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b/>
                <w:color w:val="C45911" w:themeColor="accent2" w:themeShade="BF"/>
              </w:rPr>
            </w:pPr>
            <w:r>
              <w:rPr>
                <w:rFonts w:cstheme="minorHAnsi"/>
                <w:b/>
                <w:color w:val="C45911" w:themeColor="accent2" w:themeShade="BF"/>
              </w:rPr>
              <w:t>10.4</w:t>
            </w:r>
          </w:p>
        </w:tc>
      </w:tr>
      <w:tr w:rsidR="00A47224" w:rsidRPr="00DD1148" w:rsidTr="00A95E82">
        <w:trPr>
          <w:jc w:val="center"/>
        </w:trPr>
        <w:tc>
          <w:tcPr>
            <w:cnfStyle w:val="001000000000" w:firstRow="0" w:lastRow="0" w:firstColumn="1" w:lastColumn="0" w:oddVBand="0" w:evenVBand="0" w:oddHBand="0" w:evenHBand="0" w:firstRowFirstColumn="0" w:firstRowLastColumn="0" w:lastRowFirstColumn="0" w:lastRowLastColumn="0"/>
            <w:tcW w:w="2394" w:type="dxa"/>
          </w:tcPr>
          <w:p w:rsidR="00A47224" w:rsidRPr="00636BB3" w:rsidRDefault="00A47224" w:rsidP="00A47224">
            <w:pPr>
              <w:rPr>
                <w:b w:val="0"/>
              </w:rPr>
            </w:pPr>
            <w:r w:rsidRPr="00636BB3">
              <w:t>MEASLES</w:t>
            </w:r>
          </w:p>
        </w:tc>
        <w:tc>
          <w:tcPr>
            <w:tcW w:w="929" w:type="dxa"/>
            <w:vAlign w:val="center"/>
          </w:tcPr>
          <w:p w:rsidR="00A47224" w:rsidRPr="00FB2440"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323</w:t>
            </w:r>
          </w:p>
        </w:tc>
        <w:tc>
          <w:tcPr>
            <w:tcW w:w="1191" w:type="dxa"/>
            <w:vAlign w:val="center"/>
          </w:tcPr>
          <w:p w:rsidR="00A47224" w:rsidRPr="00FB2440"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321</w:t>
            </w:r>
          </w:p>
        </w:tc>
        <w:tc>
          <w:tcPr>
            <w:tcW w:w="750" w:type="dxa"/>
          </w:tcPr>
          <w:p w:rsidR="00A47224" w:rsidRPr="00FB2440"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9B65DF">
              <w:rPr>
                <w:rFonts w:cstheme="minorHAnsi"/>
                <w:color w:val="000000"/>
              </w:rPr>
              <w:t>0</w:t>
            </w:r>
          </w:p>
        </w:tc>
        <w:tc>
          <w:tcPr>
            <w:tcW w:w="883" w:type="dxa"/>
          </w:tcPr>
          <w:p w:rsidR="00A47224" w:rsidRPr="00FB2440"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9B65DF">
              <w:rPr>
                <w:rFonts w:cstheme="minorHAnsi"/>
                <w:color w:val="000000"/>
              </w:rPr>
              <w:t>0</w:t>
            </w:r>
          </w:p>
        </w:tc>
        <w:tc>
          <w:tcPr>
            <w:tcW w:w="883" w:type="dxa"/>
            <w:vAlign w:val="center"/>
          </w:tcPr>
          <w:p w:rsidR="00A47224" w:rsidRPr="00593803"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Pr>
                <w:rFonts w:cstheme="minorHAnsi"/>
                <w:b/>
                <w:color w:val="000000"/>
              </w:rPr>
              <w:t>323</w:t>
            </w:r>
          </w:p>
        </w:tc>
        <w:tc>
          <w:tcPr>
            <w:tcW w:w="883" w:type="dxa"/>
            <w:vAlign w:val="center"/>
          </w:tcPr>
          <w:p w:rsidR="00A47224" w:rsidRPr="00593803"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Pr>
                <w:rFonts w:cstheme="minorHAnsi"/>
                <w:b/>
                <w:color w:val="000000"/>
              </w:rPr>
              <w:t>321</w:t>
            </w:r>
          </w:p>
        </w:tc>
        <w:tc>
          <w:tcPr>
            <w:tcW w:w="825" w:type="dxa"/>
            <w:vAlign w:val="bottom"/>
          </w:tcPr>
          <w:p w:rsidR="00A47224" w:rsidRPr="00FB2440"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b/>
                <w:bCs/>
                <w:color w:val="C45911" w:themeColor="accent2" w:themeShade="BF"/>
              </w:rPr>
            </w:pPr>
            <w:r>
              <w:rPr>
                <w:rFonts w:cstheme="minorHAnsi"/>
                <w:b/>
                <w:bCs/>
                <w:color w:val="C45911" w:themeColor="accent2" w:themeShade="BF"/>
              </w:rPr>
              <w:t>644</w:t>
            </w:r>
          </w:p>
        </w:tc>
        <w:tc>
          <w:tcPr>
            <w:tcW w:w="1318" w:type="dxa"/>
            <w:vAlign w:val="bottom"/>
          </w:tcPr>
          <w:p w:rsidR="00A47224" w:rsidRPr="00FB2440"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b/>
                <w:color w:val="C45911" w:themeColor="accent2" w:themeShade="BF"/>
              </w:rPr>
            </w:pPr>
            <w:r>
              <w:rPr>
                <w:rFonts w:cstheme="minorHAnsi"/>
                <w:b/>
                <w:color w:val="C45911" w:themeColor="accent2" w:themeShade="BF"/>
              </w:rPr>
              <w:t>3.8</w:t>
            </w:r>
          </w:p>
        </w:tc>
      </w:tr>
      <w:tr w:rsidR="00A47224" w:rsidRPr="00DD1148"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4" w:type="dxa"/>
          </w:tcPr>
          <w:p w:rsidR="00A47224" w:rsidRPr="00636BB3" w:rsidRDefault="00A47224" w:rsidP="00A47224">
            <w:pPr>
              <w:rPr>
                <w:b w:val="0"/>
              </w:rPr>
            </w:pPr>
            <w:r w:rsidRPr="00636BB3">
              <w:t>TETANUS TOXOID</w:t>
            </w:r>
          </w:p>
        </w:tc>
        <w:tc>
          <w:tcPr>
            <w:tcW w:w="929" w:type="dxa"/>
            <w:vAlign w:val="center"/>
          </w:tcPr>
          <w:p w:rsidR="00A47224" w:rsidRPr="00FB2440"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325</w:t>
            </w:r>
          </w:p>
        </w:tc>
        <w:tc>
          <w:tcPr>
            <w:tcW w:w="1191" w:type="dxa"/>
            <w:vAlign w:val="center"/>
          </w:tcPr>
          <w:p w:rsidR="00A47224" w:rsidRPr="00FB2440"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1174</w:t>
            </w:r>
          </w:p>
        </w:tc>
        <w:tc>
          <w:tcPr>
            <w:tcW w:w="750" w:type="dxa"/>
          </w:tcPr>
          <w:p w:rsidR="00A47224" w:rsidRPr="00FB2440"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0</w:t>
            </w:r>
          </w:p>
        </w:tc>
        <w:tc>
          <w:tcPr>
            <w:tcW w:w="883" w:type="dxa"/>
          </w:tcPr>
          <w:p w:rsidR="00A47224" w:rsidRPr="00FB2440"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1152</w:t>
            </w:r>
          </w:p>
        </w:tc>
        <w:tc>
          <w:tcPr>
            <w:tcW w:w="883" w:type="dxa"/>
            <w:vAlign w:val="center"/>
          </w:tcPr>
          <w:p w:rsidR="00A47224" w:rsidRPr="00593803"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Pr>
                <w:rFonts w:cstheme="minorHAnsi"/>
                <w:b/>
                <w:color w:val="000000"/>
              </w:rPr>
              <w:t>325</w:t>
            </w:r>
          </w:p>
        </w:tc>
        <w:tc>
          <w:tcPr>
            <w:tcW w:w="883" w:type="dxa"/>
            <w:vAlign w:val="center"/>
          </w:tcPr>
          <w:p w:rsidR="00A47224" w:rsidRPr="00593803"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Pr>
                <w:rFonts w:cstheme="minorHAnsi"/>
                <w:b/>
                <w:color w:val="000000"/>
              </w:rPr>
              <w:t>2326</w:t>
            </w:r>
          </w:p>
        </w:tc>
        <w:tc>
          <w:tcPr>
            <w:tcW w:w="825" w:type="dxa"/>
            <w:vAlign w:val="bottom"/>
          </w:tcPr>
          <w:p w:rsidR="00A47224" w:rsidRPr="00FB2440"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b/>
                <w:bCs/>
                <w:color w:val="C45911" w:themeColor="accent2" w:themeShade="BF"/>
              </w:rPr>
            </w:pPr>
            <w:r>
              <w:rPr>
                <w:rFonts w:cstheme="minorHAnsi"/>
                <w:b/>
                <w:bCs/>
                <w:color w:val="C45911" w:themeColor="accent2" w:themeShade="BF"/>
              </w:rPr>
              <w:t>2651</w:t>
            </w:r>
          </w:p>
        </w:tc>
        <w:tc>
          <w:tcPr>
            <w:tcW w:w="1318" w:type="dxa"/>
            <w:vAlign w:val="bottom"/>
          </w:tcPr>
          <w:p w:rsidR="00A47224" w:rsidRPr="00FB2440"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b/>
                <w:color w:val="C45911" w:themeColor="accent2" w:themeShade="BF"/>
              </w:rPr>
            </w:pPr>
            <w:r>
              <w:rPr>
                <w:rFonts w:cstheme="minorHAnsi"/>
                <w:b/>
                <w:color w:val="C45911" w:themeColor="accent2" w:themeShade="BF"/>
              </w:rPr>
              <w:t>15.5</w:t>
            </w:r>
          </w:p>
        </w:tc>
      </w:tr>
      <w:tr w:rsidR="00A47224" w:rsidRPr="00DD1148" w:rsidTr="00A95E82">
        <w:trPr>
          <w:jc w:val="center"/>
        </w:trPr>
        <w:tc>
          <w:tcPr>
            <w:cnfStyle w:val="001000000000" w:firstRow="0" w:lastRow="0" w:firstColumn="1" w:lastColumn="0" w:oddVBand="0" w:evenVBand="0" w:oddHBand="0" w:evenHBand="0" w:firstRowFirstColumn="0" w:firstRowLastColumn="0" w:lastRowFirstColumn="0" w:lastRowLastColumn="0"/>
            <w:tcW w:w="2394" w:type="dxa"/>
          </w:tcPr>
          <w:p w:rsidR="00A47224" w:rsidRPr="00F77B77" w:rsidRDefault="00A47224" w:rsidP="00A47224">
            <w:pPr>
              <w:rPr>
                <w:b w:val="0"/>
              </w:rPr>
            </w:pPr>
            <w:r>
              <w:t>Men – A</w:t>
            </w:r>
          </w:p>
        </w:tc>
        <w:tc>
          <w:tcPr>
            <w:tcW w:w="929" w:type="dxa"/>
            <w:vAlign w:val="center"/>
          </w:tcPr>
          <w:p w:rsidR="00A47224" w:rsidRPr="00FB2440"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241</w:t>
            </w:r>
          </w:p>
        </w:tc>
        <w:tc>
          <w:tcPr>
            <w:tcW w:w="1191" w:type="dxa"/>
            <w:vAlign w:val="center"/>
          </w:tcPr>
          <w:p w:rsidR="00A47224" w:rsidRPr="00FB2440"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238</w:t>
            </w:r>
          </w:p>
        </w:tc>
        <w:tc>
          <w:tcPr>
            <w:tcW w:w="750" w:type="dxa"/>
          </w:tcPr>
          <w:p w:rsidR="00A47224" w:rsidRPr="00FB2440"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140AFB">
              <w:rPr>
                <w:rFonts w:cstheme="minorHAnsi"/>
                <w:color w:val="000000"/>
              </w:rPr>
              <w:t>0</w:t>
            </w:r>
          </w:p>
        </w:tc>
        <w:tc>
          <w:tcPr>
            <w:tcW w:w="883" w:type="dxa"/>
          </w:tcPr>
          <w:p w:rsidR="00A47224" w:rsidRPr="00FB2440"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140AFB">
              <w:rPr>
                <w:rFonts w:cstheme="minorHAnsi"/>
                <w:color w:val="000000"/>
              </w:rPr>
              <w:t>0</w:t>
            </w:r>
          </w:p>
        </w:tc>
        <w:tc>
          <w:tcPr>
            <w:tcW w:w="883" w:type="dxa"/>
            <w:vAlign w:val="center"/>
          </w:tcPr>
          <w:p w:rsidR="00A47224" w:rsidRPr="00593803"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Pr>
                <w:rFonts w:cstheme="minorHAnsi"/>
                <w:b/>
                <w:color w:val="000000"/>
              </w:rPr>
              <w:t>241</w:t>
            </w:r>
          </w:p>
        </w:tc>
        <w:tc>
          <w:tcPr>
            <w:tcW w:w="883" w:type="dxa"/>
            <w:vAlign w:val="center"/>
          </w:tcPr>
          <w:p w:rsidR="00A47224" w:rsidRPr="00593803"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Pr>
                <w:rFonts w:cstheme="minorHAnsi"/>
                <w:b/>
                <w:color w:val="000000"/>
              </w:rPr>
              <w:t>238</w:t>
            </w:r>
          </w:p>
        </w:tc>
        <w:tc>
          <w:tcPr>
            <w:tcW w:w="825" w:type="dxa"/>
            <w:vAlign w:val="bottom"/>
          </w:tcPr>
          <w:p w:rsidR="00A47224" w:rsidRPr="00FB2440"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b/>
                <w:bCs/>
                <w:color w:val="C45911" w:themeColor="accent2" w:themeShade="BF"/>
              </w:rPr>
            </w:pPr>
            <w:r>
              <w:rPr>
                <w:rFonts w:cstheme="minorHAnsi"/>
                <w:b/>
                <w:bCs/>
                <w:color w:val="C45911" w:themeColor="accent2" w:themeShade="BF"/>
              </w:rPr>
              <w:t>479</w:t>
            </w:r>
          </w:p>
        </w:tc>
        <w:tc>
          <w:tcPr>
            <w:tcW w:w="1318" w:type="dxa"/>
            <w:vAlign w:val="bottom"/>
          </w:tcPr>
          <w:p w:rsidR="00A47224" w:rsidRPr="00FB2440"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b/>
                <w:color w:val="C45911" w:themeColor="accent2" w:themeShade="BF"/>
              </w:rPr>
            </w:pPr>
            <w:r>
              <w:rPr>
                <w:rFonts w:cstheme="minorHAnsi"/>
                <w:b/>
                <w:color w:val="C45911" w:themeColor="accent2" w:themeShade="BF"/>
              </w:rPr>
              <w:t>2.8</w:t>
            </w:r>
          </w:p>
        </w:tc>
      </w:tr>
      <w:tr w:rsidR="00A47224" w:rsidRPr="00DD1148"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4" w:type="dxa"/>
          </w:tcPr>
          <w:p w:rsidR="00A47224" w:rsidRPr="00636BB3" w:rsidRDefault="00A47224" w:rsidP="00A47224">
            <w:pPr>
              <w:rPr>
                <w:b w:val="0"/>
              </w:rPr>
            </w:pPr>
            <w:r w:rsidRPr="00636BB3">
              <w:t>YELLOW FEVER</w:t>
            </w:r>
          </w:p>
        </w:tc>
        <w:tc>
          <w:tcPr>
            <w:tcW w:w="929" w:type="dxa"/>
            <w:vAlign w:val="center"/>
          </w:tcPr>
          <w:p w:rsidR="00A47224" w:rsidRPr="00FB2440"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434</w:t>
            </w:r>
          </w:p>
        </w:tc>
        <w:tc>
          <w:tcPr>
            <w:tcW w:w="1191" w:type="dxa"/>
            <w:vAlign w:val="center"/>
          </w:tcPr>
          <w:p w:rsidR="00A47224" w:rsidRPr="00FB2440"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642</w:t>
            </w:r>
          </w:p>
        </w:tc>
        <w:tc>
          <w:tcPr>
            <w:tcW w:w="750" w:type="dxa"/>
          </w:tcPr>
          <w:p w:rsidR="00A47224" w:rsidRPr="00FB2440"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E379DD">
              <w:rPr>
                <w:rFonts w:cstheme="minorHAnsi"/>
                <w:color w:val="000000"/>
              </w:rPr>
              <w:t>0</w:t>
            </w:r>
          </w:p>
        </w:tc>
        <w:tc>
          <w:tcPr>
            <w:tcW w:w="883" w:type="dxa"/>
          </w:tcPr>
          <w:p w:rsidR="00A47224" w:rsidRPr="00FB2440"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E379DD">
              <w:rPr>
                <w:rFonts w:cstheme="minorHAnsi"/>
                <w:color w:val="000000"/>
              </w:rPr>
              <w:t>0</w:t>
            </w:r>
          </w:p>
        </w:tc>
        <w:tc>
          <w:tcPr>
            <w:tcW w:w="883" w:type="dxa"/>
            <w:vAlign w:val="center"/>
          </w:tcPr>
          <w:p w:rsidR="00A47224" w:rsidRPr="00593803"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Pr>
                <w:rFonts w:cstheme="minorHAnsi"/>
                <w:b/>
                <w:color w:val="000000"/>
              </w:rPr>
              <w:t>434</w:t>
            </w:r>
          </w:p>
        </w:tc>
        <w:tc>
          <w:tcPr>
            <w:tcW w:w="883" w:type="dxa"/>
            <w:vAlign w:val="center"/>
          </w:tcPr>
          <w:p w:rsidR="00A47224" w:rsidRPr="00593803"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Pr>
                <w:rFonts w:cstheme="minorHAnsi"/>
                <w:b/>
                <w:color w:val="000000"/>
              </w:rPr>
              <w:t>642</w:t>
            </w:r>
          </w:p>
        </w:tc>
        <w:tc>
          <w:tcPr>
            <w:tcW w:w="825" w:type="dxa"/>
            <w:vAlign w:val="bottom"/>
          </w:tcPr>
          <w:p w:rsidR="00A47224" w:rsidRPr="00FB2440"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b/>
                <w:bCs/>
                <w:color w:val="C45911" w:themeColor="accent2" w:themeShade="BF"/>
              </w:rPr>
            </w:pPr>
            <w:r>
              <w:rPr>
                <w:rFonts w:cstheme="minorHAnsi"/>
                <w:b/>
                <w:bCs/>
                <w:color w:val="C45911" w:themeColor="accent2" w:themeShade="BF"/>
              </w:rPr>
              <w:t>1076</w:t>
            </w:r>
          </w:p>
        </w:tc>
        <w:tc>
          <w:tcPr>
            <w:tcW w:w="1318" w:type="dxa"/>
            <w:vAlign w:val="bottom"/>
          </w:tcPr>
          <w:p w:rsidR="00A47224" w:rsidRPr="00FB2440"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b/>
                <w:color w:val="C45911" w:themeColor="accent2" w:themeShade="BF"/>
              </w:rPr>
            </w:pPr>
            <w:r>
              <w:rPr>
                <w:rFonts w:cstheme="minorHAnsi"/>
                <w:b/>
                <w:color w:val="C45911" w:themeColor="accent2" w:themeShade="BF"/>
              </w:rPr>
              <w:t>6.3</w:t>
            </w:r>
          </w:p>
        </w:tc>
      </w:tr>
      <w:tr w:rsidR="00A47224" w:rsidRPr="00DD1148" w:rsidTr="00A95E82">
        <w:trPr>
          <w:jc w:val="center"/>
        </w:trPr>
        <w:tc>
          <w:tcPr>
            <w:cnfStyle w:val="001000000000" w:firstRow="0" w:lastRow="0" w:firstColumn="1" w:lastColumn="0" w:oddVBand="0" w:evenVBand="0" w:oddHBand="0" w:evenHBand="0" w:firstRowFirstColumn="0" w:firstRowLastColumn="0" w:lastRowFirstColumn="0" w:lastRowLastColumn="0"/>
            <w:tcW w:w="2394" w:type="dxa"/>
          </w:tcPr>
          <w:p w:rsidR="00A47224" w:rsidRPr="00636BB3" w:rsidRDefault="00A47224" w:rsidP="00A47224">
            <w:pPr>
              <w:rPr>
                <w:b w:val="0"/>
              </w:rPr>
            </w:pPr>
            <w:r w:rsidRPr="00636BB3">
              <w:t>MANTOUX</w:t>
            </w:r>
          </w:p>
        </w:tc>
        <w:tc>
          <w:tcPr>
            <w:tcW w:w="929" w:type="dxa"/>
            <w:vAlign w:val="center"/>
          </w:tcPr>
          <w:p w:rsidR="00A47224" w:rsidRPr="00FB2440"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390</w:t>
            </w:r>
          </w:p>
        </w:tc>
        <w:tc>
          <w:tcPr>
            <w:tcW w:w="1191" w:type="dxa"/>
            <w:vAlign w:val="center"/>
          </w:tcPr>
          <w:p w:rsidR="00A47224" w:rsidRPr="00FB2440"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941</w:t>
            </w:r>
          </w:p>
        </w:tc>
        <w:tc>
          <w:tcPr>
            <w:tcW w:w="750" w:type="dxa"/>
          </w:tcPr>
          <w:p w:rsidR="00A47224" w:rsidRPr="00FB2440"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921912">
              <w:rPr>
                <w:rFonts w:cstheme="minorHAnsi"/>
                <w:color w:val="000000"/>
              </w:rPr>
              <w:t>0</w:t>
            </w:r>
          </w:p>
        </w:tc>
        <w:tc>
          <w:tcPr>
            <w:tcW w:w="883" w:type="dxa"/>
          </w:tcPr>
          <w:p w:rsidR="00A47224" w:rsidRPr="00FB2440"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921912">
              <w:rPr>
                <w:rFonts w:cstheme="minorHAnsi"/>
                <w:color w:val="000000"/>
              </w:rPr>
              <w:t>0</w:t>
            </w:r>
          </w:p>
        </w:tc>
        <w:tc>
          <w:tcPr>
            <w:tcW w:w="883" w:type="dxa"/>
            <w:vAlign w:val="center"/>
          </w:tcPr>
          <w:p w:rsidR="00A47224" w:rsidRPr="00593803"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Pr>
                <w:rFonts w:cstheme="minorHAnsi"/>
                <w:b/>
                <w:color w:val="000000"/>
              </w:rPr>
              <w:t>390</w:t>
            </w:r>
          </w:p>
        </w:tc>
        <w:tc>
          <w:tcPr>
            <w:tcW w:w="883" w:type="dxa"/>
            <w:vAlign w:val="center"/>
          </w:tcPr>
          <w:p w:rsidR="00A47224" w:rsidRPr="00593803"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Pr>
                <w:rFonts w:cstheme="minorHAnsi"/>
                <w:b/>
                <w:color w:val="000000"/>
              </w:rPr>
              <w:t>941</w:t>
            </w:r>
          </w:p>
        </w:tc>
        <w:tc>
          <w:tcPr>
            <w:tcW w:w="825" w:type="dxa"/>
            <w:vAlign w:val="bottom"/>
          </w:tcPr>
          <w:p w:rsidR="00A47224" w:rsidRPr="00FB2440"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b/>
                <w:bCs/>
                <w:color w:val="C45911" w:themeColor="accent2" w:themeShade="BF"/>
              </w:rPr>
            </w:pPr>
            <w:r>
              <w:rPr>
                <w:rFonts w:cstheme="minorHAnsi"/>
                <w:b/>
                <w:bCs/>
                <w:color w:val="C45911" w:themeColor="accent2" w:themeShade="BF"/>
              </w:rPr>
              <w:t>1331</w:t>
            </w:r>
          </w:p>
        </w:tc>
        <w:tc>
          <w:tcPr>
            <w:tcW w:w="1318" w:type="dxa"/>
            <w:vAlign w:val="bottom"/>
          </w:tcPr>
          <w:p w:rsidR="00A47224" w:rsidRPr="00FB2440"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b/>
                <w:color w:val="C45911" w:themeColor="accent2" w:themeShade="BF"/>
              </w:rPr>
            </w:pPr>
            <w:r>
              <w:rPr>
                <w:rFonts w:cstheme="minorHAnsi"/>
                <w:b/>
                <w:color w:val="C45911" w:themeColor="accent2" w:themeShade="BF"/>
              </w:rPr>
              <w:t>7.8</w:t>
            </w:r>
          </w:p>
        </w:tc>
      </w:tr>
      <w:tr w:rsidR="00A47224" w:rsidRPr="00DD1148"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4" w:type="dxa"/>
          </w:tcPr>
          <w:p w:rsidR="00A47224" w:rsidRPr="00636BB3" w:rsidRDefault="00A47224" w:rsidP="00A47224">
            <w:pPr>
              <w:rPr>
                <w:b w:val="0"/>
              </w:rPr>
            </w:pPr>
            <w:r>
              <w:t>INACTIVATED POLIO</w:t>
            </w:r>
          </w:p>
        </w:tc>
        <w:tc>
          <w:tcPr>
            <w:tcW w:w="929" w:type="dxa"/>
            <w:vAlign w:val="center"/>
          </w:tcPr>
          <w:p w:rsidR="00A47224" w:rsidRPr="00FB2440"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577</w:t>
            </w:r>
          </w:p>
        </w:tc>
        <w:tc>
          <w:tcPr>
            <w:tcW w:w="1191" w:type="dxa"/>
            <w:vAlign w:val="center"/>
          </w:tcPr>
          <w:p w:rsidR="00A47224" w:rsidRPr="00FB2440"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572</w:t>
            </w:r>
          </w:p>
        </w:tc>
        <w:tc>
          <w:tcPr>
            <w:tcW w:w="750" w:type="dxa"/>
          </w:tcPr>
          <w:p w:rsidR="00A47224" w:rsidRPr="00FB2440"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17A04">
              <w:rPr>
                <w:rFonts w:cstheme="minorHAnsi"/>
                <w:color w:val="000000"/>
              </w:rPr>
              <w:t>0</w:t>
            </w:r>
          </w:p>
        </w:tc>
        <w:tc>
          <w:tcPr>
            <w:tcW w:w="883" w:type="dxa"/>
          </w:tcPr>
          <w:p w:rsidR="00A47224" w:rsidRPr="00FB2440"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17A04">
              <w:rPr>
                <w:rFonts w:cstheme="minorHAnsi"/>
                <w:color w:val="000000"/>
              </w:rPr>
              <w:t>0</w:t>
            </w:r>
          </w:p>
        </w:tc>
        <w:tc>
          <w:tcPr>
            <w:tcW w:w="883" w:type="dxa"/>
            <w:vAlign w:val="center"/>
          </w:tcPr>
          <w:p w:rsidR="00A47224" w:rsidRPr="00593803"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Pr>
                <w:rFonts w:cstheme="minorHAnsi"/>
                <w:b/>
                <w:color w:val="000000"/>
              </w:rPr>
              <w:t>577</w:t>
            </w:r>
          </w:p>
        </w:tc>
        <w:tc>
          <w:tcPr>
            <w:tcW w:w="883" w:type="dxa"/>
            <w:vAlign w:val="center"/>
          </w:tcPr>
          <w:p w:rsidR="00A47224" w:rsidRPr="00593803"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Pr>
                <w:rFonts w:cstheme="minorHAnsi"/>
                <w:b/>
                <w:color w:val="000000"/>
              </w:rPr>
              <w:t>572</w:t>
            </w:r>
          </w:p>
        </w:tc>
        <w:tc>
          <w:tcPr>
            <w:tcW w:w="825" w:type="dxa"/>
            <w:vAlign w:val="bottom"/>
          </w:tcPr>
          <w:p w:rsidR="00A47224" w:rsidRPr="00FB2440"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b/>
                <w:bCs/>
                <w:color w:val="C45911" w:themeColor="accent2" w:themeShade="BF"/>
              </w:rPr>
            </w:pPr>
            <w:r>
              <w:rPr>
                <w:rFonts w:cstheme="minorHAnsi"/>
                <w:b/>
                <w:bCs/>
                <w:color w:val="C45911" w:themeColor="accent2" w:themeShade="BF"/>
              </w:rPr>
              <w:t>1149</w:t>
            </w:r>
          </w:p>
        </w:tc>
        <w:tc>
          <w:tcPr>
            <w:tcW w:w="1318" w:type="dxa"/>
            <w:vAlign w:val="bottom"/>
          </w:tcPr>
          <w:p w:rsidR="00A47224" w:rsidRPr="00FB2440"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b/>
                <w:color w:val="C45911" w:themeColor="accent2" w:themeShade="BF"/>
              </w:rPr>
            </w:pPr>
            <w:r>
              <w:rPr>
                <w:rFonts w:cstheme="minorHAnsi"/>
                <w:b/>
                <w:color w:val="C45911" w:themeColor="accent2" w:themeShade="BF"/>
              </w:rPr>
              <w:t>6.7</w:t>
            </w:r>
          </w:p>
        </w:tc>
      </w:tr>
      <w:tr w:rsidR="00A47224" w:rsidRPr="00DD1148" w:rsidTr="00A95E82">
        <w:trPr>
          <w:jc w:val="center"/>
        </w:trPr>
        <w:tc>
          <w:tcPr>
            <w:cnfStyle w:val="001000000000" w:firstRow="0" w:lastRow="0" w:firstColumn="1" w:lastColumn="0" w:oddVBand="0" w:evenVBand="0" w:oddHBand="0" w:evenHBand="0" w:firstRowFirstColumn="0" w:firstRowLastColumn="0" w:lastRowFirstColumn="0" w:lastRowLastColumn="0"/>
            <w:tcW w:w="2394" w:type="dxa"/>
          </w:tcPr>
          <w:p w:rsidR="00A47224" w:rsidRDefault="00A47224" w:rsidP="00A47224">
            <w:r>
              <w:t>PCV</w:t>
            </w:r>
          </w:p>
        </w:tc>
        <w:tc>
          <w:tcPr>
            <w:tcW w:w="929" w:type="dxa"/>
            <w:vAlign w:val="center"/>
          </w:tcPr>
          <w:p w:rsidR="00A47224"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909</w:t>
            </w:r>
          </w:p>
        </w:tc>
        <w:tc>
          <w:tcPr>
            <w:tcW w:w="1191" w:type="dxa"/>
            <w:vAlign w:val="center"/>
          </w:tcPr>
          <w:p w:rsidR="00A47224"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871</w:t>
            </w:r>
          </w:p>
        </w:tc>
        <w:tc>
          <w:tcPr>
            <w:tcW w:w="750" w:type="dxa"/>
          </w:tcPr>
          <w:p w:rsidR="00A47224" w:rsidRPr="00817A04"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883" w:type="dxa"/>
          </w:tcPr>
          <w:p w:rsidR="00A47224" w:rsidRPr="00817A04"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DD1F70">
              <w:rPr>
                <w:rFonts w:cstheme="minorHAnsi"/>
                <w:color w:val="000000"/>
              </w:rPr>
              <w:t>0</w:t>
            </w:r>
          </w:p>
        </w:tc>
        <w:tc>
          <w:tcPr>
            <w:tcW w:w="883" w:type="dxa"/>
            <w:vAlign w:val="center"/>
          </w:tcPr>
          <w:p w:rsidR="00A47224" w:rsidRPr="00593803"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Pr>
                <w:rFonts w:cstheme="minorHAnsi"/>
                <w:b/>
                <w:color w:val="000000"/>
              </w:rPr>
              <w:t>909</w:t>
            </w:r>
          </w:p>
        </w:tc>
        <w:tc>
          <w:tcPr>
            <w:tcW w:w="883" w:type="dxa"/>
            <w:vAlign w:val="center"/>
          </w:tcPr>
          <w:p w:rsidR="00A47224" w:rsidRPr="00593803"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Pr>
                <w:rFonts w:cstheme="minorHAnsi"/>
                <w:b/>
                <w:color w:val="000000"/>
              </w:rPr>
              <w:t>871</w:t>
            </w:r>
          </w:p>
        </w:tc>
        <w:tc>
          <w:tcPr>
            <w:tcW w:w="825" w:type="dxa"/>
            <w:vAlign w:val="bottom"/>
          </w:tcPr>
          <w:p w:rsidR="00A47224"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b/>
                <w:bCs/>
                <w:color w:val="C45911" w:themeColor="accent2" w:themeShade="BF"/>
              </w:rPr>
            </w:pPr>
            <w:r>
              <w:rPr>
                <w:rFonts w:cstheme="minorHAnsi"/>
                <w:b/>
                <w:bCs/>
                <w:color w:val="C45911" w:themeColor="accent2" w:themeShade="BF"/>
              </w:rPr>
              <w:t>1780</w:t>
            </w:r>
          </w:p>
        </w:tc>
        <w:tc>
          <w:tcPr>
            <w:tcW w:w="1318" w:type="dxa"/>
            <w:vAlign w:val="bottom"/>
          </w:tcPr>
          <w:p w:rsidR="00A47224" w:rsidRPr="00FB2440"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b/>
                <w:color w:val="C45911" w:themeColor="accent2" w:themeShade="BF"/>
              </w:rPr>
            </w:pPr>
            <w:r>
              <w:rPr>
                <w:rFonts w:cstheme="minorHAnsi"/>
                <w:b/>
                <w:color w:val="C45911" w:themeColor="accent2" w:themeShade="BF"/>
              </w:rPr>
              <w:t>10.4</w:t>
            </w:r>
          </w:p>
        </w:tc>
      </w:tr>
      <w:tr w:rsidR="00A47224" w:rsidRPr="00DD1148"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4" w:type="dxa"/>
          </w:tcPr>
          <w:p w:rsidR="00A47224" w:rsidRPr="00636BB3" w:rsidRDefault="00A47224" w:rsidP="00A47224">
            <w:pPr>
              <w:rPr>
                <w:b w:val="0"/>
              </w:rPr>
            </w:pPr>
            <w:r>
              <w:t>ENGERIX B (HBV)</w:t>
            </w:r>
          </w:p>
        </w:tc>
        <w:tc>
          <w:tcPr>
            <w:tcW w:w="929" w:type="dxa"/>
            <w:vAlign w:val="center"/>
          </w:tcPr>
          <w:p w:rsidR="00A47224" w:rsidRPr="00FB2440"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76</w:t>
            </w:r>
          </w:p>
        </w:tc>
        <w:tc>
          <w:tcPr>
            <w:tcW w:w="1191" w:type="dxa"/>
            <w:vAlign w:val="center"/>
          </w:tcPr>
          <w:p w:rsidR="00A47224" w:rsidRPr="00FB2440"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187</w:t>
            </w:r>
          </w:p>
        </w:tc>
        <w:tc>
          <w:tcPr>
            <w:tcW w:w="750" w:type="dxa"/>
          </w:tcPr>
          <w:p w:rsidR="00A47224" w:rsidRPr="00FB2440"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BE63E3">
              <w:rPr>
                <w:rFonts w:cstheme="minorHAnsi"/>
                <w:color w:val="000000"/>
              </w:rPr>
              <w:t>0</w:t>
            </w:r>
          </w:p>
        </w:tc>
        <w:tc>
          <w:tcPr>
            <w:tcW w:w="883" w:type="dxa"/>
          </w:tcPr>
          <w:p w:rsidR="00A47224" w:rsidRPr="00FB2440"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BE63E3">
              <w:rPr>
                <w:rFonts w:cstheme="minorHAnsi"/>
                <w:color w:val="000000"/>
              </w:rPr>
              <w:t>0</w:t>
            </w:r>
          </w:p>
        </w:tc>
        <w:tc>
          <w:tcPr>
            <w:tcW w:w="883" w:type="dxa"/>
            <w:vAlign w:val="center"/>
          </w:tcPr>
          <w:p w:rsidR="00A47224" w:rsidRPr="00593803"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Pr>
                <w:rFonts w:cstheme="minorHAnsi"/>
                <w:b/>
                <w:color w:val="000000"/>
              </w:rPr>
              <w:t>76</w:t>
            </w:r>
          </w:p>
        </w:tc>
        <w:tc>
          <w:tcPr>
            <w:tcW w:w="883" w:type="dxa"/>
            <w:vAlign w:val="center"/>
          </w:tcPr>
          <w:p w:rsidR="00A47224" w:rsidRPr="00593803"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Pr>
                <w:rFonts w:cstheme="minorHAnsi"/>
                <w:b/>
                <w:color w:val="000000"/>
              </w:rPr>
              <w:t>187</w:t>
            </w:r>
          </w:p>
        </w:tc>
        <w:tc>
          <w:tcPr>
            <w:tcW w:w="825" w:type="dxa"/>
            <w:vAlign w:val="bottom"/>
          </w:tcPr>
          <w:p w:rsidR="00A47224" w:rsidRPr="00FB2440"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b/>
                <w:bCs/>
                <w:color w:val="C45911" w:themeColor="accent2" w:themeShade="BF"/>
              </w:rPr>
            </w:pPr>
            <w:r>
              <w:rPr>
                <w:rFonts w:cstheme="minorHAnsi"/>
                <w:b/>
                <w:bCs/>
                <w:color w:val="C45911" w:themeColor="accent2" w:themeShade="BF"/>
              </w:rPr>
              <w:t>263</w:t>
            </w:r>
          </w:p>
        </w:tc>
        <w:tc>
          <w:tcPr>
            <w:tcW w:w="1318" w:type="dxa"/>
            <w:vAlign w:val="bottom"/>
          </w:tcPr>
          <w:p w:rsidR="00A47224" w:rsidRPr="00FB2440"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b/>
                <w:color w:val="C45911" w:themeColor="accent2" w:themeShade="BF"/>
              </w:rPr>
            </w:pPr>
            <w:r>
              <w:rPr>
                <w:rFonts w:cstheme="minorHAnsi"/>
                <w:b/>
                <w:color w:val="C45911" w:themeColor="accent2" w:themeShade="BF"/>
              </w:rPr>
              <w:t>1.5</w:t>
            </w:r>
          </w:p>
        </w:tc>
      </w:tr>
      <w:tr w:rsidR="00A47224" w:rsidRPr="00DD1148" w:rsidTr="00A95E82">
        <w:trPr>
          <w:jc w:val="center"/>
        </w:trPr>
        <w:tc>
          <w:tcPr>
            <w:cnfStyle w:val="001000000000" w:firstRow="0" w:lastRow="0" w:firstColumn="1" w:lastColumn="0" w:oddVBand="0" w:evenVBand="0" w:oddHBand="0" w:evenHBand="0" w:firstRowFirstColumn="0" w:firstRowLastColumn="0" w:lastRowFirstColumn="0" w:lastRowLastColumn="0"/>
            <w:tcW w:w="2394" w:type="dxa"/>
          </w:tcPr>
          <w:p w:rsidR="00A47224" w:rsidRDefault="00A47224" w:rsidP="00A47224">
            <w:r>
              <w:t>HEXAXIM (PENTA)</w:t>
            </w:r>
          </w:p>
        </w:tc>
        <w:tc>
          <w:tcPr>
            <w:tcW w:w="929" w:type="dxa"/>
            <w:vAlign w:val="center"/>
          </w:tcPr>
          <w:p w:rsidR="00A47224"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136</w:t>
            </w:r>
          </w:p>
        </w:tc>
        <w:tc>
          <w:tcPr>
            <w:tcW w:w="1191" w:type="dxa"/>
            <w:vAlign w:val="center"/>
          </w:tcPr>
          <w:p w:rsidR="00A47224"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123</w:t>
            </w:r>
          </w:p>
        </w:tc>
        <w:tc>
          <w:tcPr>
            <w:tcW w:w="750" w:type="dxa"/>
          </w:tcPr>
          <w:p w:rsidR="00A47224" w:rsidRPr="00BE63E3"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904570">
              <w:rPr>
                <w:rFonts w:cstheme="minorHAnsi"/>
                <w:color w:val="000000"/>
              </w:rPr>
              <w:t>0</w:t>
            </w:r>
          </w:p>
        </w:tc>
        <w:tc>
          <w:tcPr>
            <w:tcW w:w="883" w:type="dxa"/>
          </w:tcPr>
          <w:p w:rsidR="00A47224" w:rsidRPr="00BE63E3"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904570">
              <w:rPr>
                <w:rFonts w:cstheme="minorHAnsi"/>
                <w:color w:val="000000"/>
              </w:rPr>
              <w:t>0</w:t>
            </w:r>
          </w:p>
        </w:tc>
        <w:tc>
          <w:tcPr>
            <w:tcW w:w="883" w:type="dxa"/>
            <w:vAlign w:val="center"/>
          </w:tcPr>
          <w:p w:rsidR="00A47224" w:rsidRPr="00593803"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Pr>
                <w:rFonts w:cstheme="minorHAnsi"/>
                <w:b/>
                <w:color w:val="000000"/>
              </w:rPr>
              <w:t>136</w:t>
            </w:r>
          </w:p>
        </w:tc>
        <w:tc>
          <w:tcPr>
            <w:tcW w:w="883" w:type="dxa"/>
            <w:vAlign w:val="center"/>
          </w:tcPr>
          <w:p w:rsidR="00A47224" w:rsidRPr="00593803"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Pr>
                <w:rFonts w:cstheme="minorHAnsi"/>
                <w:b/>
                <w:color w:val="000000"/>
              </w:rPr>
              <w:t>123</w:t>
            </w:r>
          </w:p>
        </w:tc>
        <w:tc>
          <w:tcPr>
            <w:tcW w:w="825" w:type="dxa"/>
            <w:vAlign w:val="bottom"/>
          </w:tcPr>
          <w:p w:rsidR="00A47224"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b/>
                <w:bCs/>
                <w:color w:val="C45911" w:themeColor="accent2" w:themeShade="BF"/>
              </w:rPr>
            </w:pPr>
            <w:r>
              <w:rPr>
                <w:rFonts w:cstheme="minorHAnsi"/>
                <w:b/>
                <w:bCs/>
                <w:color w:val="C45911" w:themeColor="accent2" w:themeShade="BF"/>
              </w:rPr>
              <w:t>259</w:t>
            </w:r>
          </w:p>
        </w:tc>
        <w:tc>
          <w:tcPr>
            <w:tcW w:w="1318" w:type="dxa"/>
            <w:vAlign w:val="bottom"/>
          </w:tcPr>
          <w:p w:rsidR="00A47224" w:rsidRPr="00FB2440" w:rsidRDefault="00A47224" w:rsidP="00A47224">
            <w:pPr>
              <w:jc w:val="center"/>
              <w:cnfStyle w:val="000000000000" w:firstRow="0" w:lastRow="0" w:firstColumn="0" w:lastColumn="0" w:oddVBand="0" w:evenVBand="0" w:oddHBand="0" w:evenHBand="0" w:firstRowFirstColumn="0" w:firstRowLastColumn="0" w:lastRowFirstColumn="0" w:lastRowLastColumn="0"/>
              <w:rPr>
                <w:rFonts w:cstheme="minorHAnsi"/>
                <w:b/>
                <w:color w:val="C45911" w:themeColor="accent2" w:themeShade="BF"/>
              </w:rPr>
            </w:pPr>
            <w:r>
              <w:rPr>
                <w:rFonts w:cstheme="minorHAnsi"/>
                <w:b/>
                <w:color w:val="C45911" w:themeColor="accent2" w:themeShade="BF"/>
              </w:rPr>
              <w:t>1.5</w:t>
            </w:r>
          </w:p>
        </w:tc>
      </w:tr>
      <w:tr w:rsidR="00A47224" w:rsidRPr="00DD1148" w:rsidTr="00A95E82">
        <w:trPr>
          <w:cnfStyle w:val="000000100000" w:firstRow="0" w:lastRow="0" w:firstColumn="0" w:lastColumn="0" w:oddVBand="0" w:evenVBand="0" w:oddHBand="1"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2394" w:type="dxa"/>
          </w:tcPr>
          <w:p w:rsidR="00A47224" w:rsidRPr="00FB2440" w:rsidRDefault="00A47224" w:rsidP="00A47224">
            <w:pPr>
              <w:jc w:val="center"/>
              <w:rPr>
                <w:rFonts w:cstheme="minorHAnsi"/>
                <w:b w:val="0"/>
                <w:sz w:val="24"/>
                <w:szCs w:val="24"/>
              </w:rPr>
            </w:pPr>
            <w:r w:rsidRPr="00FB2440">
              <w:rPr>
                <w:rFonts w:cstheme="minorHAnsi"/>
                <w:sz w:val="24"/>
                <w:szCs w:val="24"/>
              </w:rPr>
              <w:t>TOTAL</w:t>
            </w:r>
          </w:p>
        </w:tc>
        <w:tc>
          <w:tcPr>
            <w:tcW w:w="929" w:type="dxa"/>
          </w:tcPr>
          <w:p w:rsidR="00A47224" w:rsidRPr="00A47224"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b/>
                <w:color w:val="C45911" w:themeColor="accent2" w:themeShade="BF"/>
                <w:sz w:val="24"/>
                <w:szCs w:val="24"/>
              </w:rPr>
            </w:pPr>
            <w:r w:rsidRPr="00A47224">
              <w:rPr>
                <w:rFonts w:cstheme="minorHAnsi"/>
                <w:b/>
                <w:color w:val="C45911" w:themeColor="accent2" w:themeShade="BF"/>
                <w:sz w:val="24"/>
                <w:szCs w:val="24"/>
              </w:rPr>
              <w:t>7007</w:t>
            </w:r>
          </w:p>
        </w:tc>
        <w:tc>
          <w:tcPr>
            <w:tcW w:w="1191" w:type="dxa"/>
          </w:tcPr>
          <w:p w:rsidR="00A47224" w:rsidRPr="00A47224"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b/>
                <w:color w:val="C45911" w:themeColor="accent2" w:themeShade="BF"/>
                <w:sz w:val="24"/>
                <w:szCs w:val="24"/>
              </w:rPr>
            </w:pPr>
            <w:r w:rsidRPr="00A47224">
              <w:rPr>
                <w:rFonts w:cstheme="minorHAnsi"/>
                <w:b/>
                <w:color w:val="C45911" w:themeColor="accent2" w:themeShade="BF"/>
                <w:sz w:val="24"/>
                <w:szCs w:val="24"/>
              </w:rPr>
              <w:t>8897</w:t>
            </w:r>
          </w:p>
        </w:tc>
        <w:tc>
          <w:tcPr>
            <w:tcW w:w="750" w:type="dxa"/>
          </w:tcPr>
          <w:p w:rsidR="00A47224" w:rsidRPr="001E0BD6"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color w:val="C45911" w:themeColor="accent2" w:themeShade="BF"/>
                <w:sz w:val="24"/>
                <w:szCs w:val="24"/>
              </w:rPr>
            </w:pPr>
            <w:r>
              <w:rPr>
                <w:rFonts w:cstheme="minorHAnsi"/>
                <w:color w:val="C45911" w:themeColor="accent2" w:themeShade="BF"/>
                <w:sz w:val="24"/>
                <w:szCs w:val="24"/>
              </w:rPr>
              <w:t>0</w:t>
            </w:r>
          </w:p>
        </w:tc>
        <w:tc>
          <w:tcPr>
            <w:tcW w:w="883" w:type="dxa"/>
          </w:tcPr>
          <w:p w:rsidR="00A47224" w:rsidRPr="00A47224"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b/>
                <w:color w:val="C45911" w:themeColor="accent2" w:themeShade="BF"/>
                <w:sz w:val="24"/>
                <w:szCs w:val="24"/>
              </w:rPr>
            </w:pPr>
            <w:r w:rsidRPr="00A47224">
              <w:rPr>
                <w:rFonts w:cstheme="minorHAnsi"/>
                <w:b/>
                <w:color w:val="C45911" w:themeColor="accent2" w:themeShade="BF"/>
                <w:sz w:val="24"/>
                <w:szCs w:val="24"/>
              </w:rPr>
              <w:t>1152</w:t>
            </w:r>
          </w:p>
        </w:tc>
        <w:tc>
          <w:tcPr>
            <w:tcW w:w="883" w:type="dxa"/>
          </w:tcPr>
          <w:p w:rsidR="00A47224" w:rsidRPr="001E0BD6"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b/>
                <w:bCs/>
                <w:color w:val="C45911" w:themeColor="accent2" w:themeShade="BF"/>
                <w:sz w:val="24"/>
                <w:szCs w:val="24"/>
              </w:rPr>
            </w:pPr>
            <w:r>
              <w:rPr>
                <w:rFonts w:cstheme="minorHAnsi"/>
                <w:b/>
                <w:bCs/>
                <w:color w:val="C45911" w:themeColor="accent2" w:themeShade="BF"/>
                <w:sz w:val="24"/>
                <w:szCs w:val="24"/>
              </w:rPr>
              <w:t>7007</w:t>
            </w:r>
          </w:p>
        </w:tc>
        <w:tc>
          <w:tcPr>
            <w:tcW w:w="883" w:type="dxa"/>
          </w:tcPr>
          <w:p w:rsidR="00A47224" w:rsidRPr="001E0BD6" w:rsidRDefault="00CD1EC7" w:rsidP="00A47224">
            <w:pPr>
              <w:jc w:val="center"/>
              <w:cnfStyle w:val="000000100000" w:firstRow="0" w:lastRow="0" w:firstColumn="0" w:lastColumn="0" w:oddVBand="0" w:evenVBand="0" w:oddHBand="1" w:evenHBand="0" w:firstRowFirstColumn="0" w:firstRowLastColumn="0" w:lastRowFirstColumn="0" w:lastRowLastColumn="0"/>
              <w:rPr>
                <w:rFonts w:cstheme="minorHAnsi"/>
                <w:b/>
                <w:bCs/>
                <w:color w:val="C45911" w:themeColor="accent2" w:themeShade="BF"/>
                <w:sz w:val="24"/>
                <w:szCs w:val="24"/>
              </w:rPr>
            </w:pPr>
            <w:r>
              <w:rPr>
                <w:rFonts w:cstheme="minorHAnsi"/>
                <w:b/>
                <w:bCs/>
                <w:color w:val="C45911" w:themeColor="accent2" w:themeShade="BF"/>
                <w:sz w:val="24"/>
                <w:szCs w:val="24"/>
              </w:rPr>
              <w:t>10049</w:t>
            </w:r>
          </w:p>
        </w:tc>
        <w:tc>
          <w:tcPr>
            <w:tcW w:w="825" w:type="dxa"/>
            <w:vAlign w:val="bottom"/>
          </w:tcPr>
          <w:p w:rsidR="00A47224" w:rsidRPr="001E0BD6" w:rsidRDefault="00A47224" w:rsidP="00A4722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24"/>
                <w:szCs w:val="24"/>
              </w:rPr>
            </w:pPr>
            <w:r>
              <w:rPr>
                <w:rFonts w:cstheme="minorHAnsi"/>
                <w:b/>
                <w:bCs/>
                <w:color w:val="000000"/>
                <w:sz w:val="24"/>
                <w:szCs w:val="24"/>
              </w:rPr>
              <w:t>1</w:t>
            </w:r>
            <w:r w:rsidR="00CD1EC7">
              <w:rPr>
                <w:rFonts w:cstheme="minorHAnsi"/>
                <w:b/>
                <w:bCs/>
                <w:color w:val="000000"/>
                <w:sz w:val="24"/>
                <w:szCs w:val="24"/>
              </w:rPr>
              <w:t>7056</w:t>
            </w:r>
          </w:p>
        </w:tc>
        <w:tc>
          <w:tcPr>
            <w:tcW w:w="1318" w:type="dxa"/>
            <w:vAlign w:val="bottom"/>
          </w:tcPr>
          <w:p w:rsidR="00A47224" w:rsidRPr="001E0BD6" w:rsidRDefault="00CD1EC7" w:rsidP="00A4722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24"/>
                <w:szCs w:val="24"/>
              </w:rPr>
            </w:pPr>
            <w:r>
              <w:rPr>
                <w:rFonts w:cstheme="minorHAnsi"/>
                <w:b/>
                <w:color w:val="000000"/>
                <w:sz w:val="24"/>
                <w:szCs w:val="24"/>
              </w:rPr>
              <w:t>99.8</w:t>
            </w:r>
          </w:p>
        </w:tc>
      </w:tr>
    </w:tbl>
    <w:p w:rsidR="00EB1847" w:rsidRDefault="00EB1847" w:rsidP="00EB1847">
      <w:pPr>
        <w:rPr>
          <w:rFonts w:cstheme="minorHAnsi"/>
          <w:noProof/>
        </w:rPr>
      </w:pPr>
    </w:p>
    <w:p w:rsidR="00EB1847" w:rsidRDefault="00EB1847" w:rsidP="00EB1847">
      <w:pPr>
        <w:rPr>
          <w:rFonts w:cstheme="minorHAnsi"/>
          <w:noProof/>
        </w:rPr>
      </w:pPr>
    </w:p>
    <w:p w:rsidR="00EB1847" w:rsidRDefault="00EB1847" w:rsidP="00EB1847">
      <w:pPr>
        <w:rPr>
          <w:rFonts w:cstheme="minorHAnsi"/>
          <w:noProof/>
        </w:rPr>
      </w:pPr>
    </w:p>
    <w:p w:rsidR="00EB1847" w:rsidRDefault="00EB1847" w:rsidP="00EB1847">
      <w:pPr>
        <w:jc w:val="center"/>
        <w:rPr>
          <w:rFonts w:cstheme="minorHAnsi"/>
          <w:noProof/>
        </w:rPr>
      </w:pPr>
    </w:p>
    <w:p w:rsidR="00EB1847" w:rsidRDefault="00EB1847" w:rsidP="00EB1847">
      <w:pPr>
        <w:jc w:val="center"/>
        <w:rPr>
          <w:rFonts w:cstheme="minorHAnsi"/>
          <w:noProof/>
        </w:rPr>
      </w:pPr>
    </w:p>
    <w:p w:rsidR="00EB1847" w:rsidRDefault="00A653F0" w:rsidP="00EB1847">
      <w:pPr>
        <w:rPr>
          <w:rFonts w:cstheme="minorHAnsi"/>
          <w:noProof/>
        </w:rPr>
      </w:pPr>
      <w:r>
        <w:rPr>
          <w:noProof/>
        </w:rPr>
        <w:drawing>
          <wp:inline distT="0" distB="0" distL="0" distR="0" wp14:anchorId="732BBDAE" wp14:editId="6B6D42C4">
            <wp:extent cx="8229600" cy="5356860"/>
            <wp:effectExtent l="19050" t="19050" r="19050" b="15240"/>
            <wp:docPr id="1058"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EB1847" w:rsidRDefault="00EB1847" w:rsidP="00EB1847">
      <w:pPr>
        <w:jc w:val="center"/>
        <w:rPr>
          <w:rFonts w:cstheme="minorHAnsi"/>
          <w:noProof/>
        </w:rPr>
      </w:pPr>
    </w:p>
    <w:p w:rsidR="00EB1847" w:rsidRDefault="00EB1847" w:rsidP="00EB1847">
      <w:pPr>
        <w:rPr>
          <w:rFonts w:cstheme="minorHAnsi"/>
          <w:noProof/>
        </w:rPr>
      </w:pPr>
    </w:p>
    <w:p w:rsidR="00EB1847" w:rsidRDefault="00EB1847" w:rsidP="00EB1847">
      <w:pPr>
        <w:jc w:val="center"/>
        <w:rPr>
          <w:rFonts w:cstheme="minorHAnsi"/>
          <w:noProof/>
        </w:rPr>
      </w:pPr>
    </w:p>
    <w:p w:rsidR="00EB1847" w:rsidRDefault="00EB1847" w:rsidP="00EB1847">
      <w:pPr>
        <w:jc w:val="center"/>
        <w:rPr>
          <w:rFonts w:cstheme="minorHAnsi"/>
          <w:noProof/>
        </w:rPr>
      </w:pPr>
    </w:p>
    <w:p w:rsidR="00EB1847" w:rsidRDefault="00EB1847" w:rsidP="00EB1847">
      <w:pPr>
        <w:jc w:val="center"/>
        <w:rPr>
          <w:rFonts w:cstheme="minorHAnsi"/>
          <w:noProof/>
        </w:rPr>
      </w:pPr>
    </w:p>
    <w:p w:rsidR="00EB1847" w:rsidRDefault="00EB1847" w:rsidP="00EB1847">
      <w:pPr>
        <w:jc w:val="center"/>
        <w:rPr>
          <w:rFonts w:cstheme="minorHAnsi"/>
          <w:noProof/>
        </w:rPr>
      </w:pPr>
    </w:p>
    <w:p w:rsidR="00EB1847" w:rsidRPr="00CB4376" w:rsidRDefault="00EB1847" w:rsidP="00EB1847">
      <w:pPr>
        <w:shd w:val="clear" w:color="auto" w:fill="BFBFBF" w:themeFill="background1" w:themeFillShade="BF"/>
        <w:jc w:val="center"/>
        <w:rPr>
          <w:rFonts w:cstheme="minorHAnsi"/>
          <w:b/>
          <w:color w:val="C45911" w:themeColor="accent2" w:themeShade="BF"/>
          <w:sz w:val="24"/>
          <w:szCs w:val="24"/>
        </w:rPr>
      </w:pPr>
      <w:r>
        <w:rPr>
          <w:rFonts w:cstheme="minorHAnsi"/>
          <w:b/>
          <w:color w:val="C45911" w:themeColor="accent2" w:themeShade="BF"/>
          <w:sz w:val="24"/>
          <w:szCs w:val="24"/>
        </w:rPr>
        <w:t>NON-</w:t>
      </w:r>
      <w:r w:rsidRPr="00CB4376">
        <w:rPr>
          <w:rFonts w:cstheme="minorHAnsi"/>
          <w:b/>
          <w:color w:val="C45911" w:themeColor="accent2" w:themeShade="BF"/>
          <w:sz w:val="24"/>
          <w:szCs w:val="24"/>
        </w:rPr>
        <w:t>ROUTINE VACCINES ADMINISTERED</w:t>
      </w:r>
    </w:p>
    <w:p w:rsidR="00EB1847" w:rsidRDefault="00EB1847" w:rsidP="00EB1847">
      <w:pPr>
        <w:rPr>
          <w:rFonts w:cstheme="minorHAnsi"/>
          <w:b/>
          <w:sz w:val="24"/>
          <w:szCs w:val="24"/>
        </w:rPr>
      </w:pPr>
    </w:p>
    <w:p w:rsidR="00EB1847" w:rsidRPr="00A55E73" w:rsidRDefault="00EB1847" w:rsidP="00EB1847">
      <w:pPr>
        <w:pBdr>
          <w:top w:val="thinThickSmallGap" w:sz="24" w:space="1" w:color="auto"/>
          <w:left w:val="thinThickSmallGap" w:sz="24" w:space="4" w:color="auto"/>
          <w:bottom w:val="thickThinSmallGap" w:sz="24" w:space="1" w:color="auto"/>
          <w:right w:val="thickThinSmallGap" w:sz="24" w:space="4" w:color="auto"/>
          <w:between w:val="single" w:sz="4" w:space="1" w:color="auto"/>
          <w:bar w:val="single" w:sz="4" w:color="auto"/>
        </w:pBdr>
        <w:shd w:val="clear" w:color="auto" w:fill="C9C9C9" w:themeFill="accent3" w:themeFillTint="99"/>
        <w:spacing w:line="360" w:lineRule="auto"/>
        <w:rPr>
          <w:rFonts w:cstheme="minorHAnsi"/>
          <w:b/>
        </w:rPr>
      </w:pPr>
      <w:r>
        <w:rPr>
          <w:rFonts w:cstheme="minorHAnsi"/>
          <w:b/>
        </w:rPr>
        <w:t>Table (</w:t>
      </w:r>
      <w:r w:rsidR="00190177">
        <w:rPr>
          <w:rFonts w:cstheme="minorHAnsi"/>
          <w:b/>
        </w:rPr>
        <w:t>54</w:t>
      </w:r>
      <w:r>
        <w:rPr>
          <w:rFonts w:cstheme="minorHAnsi"/>
          <w:b/>
        </w:rPr>
        <w:t>) below shows that t</w:t>
      </w:r>
      <w:r w:rsidRPr="00A55E73">
        <w:rPr>
          <w:rFonts w:cstheme="minorHAnsi"/>
          <w:b/>
        </w:rPr>
        <w:t>he highest given vaccin</w:t>
      </w:r>
      <w:r>
        <w:rPr>
          <w:rFonts w:cstheme="minorHAnsi"/>
          <w:b/>
        </w:rPr>
        <w:t>e in the ho</w:t>
      </w:r>
      <w:r w:rsidR="00190177">
        <w:rPr>
          <w:rFonts w:cstheme="minorHAnsi"/>
          <w:b/>
        </w:rPr>
        <w:t xml:space="preserve">spital was </w:t>
      </w:r>
      <w:proofErr w:type="spellStart"/>
      <w:r w:rsidR="00190177">
        <w:rPr>
          <w:rFonts w:cstheme="minorHAnsi"/>
          <w:b/>
        </w:rPr>
        <w:t>rota</w:t>
      </w:r>
      <w:proofErr w:type="spellEnd"/>
      <w:r w:rsidR="00190177">
        <w:rPr>
          <w:rFonts w:cstheme="minorHAnsi"/>
          <w:b/>
        </w:rPr>
        <w:t xml:space="preserve"> vaccine adult </w:t>
      </w:r>
      <w:r>
        <w:rPr>
          <w:rFonts w:cstheme="minorHAnsi"/>
          <w:b/>
        </w:rPr>
        <w:t>(</w:t>
      </w:r>
      <w:r w:rsidR="00190177">
        <w:rPr>
          <w:rFonts w:cstheme="minorHAnsi"/>
          <w:b/>
        </w:rPr>
        <w:t>43.7</w:t>
      </w:r>
      <w:r>
        <w:rPr>
          <w:rFonts w:cstheme="minorHAnsi"/>
          <w:b/>
        </w:rPr>
        <w:t xml:space="preserve">%), followed by </w:t>
      </w:r>
      <w:proofErr w:type="spellStart"/>
      <w:r w:rsidR="00190177">
        <w:rPr>
          <w:rFonts w:cstheme="minorHAnsi"/>
          <w:b/>
        </w:rPr>
        <w:t>priorix</w:t>
      </w:r>
      <w:proofErr w:type="spellEnd"/>
      <w:r w:rsidR="00190177">
        <w:rPr>
          <w:rFonts w:cstheme="minorHAnsi"/>
          <w:b/>
        </w:rPr>
        <w:t xml:space="preserve"> vaccine (9.5</w:t>
      </w:r>
      <w:r>
        <w:rPr>
          <w:rFonts w:cstheme="minorHAnsi"/>
          <w:b/>
        </w:rPr>
        <w:t>%)</w:t>
      </w:r>
      <w:r w:rsidRPr="00A55E73">
        <w:rPr>
          <w:rFonts w:cstheme="minorHAnsi"/>
          <w:b/>
        </w:rPr>
        <w:t>,</w:t>
      </w:r>
      <w:r>
        <w:rPr>
          <w:rFonts w:cstheme="minorHAnsi"/>
          <w:b/>
        </w:rPr>
        <w:t xml:space="preserve"> </w:t>
      </w:r>
      <w:proofErr w:type="spellStart"/>
      <w:r w:rsidR="00190177">
        <w:rPr>
          <w:rFonts w:cstheme="minorHAnsi"/>
          <w:b/>
        </w:rPr>
        <w:t>menactra</w:t>
      </w:r>
      <w:proofErr w:type="spellEnd"/>
      <w:r w:rsidR="00190177">
        <w:rPr>
          <w:rFonts w:cstheme="minorHAnsi"/>
          <w:b/>
        </w:rPr>
        <w:t xml:space="preserve"> vaccine (</w:t>
      </w:r>
      <w:r w:rsidR="00586468">
        <w:rPr>
          <w:rFonts w:cstheme="minorHAnsi"/>
          <w:b/>
        </w:rPr>
        <w:t>8.3</w:t>
      </w:r>
      <w:r>
        <w:rPr>
          <w:rFonts w:cstheme="minorHAnsi"/>
          <w:b/>
        </w:rPr>
        <w:t>%)</w:t>
      </w:r>
      <w:r w:rsidR="00586468">
        <w:rPr>
          <w:rFonts w:cstheme="minorHAnsi"/>
          <w:b/>
        </w:rPr>
        <w:t>, hex A vaccine (7.4%)</w:t>
      </w:r>
      <w:r>
        <w:rPr>
          <w:rFonts w:cstheme="minorHAnsi"/>
          <w:b/>
        </w:rPr>
        <w:t xml:space="preserve">; and </w:t>
      </w:r>
      <w:proofErr w:type="spellStart"/>
      <w:r w:rsidR="00586468">
        <w:rPr>
          <w:rFonts w:cstheme="minorHAnsi"/>
          <w:b/>
        </w:rPr>
        <w:t>vaxicirip</w:t>
      </w:r>
      <w:proofErr w:type="spellEnd"/>
      <w:r>
        <w:rPr>
          <w:rFonts w:cstheme="minorHAnsi"/>
          <w:b/>
        </w:rPr>
        <w:t xml:space="preserve"> vaccine (</w:t>
      </w:r>
      <w:r w:rsidR="00586468">
        <w:rPr>
          <w:rFonts w:cstheme="minorHAnsi"/>
          <w:b/>
        </w:rPr>
        <w:t>7.1</w:t>
      </w:r>
      <w:r>
        <w:rPr>
          <w:rFonts w:cstheme="minorHAnsi"/>
          <w:b/>
        </w:rPr>
        <w:t>%)</w:t>
      </w:r>
      <w:r w:rsidR="00586468">
        <w:rPr>
          <w:rFonts w:cstheme="minorHAnsi"/>
          <w:b/>
        </w:rPr>
        <w:t>.</w:t>
      </w:r>
    </w:p>
    <w:p w:rsidR="00EB1847" w:rsidRDefault="00EB1847" w:rsidP="00EB1847">
      <w:pPr>
        <w:rPr>
          <w:rFonts w:cstheme="minorHAnsi"/>
          <w:b/>
          <w:sz w:val="24"/>
          <w:szCs w:val="24"/>
        </w:rPr>
      </w:pPr>
    </w:p>
    <w:p w:rsidR="00EB1847" w:rsidRPr="008419D4" w:rsidRDefault="00EB1847" w:rsidP="00EB1847">
      <w:pPr>
        <w:shd w:val="clear" w:color="auto" w:fill="BFBFBF" w:themeFill="background1" w:themeFillShade="BF"/>
        <w:rPr>
          <w:rFonts w:cstheme="minorHAnsi"/>
          <w:color w:val="C45911" w:themeColor="accent2" w:themeShade="BF"/>
          <w:sz w:val="24"/>
          <w:szCs w:val="24"/>
        </w:rPr>
      </w:pPr>
      <w:r w:rsidRPr="008419D4">
        <w:rPr>
          <w:rFonts w:cstheme="minorHAnsi"/>
          <w:color w:val="C45911" w:themeColor="accent2" w:themeShade="BF"/>
          <w:sz w:val="24"/>
          <w:szCs w:val="24"/>
        </w:rPr>
        <w:t xml:space="preserve">Table </w:t>
      </w:r>
      <w:r w:rsidR="00190177">
        <w:rPr>
          <w:rFonts w:cstheme="minorHAnsi"/>
          <w:color w:val="C45911" w:themeColor="accent2" w:themeShade="BF"/>
          <w:sz w:val="24"/>
          <w:szCs w:val="24"/>
        </w:rPr>
        <w:t>54</w:t>
      </w:r>
      <w:r w:rsidRPr="008419D4">
        <w:rPr>
          <w:rFonts w:cstheme="minorHAnsi"/>
          <w:color w:val="C45911" w:themeColor="accent2" w:themeShade="BF"/>
          <w:sz w:val="24"/>
          <w:szCs w:val="24"/>
        </w:rPr>
        <w:t>: Showing the Non-Routine Vaccines Administered</w:t>
      </w:r>
    </w:p>
    <w:p w:rsidR="00EB1847" w:rsidRPr="00DD1148" w:rsidRDefault="00EB1847" w:rsidP="00EB1847">
      <w:pPr>
        <w:ind w:firstLine="720"/>
        <w:rPr>
          <w:rFonts w:cstheme="minorHAnsi"/>
          <w:b/>
          <w:sz w:val="24"/>
          <w:szCs w:val="24"/>
        </w:rPr>
      </w:pPr>
    </w:p>
    <w:tbl>
      <w:tblPr>
        <w:tblStyle w:val="MediumShading2-Accent5"/>
        <w:tblW w:w="0" w:type="auto"/>
        <w:jc w:val="center"/>
        <w:tblLook w:val="04A0" w:firstRow="1" w:lastRow="0" w:firstColumn="1" w:lastColumn="0" w:noHBand="0" w:noVBand="1"/>
      </w:tblPr>
      <w:tblGrid>
        <w:gridCol w:w="2256"/>
        <w:gridCol w:w="1245"/>
        <w:gridCol w:w="1615"/>
        <w:gridCol w:w="725"/>
        <w:gridCol w:w="941"/>
        <w:gridCol w:w="842"/>
        <w:gridCol w:w="1565"/>
      </w:tblGrid>
      <w:tr w:rsidR="00EB1847" w:rsidRPr="00DD1148"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vMerge w:val="restart"/>
          </w:tcPr>
          <w:p w:rsidR="00EB1847" w:rsidRPr="00DD1148" w:rsidRDefault="00EB1847" w:rsidP="00A95E82">
            <w:pPr>
              <w:jc w:val="center"/>
              <w:rPr>
                <w:rFonts w:cstheme="minorHAnsi"/>
                <w:b w:val="0"/>
                <w:sz w:val="24"/>
                <w:szCs w:val="24"/>
              </w:rPr>
            </w:pPr>
          </w:p>
          <w:p w:rsidR="00EB1847" w:rsidRPr="0035203D" w:rsidRDefault="00EB1847" w:rsidP="00A95E82">
            <w:pPr>
              <w:jc w:val="center"/>
              <w:rPr>
                <w:rFonts w:cstheme="minorHAnsi"/>
                <w:sz w:val="24"/>
                <w:szCs w:val="24"/>
              </w:rPr>
            </w:pPr>
            <w:r w:rsidRPr="0035203D">
              <w:rPr>
                <w:rFonts w:cstheme="minorHAnsi"/>
                <w:sz w:val="24"/>
                <w:szCs w:val="24"/>
              </w:rPr>
              <w:t>VACCINES</w:t>
            </w:r>
          </w:p>
        </w:tc>
        <w:tc>
          <w:tcPr>
            <w:tcW w:w="0" w:type="auto"/>
            <w:gridSpan w:val="2"/>
          </w:tcPr>
          <w:p w:rsidR="00EB1847" w:rsidRPr="0027342F"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27342F">
              <w:rPr>
                <w:rFonts w:cstheme="minorHAnsi"/>
                <w:color w:val="C45911" w:themeColor="accent2" w:themeShade="BF"/>
                <w:sz w:val="24"/>
                <w:szCs w:val="24"/>
              </w:rPr>
              <w:t>Central Immunization Unit</w:t>
            </w:r>
          </w:p>
        </w:tc>
        <w:tc>
          <w:tcPr>
            <w:tcW w:w="0" w:type="auto"/>
            <w:gridSpan w:val="2"/>
          </w:tcPr>
          <w:p w:rsidR="00EB1847" w:rsidRPr="0027342F"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sz w:val="24"/>
                <w:szCs w:val="24"/>
              </w:rPr>
            </w:pPr>
            <w:r w:rsidRPr="0027342F">
              <w:rPr>
                <w:rFonts w:cstheme="minorHAnsi"/>
                <w:color w:val="C45911" w:themeColor="accent2" w:themeShade="BF"/>
                <w:sz w:val="24"/>
                <w:szCs w:val="24"/>
              </w:rPr>
              <w:t>Total</w:t>
            </w:r>
          </w:p>
        </w:tc>
        <w:tc>
          <w:tcPr>
            <w:tcW w:w="842" w:type="dxa"/>
            <w:vMerge w:val="restart"/>
          </w:tcPr>
          <w:p w:rsidR="00EB1847" w:rsidRPr="00EB527F"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B527F">
              <w:rPr>
                <w:rFonts w:cstheme="minorHAnsi"/>
                <w:sz w:val="24"/>
                <w:szCs w:val="24"/>
              </w:rPr>
              <w:t>Both</w:t>
            </w:r>
          </w:p>
        </w:tc>
        <w:tc>
          <w:tcPr>
            <w:tcW w:w="1565" w:type="dxa"/>
            <w:vMerge w:val="restart"/>
          </w:tcPr>
          <w:p w:rsidR="00EB1847" w:rsidRPr="00EB527F"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B527F">
              <w:rPr>
                <w:rFonts w:cstheme="minorHAnsi"/>
                <w:sz w:val="24"/>
                <w:szCs w:val="24"/>
              </w:rPr>
              <w:t>Percentage (%)</w:t>
            </w:r>
          </w:p>
        </w:tc>
      </w:tr>
      <w:tr w:rsidR="00EB1847" w:rsidRPr="00DD1148" w:rsidTr="00A95E82">
        <w:trPr>
          <w:cnfStyle w:val="000000100000" w:firstRow="0" w:lastRow="0" w:firstColumn="0" w:lastColumn="0" w:oddVBand="0" w:evenVBand="0" w:oddHBand="1" w:evenHBand="0" w:firstRowFirstColumn="0" w:firstRowLastColumn="0" w:lastRowFirstColumn="0" w:lastRowLastColumn="0"/>
          <w:trHeight w:val="53"/>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EB1847" w:rsidRPr="00DD1148" w:rsidRDefault="00EB1847" w:rsidP="00A95E82">
            <w:pPr>
              <w:rPr>
                <w:rFonts w:cstheme="minorHAnsi"/>
                <w:b w:val="0"/>
                <w:sz w:val="24"/>
                <w:szCs w:val="24"/>
              </w:rPr>
            </w:pPr>
          </w:p>
        </w:tc>
        <w:tc>
          <w:tcPr>
            <w:tcW w:w="0" w:type="auto"/>
          </w:tcPr>
          <w:p w:rsidR="00EB1847" w:rsidRPr="00DD1148"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DD1148">
              <w:rPr>
                <w:rFonts w:cstheme="minorHAnsi"/>
                <w:b/>
                <w:sz w:val="24"/>
                <w:szCs w:val="24"/>
              </w:rPr>
              <w:t>Male</w:t>
            </w:r>
          </w:p>
        </w:tc>
        <w:tc>
          <w:tcPr>
            <w:tcW w:w="0" w:type="auto"/>
          </w:tcPr>
          <w:p w:rsidR="00EB1847" w:rsidRPr="00DD1148"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DD1148">
              <w:rPr>
                <w:rFonts w:cstheme="minorHAnsi"/>
                <w:b/>
                <w:sz w:val="24"/>
                <w:szCs w:val="24"/>
              </w:rPr>
              <w:t>Female</w:t>
            </w:r>
          </w:p>
        </w:tc>
        <w:tc>
          <w:tcPr>
            <w:tcW w:w="0" w:type="auto"/>
          </w:tcPr>
          <w:p w:rsidR="00EB1847" w:rsidRPr="00417220"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color w:val="C45911" w:themeColor="accent2" w:themeShade="BF"/>
                <w:sz w:val="24"/>
                <w:szCs w:val="24"/>
              </w:rPr>
            </w:pPr>
            <w:r w:rsidRPr="00417220">
              <w:rPr>
                <w:rFonts w:cstheme="minorHAnsi"/>
                <w:b/>
                <w:color w:val="C45911" w:themeColor="accent2" w:themeShade="BF"/>
                <w:sz w:val="24"/>
                <w:szCs w:val="24"/>
              </w:rPr>
              <w:t>Male</w:t>
            </w:r>
          </w:p>
        </w:tc>
        <w:tc>
          <w:tcPr>
            <w:tcW w:w="0" w:type="auto"/>
          </w:tcPr>
          <w:p w:rsidR="00EB1847" w:rsidRPr="00417220"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color w:val="C45911" w:themeColor="accent2" w:themeShade="BF"/>
                <w:sz w:val="24"/>
                <w:szCs w:val="24"/>
              </w:rPr>
            </w:pPr>
            <w:r w:rsidRPr="00417220">
              <w:rPr>
                <w:rFonts w:cstheme="minorHAnsi"/>
                <w:b/>
                <w:color w:val="C45911" w:themeColor="accent2" w:themeShade="BF"/>
                <w:sz w:val="24"/>
                <w:szCs w:val="24"/>
              </w:rPr>
              <w:t>Female</w:t>
            </w:r>
          </w:p>
        </w:tc>
        <w:tc>
          <w:tcPr>
            <w:tcW w:w="842" w:type="dxa"/>
            <w:vMerge/>
          </w:tcPr>
          <w:p w:rsidR="00EB1847" w:rsidRPr="00DD1148"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4"/>
                <w:szCs w:val="24"/>
              </w:rPr>
            </w:pPr>
          </w:p>
        </w:tc>
        <w:tc>
          <w:tcPr>
            <w:tcW w:w="1565" w:type="dxa"/>
            <w:vMerge/>
          </w:tcPr>
          <w:p w:rsidR="00EB1847" w:rsidRPr="00DD1148"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4"/>
                <w:szCs w:val="24"/>
              </w:rPr>
            </w:pPr>
          </w:p>
        </w:tc>
      </w:tr>
      <w:tr w:rsidR="00EB1847" w:rsidRPr="00DD1148" w:rsidTr="00A95E8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Pr="00417220" w:rsidRDefault="00EB1847" w:rsidP="00A95E82">
            <w:pPr>
              <w:rPr>
                <w:b w:val="0"/>
              </w:rPr>
            </w:pPr>
            <w:r w:rsidRPr="00417220">
              <w:t>PRIORIX (MMR)</w:t>
            </w:r>
          </w:p>
        </w:tc>
        <w:tc>
          <w:tcPr>
            <w:tcW w:w="0" w:type="auto"/>
            <w:vAlign w:val="center"/>
          </w:tcPr>
          <w:p w:rsidR="00EB1847" w:rsidRPr="00FB2440" w:rsidRDefault="002F42C8" w:rsidP="00A95E82">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180</w:t>
            </w:r>
          </w:p>
        </w:tc>
        <w:tc>
          <w:tcPr>
            <w:tcW w:w="0" w:type="auto"/>
            <w:vAlign w:val="center"/>
          </w:tcPr>
          <w:p w:rsidR="00EB1847" w:rsidRPr="00FB2440" w:rsidRDefault="002F42C8" w:rsidP="00A95E82">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155</w:t>
            </w:r>
          </w:p>
        </w:tc>
        <w:tc>
          <w:tcPr>
            <w:tcW w:w="0" w:type="auto"/>
            <w:vAlign w:val="center"/>
          </w:tcPr>
          <w:p w:rsidR="00EB1847" w:rsidRPr="007B4462" w:rsidRDefault="002F42C8" w:rsidP="00A95E82">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Pr>
                <w:rFonts w:cstheme="minorHAnsi"/>
                <w:b/>
                <w:bCs/>
                <w:color w:val="000000"/>
              </w:rPr>
              <w:t>180</w:t>
            </w:r>
          </w:p>
        </w:tc>
        <w:tc>
          <w:tcPr>
            <w:tcW w:w="0" w:type="auto"/>
            <w:vAlign w:val="center"/>
          </w:tcPr>
          <w:p w:rsidR="00EB1847" w:rsidRPr="007B4462" w:rsidRDefault="002F42C8" w:rsidP="00A95E82">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Pr>
                <w:rFonts w:cstheme="minorHAnsi"/>
                <w:b/>
                <w:bCs/>
                <w:color w:val="000000"/>
              </w:rPr>
              <w:t>155</w:t>
            </w:r>
          </w:p>
        </w:tc>
        <w:tc>
          <w:tcPr>
            <w:tcW w:w="842" w:type="dxa"/>
            <w:vAlign w:val="bottom"/>
          </w:tcPr>
          <w:p w:rsidR="00EB1847" w:rsidRPr="00E2026A" w:rsidRDefault="002F42C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335</w:t>
            </w:r>
          </w:p>
        </w:tc>
        <w:tc>
          <w:tcPr>
            <w:tcW w:w="1565" w:type="dxa"/>
            <w:vAlign w:val="bottom"/>
          </w:tcPr>
          <w:p w:rsidR="00EB1847" w:rsidRPr="00E2026A" w:rsidRDefault="002F42C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9.5</w:t>
            </w:r>
          </w:p>
        </w:tc>
      </w:tr>
      <w:tr w:rsidR="00EB1847" w:rsidRPr="00DD1148"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Pr="00417220" w:rsidRDefault="00EB1847" w:rsidP="00A95E82">
            <w:pPr>
              <w:rPr>
                <w:b w:val="0"/>
              </w:rPr>
            </w:pPr>
            <w:r w:rsidRPr="00417220">
              <w:t>VARILIX</w:t>
            </w:r>
          </w:p>
        </w:tc>
        <w:tc>
          <w:tcPr>
            <w:tcW w:w="0" w:type="auto"/>
            <w:vAlign w:val="center"/>
          </w:tcPr>
          <w:p w:rsidR="00EB1847" w:rsidRPr="00FB2440" w:rsidRDefault="002F42C8" w:rsidP="00A95E82">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0</w:t>
            </w:r>
          </w:p>
        </w:tc>
        <w:tc>
          <w:tcPr>
            <w:tcW w:w="0" w:type="auto"/>
            <w:vAlign w:val="center"/>
          </w:tcPr>
          <w:p w:rsidR="00EB1847" w:rsidRPr="00FB2440" w:rsidRDefault="002F42C8" w:rsidP="00A95E82">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0</w:t>
            </w:r>
          </w:p>
        </w:tc>
        <w:tc>
          <w:tcPr>
            <w:tcW w:w="0" w:type="auto"/>
            <w:vAlign w:val="center"/>
          </w:tcPr>
          <w:p w:rsidR="00EB1847" w:rsidRPr="007B4462" w:rsidRDefault="002F42C8" w:rsidP="00A95E82">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Pr>
                <w:rFonts w:cstheme="minorHAnsi"/>
                <w:b/>
                <w:bCs/>
                <w:color w:val="000000"/>
              </w:rPr>
              <w:t>0</w:t>
            </w:r>
          </w:p>
        </w:tc>
        <w:tc>
          <w:tcPr>
            <w:tcW w:w="0" w:type="auto"/>
            <w:vAlign w:val="center"/>
          </w:tcPr>
          <w:p w:rsidR="00EB1847" w:rsidRPr="007B4462" w:rsidRDefault="002F42C8" w:rsidP="00A95E82">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Pr>
                <w:rFonts w:cstheme="minorHAnsi"/>
                <w:b/>
                <w:bCs/>
                <w:color w:val="000000"/>
              </w:rPr>
              <w:t>0</w:t>
            </w:r>
          </w:p>
        </w:tc>
        <w:tc>
          <w:tcPr>
            <w:tcW w:w="842" w:type="dxa"/>
            <w:vAlign w:val="bottom"/>
          </w:tcPr>
          <w:p w:rsidR="00EB1847" w:rsidRPr="00E2026A" w:rsidRDefault="002F42C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0</w:t>
            </w:r>
          </w:p>
        </w:tc>
        <w:tc>
          <w:tcPr>
            <w:tcW w:w="1565" w:type="dxa"/>
            <w:vAlign w:val="bottom"/>
          </w:tcPr>
          <w:p w:rsidR="00EB1847" w:rsidRPr="00E2026A" w:rsidRDefault="002F42C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0</w:t>
            </w:r>
          </w:p>
        </w:tc>
      </w:tr>
      <w:tr w:rsidR="00EB1847" w:rsidRPr="00DD1148" w:rsidTr="00A95E8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Pr="00417220" w:rsidRDefault="00EB1847" w:rsidP="00A95E82">
            <w:pPr>
              <w:rPr>
                <w:b w:val="0"/>
              </w:rPr>
            </w:pPr>
            <w:r w:rsidRPr="00417220">
              <w:t>ROTARIX</w:t>
            </w:r>
          </w:p>
        </w:tc>
        <w:tc>
          <w:tcPr>
            <w:tcW w:w="0" w:type="auto"/>
            <w:vAlign w:val="center"/>
          </w:tcPr>
          <w:p w:rsidR="00EB1847" w:rsidRPr="00FB2440" w:rsidRDefault="002F42C8" w:rsidP="00A95E82">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109</w:t>
            </w:r>
          </w:p>
        </w:tc>
        <w:tc>
          <w:tcPr>
            <w:tcW w:w="0" w:type="auto"/>
            <w:vAlign w:val="center"/>
          </w:tcPr>
          <w:p w:rsidR="00EB1847" w:rsidRPr="00FB2440" w:rsidRDefault="002F42C8" w:rsidP="00A95E82">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81</w:t>
            </w:r>
          </w:p>
        </w:tc>
        <w:tc>
          <w:tcPr>
            <w:tcW w:w="0" w:type="auto"/>
            <w:vAlign w:val="center"/>
          </w:tcPr>
          <w:p w:rsidR="00EB1847" w:rsidRPr="007B4462" w:rsidRDefault="002F42C8" w:rsidP="00A95E82">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Pr>
                <w:rFonts w:cstheme="minorHAnsi"/>
                <w:b/>
                <w:bCs/>
                <w:color w:val="000000"/>
              </w:rPr>
              <w:t>109</w:t>
            </w:r>
          </w:p>
        </w:tc>
        <w:tc>
          <w:tcPr>
            <w:tcW w:w="0" w:type="auto"/>
            <w:vAlign w:val="center"/>
          </w:tcPr>
          <w:p w:rsidR="00EB1847" w:rsidRPr="007B4462" w:rsidRDefault="002F42C8" w:rsidP="00A95E82">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Pr>
                <w:rFonts w:cstheme="minorHAnsi"/>
                <w:b/>
                <w:bCs/>
                <w:color w:val="000000"/>
              </w:rPr>
              <w:t>81</w:t>
            </w:r>
          </w:p>
        </w:tc>
        <w:tc>
          <w:tcPr>
            <w:tcW w:w="842" w:type="dxa"/>
            <w:vAlign w:val="bottom"/>
          </w:tcPr>
          <w:p w:rsidR="00EB1847" w:rsidRPr="00E2026A" w:rsidRDefault="002F42C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190</w:t>
            </w:r>
          </w:p>
        </w:tc>
        <w:tc>
          <w:tcPr>
            <w:tcW w:w="1565" w:type="dxa"/>
            <w:vAlign w:val="bottom"/>
          </w:tcPr>
          <w:p w:rsidR="00EB1847" w:rsidRPr="00E2026A" w:rsidRDefault="002F42C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5.4</w:t>
            </w:r>
          </w:p>
        </w:tc>
      </w:tr>
      <w:tr w:rsidR="00EB1847" w:rsidRPr="00DD1148"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Pr="00417220" w:rsidRDefault="00EB1847" w:rsidP="00A95E82">
            <w:pPr>
              <w:rPr>
                <w:b w:val="0"/>
              </w:rPr>
            </w:pPr>
            <w:r w:rsidRPr="00417220">
              <w:t>CERVARIX</w:t>
            </w:r>
          </w:p>
        </w:tc>
        <w:tc>
          <w:tcPr>
            <w:tcW w:w="0" w:type="auto"/>
            <w:vAlign w:val="center"/>
          </w:tcPr>
          <w:p w:rsidR="00EB1847" w:rsidRPr="00FB2440" w:rsidRDefault="002F42C8" w:rsidP="00A95E82">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8</w:t>
            </w:r>
          </w:p>
        </w:tc>
        <w:tc>
          <w:tcPr>
            <w:tcW w:w="0" w:type="auto"/>
            <w:vAlign w:val="center"/>
          </w:tcPr>
          <w:p w:rsidR="00EB1847" w:rsidRPr="00FB2440" w:rsidRDefault="002F42C8" w:rsidP="00A95E82">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113</w:t>
            </w:r>
          </w:p>
        </w:tc>
        <w:tc>
          <w:tcPr>
            <w:tcW w:w="0" w:type="auto"/>
            <w:vAlign w:val="center"/>
          </w:tcPr>
          <w:p w:rsidR="00EB1847" w:rsidRPr="007B4462" w:rsidRDefault="002F42C8" w:rsidP="00A95E82">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Pr>
                <w:rFonts w:cstheme="minorHAnsi"/>
                <w:b/>
                <w:bCs/>
                <w:color w:val="000000"/>
              </w:rPr>
              <w:t>8</w:t>
            </w:r>
          </w:p>
        </w:tc>
        <w:tc>
          <w:tcPr>
            <w:tcW w:w="0" w:type="auto"/>
            <w:vAlign w:val="center"/>
          </w:tcPr>
          <w:p w:rsidR="00EB1847" w:rsidRPr="007B4462" w:rsidRDefault="002F42C8" w:rsidP="00A95E82">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Pr>
                <w:rFonts w:cstheme="minorHAnsi"/>
                <w:b/>
                <w:bCs/>
                <w:color w:val="000000"/>
              </w:rPr>
              <w:t>113</w:t>
            </w:r>
          </w:p>
        </w:tc>
        <w:tc>
          <w:tcPr>
            <w:tcW w:w="842" w:type="dxa"/>
            <w:vAlign w:val="bottom"/>
          </w:tcPr>
          <w:p w:rsidR="00EB1847" w:rsidRPr="00E2026A" w:rsidRDefault="002F42C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121</w:t>
            </w:r>
          </w:p>
        </w:tc>
        <w:tc>
          <w:tcPr>
            <w:tcW w:w="1565" w:type="dxa"/>
            <w:vAlign w:val="bottom"/>
          </w:tcPr>
          <w:p w:rsidR="00EB1847" w:rsidRPr="00E2026A" w:rsidRDefault="002F42C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3.4</w:t>
            </w:r>
          </w:p>
        </w:tc>
      </w:tr>
      <w:tr w:rsidR="00EB1847" w:rsidRPr="00DD1148" w:rsidTr="00A95E8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Pr="00417220" w:rsidRDefault="00EB1847" w:rsidP="00A95E82">
            <w:pPr>
              <w:rPr>
                <w:b w:val="0"/>
              </w:rPr>
            </w:pPr>
            <w:r w:rsidRPr="00417220">
              <w:t>PREVENAR 13</w:t>
            </w:r>
          </w:p>
        </w:tc>
        <w:tc>
          <w:tcPr>
            <w:tcW w:w="0" w:type="auto"/>
            <w:vAlign w:val="center"/>
          </w:tcPr>
          <w:p w:rsidR="00EB1847" w:rsidRPr="00FB2440" w:rsidRDefault="002F42C8" w:rsidP="00A95E82">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104</w:t>
            </w:r>
          </w:p>
        </w:tc>
        <w:tc>
          <w:tcPr>
            <w:tcW w:w="0" w:type="auto"/>
            <w:vAlign w:val="center"/>
          </w:tcPr>
          <w:p w:rsidR="00EB1847" w:rsidRPr="00FB2440" w:rsidRDefault="002F42C8" w:rsidP="00A95E82">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126</w:t>
            </w:r>
          </w:p>
        </w:tc>
        <w:tc>
          <w:tcPr>
            <w:tcW w:w="0" w:type="auto"/>
            <w:vAlign w:val="center"/>
          </w:tcPr>
          <w:p w:rsidR="00EB1847" w:rsidRPr="007B4462" w:rsidRDefault="002F42C8" w:rsidP="00A95E82">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Pr>
                <w:rFonts w:cstheme="minorHAnsi"/>
                <w:b/>
                <w:bCs/>
                <w:color w:val="000000"/>
              </w:rPr>
              <w:t>104</w:t>
            </w:r>
          </w:p>
        </w:tc>
        <w:tc>
          <w:tcPr>
            <w:tcW w:w="0" w:type="auto"/>
            <w:vAlign w:val="center"/>
          </w:tcPr>
          <w:p w:rsidR="00EB1847" w:rsidRPr="007B4462" w:rsidRDefault="002F42C8" w:rsidP="00A95E82">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Pr>
                <w:rFonts w:cstheme="minorHAnsi"/>
                <w:b/>
                <w:bCs/>
                <w:color w:val="000000"/>
              </w:rPr>
              <w:t>126</w:t>
            </w:r>
          </w:p>
        </w:tc>
        <w:tc>
          <w:tcPr>
            <w:tcW w:w="842" w:type="dxa"/>
            <w:vAlign w:val="bottom"/>
          </w:tcPr>
          <w:p w:rsidR="00EB1847" w:rsidRPr="00E2026A" w:rsidRDefault="002F42C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230</w:t>
            </w:r>
          </w:p>
        </w:tc>
        <w:tc>
          <w:tcPr>
            <w:tcW w:w="1565" w:type="dxa"/>
            <w:vAlign w:val="bottom"/>
          </w:tcPr>
          <w:p w:rsidR="00EB1847" w:rsidRPr="00E2026A" w:rsidRDefault="002F42C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6.6</w:t>
            </w:r>
          </w:p>
        </w:tc>
      </w:tr>
      <w:tr w:rsidR="00EB1847" w:rsidRPr="00DD1148"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Default="00EB1847" w:rsidP="00A95E82">
            <w:r>
              <w:t>SHANCOL</w:t>
            </w:r>
          </w:p>
        </w:tc>
        <w:tc>
          <w:tcPr>
            <w:tcW w:w="0" w:type="auto"/>
            <w:vAlign w:val="center"/>
          </w:tcPr>
          <w:p w:rsidR="00EB1847" w:rsidRDefault="002F42C8" w:rsidP="00A95E82">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74</w:t>
            </w:r>
          </w:p>
        </w:tc>
        <w:tc>
          <w:tcPr>
            <w:tcW w:w="0" w:type="auto"/>
            <w:vAlign w:val="center"/>
          </w:tcPr>
          <w:p w:rsidR="00EB1847" w:rsidRDefault="002F42C8" w:rsidP="00A95E82">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65</w:t>
            </w:r>
          </w:p>
        </w:tc>
        <w:tc>
          <w:tcPr>
            <w:tcW w:w="0" w:type="auto"/>
            <w:vAlign w:val="center"/>
          </w:tcPr>
          <w:p w:rsidR="00EB1847" w:rsidRPr="007B4462" w:rsidRDefault="002F42C8" w:rsidP="00A95E82">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Pr>
                <w:rFonts w:cstheme="minorHAnsi"/>
                <w:b/>
                <w:bCs/>
                <w:color w:val="000000"/>
              </w:rPr>
              <w:t>74</w:t>
            </w:r>
          </w:p>
        </w:tc>
        <w:tc>
          <w:tcPr>
            <w:tcW w:w="0" w:type="auto"/>
            <w:vAlign w:val="center"/>
          </w:tcPr>
          <w:p w:rsidR="00EB1847" w:rsidRPr="007B4462" w:rsidRDefault="002F42C8" w:rsidP="00A95E82">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Pr>
                <w:rFonts w:cstheme="minorHAnsi"/>
                <w:b/>
                <w:bCs/>
                <w:color w:val="000000"/>
              </w:rPr>
              <w:t>65</w:t>
            </w:r>
          </w:p>
        </w:tc>
        <w:tc>
          <w:tcPr>
            <w:tcW w:w="842" w:type="dxa"/>
            <w:vAlign w:val="bottom"/>
          </w:tcPr>
          <w:p w:rsidR="00EB1847" w:rsidRDefault="002F42C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139</w:t>
            </w:r>
          </w:p>
        </w:tc>
        <w:tc>
          <w:tcPr>
            <w:tcW w:w="1565" w:type="dxa"/>
            <w:vAlign w:val="bottom"/>
          </w:tcPr>
          <w:p w:rsidR="00EB1847" w:rsidRPr="00E2026A" w:rsidRDefault="002F42C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4.0</w:t>
            </w:r>
          </w:p>
        </w:tc>
      </w:tr>
      <w:tr w:rsidR="00EB1847" w:rsidRPr="00DD1148" w:rsidTr="00A95E8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Pr="00417220" w:rsidRDefault="00EB1847" w:rsidP="00A95E82">
            <w:pPr>
              <w:rPr>
                <w:b w:val="0"/>
              </w:rPr>
            </w:pPr>
            <w:r w:rsidRPr="00417220">
              <w:t>TYPHOID FEVER VACC</w:t>
            </w:r>
          </w:p>
        </w:tc>
        <w:tc>
          <w:tcPr>
            <w:tcW w:w="0" w:type="auto"/>
            <w:vAlign w:val="center"/>
          </w:tcPr>
          <w:p w:rsidR="00EB1847" w:rsidRPr="00FB2440" w:rsidRDefault="002F42C8" w:rsidP="00A95E82">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36</w:t>
            </w:r>
          </w:p>
        </w:tc>
        <w:tc>
          <w:tcPr>
            <w:tcW w:w="0" w:type="auto"/>
            <w:vAlign w:val="center"/>
          </w:tcPr>
          <w:p w:rsidR="00EB1847" w:rsidRPr="00FB2440" w:rsidRDefault="002F42C8" w:rsidP="00A95E82">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32</w:t>
            </w:r>
          </w:p>
        </w:tc>
        <w:tc>
          <w:tcPr>
            <w:tcW w:w="0" w:type="auto"/>
            <w:vAlign w:val="center"/>
          </w:tcPr>
          <w:p w:rsidR="00EB1847" w:rsidRPr="007B4462" w:rsidRDefault="002F42C8" w:rsidP="00A95E82">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Pr>
                <w:rFonts w:cstheme="minorHAnsi"/>
                <w:b/>
                <w:bCs/>
                <w:color w:val="000000"/>
              </w:rPr>
              <w:t>36</w:t>
            </w:r>
          </w:p>
        </w:tc>
        <w:tc>
          <w:tcPr>
            <w:tcW w:w="0" w:type="auto"/>
            <w:vAlign w:val="center"/>
          </w:tcPr>
          <w:p w:rsidR="00EB1847" w:rsidRPr="007B4462" w:rsidRDefault="002F42C8" w:rsidP="00A95E82">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Pr>
                <w:rFonts w:cstheme="minorHAnsi"/>
                <w:b/>
                <w:bCs/>
                <w:color w:val="000000"/>
              </w:rPr>
              <w:t>32</w:t>
            </w:r>
          </w:p>
        </w:tc>
        <w:tc>
          <w:tcPr>
            <w:tcW w:w="842" w:type="dxa"/>
            <w:vAlign w:val="bottom"/>
          </w:tcPr>
          <w:p w:rsidR="00EB1847" w:rsidRPr="00E2026A" w:rsidRDefault="002F42C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68</w:t>
            </w:r>
          </w:p>
        </w:tc>
        <w:tc>
          <w:tcPr>
            <w:tcW w:w="1565" w:type="dxa"/>
            <w:vAlign w:val="bottom"/>
          </w:tcPr>
          <w:p w:rsidR="00EB1847" w:rsidRPr="00E2026A" w:rsidRDefault="002F42C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1.9</w:t>
            </w:r>
          </w:p>
        </w:tc>
      </w:tr>
      <w:tr w:rsidR="00EB1847" w:rsidRPr="00DD1148"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Default="00EB1847" w:rsidP="00A95E82">
            <w:r>
              <w:t>VAXICIRIP</w:t>
            </w:r>
          </w:p>
        </w:tc>
        <w:tc>
          <w:tcPr>
            <w:tcW w:w="0" w:type="auto"/>
            <w:vAlign w:val="center"/>
          </w:tcPr>
          <w:p w:rsidR="00EB1847" w:rsidRDefault="002F42C8" w:rsidP="00A95E82">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122</w:t>
            </w:r>
          </w:p>
        </w:tc>
        <w:tc>
          <w:tcPr>
            <w:tcW w:w="0" w:type="auto"/>
            <w:vAlign w:val="center"/>
          </w:tcPr>
          <w:p w:rsidR="00EB1847" w:rsidRDefault="002F42C8" w:rsidP="00A95E82">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127</w:t>
            </w:r>
          </w:p>
        </w:tc>
        <w:tc>
          <w:tcPr>
            <w:tcW w:w="0" w:type="auto"/>
            <w:vAlign w:val="center"/>
          </w:tcPr>
          <w:p w:rsidR="00EB1847" w:rsidRPr="007B4462" w:rsidRDefault="002F42C8" w:rsidP="00A95E82">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Pr>
                <w:rFonts w:cstheme="minorHAnsi"/>
                <w:b/>
                <w:bCs/>
                <w:color w:val="000000"/>
              </w:rPr>
              <w:t>122</w:t>
            </w:r>
          </w:p>
        </w:tc>
        <w:tc>
          <w:tcPr>
            <w:tcW w:w="0" w:type="auto"/>
            <w:vAlign w:val="center"/>
          </w:tcPr>
          <w:p w:rsidR="00EB1847" w:rsidRPr="007B4462" w:rsidRDefault="002F42C8" w:rsidP="00A95E82">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Pr>
                <w:rFonts w:cstheme="minorHAnsi"/>
                <w:b/>
                <w:bCs/>
                <w:color w:val="000000"/>
              </w:rPr>
              <w:t>127</w:t>
            </w:r>
          </w:p>
        </w:tc>
        <w:tc>
          <w:tcPr>
            <w:tcW w:w="842" w:type="dxa"/>
            <w:vAlign w:val="bottom"/>
          </w:tcPr>
          <w:p w:rsidR="00EB1847" w:rsidRPr="00E2026A" w:rsidRDefault="002F42C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249</w:t>
            </w:r>
          </w:p>
        </w:tc>
        <w:tc>
          <w:tcPr>
            <w:tcW w:w="1565" w:type="dxa"/>
            <w:vAlign w:val="bottom"/>
          </w:tcPr>
          <w:p w:rsidR="00EB1847" w:rsidRPr="00E2026A" w:rsidRDefault="002F42C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7.1</w:t>
            </w:r>
          </w:p>
        </w:tc>
      </w:tr>
      <w:tr w:rsidR="00EB1847" w:rsidRPr="00DD1148" w:rsidTr="00A95E8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Default="00EB1847" w:rsidP="00A95E82">
            <w:r>
              <w:t>MENACTRA</w:t>
            </w:r>
          </w:p>
        </w:tc>
        <w:tc>
          <w:tcPr>
            <w:tcW w:w="0" w:type="auto"/>
            <w:vAlign w:val="center"/>
          </w:tcPr>
          <w:p w:rsidR="00EB1847" w:rsidRDefault="002F42C8" w:rsidP="00A95E82">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145</w:t>
            </w:r>
          </w:p>
        </w:tc>
        <w:tc>
          <w:tcPr>
            <w:tcW w:w="0" w:type="auto"/>
            <w:vAlign w:val="center"/>
          </w:tcPr>
          <w:p w:rsidR="00EB1847" w:rsidRDefault="002F42C8" w:rsidP="00A95E82">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147</w:t>
            </w:r>
          </w:p>
        </w:tc>
        <w:tc>
          <w:tcPr>
            <w:tcW w:w="0" w:type="auto"/>
            <w:vAlign w:val="center"/>
          </w:tcPr>
          <w:p w:rsidR="00EB1847" w:rsidRPr="007B4462" w:rsidRDefault="002F42C8" w:rsidP="00A95E82">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Pr>
                <w:rFonts w:cstheme="minorHAnsi"/>
                <w:b/>
                <w:bCs/>
                <w:color w:val="000000"/>
              </w:rPr>
              <w:t>145</w:t>
            </w:r>
          </w:p>
        </w:tc>
        <w:tc>
          <w:tcPr>
            <w:tcW w:w="0" w:type="auto"/>
            <w:vAlign w:val="center"/>
          </w:tcPr>
          <w:p w:rsidR="00EB1847" w:rsidRPr="007B4462" w:rsidRDefault="002F42C8" w:rsidP="00A95E82">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Pr>
                <w:rFonts w:cstheme="minorHAnsi"/>
                <w:b/>
                <w:bCs/>
                <w:color w:val="000000"/>
              </w:rPr>
              <w:t>147</w:t>
            </w:r>
          </w:p>
        </w:tc>
        <w:tc>
          <w:tcPr>
            <w:tcW w:w="842" w:type="dxa"/>
            <w:vAlign w:val="bottom"/>
          </w:tcPr>
          <w:p w:rsidR="00EB1847" w:rsidRDefault="002F42C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292</w:t>
            </w:r>
          </w:p>
        </w:tc>
        <w:tc>
          <w:tcPr>
            <w:tcW w:w="1565" w:type="dxa"/>
            <w:vAlign w:val="bottom"/>
          </w:tcPr>
          <w:p w:rsidR="00EB1847" w:rsidRPr="00E2026A" w:rsidRDefault="002F42C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8.3</w:t>
            </w:r>
          </w:p>
        </w:tc>
      </w:tr>
      <w:tr w:rsidR="00EB1847" w:rsidRPr="00DD1148"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Default="00EB1847" w:rsidP="00A95E82">
            <w:r>
              <w:t>HEX A</w:t>
            </w:r>
          </w:p>
        </w:tc>
        <w:tc>
          <w:tcPr>
            <w:tcW w:w="0" w:type="auto"/>
            <w:vAlign w:val="center"/>
          </w:tcPr>
          <w:p w:rsidR="00EB1847" w:rsidRDefault="002F42C8" w:rsidP="00A95E82">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136</w:t>
            </w:r>
          </w:p>
        </w:tc>
        <w:tc>
          <w:tcPr>
            <w:tcW w:w="0" w:type="auto"/>
            <w:vAlign w:val="center"/>
          </w:tcPr>
          <w:p w:rsidR="00EB1847" w:rsidRDefault="002F42C8" w:rsidP="00A95E82">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123</w:t>
            </w:r>
          </w:p>
        </w:tc>
        <w:tc>
          <w:tcPr>
            <w:tcW w:w="0" w:type="auto"/>
            <w:vAlign w:val="center"/>
          </w:tcPr>
          <w:p w:rsidR="00EB1847" w:rsidRPr="007B4462" w:rsidRDefault="002F42C8" w:rsidP="00A95E82">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Pr>
                <w:rFonts w:cstheme="minorHAnsi"/>
                <w:b/>
                <w:bCs/>
                <w:color w:val="000000"/>
              </w:rPr>
              <w:t>136</w:t>
            </w:r>
          </w:p>
        </w:tc>
        <w:tc>
          <w:tcPr>
            <w:tcW w:w="0" w:type="auto"/>
            <w:vAlign w:val="center"/>
          </w:tcPr>
          <w:p w:rsidR="00EB1847" w:rsidRPr="007B4462" w:rsidRDefault="002F42C8" w:rsidP="00A95E82">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Pr>
                <w:rFonts w:cstheme="minorHAnsi"/>
                <w:b/>
                <w:bCs/>
                <w:color w:val="000000"/>
              </w:rPr>
              <w:t>123</w:t>
            </w:r>
          </w:p>
        </w:tc>
        <w:tc>
          <w:tcPr>
            <w:tcW w:w="842" w:type="dxa"/>
            <w:vAlign w:val="bottom"/>
          </w:tcPr>
          <w:p w:rsidR="00EB1847" w:rsidRPr="00E2026A" w:rsidRDefault="002F42C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259</w:t>
            </w:r>
          </w:p>
        </w:tc>
        <w:tc>
          <w:tcPr>
            <w:tcW w:w="1565" w:type="dxa"/>
            <w:vAlign w:val="bottom"/>
          </w:tcPr>
          <w:p w:rsidR="00EB1847" w:rsidRPr="00E2026A" w:rsidRDefault="002F42C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7.4</w:t>
            </w:r>
          </w:p>
        </w:tc>
      </w:tr>
      <w:tr w:rsidR="00EB1847" w:rsidRPr="00DD1148" w:rsidTr="00A95E8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Default="00EB1847" w:rsidP="00A95E82">
            <w:r>
              <w:t>TWINRIX ( HEP A</w:t>
            </w:r>
            <w:r w:rsidR="002F42C8">
              <w:t xml:space="preserve"> </w:t>
            </w:r>
            <w:r>
              <w:t>&amp;</w:t>
            </w:r>
            <w:r w:rsidR="002F42C8">
              <w:t xml:space="preserve"> </w:t>
            </w:r>
            <w:r>
              <w:t>B )</w:t>
            </w:r>
          </w:p>
        </w:tc>
        <w:tc>
          <w:tcPr>
            <w:tcW w:w="0" w:type="auto"/>
            <w:vAlign w:val="center"/>
          </w:tcPr>
          <w:p w:rsidR="00EB1847" w:rsidRDefault="002F42C8" w:rsidP="00A95E82">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51</w:t>
            </w:r>
          </w:p>
        </w:tc>
        <w:tc>
          <w:tcPr>
            <w:tcW w:w="0" w:type="auto"/>
            <w:vAlign w:val="center"/>
          </w:tcPr>
          <w:p w:rsidR="00EB1847" w:rsidRDefault="002F42C8" w:rsidP="00A95E82">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41</w:t>
            </w:r>
          </w:p>
        </w:tc>
        <w:tc>
          <w:tcPr>
            <w:tcW w:w="0" w:type="auto"/>
            <w:vAlign w:val="center"/>
          </w:tcPr>
          <w:p w:rsidR="00EB1847" w:rsidRPr="007B4462" w:rsidRDefault="002F42C8" w:rsidP="00A95E82">
            <w:pPr>
              <w:jc w:val="center"/>
              <w:cnfStyle w:val="000000000000" w:firstRow="0" w:lastRow="0" w:firstColumn="0" w:lastColumn="0" w:oddVBand="0" w:evenVBand="0" w:oddHBand="0" w:evenHBand="0" w:firstRowFirstColumn="0" w:firstRowLastColumn="0" w:lastRowFirstColumn="0" w:lastRowLastColumn="0"/>
              <w:rPr>
                <w:rFonts w:cstheme="minorHAnsi"/>
                <w:b/>
                <w:color w:val="000000"/>
              </w:rPr>
            </w:pPr>
            <w:r>
              <w:rPr>
                <w:rFonts w:cstheme="minorHAnsi"/>
                <w:b/>
                <w:color w:val="000000"/>
              </w:rPr>
              <w:t>51</w:t>
            </w:r>
          </w:p>
        </w:tc>
        <w:tc>
          <w:tcPr>
            <w:tcW w:w="0" w:type="auto"/>
            <w:vAlign w:val="center"/>
          </w:tcPr>
          <w:p w:rsidR="00EB1847" w:rsidRPr="007B4462" w:rsidRDefault="002F42C8" w:rsidP="00A95E82">
            <w:pPr>
              <w:jc w:val="center"/>
              <w:cnfStyle w:val="000000000000" w:firstRow="0" w:lastRow="0" w:firstColumn="0" w:lastColumn="0" w:oddVBand="0" w:evenVBand="0" w:oddHBand="0" w:evenHBand="0" w:firstRowFirstColumn="0" w:firstRowLastColumn="0" w:lastRowFirstColumn="0" w:lastRowLastColumn="0"/>
              <w:rPr>
                <w:rFonts w:cstheme="minorHAnsi"/>
                <w:b/>
                <w:color w:val="000000"/>
              </w:rPr>
            </w:pPr>
            <w:r>
              <w:rPr>
                <w:rFonts w:cstheme="minorHAnsi"/>
                <w:b/>
                <w:color w:val="000000"/>
              </w:rPr>
              <w:t>41</w:t>
            </w:r>
          </w:p>
        </w:tc>
        <w:tc>
          <w:tcPr>
            <w:tcW w:w="842" w:type="dxa"/>
            <w:vAlign w:val="bottom"/>
          </w:tcPr>
          <w:p w:rsidR="00EB1847" w:rsidRDefault="002F42C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92</w:t>
            </w:r>
          </w:p>
        </w:tc>
        <w:tc>
          <w:tcPr>
            <w:tcW w:w="1565" w:type="dxa"/>
            <w:vAlign w:val="bottom"/>
          </w:tcPr>
          <w:p w:rsidR="00EB1847" w:rsidRPr="00E2026A" w:rsidRDefault="002F42C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2.6</w:t>
            </w:r>
          </w:p>
        </w:tc>
      </w:tr>
      <w:tr w:rsidR="00EB1847" w:rsidRPr="00DD1148"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Default="00EB1847" w:rsidP="00A95E82">
            <w:r>
              <w:t>COVID-19 (1)</w:t>
            </w:r>
          </w:p>
        </w:tc>
        <w:tc>
          <w:tcPr>
            <w:tcW w:w="0" w:type="auto"/>
            <w:vAlign w:val="center"/>
          </w:tcPr>
          <w:p w:rsidR="00EB1847" w:rsidRDefault="002F42C8" w:rsidP="00A95E82">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0</w:t>
            </w:r>
          </w:p>
        </w:tc>
        <w:tc>
          <w:tcPr>
            <w:tcW w:w="0" w:type="auto"/>
            <w:vAlign w:val="center"/>
          </w:tcPr>
          <w:p w:rsidR="00EB1847" w:rsidRDefault="002F42C8" w:rsidP="00A95E82">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0</w:t>
            </w:r>
          </w:p>
        </w:tc>
        <w:tc>
          <w:tcPr>
            <w:tcW w:w="0" w:type="auto"/>
            <w:vAlign w:val="center"/>
          </w:tcPr>
          <w:p w:rsidR="00EB1847" w:rsidRPr="007B4462" w:rsidRDefault="002F42C8" w:rsidP="00A95E82">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Pr>
                <w:rFonts w:cstheme="minorHAnsi"/>
                <w:b/>
                <w:bCs/>
                <w:color w:val="000000"/>
              </w:rPr>
              <w:t>0</w:t>
            </w:r>
          </w:p>
        </w:tc>
        <w:tc>
          <w:tcPr>
            <w:tcW w:w="0" w:type="auto"/>
            <w:vAlign w:val="center"/>
          </w:tcPr>
          <w:p w:rsidR="00EB1847" w:rsidRPr="007B4462" w:rsidRDefault="002F42C8" w:rsidP="00A95E82">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Pr>
                <w:rFonts w:cstheme="minorHAnsi"/>
                <w:b/>
                <w:bCs/>
                <w:color w:val="000000"/>
              </w:rPr>
              <w:t>0</w:t>
            </w:r>
          </w:p>
        </w:tc>
        <w:tc>
          <w:tcPr>
            <w:tcW w:w="842" w:type="dxa"/>
            <w:vAlign w:val="bottom"/>
          </w:tcPr>
          <w:p w:rsidR="00EB1847" w:rsidRDefault="002F42C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0</w:t>
            </w:r>
          </w:p>
        </w:tc>
        <w:tc>
          <w:tcPr>
            <w:tcW w:w="1565" w:type="dxa"/>
            <w:vAlign w:val="bottom"/>
          </w:tcPr>
          <w:p w:rsidR="00EB1847" w:rsidRPr="00E2026A" w:rsidRDefault="002F42C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0</w:t>
            </w:r>
          </w:p>
        </w:tc>
      </w:tr>
      <w:tr w:rsidR="00EB1847" w:rsidRPr="00DD1148" w:rsidTr="00A95E8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Default="00EB1847" w:rsidP="00A95E82">
            <w:r>
              <w:t>COVID-19 (2)</w:t>
            </w:r>
          </w:p>
        </w:tc>
        <w:tc>
          <w:tcPr>
            <w:tcW w:w="0" w:type="auto"/>
            <w:vAlign w:val="center"/>
          </w:tcPr>
          <w:p w:rsidR="00EB1847" w:rsidRDefault="002F42C8" w:rsidP="00A95E82">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0</w:t>
            </w:r>
          </w:p>
        </w:tc>
        <w:tc>
          <w:tcPr>
            <w:tcW w:w="0" w:type="auto"/>
            <w:vAlign w:val="center"/>
          </w:tcPr>
          <w:p w:rsidR="00EB1847" w:rsidRDefault="002F42C8" w:rsidP="00A95E82">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0</w:t>
            </w:r>
          </w:p>
        </w:tc>
        <w:tc>
          <w:tcPr>
            <w:tcW w:w="0" w:type="auto"/>
            <w:vAlign w:val="center"/>
          </w:tcPr>
          <w:p w:rsidR="00EB1847" w:rsidRPr="007B4462" w:rsidRDefault="002F42C8" w:rsidP="00A95E82">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Pr>
                <w:rFonts w:cstheme="minorHAnsi"/>
                <w:b/>
                <w:bCs/>
                <w:color w:val="000000"/>
              </w:rPr>
              <w:t>0</w:t>
            </w:r>
          </w:p>
        </w:tc>
        <w:tc>
          <w:tcPr>
            <w:tcW w:w="0" w:type="auto"/>
            <w:vAlign w:val="center"/>
          </w:tcPr>
          <w:p w:rsidR="00EB1847" w:rsidRPr="007B4462" w:rsidRDefault="002F42C8" w:rsidP="00A95E82">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Pr>
                <w:rFonts w:cstheme="minorHAnsi"/>
                <w:b/>
                <w:bCs/>
                <w:color w:val="000000"/>
              </w:rPr>
              <w:t>0</w:t>
            </w:r>
          </w:p>
        </w:tc>
        <w:tc>
          <w:tcPr>
            <w:tcW w:w="842" w:type="dxa"/>
            <w:vAlign w:val="bottom"/>
          </w:tcPr>
          <w:p w:rsidR="00EB1847" w:rsidRDefault="002F42C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0</w:t>
            </w:r>
          </w:p>
        </w:tc>
        <w:tc>
          <w:tcPr>
            <w:tcW w:w="1565" w:type="dxa"/>
            <w:vAlign w:val="bottom"/>
          </w:tcPr>
          <w:p w:rsidR="00EB1847" w:rsidRPr="00E2026A" w:rsidRDefault="002F42C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0</w:t>
            </w:r>
          </w:p>
        </w:tc>
      </w:tr>
      <w:tr w:rsidR="00EB1847" w:rsidRPr="00DD1148"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Default="00EB1847" w:rsidP="00A95E82">
            <w:r>
              <w:t>ROTA VACCINE ADULT</w:t>
            </w:r>
          </w:p>
        </w:tc>
        <w:tc>
          <w:tcPr>
            <w:tcW w:w="0" w:type="auto"/>
            <w:vAlign w:val="center"/>
          </w:tcPr>
          <w:p w:rsidR="00EB1847" w:rsidRDefault="002F42C8" w:rsidP="00A95E82">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767</w:t>
            </w:r>
          </w:p>
        </w:tc>
        <w:tc>
          <w:tcPr>
            <w:tcW w:w="0" w:type="auto"/>
            <w:vAlign w:val="center"/>
          </w:tcPr>
          <w:p w:rsidR="00EB1847" w:rsidRDefault="002F42C8" w:rsidP="00A95E82">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766</w:t>
            </w:r>
          </w:p>
        </w:tc>
        <w:tc>
          <w:tcPr>
            <w:tcW w:w="0" w:type="auto"/>
            <w:vAlign w:val="center"/>
          </w:tcPr>
          <w:p w:rsidR="00EB1847" w:rsidRPr="007B4462" w:rsidRDefault="002F42C8" w:rsidP="00A95E82">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Pr>
                <w:rFonts w:cstheme="minorHAnsi"/>
                <w:b/>
                <w:bCs/>
                <w:color w:val="000000"/>
              </w:rPr>
              <w:t>767</w:t>
            </w:r>
          </w:p>
        </w:tc>
        <w:tc>
          <w:tcPr>
            <w:tcW w:w="0" w:type="auto"/>
            <w:vAlign w:val="center"/>
          </w:tcPr>
          <w:p w:rsidR="00EB1847" w:rsidRPr="007B4462" w:rsidRDefault="002F42C8" w:rsidP="00A95E82">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Pr>
                <w:rFonts w:cstheme="minorHAnsi"/>
                <w:b/>
                <w:bCs/>
                <w:color w:val="000000"/>
              </w:rPr>
              <w:t>766</w:t>
            </w:r>
          </w:p>
        </w:tc>
        <w:tc>
          <w:tcPr>
            <w:tcW w:w="842" w:type="dxa"/>
            <w:vAlign w:val="bottom"/>
          </w:tcPr>
          <w:p w:rsidR="00EB1847" w:rsidRDefault="002F42C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1533</w:t>
            </w:r>
          </w:p>
        </w:tc>
        <w:tc>
          <w:tcPr>
            <w:tcW w:w="1565" w:type="dxa"/>
            <w:vAlign w:val="bottom"/>
          </w:tcPr>
          <w:p w:rsidR="00EB1847" w:rsidRPr="00E2026A" w:rsidRDefault="002F42C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43.7</w:t>
            </w:r>
          </w:p>
        </w:tc>
      </w:tr>
      <w:tr w:rsidR="00EB1847" w:rsidRPr="00DD1148" w:rsidTr="00A95E8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Default="00EB1847" w:rsidP="00A95E82">
            <w:r>
              <w:t>COVID-19 BOOSTER</w:t>
            </w:r>
          </w:p>
        </w:tc>
        <w:tc>
          <w:tcPr>
            <w:tcW w:w="0" w:type="auto"/>
            <w:vAlign w:val="center"/>
          </w:tcPr>
          <w:p w:rsidR="00EB1847" w:rsidRDefault="002F42C8" w:rsidP="00A95E82">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0</w:t>
            </w:r>
          </w:p>
        </w:tc>
        <w:tc>
          <w:tcPr>
            <w:tcW w:w="0" w:type="auto"/>
            <w:vAlign w:val="center"/>
          </w:tcPr>
          <w:p w:rsidR="00EB1847" w:rsidRDefault="002F42C8" w:rsidP="00A95E82">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0</w:t>
            </w:r>
          </w:p>
        </w:tc>
        <w:tc>
          <w:tcPr>
            <w:tcW w:w="0" w:type="auto"/>
            <w:vAlign w:val="center"/>
          </w:tcPr>
          <w:p w:rsidR="00EB1847" w:rsidRPr="007B4462" w:rsidRDefault="002F42C8" w:rsidP="00A95E82">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Pr>
                <w:rFonts w:cstheme="minorHAnsi"/>
                <w:b/>
                <w:bCs/>
                <w:color w:val="000000"/>
              </w:rPr>
              <w:t>0</w:t>
            </w:r>
          </w:p>
        </w:tc>
        <w:tc>
          <w:tcPr>
            <w:tcW w:w="0" w:type="auto"/>
            <w:vAlign w:val="center"/>
          </w:tcPr>
          <w:p w:rsidR="00EB1847" w:rsidRPr="007B4462" w:rsidRDefault="002F42C8" w:rsidP="00A95E82">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Pr>
                <w:rFonts w:cstheme="minorHAnsi"/>
                <w:b/>
                <w:bCs/>
                <w:color w:val="000000"/>
              </w:rPr>
              <w:t>0</w:t>
            </w:r>
          </w:p>
        </w:tc>
        <w:tc>
          <w:tcPr>
            <w:tcW w:w="842" w:type="dxa"/>
            <w:vAlign w:val="bottom"/>
          </w:tcPr>
          <w:p w:rsidR="00EB1847" w:rsidRDefault="002F42C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0</w:t>
            </w:r>
          </w:p>
        </w:tc>
        <w:tc>
          <w:tcPr>
            <w:tcW w:w="1565" w:type="dxa"/>
            <w:vAlign w:val="bottom"/>
          </w:tcPr>
          <w:p w:rsidR="00EB1847" w:rsidRPr="00E2026A" w:rsidRDefault="002F42C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0</w:t>
            </w:r>
          </w:p>
        </w:tc>
      </w:tr>
      <w:tr w:rsidR="00EB1847" w:rsidRPr="00DD1148" w:rsidTr="00A95E82">
        <w:trPr>
          <w:cnfStyle w:val="000000100000" w:firstRow="0" w:lastRow="0" w:firstColumn="0" w:lastColumn="0" w:oddVBand="0" w:evenVBand="0" w:oddHBand="1"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Pr="00417220" w:rsidRDefault="00EB1847" w:rsidP="00A95E82">
            <w:pPr>
              <w:jc w:val="center"/>
              <w:rPr>
                <w:b w:val="0"/>
              </w:rPr>
            </w:pPr>
            <w:r w:rsidRPr="00417220">
              <w:t>TOTAL</w:t>
            </w:r>
          </w:p>
        </w:tc>
        <w:tc>
          <w:tcPr>
            <w:tcW w:w="0" w:type="auto"/>
            <w:vAlign w:val="center"/>
          </w:tcPr>
          <w:p w:rsidR="00EB1847" w:rsidRPr="00E2026A" w:rsidRDefault="002F42C8" w:rsidP="00A95E82">
            <w:pPr>
              <w:jc w:val="center"/>
              <w:cnfStyle w:val="000000100000" w:firstRow="0" w:lastRow="0" w:firstColumn="0" w:lastColumn="0" w:oddVBand="0" w:evenVBand="0" w:oddHBand="1" w:evenHBand="0" w:firstRowFirstColumn="0" w:firstRowLastColumn="0" w:lastRowFirstColumn="0" w:lastRowLastColumn="0"/>
              <w:rPr>
                <w:rFonts w:cstheme="minorHAnsi"/>
                <w:color w:val="C45911" w:themeColor="accent2" w:themeShade="BF"/>
              </w:rPr>
            </w:pPr>
            <w:r>
              <w:rPr>
                <w:rFonts w:cstheme="minorHAnsi"/>
                <w:color w:val="C45911" w:themeColor="accent2" w:themeShade="BF"/>
              </w:rPr>
              <w:t>1732</w:t>
            </w:r>
          </w:p>
        </w:tc>
        <w:tc>
          <w:tcPr>
            <w:tcW w:w="0" w:type="auto"/>
            <w:vAlign w:val="center"/>
          </w:tcPr>
          <w:p w:rsidR="00EB1847" w:rsidRPr="00E2026A" w:rsidRDefault="002F42C8" w:rsidP="00A95E82">
            <w:pPr>
              <w:jc w:val="center"/>
              <w:cnfStyle w:val="000000100000" w:firstRow="0" w:lastRow="0" w:firstColumn="0" w:lastColumn="0" w:oddVBand="0" w:evenVBand="0" w:oddHBand="1" w:evenHBand="0" w:firstRowFirstColumn="0" w:firstRowLastColumn="0" w:lastRowFirstColumn="0" w:lastRowLastColumn="0"/>
              <w:rPr>
                <w:rFonts w:cstheme="minorHAnsi"/>
                <w:color w:val="C45911" w:themeColor="accent2" w:themeShade="BF"/>
              </w:rPr>
            </w:pPr>
            <w:r>
              <w:rPr>
                <w:rFonts w:cstheme="minorHAnsi"/>
                <w:color w:val="C45911" w:themeColor="accent2" w:themeShade="BF"/>
              </w:rPr>
              <w:t>1776</w:t>
            </w:r>
          </w:p>
        </w:tc>
        <w:tc>
          <w:tcPr>
            <w:tcW w:w="0" w:type="auto"/>
            <w:vAlign w:val="center"/>
          </w:tcPr>
          <w:p w:rsidR="00EB1847" w:rsidRPr="007B4462" w:rsidRDefault="002F42C8" w:rsidP="00A95E82">
            <w:pPr>
              <w:jc w:val="center"/>
              <w:cnfStyle w:val="000000100000" w:firstRow="0" w:lastRow="0" w:firstColumn="0" w:lastColumn="0" w:oddVBand="0" w:evenVBand="0" w:oddHBand="1" w:evenHBand="0" w:firstRowFirstColumn="0" w:firstRowLastColumn="0" w:lastRowFirstColumn="0" w:lastRowLastColumn="0"/>
              <w:rPr>
                <w:rFonts w:cstheme="minorHAnsi"/>
                <w:b/>
                <w:bCs/>
                <w:color w:val="C45911" w:themeColor="accent2" w:themeShade="BF"/>
              </w:rPr>
            </w:pPr>
            <w:r>
              <w:rPr>
                <w:rFonts w:cstheme="minorHAnsi"/>
                <w:b/>
                <w:bCs/>
                <w:color w:val="C45911" w:themeColor="accent2" w:themeShade="BF"/>
              </w:rPr>
              <w:t>1732</w:t>
            </w:r>
          </w:p>
        </w:tc>
        <w:tc>
          <w:tcPr>
            <w:tcW w:w="0" w:type="auto"/>
            <w:vAlign w:val="center"/>
          </w:tcPr>
          <w:p w:rsidR="00EB1847" w:rsidRPr="007B4462" w:rsidRDefault="002F42C8" w:rsidP="00A95E82">
            <w:pPr>
              <w:jc w:val="center"/>
              <w:cnfStyle w:val="000000100000" w:firstRow="0" w:lastRow="0" w:firstColumn="0" w:lastColumn="0" w:oddVBand="0" w:evenVBand="0" w:oddHBand="1" w:evenHBand="0" w:firstRowFirstColumn="0" w:firstRowLastColumn="0" w:lastRowFirstColumn="0" w:lastRowLastColumn="0"/>
              <w:rPr>
                <w:rFonts w:cstheme="minorHAnsi"/>
                <w:b/>
                <w:bCs/>
                <w:color w:val="C45911" w:themeColor="accent2" w:themeShade="BF"/>
              </w:rPr>
            </w:pPr>
            <w:r>
              <w:rPr>
                <w:rFonts w:cstheme="minorHAnsi"/>
                <w:b/>
                <w:bCs/>
                <w:color w:val="C45911" w:themeColor="accent2" w:themeShade="BF"/>
              </w:rPr>
              <w:t>1776</w:t>
            </w:r>
          </w:p>
        </w:tc>
        <w:tc>
          <w:tcPr>
            <w:tcW w:w="842" w:type="dxa"/>
            <w:vAlign w:val="bottom"/>
          </w:tcPr>
          <w:p w:rsidR="00EB1847" w:rsidRPr="00E2026A" w:rsidRDefault="002F42C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3508</w:t>
            </w:r>
          </w:p>
        </w:tc>
        <w:tc>
          <w:tcPr>
            <w:tcW w:w="1565" w:type="dxa"/>
            <w:vAlign w:val="bottom"/>
          </w:tcPr>
          <w:p w:rsidR="00EB1847" w:rsidRPr="00E2026A" w:rsidRDefault="002F42C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99.9</w:t>
            </w:r>
          </w:p>
        </w:tc>
      </w:tr>
    </w:tbl>
    <w:p w:rsidR="00EB1847" w:rsidRDefault="00EB1847" w:rsidP="00EB1847">
      <w:pPr>
        <w:rPr>
          <w:rFonts w:cstheme="minorHAnsi"/>
          <w:noProof/>
        </w:rPr>
      </w:pPr>
    </w:p>
    <w:p w:rsidR="00EB1847" w:rsidRDefault="00EB1847" w:rsidP="00EB1847">
      <w:pPr>
        <w:rPr>
          <w:rFonts w:cstheme="minorHAnsi"/>
          <w:noProof/>
        </w:rPr>
      </w:pPr>
    </w:p>
    <w:p w:rsidR="00EB1847" w:rsidRDefault="00EB1847" w:rsidP="00EB1847">
      <w:pPr>
        <w:jc w:val="center"/>
        <w:rPr>
          <w:rFonts w:cstheme="minorHAnsi"/>
          <w:noProof/>
        </w:rPr>
      </w:pPr>
    </w:p>
    <w:p w:rsidR="00EB1847" w:rsidRDefault="00EB1847" w:rsidP="00EB1847">
      <w:pPr>
        <w:jc w:val="center"/>
        <w:rPr>
          <w:rFonts w:cstheme="minorHAnsi"/>
          <w:noProof/>
        </w:rPr>
      </w:pPr>
    </w:p>
    <w:p w:rsidR="00EB1847" w:rsidRDefault="00190177" w:rsidP="00CE3E1B">
      <w:pPr>
        <w:jc w:val="center"/>
        <w:rPr>
          <w:rFonts w:cstheme="minorHAnsi"/>
          <w:noProof/>
        </w:rPr>
      </w:pPr>
      <w:r>
        <w:rPr>
          <w:noProof/>
        </w:rPr>
        <w:drawing>
          <wp:inline distT="0" distB="0" distL="0" distR="0" wp14:anchorId="5A7D3805" wp14:editId="3F4644BC">
            <wp:extent cx="8214360" cy="5665470"/>
            <wp:effectExtent l="19050" t="19050" r="15240" b="11430"/>
            <wp:docPr id="1059"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EB1847" w:rsidRPr="00CE3E1B" w:rsidRDefault="00EB1847" w:rsidP="00EB1847">
      <w:pPr>
        <w:shd w:val="clear" w:color="auto" w:fill="BFBFBF" w:themeFill="background1" w:themeFillShade="BF"/>
        <w:rPr>
          <w:color w:val="C45911" w:themeColor="accent2" w:themeShade="BF"/>
          <w:sz w:val="14"/>
          <w:szCs w:val="24"/>
        </w:rPr>
      </w:pPr>
      <w:r w:rsidRPr="008419D4">
        <w:rPr>
          <w:rFonts w:cstheme="minorHAnsi"/>
          <w:color w:val="C45911" w:themeColor="accent2" w:themeShade="BF"/>
          <w:sz w:val="24"/>
          <w:szCs w:val="24"/>
        </w:rPr>
        <w:lastRenderedPageBreak/>
        <w:t xml:space="preserve">Table </w:t>
      </w:r>
      <w:r w:rsidR="00586468">
        <w:rPr>
          <w:rFonts w:cstheme="minorHAnsi"/>
          <w:color w:val="C45911" w:themeColor="accent2" w:themeShade="BF"/>
          <w:sz w:val="24"/>
          <w:szCs w:val="24"/>
        </w:rPr>
        <w:t>55</w:t>
      </w:r>
      <w:r w:rsidRPr="008419D4">
        <w:rPr>
          <w:rFonts w:cstheme="minorHAnsi"/>
          <w:color w:val="C45911" w:themeColor="accent2" w:themeShade="BF"/>
          <w:sz w:val="24"/>
          <w:szCs w:val="24"/>
        </w:rPr>
        <w:t xml:space="preserve">: Showing the </w:t>
      </w:r>
      <w:r w:rsidRPr="008419D4">
        <w:rPr>
          <w:color w:val="C45911" w:themeColor="accent2" w:themeShade="BF"/>
          <w:sz w:val="24"/>
          <w:szCs w:val="24"/>
        </w:rPr>
        <w:t>Routine Im</w:t>
      </w:r>
      <w:r>
        <w:rPr>
          <w:color w:val="C45911" w:themeColor="accent2" w:themeShade="BF"/>
          <w:sz w:val="24"/>
          <w:szCs w:val="24"/>
        </w:rPr>
        <w:t>munization Attendance by Dose</w:t>
      </w:r>
      <w:r w:rsidRPr="008419D4">
        <w:rPr>
          <w:color w:val="C45911" w:themeColor="accent2" w:themeShade="BF"/>
          <w:sz w:val="24"/>
          <w:szCs w:val="24"/>
        </w:rPr>
        <w:t xml:space="preserve"> Type</w:t>
      </w:r>
    </w:p>
    <w:tbl>
      <w:tblPr>
        <w:tblStyle w:val="MediumShading2-Accent5"/>
        <w:tblpPr w:leftFromText="180" w:rightFromText="180" w:vertAnchor="page" w:horzAnchor="margin" w:tblpY="1547"/>
        <w:tblW w:w="13514" w:type="dxa"/>
        <w:tblLayout w:type="fixed"/>
        <w:tblLook w:val="04A0" w:firstRow="1" w:lastRow="0" w:firstColumn="1" w:lastColumn="0" w:noHBand="0" w:noVBand="1"/>
      </w:tblPr>
      <w:tblGrid>
        <w:gridCol w:w="2997"/>
        <w:gridCol w:w="787"/>
        <w:gridCol w:w="702"/>
        <w:gridCol w:w="820"/>
        <w:gridCol w:w="802"/>
        <w:gridCol w:w="818"/>
        <w:gridCol w:w="799"/>
        <w:gridCol w:w="826"/>
        <w:gridCol w:w="762"/>
        <w:gridCol w:w="870"/>
        <w:gridCol w:w="719"/>
        <w:gridCol w:w="863"/>
        <w:gridCol w:w="864"/>
        <w:gridCol w:w="863"/>
        <w:gridCol w:w="22"/>
      </w:tblGrid>
      <w:tr w:rsidR="00EB1847" w:rsidRPr="00CE3E1B" w:rsidTr="00CE3E1B">
        <w:trPr>
          <w:cnfStyle w:val="100000000000" w:firstRow="1" w:lastRow="0" w:firstColumn="0" w:lastColumn="0" w:oddVBand="0" w:evenVBand="0" w:oddHBand="0" w:evenHBand="0" w:firstRowFirstColumn="0" w:firstRowLastColumn="0" w:lastRowFirstColumn="0" w:lastRowLastColumn="0"/>
          <w:trHeight w:val="35"/>
        </w:trPr>
        <w:tc>
          <w:tcPr>
            <w:cnfStyle w:val="001000000100" w:firstRow="0" w:lastRow="0" w:firstColumn="1" w:lastColumn="0" w:oddVBand="0" w:evenVBand="0" w:oddHBand="0" w:evenHBand="0" w:firstRowFirstColumn="1" w:firstRowLastColumn="0" w:lastRowFirstColumn="0" w:lastRowLastColumn="0"/>
            <w:tcW w:w="2997" w:type="dxa"/>
            <w:vMerge w:val="restart"/>
            <w:hideMark/>
          </w:tcPr>
          <w:p w:rsidR="00EB1847" w:rsidRPr="00CE3E1B" w:rsidRDefault="00EB1847" w:rsidP="00F12788">
            <w:pPr>
              <w:tabs>
                <w:tab w:val="left" w:pos="1920"/>
              </w:tabs>
              <w:rPr>
                <w:sz w:val="18"/>
                <w:szCs w:val="18"/>
              </w:rPr>
            </w:pPr>
          </w:p>
          <w:p w:rsidR="00EB1847" w:rsidRPr="00CE3E1B" w:rsidRDefault="00EB1847" w:rsidP="00F12788">
            <w:pPr>
              <w:tabs>
                <w:tab w:val="left" w:pos="1920"/>
              </w:tabs>
              <w:rPr>
                <w:sz w:val="18"/>
                <w:szCs w:val="18"/>
              </w:rPr>
            </w:pPr>
            <w:r w:rsidRPr="00CE3E1B">
              <w:rPr>
                <w:color w:val="C45911" w:themeColor="accent2" w:themeShade="BF"/>
                <w:sz w:val="18"/>
                <w:szCs w:val="18"/>
              </w:rPr>
              <w:t>TYPE OF VACCINE</w:t>
            </w:r>
          </w:p>
        </w:tc>
        <w:tc>
          <w:tcPr>
            <w:tcW w:w="10517" w:type="dxa"/>
            <w:gridSpan w:val="14"/>
            <w:hideMark/>
          </w:tcPr>
          <w:p w:rsidR="00EB1847" w:rsidRPr="00CE3E1B" w:rsidRDefault="00EB1847" w:rsidP="00F12788">
            <w:pPr>
              <w:tabs>
                <w:tab w:val="left" w:pos="1920"/>
              </w:tabs>
              <w:ind w:firstLine="720"/>
              <w:jc w:val="center"/>
              <w:cnfStyle w:val="100000000000" w:firstRow="1" w:lastRow="0" w:firstColumn="0" w:lastColumn="0" w:oddVBand="0" w:evenVBand="0" w:oddHBand="0" w:evenHBand="0" w:firstRowFirstColumn="0" w:firstRowLastColumn="0" w:lastRowFirstColumn="0" w:lastRowLastColumn="0"/>
              <w:rPr>
                <w:sz w:val="18"/>
                <w:szCs w:val="18"/>
              </w:rPr>
            </w:pPr>
            <w:r w:rsidRPr="00CE3E1B">
              <w:rPr>
                <w:sz w:val="18"/>
                <w:szCs w:val="18"/>
              </w:rPr>
              <w:t>TOTAL NUMBER OF OLD AND NEW PATIENTS SEEN</w:t>
            </w:r>
          </w:p>
        </w:tc>
      </w:tr>
      <w:tr w:rsidR="00EB1847" w:rsidRPr="00CE3E1B" w:rsidTr="00CE3E1B">
        <w:trPr>
          <w:gridAfter w:val="1"/>
          <w:cnfStyle w:val="000000100000" w:firstRow="0" w:lastRow="0" w:firstColumn="0" w:lastColumn="0" w:oddVBand="0" w:evenVBand="0" w:oddHBand="1" w:evenHBand="0" w:firstRowFirstColumn="0" w:firstRowLastColumn="0" w:lastRowFirstColumn="0" w:lastRowLastColumn="0"/>
          <w:wAfter w:w="22" w:type="dxa"/>
          <w:trHeight w:val="87"/>
        </w:trPr>
        <w:tc>
          <w:tcPr>
            <w:cnfStyle w:val="001000000000" w:firstRow="0" w:lastRow="0" w:firstColumn="1" w:lastColumn="0" w:oddVBand="0" w:evenVBand="0" w:oddHBand="0" w:evenHBand="0" w:firstRowFirstColumn="0" w:firstRowLastColumn="0" w:lastRowFirstColumn="0" w:lastRowLastColumn="0"/>
            <w:tcW w:w="2997" w:type="dxa"/>
            <w:vMerge/>
            <w:hideMark/>
          </w:tcPr>
          <w:p w:rsidR="00EB1847" w:rsidRPr="00CE3E1B" w:rsidRDefault="00EB1847" w:rsidP="00F12788">
            <w:pPr>
              <w:rPr>
                <w:sz w:val="18"/>
                <w:szCs w:val="18"/>
              </w:rPr>
            </w:pPr>
          </w:p>
        </w:tc>
        <w:tc>
          <w:tcPr>
            <w:tcW w:w="787" w:type="dxa"/>
            <w:hideMark/>
          </w:tcPr>
          <w:p w:rsidR="00EB1847" w:rsidRPr="00CE3E1B" w:rsidRDefault="00EB1847"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18"/>
                <w:szCs w:val="18"/>
              </w:rPr>
            </w:pPr>
            <w:r w:rsidRPr="00CE3E1B">
              <w:rPr>
                <w:b/>
                <w:color w:val="C45911" w:themeColor="accent2" w:themeShade="BF"/>
                <w:sz w:val="18"/>
                <w:szCs w:val="18"/>
              </w:rPr>
              <w:t>JAN</w:t>
            </w:r>
          </w:p>
        </w:tc>
        <w:tc>
          <w:tcPr>
            <w:tcW w:w="702" w:type="dxa"/>
            <w:hideMark/>
          </w:tcPr>
          <w:p w:rsidR="00EB1847" w:rsidRPr="00CE3E1B" w:rsidRDefault="00EB1847"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18"/>
                <w:szCs w:val="18"/>
              </w:rPr>
            </w:pPr>
            <w:r w:rsidRPr="00CE3E1B">
              <w:rPr>
                <w:b/>
                <w:color w:val="C45911" w:themeColor="accent2" w:themeShade="BF"/>
                <w:sz w:val="18"/>
                <w:szCs w:val="18"/>
              </w:rPr>
              <w:t>FEB</w:t>
            </w:r>
          </w:p>
        </w:tc>
        <w:tc>
          <w:tcPr>
            <w:tcW w:w="820" w:type="dxa"/>
            <w:hideMark/>
          </w:tcPr>
          <w:p w:rsidR="00EB1847" w:rsidRPr="00CE3E1B" w:rsidRDefault="00EB1847"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18"/>
                <w:szCs w:val="18"/>
              </w:rPr>
            </w:pPr>
            <w:r w:rsidRPr="00CE3E1B">
              <w:rPr>
                <w:b/>
                <w:color w:val="C45911" w:themeColor="accent2" w:themeShade="BF"/>
                <w:sz w:val="18"/>
                <w:szCs w:val="18"/>
              </w:rPr>
              <w:t>MAR</w:t>
            </w:r>
          </w:p>
        </w:tc>
        <w:tc>
          <w:tcPr>
            <w:tcW w:w="802" w:type="dxa"/>
            <w:hideMark/>
          </w:tcPr>
          <w:p w:rsidR="00EB1847" w:rsidRPr="00CE3E1B" w:rsidRDefault="00EB1847"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18"/>
                <w:szCs w:val="18"/>
              </w:rPr>
            </w:pPr>
            <w:r w:rsidRPr="00CE3E1B">
              <w:rPr>
                <w:b/>
                <w:color w:val="C45911" w:themeColor="accent2" w:themeShade="BF"/>
                <w:sz w:val="18"/>
                <w:szCs w:val="18"/>
              </w:rPr>
              <w:t>APR</w:t>
            </w:r>
          </w:p>
        </w:tc>
        <w:tc>
          <w:tcPr>
            <w:tcW w:w="818" w:type="dxa"/>
            <w:hideMark/>
          </w:tcPr>
          <w:p w:rsidR="00EB1847" w:rsidRPr="00CE3E1B" w:rsidRDefault="00EB1847"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18"/>
                <w:szCs w:val="18"/>
              </w:rPr>
            </w:pPr>
            <w:r w:rsidRPr="00CE3E1B">
              <w:rPr>
                <w:b/>
                <w:color w:val="C45911" w:themeColor="accent2" w:themeShade="BF"/>
                <w:sz w:val="18"/>
                <w:szCs w:val="18"/>
              </w:rPr>
              <w:t>MAY</w:t>
            </w:r>
          </w:p>
        </w:tc>
        <w:tc>
          <w:tcPr>
            <w:tcW w:w="799" w:type="dxa"/>
            <w:hideMark/>
          </w:tcPr>
          <w:p w:rsidR="00EB1847" w:rsidRPr="00CE3E1B" w:rsidRDefault="00EB1847"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18"/>
                <w:szCs w:val="18"/>
              </w:rPr>
            </w:pPr>
            <w:r w:rsidRPr="00CE3E1B">
              <w:rPr>
                <w:b/>
                <w:color w:val="C45911" w:themeColor="accent2" w:themeShade="BF"/>
                <w:sz w:val="18"/>
                <w:szCs w:val="18"/>
              </w:rPr>
              <w:t>JUN</w:t>
            </w:r>
          </w:p>
        </w:tc>
        <w:tc>
          <w:tcPr>
            <w:tcW w:w="826" w:type="dxa"/>
            <w:hideMark/>
          </w:tcPr>
          <w:p w:rsidR="00EB1847" w:rsidRPr="00CE3E1B" w:rsidRDefault="00EB1847"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18"/>
                <w:szCs w:val="18"/>
              </w:rPr>
            </w:pPr>
            <w:r w:rsidRPr="00CE3E1B">
              <w:rPr>
                <w:b/>
                <w:color w:val="C45911" w:themeColor="accent2" w:themeShade="BF"/>
                <w:sz w:val="18"/>
                <w:szCs w:val="18"/>
              </w:rPr>
              <w:t>JULY</w:t>
            </w:r>
          </w:p>
        </w:tc>
        <w:tc>
          <w:tcPr>
            <w:tcW w:w="762" w:type="dxa"/>
            <w:hideMark/>
          </w:tcPr>
          <w:p w:rsidR="00EB1847" w:rsidRPr="00CE3E1B" w:rsidRDefault="00EB1847"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18"/>
                <w:szCs w:val="18"/>
              </w:rPr>
            </w:pPr>
            <w:r w:rsidRPr="00CE3E1B">
              <w:rPr>
                <w:b/>
                <w:color w:val="C45911" w:themeColor="accent2" w:themeShade="BF"/>
                <w:sz w:val="18"/>
                <w:szCs w:val="18"/>
              </w:rPr>
              <w:t>AUG</w:t>
            </w:r>
          </w:p>
        </w:tc>
        <w:tc>
          <w:tcPr>
            <w:tcW w:w="870" w:type="dxa"/>
            <w:hideMark/>
          </w:tcPr>
          <w:p w:rsidR="00EB1847" w:rsidRPr="00CE3E1B" w:rsidRDefault="00EB1847"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18"/>
                <w:szCs w:val="18"/>
              </w:rPr>
            </w:pPr>
            <w:r w:rsidRPr="00CE3E1B">
              <w:rPr>
                <w:b/>
                <w:color w:val="C45911" w:themeColor="accent2" w:themeShade="BF"/>
                <w:sz w:val="18"/>
                <w:szCs w:val="18"/>
              </w:rPr>
              <w:t>SEPT</w:t>
            </w:r>
          </w:p>
        </w:tc>
        <w:tc>
          <w:tcPr>
            <w:tcW w:w="719" w:type="dxa"/>
            <w:hideMark/>
          </w:tcPr>
          <w:p w:rsidR="00EB1847" w:rsidRPr="00CE3E1B" w:rsidRDefault="00EB1847"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18"/>
                <w:szCs w:val="18"/>
              </w:rPr>
            </w:pPr>
            <w:r w:rsidRPr="00CE3E1B">
              <w:rPr>
                <w:b/>
                <w:color w:val="C45911" w:themeColor="accent2" w:themeShade="BF"/>
                <w:sz w:val="18"/>
                <w:szCs w:val="18"/>
              </w:rPr>
              <w:t>OCT</w:t>
            </w:r>
          </w:p>
        </w:tc>
        <w:tc>
          <w:tcPr>
            <w:tcW w:w="863" w:type="dxa"/>
            <w:hideMark/>
          </w:tcPr>
          <w:p w:rsidR="00EB1847" w:rsidRPr="00CE3E1B" w:rsidRDefault="00EB1847"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18"/>
                <w:szCs w:val="18"/>
              </w:rPr>
            </w:pPr>
            <w:r w:rsidRPr="00CE3E1B">
              <w:rPr>
                <w:b/>
                <w:color w:val="C45911" w:themeColor="accent2" w:themeShade="BF"/>
                <w:sz w:val="18"/>
                <w:szCs w:val="18"/>
              </w:rPr>
              <w:t>NOV</w:t>
            </w:r>
          </w:p>
        </w:tc>
        <w:tc>
          <w:tcPr>
            <w:tcW w:w="864" w:type="dxa"/>
            <w:hideMark/>
          </w:tcPr>
          <w:p w:rsidR="00EB1847" w:rsidRPr="00CE3E1B" w:rsidRDefault="00EB1847"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18"/>
                <w:szCs w:val="18"/>
              </w:rPr>
            </w:pPr>
            <w:r w:rsidRPr="00CE3E1B">
              <w:rPr>
                <w:b/>
                <w:color w:val="C45911" w:themeColor="accent2" w:themeShade="BF"/>
                <w:sz w:val="18"/>
                <w:szCs w:val="18"/>
              </w:rPr>
              <w:t>DEC</w:t>
            </w:r>
          </w:p>
        </w:tc>
        <w:tc>
          <w:tcPr>
            <w:tcW w:w="863" w:type="dxa"/>
            <w:hideMark/>
          </w:tcPr>
          <w:p w:rsidR="00EB1847" w:rsidRPr="00CE3E1B" w:rsidRDefault="00EB1847"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b/>
                <w:i/>
                <w:sz w:val="18"/>
                <w:szCs w:val="18"/>
              </w:rPr>
            </w:pPr>
            <w:r w:rsidRPr="00CE3E1B">
              <w:rPr>
                <w:b/>
                <w:i/>
                <w:sz w:val="18"/>
                <w:szCs w:val="18"/>
              </w:rPr>
              <w:t>TOTAL</w:t>
            </w:r>
          </w:p>
        </w:tc>
      </w:tr>
      <w:tr w:rsidR="00EB1847" w:rsidRPr="00CE3E1B" w:rsidTr="00CE3E1B">
        <w:trPr>
          <w:gridAfter w:val="1"/>
          <w:wAfter w:w="22" w:type="dxa"/>
          <w:trHeight w:val="397"/>
        </w:trPr>
        <w:tc>
          <w:tcPr>
            <w:cnfStyle w:val="001000000000" w:firstRow="0" w:lastRow="0" w:firstColumn="1" w:lastColumn="0" w:oddVBand="0" w:evenVBand="0" w:oddHBand="0" w:evenHBand="0" w:firstRowFirstColumn="0" w:firstRowLastColumn="0" w:lastRowFirstColumn="0" w:lastRowLastColumn="0"/>
            <w:tcW w:w="2997" w:type="dxa"/>
            <w:hideMark/>
          </w:tcPr>
          <w:p w:rsidR="00EB1847" w:rsidRPr="00CE3E1B" w:rsidRDefault="00EB1847" w:rsidP="00F12788">
            <w:pPr>
              <w:tabs>
                <w:tab w:val="left" w:pos="1920"/>
              </w:tabs>
              <w:rPr>
                <w:sz w:val="18"/>
                <w:szCs w:val="18"/>
              </w:rPr>
            </w:pPr>
            <w:r w:rsidRPr="00CE3E1B">
              <w:rPr>
                <w:sz w:val="18"/>
                <w:szCs w:val="18"/>
              </w:rPr>
              <w:t xml:space="preserve">1.B.C.G Vaccine B </w:t>
            </w:r>
          </w:p>
          <w:p w:rsidR="00EB1847" w:rsidRPr="00CE3E1B" w:rsidRDefault="00EB1847" w:rsidP="00F12788">
            <w:pPr>
              <w:tabs>
                <w:tab w:val="left" w:pos="1920"/>
              </w:tabs>
              <w:rPr>
                <w:sz w:val="18"/>
                <w:szCs w:val="18"/>
              </w:rPr>
            </w:pPr>
            <w:r w:rsidRPr="00CE3E1B">
              <w:rPr>
                <w:sz w:val="18"/>
                <w:szCs w:val="18"/>
              </w:rPr>
              <w:t xml:space="preserve">                              A                         </w:t>
            </w:r>
          </w:p>
        </w:tc>
        <w:tc>
          <w:tcPr>
            <w:tcW w:w="787" w:type="dxa"/>
          </w:tcPr>
          <w:p w:rsidR="00EB1847" w:rsidRPr="00CE3E1B" w:rsidRDefault="00243690"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52</w:t>
            </w:r>
          </w:p>
          <w:p w:rsidR="00243690" w:rsidRPr="00CE3E1B" w:rsidRDefault="00243690"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14</w:t>
            </w:r>
          </w:p>
        </w:tc>
        <w:tc>
          <w:tcPr>
            <w:tcW w:w="702" w:type="dxa"/>
          </w:tcPr>
          <w:p w:rsidR="00EB1847" w:rsidRPr="00CE3E1B" w:rsidRDefault="00930D83"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89</w:t>
            </w:r>
          </w:p>
          <w:p w:rsidR="00930D83" w:rsidRPr="00CE3E1B" w:rsidRDefault="00930D83"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14</w:t>
            </w:r>
          </w:p>
        </w:tc>
        <w:tc>
          <w:tcPr>
            <w:tcW w:w="820" w:type="dxa"/>
          </w:tcPr>
          <w:p w:rsidR="00EB1847" w:rsidRPr="00CE3E1B" w:rsidRDefault="00FF7A10"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93</w:t>
            </w:r>
          </w:p>
          <w:p w:rsidR="00FF7A10" w:rsidRPr="00CE3E1B" w:rsidRDefault="00FF7A10"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23</w:t>
            </w:r>
          </w:p>
        </w:tc>
        <w:tc>
          <w:tcPr>
            <w:tcW w:w="802" w:type="dxa"/>
          </w:tcPr>
          <w:p w:rsidR="00EB1847" w:rsidRPr="00CE3E1B" w:rsidRDefault="00846CA5"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83</w:t>
            </w:r>
          </w:p>
          <w:p w:rsidR="00846CA5" w:rsidRPr="00CE3E1B" w:rsidRDefault="00846CA5"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23</w:t>
            </w:r>
          </w:p>
        </w:tc>
        <w:tc>
          <w:tcPr>
            <w:tcW w:w="818" w:type="dxa"/>
          </w:tcPr>
          <w:p w:rsidR="00EB1847" w:rsidRPr="00CE3E1B" w:rsidRDefault="00DF3D50"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51</w:t>
            </w:r>
          </w:p>
          <w:p w:rsidR="00DF3D50" w:rsidRPr="00CE3E1B" w:rsidRDefault="00DF3D50"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106</w:t>
            </w:r>
          </w:p>
        </w:tc>
        <w:tc>
          <w:tcPr>
            <w:tcW w:w="799" w:type="dxa"/>
          </w:tcPr>
          <w:p w:rsidR="006215B2" w:rsidRPr="00CE3E1B" w:rsidRDefault="00E67ED2"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66</w:t>
            </w:r>
          </w:p>
          <w:p w:rsidR="00E67ED2" w:rsidRPr="00CE3E1B" w:rsidRDefault="00E67ED2"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8</w:t>
            </w:r>
          </w:p>
        </w:tc>
        <w:tc>
          <w:tcPr>
            <w:tcW w:w="826" w:type="dxa"/>
          </w:tcPr>
          <w:p w:rsidR="00EB1847" w:rsidRPr="00CE3E1B" w:rsidRDefault="00CA3CCE"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267</w:t>
            </w:r>
          </w:p>
          <w:p w:rsidR="00CA3CCE" w:rsidRPr="00CE3E1B" w:rsidRDefault="00CA3CCE"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62</w:t>
            </w:r>
          </w:p>
        </w:tc>
        <w:tc>
          <w:tcPr>
            <w:tcW w:w="762" w:type="dxa"/>
          </w:tcPr>
          <w:p w:rsidR="00EB1847" w:rsidRPr="00CE3E1B" w:rsidRDefault="00A440C5"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86</w:t>
            </w:r>
          </w:p>
          <w:p w:rsidR="00A440C5" w:rsidRPr="00CE3E1B" w:rsidRDefault="00A440C5"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18</w:t>
            </w:r>
          </w:p>
        </w:tc>
        <w:tc>
          <w:tcPr>
            <w:tcW w:w="870" w:type="dxa"/>
          </w:tcPr>
          <w:p w:rsidR="00EB1847" w:rsidRPr="00CE3E1B" w:rsidRDefault="004B6973"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133</w:t>
            </w:r>
          </w:p>
          <w:p w:rsidR="004B6973" w:rsidRPr="00CE3E1B" w:rsidRDefault="004B6973"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26</w:t>
            </w:r>
          </w:p>
        </w:tc>
        <w:tc>
          <w:tcPr>
            <w:tcW w:w="719" w:type="dxa"/>
          </w:tcPr>
          <w:p w:rsidR="00EB1847" w:rsidRPr="00CE3E1B" w:rsidRDefault="006B7FF4"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66</w:t>
            </w:r>
          </w:p>
          <w:p w:rsidR="006B7FF4" w:rsidRPr="00CE3E1B" w:rsidRDefault="006B7FF4"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9</w:t>
            </w:r>
          </w:p>
        </w:tc>
        <w:tc>
          <w:tcPr>
            <w:tcW w:w="863" w:type="dxa"/>
          </w:tcPr>
          <w:p w:rsidR="00EB1847" w:rsidRPr="00CE3E1B" w:rsidRDefault="00FE7F43"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112</w:t>
            </w:r>
          </w:p>
          <w:p w:rsidR="00FE7F43" w:rsidRPr="00CE3E1B" w:rsidRDefault="00FE7F43"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12</w:t>
            </w:r>
          </w:p>
        </w:tc>
        <w:tc>
          <w:tcPr>
            <w:tcW w:w="864" w:type="dxa"/>
          </w:tcPr>
          <w:p w:rsidR="00EB1847" w:rsidRPr="00CE3E1B" w:rsidRDefault="00586468"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119</w:t>
            </w:r>
          </w:p>
          <w:p w:rsidR="00586468" w:rsidRPr="00CE3E1B" w:rsidRDefault="00586468"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49</w:t>
            </w:r>
          </w:p>
        </w:tc>
        <w:tc>
          <w:tcPr>
            <w:tcW w:w="863" w:type="dxa"/>
          </w:tcPr>
          <w:p w:rsidR="00EB1847" w:rsidRPr="00CE3E1B" w:rsidRDefault="008F4DE2"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b/>
                <w:iCs/>
                <w:color w:val="C45911" w:themeColor="accent2" w:themeShade="BF"/>
                <w:sz w:val="18"/>
                <w:szCs w:val="18"/>
              </w:rPr>
            </w:pPr>
            <w:r w:rsidRPr="00CE3E1B">
              <w:rPr>
                <w:rFonts w:cstheme="minorHAnsi"/>
                <w:b/>
                <w:iCs/>
                <w:color w:val="C45911" w:themeColor="accent2" w:themeShade="BF"/>
                <w:sz w:val="18"/>
                <w:szCs w:val="18"/>
              </w:rPr>
              <w:t>1217</w:t>
            </w:r>
          </w:p>
          <w:p w:rsidR="008F4DE2" w:rsidRPr="00CE3E1B" w:rsidRDefault="008F4DE2"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b/>
                <w:iCs/>
                <w:color w:val="C45911" w:themeColor="accent2" w:themeShade="BF"/>
                <w:sz w:val="18"/>
                <w:szCs w:val="18"/>
              </w:rPr>
            </w:pPr>
            <w:r w:rsidRPr="00CE3E1B">
              <w:rPr>
                <w:rFonts w:cstheme="minorHAnsi"/>
                <w:b/>
                <w:iCs/>
                <w:color w:val="C45911" w:themeColor="accent2" w:themeShade="BF"/>
                <w:sz w:val="18"/>
                <w:szCs w:val="18"/>
              </w:rPr>
              <w:t>364</w:t>
            </w:r>
          </w:p>
        </w:tc>
      </w:tr>
      <w:tr w:rsidR="00EB1847" w:rsidRPr="00CE3E1B" w:rsidTr="00CE3E1B">
        <w:trPr>
          <w:gridAfter w:val="1"/>
          <w:cnfStyle w:val="000000100000" w:firstRow="0" w:lastRow="0" w:firstColumn="0" w:lastColumn="0" w:oddVBand="0" w:evenVBand="0" w:oddHBand="1" w:evenHBand="0" w:firstRowFirstColumn="0" w:firstRowLastColumn="0" w:lastRowFirstColumn="0" w:lastRowLastColumn="0"/>
          <w:wAfter w:w="22" w:type="dxa"/>
          <w:trHeight w:val="556"/>
        </w:trPr>
        <w:tc>
          <w:tcPr>
            <w:cnfStyle w:val="001000000000" w:firstRow="0" w:lastRow="0" w:firstColumn="1" w:lastColumn="0" w:oddVBand="0" w:evenVBand="0" w:oddHBand="0" w:evenHBand="0" w:firstRowFirstColumn="0" w:firstRowLastColumn="0" w:lastRowFirstColumn="0" w:lastRowLastColumn="0"/>
            <w:tcW w:w="2997" w:type="dxa"/>
            <w:hideMark/>
          </w:tcPr>
          <w:p w:rsidR="00EB1847" w:rsidRPr="00CE3E1B" w:rsidRDefault="00EB1847" w:rsidP="00F12788">
            <w:pPr>
              <w:tabs>
                <w:tab w:val="left" w:pos="1920"/>
              </w:tabs>
              <w:rPr>
                <w:sz w:val="18"/>
                <w:szCs w:val="18"/>
              </w:rPr>
            </w:pPr>
            <w:r w:rsidRPr="00CE3E1B">
              <w:rPr>
                <w:sz w:val="18"/>
                <w:szCs w:val="18"/>
              </w:rPr>
              <w:t>2. Penta Vaccine:          1</w:t>
            </w:r>
            <w:r w:rsidRPr="00CE3E1B">
              <w:rPr>
                <w:sz w:val="18"/>
                <w:szCs w:val="18"/>
                <w:vertAlign w:val="superscript"/>
              </w:rPr>
              <w:t>st</w:t>
            </w:r>
            <w:r w:rsidRPr="00CE3E1B">
              <w:rPr>
                <w:sz w:val="18"/>
                <w:szCs w:val="18"/>
              </w:rPr>
              <w:t xml:space="preserve"> Dose</w:t>
            </w:r>
          </w:p>
          <w:p w:rsidR="00EB1847" w:rsidRPr="00CE3E1B" w:rsidRDefault="00EB1847" w:rsidP="00F12788">
            <w:pPr>
              <w:tabs>
                <w:tab w:val="left" w:pos="1920"/>
              </w:tabs>
              <w:rPr>
                <w:sz w:val="18"/>
                <w:szCs w:val="18"/>
              </w:rPr>
            </w:pPr>
            <w:r w:rsidRPr="00CE3E1B">
              <w:rPr>
                <w:sz w:val="18"/>
                <w:szCs w:val="18"/>
              </w:rPr>
              <w:t xml:space="preserve">                                         2</w:t>
            </w:r>
            <w:r w:rsidRPr="00CE3E1B">
              <w:rPr>
                <w:sz w:val="18"/>
                <w:szCs w:val="18"/>
                <w:vertAlign w:val="superscript"/>
              </w:rPr>
              <w:t>nd</w:t>
            </w:r>
            <w:r w:rsidRPr="00CE3E1B">
              <w:rPr>
                <w:sz w:val="18"/>
                <w:szCs w:val="18"/>
              </w:rPr>
              <w:t xml:space="preserve"> Dose</w:t>
            </w:r>
          </w:p>
          <w:p w:rsidR="00EB1847" w:rsidRPr="00CE3E1B" w:rsidRDefault="00EB1847" w:rsidP="00F12788">
            <w:pPr>
              <w:tabs>
                <w:tab w:val="left" w:pos="1920"/>
              </w:tabs>
              <w:rPr>
                <w:b w:val="0"/>
                <w:bCs w:val="0"/>
                <w:sz w:val="18"/>
                <w:szCs w:val="18"/>
              </w:rPr>
            </w:pPr>
            <w:r w:rsidRPr="00CE3E1B">
              <w:rPr>
                <w:sz w:val="18"/>
                <w:szCs w:val="18"/>
              </w:rPr>
              <w:t xml:space="preserve">                                         3</w:t>
            </w:r>
            <w:r w:rsidRPr="00CE3E1B">
              <w:rPr>
                <w:sz w:val="18"/>
                <w:szCs w:val="18"/>
                <w:vertAlign w:val="superscript"/>
              </w:rPr>
              <w:t>rd</w:t>
            </w:r>
            <w:r w:rsidRPr="00CE3E1B">
              <w:rPr>
                <w:sz w:val="18"/>
                <w:szCs w:val="18"/>
              </w:rPr>
              <w:t xml:space="preserve"> Dose</w:t>
            </w:r>
          </w:p>
          <w:p w:rsidR="00EB1847" w:rsidRPr="00CE3E1B" w:rsidRDefault="00EB1847" w:rsidP="00F12788">
            <w:pPr>
              <w:tabs>
                <w:tab w:val="left" w:pos="1920"/>
              </w:tabs>
              <w:jc w:val="center"/>
              <w:rPr>
                <w:sz w:val="18"/>
                <w:szCs w:val="18"/>
              </w:rPr>
            </w:pPr>
            <w:r w:rsidRPr="00CE3E1B">
              <w:rPr>
                <w:sz w:val="18"/>
                <w:szCs w:val="18"/>
              </w:rPr>
              <w:t xml:space="preserve">                                    Booster</w:t>
            </w:r>
          </w:p>
        </w:tc>
        <w:tc>
          <w:tcPr>
            <w:tcW w:w="787" w:type="dxa"/>
          </w:tcPr>
          <w:p w:rsidR="00EB1847" w:rsidRPr="00CE3E1B" w:rsidRDefault="00243690"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48</w:t>
            </w:r>
          </w:p>
          <w:p w:rsidR="00243690" w:rsidRPr="00CE3E1B" w:rsidRDefault="00243690"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62</w:t>
            </w:r>
          </w:p>
          <w:p w:rsidR="00243690" w:rsidRPr="00CE3E1B" w:rsidRDefault="00243690"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74</w:t>
            </w:r>
          </w:p>
          <w:p w:rsidR="00243690" w:rsidRPr="00CE3E1B" w:rsidRDefault="00DF3D50"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0</w:t>
            </w:r>
          </w:p>
        </w:tc>
        <w:tc>
          <w:tcPr>
            <w:tcW w:w="702" w:type="dxa"/>
          </w:tcPr>
          <w:p w:rsidR="00EB1847" w:rsidRPr="00CE3E1B" w:rsidRDefault="00930D83"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42</w:t>
            </w:r>
          </w:p>
          <w:p w:rsidR="00930D83" w:rsidRPr="00CE3E1B" w:rsidRDefault="00930D83"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43</w:t>
            </w:r>
          </w:p>
          <w:p w:rsidR="00930D83" w:rsidRPr="00CE3E1B" w:rsidRDefault="00930D83"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44</w:t>
            </w:r>
          </w:p>
          <w:p w:rsidR="00930D83" w:rsidRPr="00CE3E1B" w:rsidRDefault="00DF3D50"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0</w:t>
            </w:r>
          </w:p>
        </w:tc>
        <w:tc>
          <w:tcPr>
            <w:tcW w:w="820" w:type="dxa"/>
          </w:tcPr>
          <w:p w:rsidR="00EB1847" w:rsidRPr="00CE3E1B" w:rsidRDefault="00FF7A10"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62</w:t>
            </w:r>
          </w:p>
          <w:p w:rsidR="00FF7A10" w:rsidRPr="00CE3E1B" w:rsidRDefault="00FF7A10"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46</w:t>
            </w:r>
          </w:p>
          <w:p w:rsidR="00FF7A10" w:rsidRPr="00CE3E1B" w:rsidRDefault="00FF7A10"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59</w:t>
            </w:r>
          </w:p>
          <w:p w:rsidR="00FF7A10" w:rsidRPr="00CE3E1B" w:rsidRDefault="00DF3D50"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0</w:t>
            </w:r>
          </w:p>
        </w:tc>
        <w:tc>
          <w:tcPr>
            <w:tcW w:w="802" w:type="dxa"/>
          </w:tcPr>
          <w:p w:rsidR="00EB1847" w:rsidRPr="00CE3E1B" w:rsidRDefault="00846CA5"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59</w:t>
            </w:r>
          </w:p>
          <w:p w:rsidR="00846CA5" w:rsidRPr="00CE3E1B" w:rsidRDefault="00846CA5"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62</w:t>
            </w:r>
          </w:p>
          <w:p w:rsidR="00846CA5" w:rsidRPr="00CE3E1B" w:rsidRDefault="00846CA5"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38</w:t>
            </w:r>
          </w:p>
          <w:p w:rsidR="00846CA5" w:rsidRPr="00CE3E1B" w:rsidRDefault="00846CA5"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4</w:t>
            </w:r>
          </w:p>
        </w:tc>
        <w:tc>
          <w:tcPr>
            <w:tcW w:w="818" w:type="dxa"/>
          </w:tcPr>
          <w:p w:rsidR="00EB1847" w:rsidRPr="00CE3E1B" w:rsidRDefault="00DF3D50"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56</w:t>
            </w:r>
          </w:p>
          <w:p w:rsidR="00DF3D50" w:rsidRPr="00CE3E1B" w:rsidRDefault="00DF3D50"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49</w:t>
            </w:r>
          </w:p>
          <w:p w:rsidR="00DF3D50" w:rsidRPr="00CE3E1B" w:rsidRDefault="00DF3D50"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59</w:t>
            </w:r>
          </w:p>
          <w:p w:rsidR="00DF3D50" w:rsidRPr="00CE3E1B" w:rsidRDefault="00DF3D50"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0</w:t>
            </w:r>
          </w:p>
        </w:tc>
        <w:tc>
          <w:tcPr>
            <w:tcW w:w="799" w:type="dxa"/>
          </w:tcPr>
          <w:p w:rsidR="006215B2" w:rsidRPr="00CE3E1B" w:rsidRDefault="00E67ED2"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48</w:t>
            </w:r>
          </w:p>
          <w:p w:rsidR="00E67ED2" w:rsidRPr="00CE3E1B" w:rsidRDefault="00E67ED2"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34</w:t>
            </w:r>
          </w:p>
          <w:p w:rsidR="00E67ED2" w:rsidRPr="00CE3E1B" w:rsidRDefault="00E67ED2"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28</w:t>
            </w:r>
          </w:p>
          <w:p w:rsidR="00E67ED2" w:rsidRPr="00CE3E1B" w:rsidRDefault="00E67ED2"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0</w:t>
            </w:r>
          </w:p>
        </w:tc>
        <w:tc>
          <w:tcPr>
            <w:tcW w:w="826" w:type="dxa"/>
          </w:tcPr>
          <w:p w:rsidR="00CA3CCE" w:rsidRPr="00CE3E1B" w:rsidRDefault="00CA3CCE"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37</w:t>
            </w:r>
          </w:p>
          <w:p w:rsidR="00CA3CCE" w:rsidRPr="00CE3E1B" w:rsidRDefault="00CA3CCE"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43</w:t>
            </w:r>
          </w:p>
          <w:p w:rsidR="00CA3CCE" w:rsidRPr="00CE3E1B" w:rsidRDefault="00CA3CCE"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39</w:t>
            </w:r>
          </w:p>
          <w:p w:rsidR="00CA3CCE" w:rsidRPr="00CE3E1B" w:rsidRDefault="00CA3CCE"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0</w:t>
            </w:r>
          </w:p>
        </w:tc>
        <w:tc>
          <w:tcPr>
            <w:tcW w:w="762" w:type="dxa"/>
          </w:tcPr>
          <w:p w:rsidR="00EB1847" w:rsidRPr="00CE3E1B" w:rsidRDefault="00A440C5"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76</w:t>
            </w:r>
          </w:p>
          <w:p w:rsidR="00A440C5" w:rsidRPr="00CE3E1B" w:rsidRDefault="00A440C5"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49</w:t>
            </w:r>
          </w:p>
          <w:p w:rsidR="00A440C5" w:rsidRPr="00CE3E1B" w:rsidRDefault="00A440C5"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49</w:t>
            </w:r>
          </w:p>
          <w:p w:rsidR="00A440C5" w:rsidRPr="00CE3E1B" w:rsidRDefault="00A440C5"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0</w:t>
            </w:r>
          </w:p>
        </w:tc>
        <w:tc>
          <w:tcPr>
            <w:tcW w:w="870" w:type="dxa"/>
          </w:tcPr>
          <w:p w:rsidR="00EB1847" w:rsidRPr="00CE3E1B" w:rsidRDefault="004B6973"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29</w:t>
            </w:r>
          </w:p>
          <w:p w:rsidR="004B6973" w:rsidRPr="00CE3E1B" w:rsidRDefault="004B6973"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46</w:t>
            </w:r>
          </w:p>
          <w:p w:rsidR="004B6973" w:rsidRPr="00CE3E1B" w:rsidRDefault="004B6973"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25</w:t>
            </w:r>
          </w:p>
          <w:p w:rsidR="004B6973" w:rsidRPr="00CE3E1B" w:rsidRDefault="004B6973" w:rsidP="004B6973">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0</w:t>
            </w:r>
          </w:p>
        </w:tc>
        <w:tc>
          <w:tcPr>
            <w:tcW w:w="719" w:type="dxa"/>
          </w:tcPr>
          <w:p w:rsidR="00EB1847" w:rsidRPr="00CE3E1B" w:rsidRDefault="006B7FF4"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51</w:t>
            </w:r>
          </w:p>
          <w:p w:rsidR="006B7FF4" w:rsidRPr="00CE3E1B" w:rsidRDefault="006B7FF4"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32</w:t>
            </w:r>
          </w:p>
          <w:p w:rsidR="006B7FF4" w:rsidRPr="00CE3E1B" w:rsidRDefault="006B7FF4"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49</w:t>
            </w:r>
          </w:p>
          <w:p w:rsidR="006B7FF4" w:rsidRPr="00CE3E1B" w:rsidRDefault="006B7FF4"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0</w:t>
            </w:r>
          </w:p>
        </w:tc>
        <w:tc>
          <w:tcPr>
            <w:tcW w:w="863" w:type="dxa"/>
          </w:tcPr>
          <w:p w:rsidR="00EB1847" w:rsidRPr="00CE3E1B" w:rsidRDefault="00FE7F43"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70</w:t>
            </w:r>
          </w:p>
          <w:p w:rsidR="00FE7F43" w:rsidRPr="00CE3E1B" w:rsidRDefault="00FE7F43"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74</w:t>
            </w:r>
          </w:p>
          <w:p w:rsidR="00FE7F43" w:rsidRPr="00CE3E1B" w:rsidRDefault="00FE7F43"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53</w:t>
            </w:r>
          </w:p>
          <w:p w:rsidR="00FE7F43" w:rsidRPr="00CE3E1B" w:rsidRDefault="00FE7F43" w:rsidP="00FE7F43">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0</w:t>
            </w:r>
          </w:p>
        </w:tc>
        <w:tc>
          <w:tcPr>
            <w:tcW w:w="864" w:type="dxa"/>
          </w:tcPr>
          <w:p w:rsidR="00EB1847" w:rsidRPr="00CE3E1B" w:rsidRDefault="00766178"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39</w:t>
            </w:r>
          </w:p>
          <w:p w:rsidR="00766178" w:rsidRPr="00CE3E1B" w:rsidRDefault="00766178"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39</w:t>
            </w:r>
          </w:p>
          <w:p w:rsidR="00766178" w:rsidRPr="00CE3E1B" w:rsidRDefault="00766178"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57</w:t>
            </w:r>
          </w:p>
          <w:p w:rsidR="00766178" w:rsidRPr="00CE3E1B" w:rsidRDefault="00766178"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0</w:t>
            </w:r>
          </w:p>
        </w:tc>
        <w:tc>
          <w:tcPr>
            <w:tcW w:w="863" w:type="dxa"/>
          </w:tcPr>
          <w:p w:rsidR="00EB1847" w:rsidRPr="00CE3E1B" w:rsidRDefault="008F4DE2"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b/>
                <w:iCs/>
                <w:color w:val="C45911" w:themeColor="accent2" w:themeShade="BF"/>
                <w:sz w:val="18"/>
                <w:szCs w:val="18"/>
              </w:rPr>
            </w:pPr>
            <w:r w:rsidRPr="00CE3E1B">
              <w:rPr>
                <w:rFonts w:cstheme="minorHAnsi"/>
                <w:b/>
                <w:iCs/>
                <w:color w:val="C45911" w:themeColor="accent2" w:themeShade="BF"/>
                <w:sz w:val="18"/>
                <w:szCs w:val="18"/>
              </w:rPr>
              <w:t>617</w:t>
            </w:r>
          </w:p>
          <w:p w:rsidR="008F4DE2" w:rsidRPr="00CE3E1B" w:rsidRDefault="008F4DE2"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b/>
                <w:iCs/>
                <w:color w:val="C45911" w:themeColor="accent2" w:themeShade="BF"/>
                <w:sz w:val="18"/>
                <w:szCs w:val="18"/>
              </w:rPr>
            </w:pPr>
            <w:r w:rsidRPr="00CE3E1B">
              <w:rPr>
                <w:rFonts w:cstheme="minorHAnsi"/>
                <w:b/>
                <w:iCs/>
                <w:color w:val="C45911" w:themeColor="accent2" w:themeShade="BF"/>
                <w:sz w:val="18"/>
                <w:szCs w:val="18"/>
              </w:rPr>
              <w:t>579</w:t>
            </w:r>
          </w:p>
          <w:p w:rsidR="008F4DE2" w:rsidRPr="00CE3E1B" w:rsidRDefault="008F4DE2"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b/>
                <w:iCs/>
                <w:color w:val="C45911" w:themeColor="accent2" w:themeShade="BF"/>
                <w:sz w:val="18"/>
                <w:szCs w:val="18"/>
              </w:rPr>
            </w:pPr>
            <w:r w:rsidRPr="00CE3E1B">
              <w:rPr>
                <w:rFonts w:cstheme="minorHAnsi"/>
                <w:b/>
                <w:iCs/>
                <w:color w:val="C45911" w:themeColor="accent2" w:themeShade="BF"/>
                <w:sz w:val="18"/>
                <w:szCs w:val="18"/>
              </w:rPr>
              <w:t>574</w:t>
            </w:r>
          </w:p>
          <w:p w:rsidR="008F4DE2" w:rsidRPr="00CE3E1B" w:rsidRDefault="008F4DE2"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b/>
                <w:iCs/>
                <w:color w:val="C45911" w:themeColor="accent2" w:themeShade="BF"/>
                <w:sz w:val="18"/>
                <w:szCs w:val="18"/>
              </w:rPr>
            </w:pPr>
            <w:r w:rsidRPr="00CE3E1B">
              <w:rPr>
                <w:rFonts w:cstheme="minorHAnsi"/>
                <w:b/>
                <w:iCs/>
                <w:color w:val="C45911" w:themeColor="accent2" w:themeShade="BF"/>
                <w:sz w:val="18"/>
                <w:szCs w:val="18"/>
              </w:rPr>
              <w:t>4</w:t>
            </w:r>
          </w:p>
        </w:tc>
      </w:tr>
      <w:tr w:rsidR="00EB1847" w:rsidRPr="00CE3E1B" w:rsidTr="00CE3E1B">
        <w:trPr>
          <w:gridAfter w:val="1"/>
          <w:wAfter w:w="22" w:type="dxa"/>
          <w:trHeight w:val="747"/>
        </w:trPr>
        <w:tc>
          <w:tcPr>
            <w:cnfStyle w:val="001000000000" w:firstRow="0" w:lastRow="0" w:firstColumn="1" w:lastColumn="0" w:oddVBand="0" w:evenVBand="0" w:oddHBand="0" w:evenHBand="0" w:firstRowFirstColumn="0" w:firstRowLastColumn="0" w:lastRowFirstColumn="0" w:lastRowLastColumn="0"/>
            <w:tcW w:w="2997" w:type="dxa"/>
          </w:tcPr>
          <w:p w:rsidR="00EB1847" w:rsidRPr="00CE3E1B" w:rsidRDefault="00EB1847" w:rsidP="00F12788">
            <w:pPr>
              <w:tabs>
                <w:tab w:val="left" w:pos="1920"/>
              </w:tabs>
              <w:rPr>
                <w:sz w:val="18"/>
                <w:szCs w:val="18"/>
              </w:rPr>
            </w:pPr>
            <w:r w:rsidRPr="00CE3E1B">
              <w:rPr>
                <w:sz w:val="18"/>
                <w:szCs w:val="18"/>
              </w:rPr>
              <w:t>3.Oral Polio Vaccine:    0   Dose</w:t>
            </w:r>
          </w:p>
          <w:p w:rsidR="00EB1847" w:rsidRPr="00CE3E1B" w:rsidRDefault="00EB1847" w:rsidP="00F12788">
            <w:pPr>
              <w:tabs>
                <w:tab w:val="left" w:pos="1920"/>
              </w:tabs>
              <w:rPr>
                <w:sz w:val="18"/>
                <w:szCs w:val="18"/>
              </w:rPr>
            </w:pPr>
            <w:r w:rsidRPr="00CE3E1B">
              <w:rPr>
                <w:sz w:val="18"/>
                <w:szCs w:val="18"/>
              </w:rPr>
              <w:t xml:space="preserve">                                          1</w:t>
            </w:r>
            <w:r w:rsidRPr="00CE3E1B">
              <w:rPr>
                <w:sz w:val="18"/>
                <w:szCs w:val="18"/>
                <w:vertAlign w:val="superscript"/>
              </w:rPr>
              <w:t>st</w:t>
            </w:r>
            <w:r w:rsidRPr="00CE3E1B">
              <w:rPr>
                <w:sz w:val="18"/>
                <w:szCs w:val="18"/>
              </w:rPr>
              <w:t xml:space="preserve"> Dose                    </w:t>
            </w:r>
          </w:p>
          <w:p w:rsidR="00EB1847" w:rsidRPr="00CE3E1B" w:rsidRDefault="00EB1847" w:rsidP="00F12788">
            <w:pPr>
              <w:tabs>
                <w:tab w:val="left" w:pos="1920"/>
              </w:tabs>
              <w:rPr>
                <w:sz w:val="18"/>
                <w:szCs w:val="18"/>
              </w:rPr>
            </w:pPr>
            <w:r w:rsidRPr="00CE3E1B">
              <w:rPr>
                <w:sz w:val="18"/>
                <w:szCs w:val="18"/>
              </w:rPr>
              <w:t xml:space="preserve">                                          2</w:t>
            </w:r>
            <w:r w:rsidRPr="00CE3E1B">
              <w:rPr>
                <w:sz w:val="18"/>
                <w:szCs w:val="18"/>
                <w:vertAlign w:val="superscript"/>
              </w:rPr>
              <w:t>nd</w:t>
            </w:r>
            <w:r w:rsidRPr="00CE3E1B">
              <w:rPr>
                <w:sz w:val="18"/>
                <w:szCs w:val="18"/>
              </w:rPr>
              <w:t xml:space="preserve"> Dose                                                  </w:t>
            </w:r>
          </w:p>
          <w:p w:rsidR="00EB1847" w:rsidRPr="00CE3E1B" w:rsidRDefault="00EB1847" w:rsidP="00F12788">
            <w:pPr>
              <w:tabs>
                <w:tab w:val="left" w:pos="1920"/>
              </w:tabs>
              <w:rPr>
                <w:sz w:val="18"/>
                <w:szCs w:val="18"/>
              </w:rPr>
            </w:pPr>
            <w:r w:rsidRPr="00CE3E1B">
              <w:rPr>
                <w:sz w:val="18"/>
                <w:szCs w:val="18"/>
              </w:rPr>
              <w:t xml:space="preserve">                                          3</w:t>
            </w:r>
            <w:r w:rsidRPr="00CE3E1B">
              <w:rPr>
                <w:sz w:val="18"/>
                <w:szCs w:val="18"/>
                <w:vertAlign w:val="superscript"/>
              </w:rPr>
              <w:t>rd</w:t>
            </w:r>
            <w:r w:rsidRPr="00CE3E1B">
              <w:rPr>
                <w:sz w:val="18"/>
                <w:szCs w:val="18"/>
              </w:rPr>
              <w:t xml:space="preserve"> Dose</w:t>
            </w:r>
          </w:p>
        </w:tc>
        <w:tc>
          <w:tcPr>
            <w:tcW w:w="787" w:type="dxa"/>
          </w:tcPr>
          <w:p w:rsidR="00930D83" w:rsidRPr="00CE3E1B" w:rsidRDefault="00930D83"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45</w:t>
            </w:r>
          </w:p>
          <w:p w:rsidR="00930D83" w:rsidRPr="00CE3E1B" w:rsidRDefault="00930D83"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50</w:t>
            </w:r>
          </w:p>
          <w:p w:rsidR="00930D83" w:rsidRPr="00CE3E1B" w:rsidRDefault="00930D83"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66</w:t>
            </w:r>
          </w:p>
          <w:p w:rsidR="0075580F" w:rsidRPr="00CE3E1B" w:rsidRDefault="00930D83"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82</w:t>
            </w:r>
          </w:p>
        </w:tc>
        <w:tc>
          <w:tcPr>
            <w:tcW w:w="702" w:type="dxa"/>
          </w:tcPr>
          <w:p w:rsidR="00930D83" w:rsidRPr="00CE3E1B" w:rsidRDefault="00930D83"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88</w:t>
            </w:r>
          </w:p>
          <w:p w:rsidR="00930D83" w:rsidRPr="00CE3E1B" w:rsidRDefault="00930D83"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45</w:t>
            </w:r>
          </w:p>
          <w:p w:rsidR="00930D83" w:rsidRPr="00CE3E1B" w:rsidRDefault="00930D83"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43</w:t>
            </w:r>
          </w:p>
          <w:p w:rsidR="00930D83" w:rsidRPr="00CE3E1B" w:rsidRDefault="00930D83"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43</w:t>
            </w:r>
          </w:p>
        </w:tc>
        <w:tc>
          <w:tcPr>
            <w:tcW w:w="820" w:type="dxa"/>
          </w:tcPr>
          <w:p w:rsidR="00EB1847" w:rsidRPr="00CE3E1B" w:rsidRDefault="00FF7A10"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91</w:t>
            </w:r>
          </w:p>
          <w:p w:rsidR="00FF7A10" w:rsidRPr="00CE3E1B" w:rsidRDefault="00FF7A10"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62</w:t>
            </w:r>
          </w:p>
          <w:p w:rsidR="00FF7A10" w:rsidRPr="00CE3E1B" w:rsidRDefault="00FF7A10"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47</w:t>
            </w:r>
          </w:p>
          <w:p w:rsidR="00FF7A10" w:rsidRPr="00CE3E1B" w:rsidRDefault="00FF7A10"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62</w:t>
            </w:r>
          </w:p>
        </w:tc>
        <w:tc>
          <w:tcPr>
            <w:tcW w:w="802" w:type="dxa"/>
          </w:tcPr>
          <w:p w:rsidR="00EB1847" w:rsidRPr="00CE3E1B" w:rsidRDefault="00846CA5"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77</w:t>
            </w:r>
          </w:p>
          <w:p w:rsidR="00846CA5" w:rsidRPr="00CE3E1B" w:rsidRDefault="00846CA5"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59</w:t>
            </w:r>
          </w:p>
          <w:p w:rsidR="00846CA5" w:rsidRPr="00CE3E1B" w:rsidRDefault="00846CA5"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62</w:t>
            </w:r>
          </w:p>
          <w:p w:rsidR="00846CA5" w:rsidRPr="00CE3E1B" w:rsidRDefault="00CA3CCE"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37</w:t>
            </w:r>
          </w:p>
        </w:tc>
        <w:tc>
          <w:tcPr>
            <w:tcW w:w="818" w:type="dxa"/>
          </w:tcPr>
          <w:p w:rsidR="00EB1847" w:rsidRPr="00CE3E1B" w:rsidRDefault="00DF3D50"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109</w:t>
            </w:r>
          </w:p>
          <w:p w:rsidR="00DF3D50" w:rsidRPr="00CE3E1B" w:rsidRDefault="00DF3D50"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56</w:t>
            </w:r>
          </w:p>
          <w:p w:rsidR="00DF3D50" w:rsidRPr="00CE3E1B" w:rsidRDefault="00DF3D50"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48</w:t>
            </w:r>
          </w:p>
          <w:p w:rsidR="00DF3D50" w:rsidRPr="00CE3E1B" w:rsidRDefault="00DF3D50"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58</w:t>
            </w:r>
          </w:p>
        </w:tc>
        <w:tc>
          <w:tcPr>
            <w:tcW w:w="799" w:type="dxa"/>
          </w:tcPr>
          <w:p w:rsidR="006215B2" w:rsidRPr="00CE3E1B" w:rsidRDefault="00E67ED2"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65</w:t>
            </w:r>
          </w:p>
          <w:p w:rsidR="00E67ED2" w:rsidRPr="00CE3E1B" w:rsidRDefault="0033337D"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48</w:t>
            </w:r>
          </w:p>
          <w:p w:rsidR="0033337D" w:rsidRPr="00CE3E1B" w:rsidRDefault="0033337D"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34</w:t>
            </w:r>
          </w:p>
          <w:p w:rsidR="0033337D" w:rsidRPr="00CE3E1B" w:rsidRDefault="0033337D"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29</w:t>
            </w:r>
          </w:p>
        </w:tc>
        <w:tc>
          <w:tcPr>
            <w:tcW w:w="826" w:type="dxa"/>
          </w:tcPr>
          <w:p w:rsidR="00CA3CCE" w:rsidRPr="00CE3E1B" w:rsidRDefault="00CA3CCE"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153</w:t>
            </w:r>
          </w:p>
          <w:p w:rsidR="00CA3CCE" w:rsidRPr="00CE3E1B" w:rsidRDefault="00CA3CCE"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31</w:t>
            </w:r>
          </w:p>
          <w:p w:rsidR="00CA3CCE" w:rsidRPr="00CE3E1B" w:rsidRDefault="00CA3CCE"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40</w:t>
            </w:r>
          </w:p>
          <w:p w:rsidR="00EB1847" w:rsidRPr="00CE3E1B" w:rsidRDefault="00CA3CCE"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34</w:t>
            </w:r>
          </w:p>
        </w:tc>
        <w:tc>
          <w:tcPr>
            <w:tcW w:w="762" w:type="dxa"/>
          </w:tcPr>
          <w:p w:rsidR="00EB1847" w:rsidRPr="00CE3E1B" w:rsidRDefault="00A440C5"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80</w:t>
            </w:r>
          </w:p>
          <w:p w:rsidR="00A440C5" w:rsidRPr="00CE3E1B" w:rsidRDefault="00A440C5"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77</w:t>
            </w:r>
          </w:p>
          <w:p w:rsidR="00A440C5" w:rsidRPr="00CE3E1B" w:rsidRDefault="00A440C5"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49</w:t>
            </w:r>
          </w:p>
          <w:p w:rsidR="00A440C5" w:rsidRPr="00CE3E1B" w:rsidRDefault="00A440C5"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49</w:t>
            </w:r>
          </w:p>
        </w:tc>
        <w:tc>
          <w:tcPr>
            <w:tcW w:w="870" w:type="dxa"/>
          </w:tcPr>
          <w:p w:rsidR="00EB1847" w:rsidRPr="00CE3E1B" w:rsidRDefault="004B6973"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123</w:t>
            </w:r>
          </w:p>
          <w:p w:rsidR="004B6973" w:rsidRPr="00CE3E1B" w:rsidRDefault="004B6973"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29</w:t>
            </w:r>
          </w:p>
          <w:p w:rsidR="004B6973" w:rsidRPr="00CE3E1B" w:rsidRDefault="004B6973"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47</w:t>
            </w:r>
          </w:p>
          <w:p w:rsidR="004B6973" w:rsidRPr="00CE3E1B" w:rsidRDefault="004B6973"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24</w:t>
            </w:r>
          </w:p>
        </w:tc>
        <w:tc>
          <w:tcPr>
            <w:tcW w:w="719" w:type="dxa"/>
          </w:tcPr>
          <w:p w:rsidR="00EB1847" w:rsidRPr="00CE3E1B" w:rsidRDefault="006B7FF4"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57</w:t>
            </w:r>
          </w:p>
          <w:p w:rsidR="006B7FF4" w:rsidRPr="00CE3E1B" w:rsidRDefault="006B7FF4"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51</w:t>
            </w:r>
          </w:p>
          <w:p w:rsidR="006B7FF4" w:rsidRPr="00CE3E1B" w:rsidRDefault="006B7FF4"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48</w:t>
            </w:r>
          </w:p>
          <w:p w:rsidR="006B7FF4" w:rsidRPr="00CE3E1B" w:rsidRDefault="006B7FF4"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50</w:t>
            </w:r>
          </w:p>
        </w:tc>
        <w:tc>
          <w:tcPr>
            <w:tcW w:w="863" w:type="dxa"/>
          </w:tcPr>
          <w:p w:rsidR="00EB1847" w:rsidRPr="00CE3E1B" w:rsidRDefault="00FE7F43"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102</w:t>
            </w:r>
          </w:p>
          <w:p w:rsidR="00FE7F43" w:rsidRPr="00CE3E1B" w:rsidRDefault="00FE7F43"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71</w:t>
            </w:r>
          </w:p>
          <w:p w:rsidR="00FE7F43" w:rsidRPr="00CE3E1B" w:rsidRDefault="00FE7F43"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73</w:t>
            </w:r>
          </w:p>
          <w:p w:rsidR="00FE7F43" w:rsidRPr="00CE3E1B" w:rsidRDefault="00FE7F43"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52</w:t>
            </w:r>
          </w:p>
        </w:tc>
        <w:tc>
          <w:tcPr>
            <w:tcW w:w="864" w:type="dxa"/>
          </w:tcPr>
          <w:p w:rsidR="00EB1847" w:rsidRPr="00CE3E1B" w:rsidRDefault="00766178"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119</w:t>
            </w:r>
          </w:p>
          <w:p w:rsidR="00766178" w:rsidRPr="00CE3E1B" w:rsidRDefault="00766178"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39</w:t>
            </w:r>
          </w:p>
          <w:p w:rsidR="00766178" w:rsidRPr="00CE3E1B" w:rsidRDefault="00766178"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39</w:t>
            </w:r>
          </w:p>
          <w:p w:rsidR="00766178" w:rsidRPr="00CE3E1B" w:rsidRDefault="00766178"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62</w:t>
            </w:r>
          </w:p>
        </w:tc>
        <w:tc>
          <w:tcPr>
            <w:tcW w:w="863" w:type="dxa"/>
          </w:tcPr>
          <w:p w:rsidR="00EB1847" w:rsidRPr="00CE3E1B" w:rsidRDefault="008F4DE2"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b/>
                <w:iCs/>
                <w:color w:val="C45911" w:themeColor="accent2" w:themeShade="BF"/>
                <w:sz w:val="18"/>
                <w:szCs w:val="18"/>
              </w:rPr>
            </w:pPr>
            <w:r w:rsidRPr="00CE3E1B">
              <w:rPr>
                <w:rFonts w:cstheme="minorHAnsi"/>
                <w:b/>
                <w:iCs/>
                <w:color w:val="C45911" w:themeColor="accent2" w:themeShade="BF"/>
                <w:sz w:val="18"/>
                <w:szCs w:val="18"/>
              </w:rPr>
              <w:t>1109</w:t>
            </w:r>
          </w:p>
          <w:p w:rsidR="008F4DE2" w:rsidRPr="00CE3E1B" w:rsidRDefault="008F4DE2"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b/>
                <w:iCs/>
                <w:color w:val="C45911" w:themeColor="accent2" w:themeShade="BF"/>
                <w:sz w:val="18"/>
                <w:szCs w:val="18"/>
              </w:rPr>
            </w:pPr>
            <w:r w:rsidRPr="00CE3E1B">
              <w:rPr>
                <w:rFonts w:cstheme="minorHAnsi"/>
                <w:b/>
                <w:iCs/>
                <w:color w:val="C45911" w:themeColor="accent2" w:themeShade="BF"/>
                <w:sz w:val="18"/>
                <w:szCs w:val="18"/>
              </w:rPr>
              <w:t>618</w:t>
            </w:r>
          </w:p>
          <w:p w:rsidR="008F4DE2" w:rsidRPr="00CE3E1B" w:rsidRDefault="008F4DE2"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b/>
                <w:iCs/>
                <w:color w:val="C45911" w:themeColor="accent2" w:themeShade="BF"/>
                <w:sz w:val="18"/>
                <w:szCs w:val="18"/>
              </w:rPr>
            </w:pPr>
            <w:r w:rsidRPr="00CE3E1B">
              <w:rPr>
                <w:rFonts w:cstheme="minorHAnsi"/>
                <w:b/>
                <w:iCs/>
                <w:color w:val="C45911" w:themeColor="accent2" w:themeShade="BF"/>
                <w:sz w:val="18"/>
                <w:szCs w:val="18"/>
              </w:rPr>
              <w:t>596</w:t>
            </w:r>
          </w:p>
          <w:p w:rsidR="008F4DE2" w:rsidRPr="00CE3E1B" w:rsidRDefault="008F4DE2"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b/>
                <w:iCs/>
                <w:color w:val="C45911" w:themeColor="accent2" w:themeShade="BF"/>
                <w:sz w:val="18"/>
                <w:szCs w:val="18"/>
              </w:rPr>
            </w:pPr>
            <w:r w:rsidRPr="00CE3E1B">
              <w:rPr>
                <w:rFonts w:cstheme="minorHAnsi"/>
                <w:b/>
                <w:iCs/>
                <w:color w:val="C45911" w:themeColor="accent2" w:themeShade="BF"/>
                <w:sz w:val="18"/>
                <w:szCs w:val="18"/>
              </w:rPr>
              <w:t>582</w:t>
            </w:r>
          </w:p>
          <w:p w:rsidR="008F4DE2" w:rsidRPr="00CE3E1B" w:rsidRDefault="008F4DE2"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b/>
                <w:iCs/>
                <w:color w:val="C45911" w:themeColor="accent2" w:themeShade="BF"/>
                <w:sz w:val="18"/>
                <w:szCs w:val="18"/>
              </w:rPr>
            </w:pPr>
          </w:p>
        </w:tc>
      </w:tr>
      <w:tr w:rsidR="00EB1847" w:rsidRPr="00CE3E1B" w:rsidTr="00CE3E1B">
        <w:trPr>
          <w:gridAfter w:val="1"/>
          <w:cnfStyle w:val="000000100000" w:firstRow="0" w:lastRow="0" w:firstColumn="0" w:lastColumn="0" w:oddVBand="0" w:evenVBand="0" w:oddHBand="1" w:evenHBand="0" w:firstRowFirstColumn="0" w:firstRowLastColumn="0" w:lastRowFirstColumn="0" w:lastRowLastColumn="0"/>
          <w:wAfter w:w="22" w:type="dxa"/>
          <w:trHeight w:val="106"/>
        </w:trPr>
        <w:tc>
          <w:tcPr>
            <w:cnfStyle w:val="001000000000" w:firstRow="0" w:lastRow="0" w:firstColumn="1" w:lastColumn="0" w:oddVBand="0" w:evenVBand="0" w:oddHBand="0" w:evenHBand="0" w:firstRowFirstColumn="0" w:firstRowLastColumn="0" w:lastRowFirstColumn="0" w:lastRowLastColumn="0"/>
            <w:tcW w:w="2997" w:type="dxa"/>
            <w:hideMark/>
          </w:tcPr>
          <w:p w:rsidR="00EB1847" w:rsidRPr="00CE3E1B" w:rsidRDefault="00EB1847" w:rsidP="00F12788">
            <w:pPr>
              <w:tabs>
                <w:tab w:val="left" w:pos="1920"/>
              </w:tabs>
              <w:rPr>
                <w:sz w:val="18"/>
                <w:szCs w:val="18"/>
              </w:rPr>
            </w:pPr>
            <w:r w:rsidRPr="00CE3E1B">
              <w:rPr>
                <w:sz w:val="18"/>
                <w:szCs w:val="18"/>
              </w:rPr>
              <w:t>4. Measles</w:t>
            </w:r>
          </w:p>
        </w:tc>
        <w:tc>
          <w:tcPr>
            <w:tcW w:w="787" w:type="dxa"/>
          </w:tcPr>
          <w:p w:rsidR="00EB1847" w:rsidRPr="00CE3E1B" w:rsidRDefault="0075580F"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44</w:t>
            </w:r>
          </w:p>
        </w:tc>
        <w:tc>
          <w:tcPr>
            <w:tcW w:w="702" w:type="dxa"/>
          </w:tcPr>
          <w:p w:rsidR="00EB1847" w:rsidRPr="00CE3E1B" w:rsidRDefault="00930D83"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49</w:t>
            </w:r>
          </w:p>
        </w:tc>
        <w:tc>
          <w:tcPr>
            <w:tcW w:w="820" w:type="dxa"/>
          </w:tcPr>
          <w:p w:rsidR="00EB1847" w:rsidRPr="00CE3E1B" w:rsidRDefault="00FF7A10"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75</w:t>
            </w:r>
          </w:p>
        </w:tc>
        <w:tc>
          <w:tcPr>
            <w:tcW w:w="802" w:type="dxa"/>
          </w:tcPr>
          <w:p w:rsidR="00EB1847" w:rsidRPr="00CE3E1B" w:rsidRDefault="00846CA5"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57</w:t>
            </w:r>
          </w:p>
        </w:tc>
        <w:tc>
          <w:tcPr>
            <w:tcW w:w="818" w:type="dxa"/>
          </w:tcPr>
          <w:p w:rsidR="00EB1847" w:rsidRPr="00CE3E1B" w:rsidRDefault="00DF3D50"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57</w:t>
            </w:r>
          </w:p>
        </w:tc>
        <w:tc>
          <w:tcPr>
            <w:tcW w:w="799" w:type="dxa"/>
          </w:tcPr>
          <w:p w:rsidR="00EB1847" w:rsidRPr="00CE3E1B" w:rsidRDefault="0033337D"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36</w:t>
            </w:r>
          </w:p>
        </w:tc>
        <w:tc>
          <w:tcPr>
            <w:tcW w:w="826" w:type="dxa"/>
          </w:tcPr>
          <w:p w:rsidR="00EB1847" w:rsidRPr="00CE3E1B" w:rsidRDefault="00CA3CCE"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64</w:t>
            </w:r>
          </w:p>
        </w:tc>
        <w:tc>
          <w:tcPr>
            <w:tcW w:w="762" w:type="dxa"/>
          </w:tcPr>
          <w:p w:rsidR="00EB1847" w:rsidRPr="00CE3E1B" w:rsidRDefault="00A440C5"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56</w:t>
            </w:r>
          </w:p>
        </w:tc>
        <w:tc>
          <w:tcPr>
            <w:tcW w:w="870" w:type="dxa"/>
          </w:tcPr>
          <w:p w:rsidR="00EB1847" w:rsidRPr="00CE3E1B" w:rsidRDefault="004B6973"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57</w:t>
            </w:r>
          </w:p>
        </w:tc>
        <w:tc>
          <w:tcPr>
            <w:tcW w:w="719" w:type="dxa"/>
          </w:tcPr>
          <w:p w:rsidR="00EB1847" w:rsidRPr="00CE3E1B" w:rsidRDefault="006B7FF4"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41</w:t>
            </w:r>
          </w:p>
        </w:tc>
        <w:tc>
          <w:tcPr>
            <w:tcW w:w="863" w:type="dxa"/>
          </w:tcPr>
          <w:p w:rsidR="00EB1847" w:rsidRPr="00CE3E1B" w:rsidRDefault="00FE7F43"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58</w:t>
            </w:r>
          </w:p>
        </w:tc>
        <w:tc>
          <w:tcPr>
            <w:tcW w:w="864" w:type="dxa"/>
          </w:tcPr>
          <w:p w:rsidR="00EB1847" w:rsidRPr="00CE3E1B" w:rsidRDefault="00766178"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50</w:t>
            </w:r>
          </w:p>
        </w:tc>
        <w:tc>
          <w:tcPr>
            <w:tcW w:w="863" w:type="dxa"/>
          </w:tcPr>
          <w:p w:rsidR="00EB1847" w:rsidRPr="00CE3E1B" w:rsidRDefault="008F4DE2"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b/>
                <w:iCs/>
                <w:color w:val="C45911" w:themeColor="accent2" w:themeShade="BF"/>
                <w:sz w:val="18"/>
                <w:szCs w:val="18"/>
              </w:rPr>
            </w:pPr>
            <w:r w:rsidRPr="00CE3E1B">
              <w:rPr>
                <w:rFonts w:cstheme="minorHAnsi"/>
                <w:b/>
                <w:iCs/>
                <w:color w:val="C45911" w:themeColor="accent2" w:themeShade="BF"/>
                <w:sz w:val="18"/>
                <w:szCs w:val="18"/>
              </w:rPr>
              <w:t>644</w:t>
            </w:r>
          </w:p>
        </w:tc>
      </w:tr>
      <w:tr w:rsidR="00EB1847" w:rsidRPr="00CE3E1B" w:rsidTr="00CE3E1B">
        <w:trPr>
          <w:gridAfter w:val="1"/>
          <w:wAfter w:w="22" w:type="dxa"/>
          <w:trHeight w:val="1362"/>
        </w:trPr>
        <w:tc>
          <w:tcPr>
            <w:cnfStyle w:val="001000000000" w:firstRow="0" w:lastRow="0" w:firstColumn="1" w:lastColumn="0" w:oddVBand="0" w:evenVBand="0" w:oddHBand="0" w:evenHBand="0" w:firstRowFirstColumn="0" w:firstRowLastColumn="0" w:lastRowFirstColumn="0" w:lastRowLastColumn="0"/>
            <w:tcW w:w="2997" w:type="dxa"/>
          </w:tcPr>
          <w:p w:rsidR="00EB1847" w:rsidRPr="00CE3E1B" w:rsidRDefault="00EB1847" w:rsidP="00F12788">
            <w:pPr>
              <w:tabs>
                <w:tab w:val="left" w:pos="1920"/>
              </w:tabs>
              <w:rPr>
                <w:sz w:val="18"/>
                <w:szCs w:val="18"/>
              </w:rPr>
            </w:pPr>
            <w:r w:rsidRPr="00CE3E1B">
              <w:rPr>
                <w:sz w:val="18"/>
                <w:szCs w:val="18"/>
              </w:rPr>
              <w:t>5. Tetanus Vaccination in Pregnant Women:       1</w:t>
            </w:r>
            <w:r w:rsidRPr="00CE3E1B">
              <w:rPr>
                <w:sz w:val="18"/>
                <w:szCs w:val="18"/>
                <w:vertAlign w:val="superscript"/>
              </w:rPr>
              <w:t>st</w:t>
            </w:r>
            <w:r w:rsidRPr="00CE3E1B">
              <w:rPr>
                <w:sz w:val="18"/>
                <w:szCs w:val="18"/>
              </w:rPr>
              <w:t xml:space="preserve"> Dose</w:t>
            </w:r>
          </w:p>
          <w:p w:rsidR="00EB1847" w:rsidRPr="00CE3E1B" w:rsidRDefault="00EB1847" w:rsidP="00F12788">
            <w:pPr>
              <w:tabs>
                <w:tab w:val="left" w:pos="1920"/>
              </w:tabs>
              <w:rPr>
                <w:sz w:val="18"/>
                <w:szCs w:val="18"/>
              </w:rPr>
            </w:pPr>
            <w:r w:rsidRPr="00CE3E1B">
              <w:rPr>
                <w:sz w:val="18"/>
                <w:szCs w:val="18"/>
              </w:rPr>
              <w:t xml:space="preserve">                                         2</w:t>
            </w:r>
            <w:r w:rsidRPr="00CE3E1B">
              <w:rPr>
                <w:sz w:val="18"/>
                <w:szCs w:val="18"/>
                <w:vertAlign w:val="superscript"/>
              </w:rPr>
              <w:t>nd</w:t>
            </w:r>
            <w:r w:rsidRPr="00CE3E1B">
              <w:rPr>
                <w:sz w:val="18"/>
                <w:szCs w:val="18"/>
              </w:rPr>
              <w:t xml:space="preserve"> Dose</w:t>
            </w:r>
          </w:p>
          <w:p w:rsidR="00EB1847" w:rsidRPr="00CE3E1B" w:rsidRDefault="00EB1847" w:rsidP="00F12788">
            <w:pPr>
              <w:tabs>
                <w:tab w:val="left" w:pos="1920"/>
              </w:tabs>
              <w:rPr>
                <w:sz w:val="18"/>
                <w:szCs w:val="18"/>
              </w:rPr>
            </w:pPr>
            <w:r w:rsidRPr="00CE3E1B">
              <w:rPr>
                <w:sz w:val="18"/>
                <w:szCs w:val="18"/>
              </w:rPr>
              <w:t xml:space="preserve">                                         3</w:t>
            </w:r>
            <w:r w:rsidRPr="00CE3E1B">
              <w:rPr>
                <w:sz w:val="18"/>
                <w:szCs w:val="18"/>
                <w:vertAlign w:val="superscript"/>
              </w:rPr>
              <w:t>rd</w:t>
            </w:r>
            <w:r w:rsidRPr="00CE3E1B">
              <w:rPr>
                <w:sz w:val="18"/>
                <w:szCs w:val="18"/>
              </w:rPr>
              <w:t xml:space="preserve"> Dose</w:t>
            </w:r>
          </w:p>
          <w:p w:rsidR="00EB1847" w:rsidRPr="00CE3E1B" w:rsidRDefault="00EB1847" w:rsidP="00F12788">
            <w:pPr>
              <w:tabs>
                <w:tab w:val="left" w:pos="1920"/>
              </w:tabs>
              <w:rPr>
                <w:sz w:val="18"/>
                <w:szCs w:val="18"/>
              </w:rPr>
            </w:pPr>
            <w:r w:rsidRPr="00CE3E1B">
              <w:rPr>
                <w:sz w:val="18"/>
                <w:szCs w:val="18"/>
              </w:rPr>
              <w:t xml:space="preserve">                                         4</w:t>
            </w:r>
            <w:r w:rsidRPr="00CE3E1B">
              <w:rPr>
                <w:sz w:val="18"/>
                <w:szCs w:val="18"/>
                <w:vertAlign w:val="superscript"/>
              </w:rPr>
              <w:t>th</w:t>
            </w:r>
            <w:r w:rsidRPr="00CE3E1B">
              <w:rPr>
                <w:sz w:val="18"/>
                <w:szCs w:val="18"/>
              </w:rPr>
              <w:t xml:space="preserve"> Dose</w:t>
            </w:r>
          </w:p>
          <w:p w:rsidR="00EB1847" w:rsidRPr="00CE3E1B" w:rsidRDefault="00EB1847" w:rsidP="00F12788">
            <w:pPr>
              <w:tabs>
                <w:tab w:val="left" w:pos="1920"/>
              </w:tabs>
              <w:rPr>
                <w:sz w:val="18"/>
                <w:szCs w:val="18"/>
              </w:rPr>
            </w:pPr>
            <w:r w:rsidRPr="00CE3E1B">
              <w:rPr>
                <w:sz w:val="18"/>
                <w:szCs w:val="18"/>
              </w:rPr>
              <w:t xml:space="preserve">                                         5</w:t>
            </w:r>
            <w:r w:rsidRPr="00CE3E1B">
              <w:rPr>
                <w:sz w:val="18"/>
                <w:szCs w:val="18"/>
                <w:vertAlign w:val="superscript"/>
              </w:rPr>
              <w:t>th</w:t>
            </w:r>
            <w:r w:rsidRPr="00CE3E1B">
              <w:rPr>
                <w:sz w:val="18"/>
                <w:szCs w:val="18"/>
              </w:rPr>
              <w:t xml:space="preserve"> Dose</w:t>
            </w:r>
          </w:p>
          <w:p w:rsidR="00EB1847" w:rsidRPr="00CE3E1B" w:rsidRDefault="00EB1847" w:rsidP="00F12788">
            <w:pPr>
              <w:tabs>
                <w:tab w:val="left" w:pos="1920"/>
              </w:tabs>
              <w:rPr>
                <w:sz w:val="18"/>
                <w:szCs w:val="18"/>
              </w:rPr>
            </w:pPr>
            <w:r w:rsidRPr="00CE3E1B">
              <w:rPr>
                <w:sz w:val="18"/>
                <w:szCs w:val="18"/>
              </w:rPr>
              <w:t xml:space="preserve">                                         Boaster</w:t>
            </w:r>
          </w:p>
        </w:tc>
        <w:tc>
          <w:tcPr>
            <w:tcW w:w="787" w:type="dxa"/>
          </w:tcPr>
          <w:p w:rsidR="00EB1847" w:rsidRPr="00CE3E1B" w:rsidRDefault="00EB1847"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p w:rsidR="0075580F" w:rsidRPr="00CE3E1B" w:rsidRDefault="0033337D"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108</w:t>
            </w:r>
          </w:p>
          <w:p w:rsidR="0075580F" w:rsidRPr="00CE3E1B" w:rsidRDefault="0075580F"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62</w:t>
            </w:r>
          </w:p>
          <w:p w:rsidR="0075580F" w:rsidRPr="00CE3E1B" w:rsidRDefault="0075580F"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1</w:t>
            </w:r>
          </w:p>
          <w:p w:rsidR="0075580F" w:rsidRPr="00CE3E1B" w:rsidRDefault="0075580F"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0</w:t>
            </w:r>
          </w:p>
          <w:p w:rsidR="0075580F" w:rsidRPr="00CE3E1B" w:rsidRDefault="0075580F"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1</w:t>
            </w:r>
          </w:p>
          <w:p w:rsidR="0075580F" w:rsidRPr="00CE3E1B" w:rsidRDefault="0033337D"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8</w:t>
            </w:r>
          </w:p>
        </w:tc>
        <w:tc>
          <w:tcPr>
            <w:tcW w:w="702" w:type="dxa"/>
          </w:tcPr>
          <w:p w:rsidR="00EB1847" w:rsidRPr="00CE3E1B" w:rsidRDefault="00EB1847"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p w:rsidR="009042BF" w:rsidRPr="00CE3E1B" w:rsidRDefault="0033337D" w:rsidP="00F12788">
            <w:pPr>
              <w:pStyle w:val="No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 xml:space="preserve">   </w:t>
            </w:r>
            <w:r w:rsidR="009042BF" w:rsidRPr="00CE3E1B">
              <w:rPr>
                <w:rFonts w:cstheme="minorHAnsi"/>
                <w:sz w:val="18"/>
                <w:szCs w:val="18"/>
              </w:rPr>
              <w:t>5</w:t>
            </w:r>
          </w:p>
          <w:p w:rsidR="009042BF" w:rsidRPr="00CE3E1B" w:rsidRDefault="009042BF"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16</w:t>
            </w:r>
          </w:p>
          <w:p w:rsidR="009042BF" w:rsidRPr="00CE3E1B" w:rsidRDefault="009042BF"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0</w:t>
            </w:r>
          </w:p>
          <w:p w:rsidR="009042BF" w:rsidRPr="00CE3E1B" w:rsidRDefault="009042BF"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0</w:t>
            </w:r>
          </w:p>
          <w:p w:rsidR="009042BF" w:rsidRPr="00CE3E1B" w:rsidRDefault="009042BF"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0</w:t>
            </w:r>
          </w:p>
          <w:p w:rsidR="00FF7A10" w:rsidRPr="00CE3E1B" w:rsidRDefault="00CA615C"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0</w:t>
            </w:r>
          </w:p>
        </w:tc>
        <w:tc>
          <w:tcPr>
            <w:tcW w:w="820" w:type="dxa"/>
          </w:tcPr>
          <w:p w:rsidR="00EB1847" w:rsidRPr="00CE3E1B" w:rsidRDefault="00EB1847"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p w:rsidR="00FF7A10" w:rsidRPr="00CE3E1B" w:rsidRDefault="0033337D" w:rsidP="00F12788">
            <w:pPr>
              <w:pStyle w:val="No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 xml:space="preserve">     </w:t>
            </w:r>
            <w:r w:rsidR="00FF7A10" w:rsidRPr="00CE3E1B">
              <w:rPr>
                <w:rFonts w:cstheme="minorHAnsi"/>
                <w:sz w:val="18"/>
                <w:szCs w:val="18"/>
              </w:rPr>
              <w:t>0</w:t>
            </w:r>
          </w:p>
          <w:p w:rsidR="00FF7A10" w:rsidRPr="00CE3E1B" w:rsidRDefault="00FF7A10"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0</w:t>
            </w:r>
          </w:p>
          <w:p w:rsidR="00FF7A10" w:rsidRPr="00CE3E1B" w:rsidRDefault="00FF7A10"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0</w:t>
            </w:r>
          </w:p>
          <w:p w:rsidR="00FF7A10" w:rsidRPr="00CE3E1B" w:rsidRDefault="00FF7A10"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0</w:t>
            </w:r>
          </w:p>
          <w:p w:rsidR="00FF7A10" w:rsidRPr="00CE3E1B" w:rsidRDefault="00FF7A10"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0</w:t>
            </w:r>
          </w:p>
          <w:p w:rsidR="00FF7A10" w:rsidRPr="00CE3E1B" w:rsidRDefault="00CA615C"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0</w:t>
            </w:r>
          </w:p>
        </w:tc>
        <w:tc>
          <w:tcPr>
            <w:tcW w:w="802" w:type="dxa"/>
          </w:tcPr>
          <w:p w:rsidR="00EB1847" w:rsidRPr="00CE3E1B" w:rsidRDefault="00EB1847"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p w:rsidR="00846CA5" w:rsidRPr="00CE3E1B" w:rsidRDefault="00846CA5"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0</w:t>
            </w:r>
          </w:p>
          <w:p w:rsidR="00846CA5" w:rsidRPr="00CE3E1B" w:rsidRDefault="00846CA5"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0</w:t>
            </w:r>
          </w:p>
          <w:p w:rsidR="00846CA5" w:rsidRPr="00CE3E1B" w:rsidRDefault="00846CA5"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0</w:t>
            </w:r>
          </w:p>
          <w:p w:rsidR="00846CA5" w:rsidRPr="00CE3E1B" w:rsidRDefault="00846CA5"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0</w:t>
            </w:r>
          </w:p>
          <w:p w:rsidR="00846CA5" w:rsidRPr="00CE3E1B" w:rsidRDefault="00846CA5"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0</w:t>
            </w:r>
          </w:p>
          <w:p w:rsidR="00846CA5" w:rsidRPr="00CE3E1B" w:rsidRDefault="00CA615C"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0</w:t>
            </w:r>
          </w:p>
        </w:tc>
        <w:tc>
          <w:tcPr>
            <w:tcW w:w="818" w:type="dxa"/>
          </w:tcPr>
          <w:p w:rsidR="00EB1847" w:rsidRPr="00CE3E1B" w:rsidRDefault="00EB1847"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p w:rsidR="00DF3D50" w:rsidRPr="00CE3E1B" w:rsidRDefault="00DF3D50"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8</w:t>
            </w:r>
          </w:p>
          <w:p w:rsidR="00DF3D50" w:rsidRPr="00CE3E1B" w:rsidRDefault="00DF3D50"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12</w:t>
            </w:r>
          </w:p>
          <w:p w:rsidR="00DF3D50" w:rsidRPr="00CE3E1B" w:rsidRDefault="00DF3D50"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0</w:t>
            </w:r>
          </w:p>
          <w:p w:rsidR="00DF3D50" w:rsidRPr="00CE3E1B" w:rsidRDefault="00DF3D50"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0</w:t>
            </w:r>
          </w:p>
          <w:p w:rsidR="00DF3D50" w:rsidRPr="00CE3E1B" w:rsidRDefault="00DF3D50"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0</w:t>
            </w:r>
          </w:p>
          <w:p w:rsidR="00DF3D50" w:rsidRPr="00CE3E1B" w:rsidRDefault="0033337D"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0</w:t>
            </w:r>
          </w:p>
        </w:tc>
        <w:tc>
          <w:tcPr>
            <w:tcW w:w="799" w:type="dxa"/>
          </w:tcPr>
          <w:p w:rsidR="00EB1847" w:rsidRPr="00CE3E1B" w:rsidRDefault="00EB1847"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p w:rsidR="0033337D" w:rsidRPr="00CE3E1B" w:rsidRDefault="0033337D"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63</w:t>
            </w:r>
          </w:p>
          <w:p w:rsidR="0033337D" w:rsidRPr="00CE3E1B" w:rsidRDefault="0033337D"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51</w:t>
            </w:r>
          </w:p>
          <w:p w:rsidR="0033337D" w:rsidRPr="00CE3E1B" w:rsidRDefault="0033337D"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5</w:t>
            </w:r>
          </w:p>
          <w:p w:rsidR="0033337D" w:rsidRPr="00CE3E1B" w:rsidRDefault="0033337D"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0</w:t>
            </w:r>
          </w:p>
          <w:p w:rsidR="0033337D" w:rsidRPr="00CE3E1B" w:rsidRDefault="0033337D"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1</w:t>
            </w:r>
          </w:p>
          <w:p w:rsidR="0033337D" w:rsidRPr="00CE3E1B" w:rsidRDefault="0033337D"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2</w:t>
            </w:r>
          </w:p>
        </w:tc>
        <w:tc>
          <w:tcPr>
            <w:tcW w:w="826" w:type="dxa"/>
          </w:tcPr>
          <w:p w:rsidR="00EB1847" w:rsidRPr="00CE3E1B" w:rsidRDefault="00EB1847"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p w:rsidR="00CA3CCE" w:rsidRPr="00CE3E1B" w:rsidRDefault="00CA3CCE"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79</w:t>
            </w:r>
          </w:p>
          <w:p w:rsidR="00CA3CCE" w:rsidRPr="00CE3E1B" w:rsidRDefault="00CA3CCE"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56</w:t>
            </w:r>
          </w:p>
          <w:p w:rsidR="00CA3CCE" w:rsidRPr="00CE3E1B" w:rsidRDefault="00CA3CCE"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4</w:t>
            </w:r>
          </w:p>
          <w:p w:rsidR="00CA3CCE" w:rsidRPr="00CE3E1B" w:rsidRDefault="00CA3CCE"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1</w:t>
            </w:r>
          </w:p>
          <w:p w:rsidR="00CA3CCE" w:rsidRPr="00CE3E1B" w:rsidRDefault="00CA3CCE"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1</w:t>
            </w:r>
          </w:p>
          <w:p w:rsidR="00CA3CCE" w:rsidRPr="00CE3E1B" w:rsidRDefault="00CA3CCE"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8</w:t>
            </w:r>
          </w:p>
        </w:tc>
        <w:tc>
          <w:tcPr>
            <w:tcW w:w="762" w:type="dxa"/>
          </w:tcPr>
          <w:p w:rsidR="00EB1847" w:rsidRPr="00CE3E1B" w:rsidRDefault="00EB1847"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p w:rsidR="00A440C5" w:rsidRPr="00CE3E1B" w:rsidRDefault="00A440C5"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93</w:t>
            </w:r>
          </w:p>
          <w:p w:rsidR="00A440C5" w:rsidRPr="00CE3E1B" w:rsidRDefault="00A440C5"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58</w:t>
            </w:r>
          </w:p>
          <w:p w:rsidR="00A440C5" w:rsidRPr="00CE3E1B" w:rsidRDefault="00A440C5"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6</w:t>
            </w:r>
          </w:p>
          <w:p w:rsidR="00A440C5" w:rsidRPr="00CE3E1B" w:rsidRDefault="00A440C5"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1</w:t>
            </w:r>
          </w:p>
          <w:p w:rsidR="00A440C5" w:rsidRPr="00CE3E1B" w:rsidRDefault="00A440C5"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0</w:t>
            </w:r>
          </w:p>
          <w:p w:rsidR="00A440C5" w:rsidRPr="00CE3E1B" w:rsidRDefault="00A440C5"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8</w:t>
            </w:r>
          </w:p>
        </w:tc>
        <w:tc>
          <w:tcPr>
            <w:tcW w:w="870" w:type="dxa"/>
          </w:tcPr>
          <w:p w:rsidR="00EB1847" w:rsidRPr="00CE3E1B" w:rsidRDefault="00EB1847"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p w:rsidR="004B6973" w:rsidRPr="00CE3E1B" w:rsidRDefault="004B6973"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68</w:t>
            </w:r>
          </w:p>
          <w:p w:rsidR="004B6973" w:rsidRPr="00CE3E1B" w:rsidRDefault="004B6973"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54</w:t>
            </w:r>
          </w:p>
          <w:p w:rsidR="004B6973" w:rsidRPr="00CE3E1B" w:rsidRDefault="004B6973"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5</w:t>
            </w:r>
          </w:p>
          <w:p w:rsidR="004B6973" w:rsidRPr="00CE3E1B" w:rsidRDefault="004B6973"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0</w:t>
            </w:r>
          </w:p>
          <w:p w:rsidR="004B6973" w:rsidRPr="00CE3E1B" w:rsidRDefault="004B6973"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0</w:t>
            </w:r>
          </w:p>
          <w:p w:rsidR="004B6973" w:rsidRPr="00CE3E1B" w:rsidRDefault="004B6973"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4</w:t>
            </w:r>
          </w:p>
        </w:tc>
        <w:tc>
          <w:tcPr>
            <w:tcW w:w="719" w:type="dxa"/>
          </w:tcPr>
          <w:p w:rsidR="00EB1847" w:rsidRPr="00CE3E1B" w:rsidRDefault="00EB1847"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p w:rsidR="006B7FF4" w:rsidRPr="00CE3E1B" w:rsidRDefault="006B7FF4"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54</w:t>
            </w:r>
          </w:p>
          <w:p w:rsidR="006B7FF4" w:rsidRPr="00CE3E1B" w:rsidRDefault="006B7FF4"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56</w:t>
            </w:r>
          </w:p>
          <w:p w:rsidR="006B7FF4" w:rsidRPr="00CE3E1B" w:rsidRDefault="006B7FF4"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2</w:t>
            </w:r>
          </w:p>
          <w:p w:rsidR="006B7FF4" w:rsidRPr="00CE3E1B" w:rsidRDefault="006B7FF4"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0</w:t>
            </w:r>
          </w:p>
          <w:p w:rsidR="006B7FF4" w:rsidRPr="00CE3E1B" w:rsidRDefault="006B7FF4"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1</w:t>
            </w:r>
          </w:p>
          <w:p w:rsidR="006B7FF4" w:rsidRPr="00CE3E1B" w:rsidRDefault="006B7FF4"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7</w:t>
            </w:r>
          </w:p>
        </w:tc>
        <w:tc>
          <w:tcPr>
            <w:tcW w:w="863" w:type="dxa"/>
          </w:tcPr>
          <w:p w:rsidR="00EB1847" w:rsidRPr="00CE3E1B" w:rsidRDefault="00EB1847"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p w:rsidR="00FE7F43" w:rsidRPr="00CE3E1B" w:rsidRDefault="00FE7F43"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71</w:t>
            </w:r>
          </w:p>
          <w:p w:rsidR="00FE7F43" w:rsidRPr="00CE3E1B" w:rsidRDefault="00FE7F43"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51</w:t>
            </w:r>
          </w:p>
          <w:p w:rsidR="00FE7F43" w:rsidRPr="00CE3E1B" w:rsidRDefault="00FE7F43"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3</w:t>
            </w:r>
          </w:p>
          <w:p w:rsidR="00FE7F43" w:rsidRPr="00CE3E1B" w:rsidRDefault="00FE7F43"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1</w:t>
            </w:r>
          </w:p>
          <w:p w:rsidR="00FE7F43" w:rsidRPr="00CE3E1B" w:rsidRDefault="00FE7F43"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0</w:t>
            </w:r>
          </w:p>
          <w:p w:rsidR="00FE7F43" w:rsidRPr="00CE3E1B" w:rsidRDefault="00FE7F43"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6</w:t>
            </w:r>
          </w:p>
        </w:tc>
        <w:tc>
          <w:tcPr>
            <w:tcW w:w="864" w:type="dxa"/>
          </w:tcPr>
          <w:p w:rsidR="00EB1847" w:rsidRPr="00CE3E1B" w:rsidRDefault="00EB1847"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p w:rsidR="00766178" w:rsidRPr="00CE3E1B" w:rsidRDefault="00766178" w:rsidP="0076617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67</w:t>
            </w:r>
          </w:p>
          <w:p w:rsidR="00766178" w:rsidRPr="00CE3E1B" w:rsidRDefault="00766178" w:rsidP="0076617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38</w:t>
            </w:r>
          </w:p>
          <w:p w:rsidR="00766178" w:rsidRPr="00CE3E1B" w:rsidRDefault="00766178" w:rsidP="0076617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3</w:t>
            </w:r>
          </w:p>
          <w:p w:rsidR="00766178" w:rsidRPr="00CE3E1B" w:rsidRDefault="00766178" w:rsidP="0076617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0</w:t>
            </w:r>
          </w:p>
          <w:p w:rsidR="00766178" w:rsidRPr="00CE3E1B" w:rsidRDefault="00766178" w:rsidP="0076617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0</w:t>
            </w:r>
          </w:p>
          <w:p w:rsidR="00766178" w:rsidRPr="00CE3E1B" w:rsidRDefault="00766178" w:rsidP="0076617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3</w:t>
            </w:r>
          </w:p>
        </w:tc>
        <w:tc>
          <w:tcPr>
            <w:tcW w:w="863" w:type="dxa"/>
          </w:tcPr>
          <w:p w:rsidR="00EB1847" w:rsidRPr="00CE3E1B" w:rsidRDefault="00EB1847"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iCs/>
                <w:color w:val="C45911" w:themeColor="accent2" w:themeShade="BF"/>
                <w:sz w:val="18"/>
                <w:szCs w:val="18"/>
              </w:rPr>
            </w:pPr>
          </w:p>
          <w:p w:rsidR="008F4DE2" w:rsidRPr="00CE3E1B" w:rsidRDefault="008F4DE2"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iCs/>
                <w:color w:val="C45911" w:themeColor="accent2" w:themeShade="BF"/>
                <w:sz w:val="18"/>
                <w:szCs w:val="18"/>
              </w:rPr>
            </w:pPr>
            <w:r w:rsidRPr="00CE3E1B">
              <w:rPr>
                <w:rFonts w:cstheme="minorHAnsi"/>
                <w:b/>
                <w:iCs/>
                <w:color w:val="C45911" w:themeColor="accent2" w:themeShade="BF"/>
                <w:sz w:val="18"/>
                <w:szCs w:val="18"/>
              </w:rPr>
              <w:t>616</w:t>
            </w:r>
          </w:p>
          <w:p w:rsidR="008F4DE2" w:rsidRPr="00CE3E1B" w:rsidRDefault="008F4DE2"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iCs/>
                <w:color w:val="C45911" w:themeColor="accent2" w:themeShade="BF"/>
                <w:sz w:val="18"/>
                <w:szCs w:val="18"/>
              </w:rPr>
            </w:pPr>
            <w:r w:rsidRPr="00CE3E1B">
              <w:rPr>
                <w:rFonts w:cstheme="minorHAnsi"/>
                <w:b/>
                <w:iCs/>
                <w:color w:val="C45911" w:themeColor="accent2" w:themeShade="BF"/>
                <w:sz w:val="18"/>
                <w:szCs w:val="18"/>
              </w:rPr>
              <w:t>454</w:t>
            </w:r>
          </w:p>
          <w:p w:rsidR="008F4DE2" w:rsidRPr="00CE3E1B" w:rsidRDefault="008F4DE2"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iCs/>
                <w:color w:val="C45911" w:themeColor="accent2" w:themeShade="BF"/>
                <w:sz w:val="18"/>
                <w:szCs w:val="18"/>
              </w:rPr>
            </w:pPr>
            <w:r w:rsidRPr="00CE3E1B">
              <w:rPr>
                <w:rFonts w:cstheme="minorHAnsi"/>
                <w:b/>
                <w:iCs/>
                <w:color w:val="C45911" w:themeColor="accent2" w:themeShade="BF"/>
                <w:sz w:val="18"/>
                <w:szCs w:val="18"/>
              </w:rPr>
              <w:t>29</w:t>
            </w:r>
          </w:p>
          <w:p w:rsidR="008F4DE2" w:rsidRPr="00CE3E1B" w:rsidRDefault="008F4DE2"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iCs/>
                <w:color w:val="C45911" w:themeColor="accent2" w:themeShade="BF"/>
                <w:sz w:val="18"/>
                <w:szCs w:val="18"/>
              </w:rPr>
            </w:pPr>
            <w:r w:rsidRPr="00CE3E1B">
              <w:rPr>
                <w:rFonts w:cstheme="minorHAnsi"/>
                <w:b/>
                <w:iCs/>
                <w:color w:val="C45911" w:themeColor="accent2" w:themeShade="BF"/>
                <w:sz w:val="18"/>
                <w:szCs w:val="18"/>
              </w:rPr>
              <w:t>3</w:t>
            </w:r>
          </w:p>
          <w:p w:rsidR="008F4DE2" w:rsidRPr="00CE3E1B" w:rsidRDefault="008F4DE2"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iCs/>
                <w:color w:val="C45911" w:themeColor="accent2" w:themeShade="BF"/>
                <w:sz w:val="18"/>
                <w:szCs w:val="18"/>
              </w:rPr>
            </w:pPr>
            <w:r w:rsidRPr="00CE3E1B">
              <w:rPr>
                <w:rFonts w:cstheme="minorHAnsi"/>
                <w:b/>
                <w:iCs/>
                <w:color w:val="C45911" w:themeColor="accent2" w:themeShade="BF"/>
                <w:sz w:val="18"/>
                <w:szCs w:val="18"/>
              </w:rPr>
              <w:t>4</w:t>
            </w:r>
          </w:p>
          <w:p w:rsidR="008F4DE2" w:rsidRPr="00CE3E1B" w:rsidRDefault="008F4DE2" w:rsidP="00F12788">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iCs/>
                <w:color w:val="C45911" w:themeColor="accent2" w:themeShade="BF"/>
                <w:sz w:val="18"/>
                <w:szCs w:val="18"/>
              </w:rPr>
            </w:pPr>
            <w:r w:rsidRPr="00CE3E1B">
              <w:rPr>
                <w:rFonts w:cstheme="minorHAnsi"/>
                <w:b/>
                <w:iCs/>
                <w:color w:val="C45911" w:themeColor="accent2" w:themeShade="BF"/>
                <w:sz w:val="18"/>
                <w:szCs w:val="18"/>
              </w:rPr>
              <w:t>46</w:t>
            </w:r>
          </w:p>
        </w:tc>
      </w:tr>
      <w:tr w:rsidR="00EB1847" w:rsidRPr="00CE3E1B" w:rsidTr="00CE3E1B">
        <w:trPr>
          <w:gridAfter w:val="1"/>
          <w:cnfStyle w:val="000000100000" w:firstRow="0" w:lastRow="0" w:firstColumn="0" w:lastColumn="0" w:oddVBand="0" w:evenVBand="0" w:oddHBand="1" w:evenHBand="0" w:firstRowFirstColumn="0" w:firstRowLastColumn="0" w:lastRowFirstColumn="0" w:lastRowLastColumn="0"/>
          <w:wAfter w:w="22" w:type="dxa"/>
          <w:trHeight w:val="1240"/>
        </w:trPr>
        <w:tc>
          <w:tcPr>
            <w:cnfStyle w:val="001000000000" w:firstRow="0" w:lastRow="0" w:firstColumn="1" w:lastColumn="0" w:oddVBand="0" w:evenVBand="0" w:oddHBand="0" w:evenHBand="0" w:firstRowFirstColumn="0" w:firstRowLastColumn="0" w:lastRowFirstColumn="0" w:lastRowLastColumn="0"/>
            <w:tcW w:w="2997" w:type="dxa"/>
          </w:tcPr>
          <w:p w:rsidR="00EB1847" w:rsidRPr="00CE3E1B" w:rsidRDefault="00EB1847" w:rsidP="00F12788">
            <w:pPr>
              <w:tabs>
                <w:tab w:val="left" w:pos="1920"/>
              </w:tabs>
              <w:rPr>
                <w:sz w:val="18"/>
                <w:szCs w:val="18"/>
              </w:rPr>
            </w:pPr>
            <w:r w:rsidRPr="00CE3E1B">
              <w:rPr>
                <w:sz w:val="18"/>
                <w:szCs w:val="18"/>
              </w:rPr>
              <w:t>6. Tetanus Vaccination (Immunization Clinic): 1</w:t>
            </w:r>
            <w:r w:rsidRPr="00CE3E1B">
              <w:rPr>
                <w:sz w:val="18"/>
                <w:szCs w:val="18"/>
                <w:vertAlign w:val="superscript"/>
              </w:rPr>
              <w:t>st</w:t>
            </w:r>
            <w:r w:rsidRPr="00CE3E1B">
              <w:rPr>
                <w:sz w:val="18"/>
                <w:szCs w:val="18"/>
              </w:rPr>
              <w:t xml:space="preserve"> Dose</w:t>
            </w:r>
          </w:p>
          <w:p w:rsidR="00EB1847" w:rsidRPr="00CE3E1B" w:rsidRDefault="00EB1847" w:rsidP="00F12788">
            <w:pPr>
              <w:tabs>
                <w:tab w:val="left" w:pos="1920"/>
              </w:tabs>
              <w:rPr>
                <w:sz w:val="18"/>
                <w:szCs w:val="18"/>
              </w:rPr>
            </w:pPr>
            <w:r w:rsidRPr="00CE3E1B">
              <w:rPr>
                <w:sz w:val="18"/>
                <w:szCs w:val="18"/>
              </w:rPr>
              <w:t xml:space="preserve">                                         2</w:t>
            </w:r>
            <w:r w:rsidRPr="00CE3E1B">
              <w:rPr>
                <w:sz w:val="18"/>
                <w:szCs w:val="18"/>
                <w:vertAlign w:val="superscript"/>
              </w:rPr>
              <w:t>nd</w:t>
            </w:r>
            <w:r w:rsidRPr="00CE3E1B">
              <w:rPr>
                <w:sz w:val="18"/>
                <w:szCs w:val="18"/>
              </w:rPr>
              <w:t xml:space="preserve"> Dose</w:t>
            </w:r>
          </w:p>
          <w:p w:rsidR="00EB1847" w:rsidRPr="00CE3E1B" w:rsidRDefault="00EB1847" w:rsidP="00F12788">
            <w:pPr>
              <w:tabs>
                <w:tab w:val="left" w:pos="1920"/>
              </w:tabs>
              <w:rPr>
                <w:sz w:val="18"/>
                <w:szCs w:val="18"/>
              </w:rPr>
            </w:pPr>
            <w:r w:rsidRPr="00CE3E1B">
              <w:rPr>
                <w:sz w:val="18"/>
                <w:szCs w:val="18"/>
              </w:rPr>
              <w:t xml:space="preserve">                                         3</w:t>
            </w:r>
            <w:r w:rsidRPr="00CE3E1B">
              <w:rPr>
                <w:sz w:val="18"/>
                <w:szCs w:val="18"/>
                <w:vertAlign w:val="superscript"/>
              </w:rPr>
              <w:t>rd</w:t>
            </w:r>
            <w:r w:rsidRPr="00CE3E1B">
              <w:rPr>
                <w:sz w:val="18"/>
                <w:szCs w:val="18"/>
              </w:rPr>
              <w:t xml:space="preserve"> Dose</w:t>
            </w:r>
          </w:p>
          <w:p w:rsidR="00EB1847" w:rsidRPr="00CE3E1B" w:rsidRDefault="00EB1847" w:rsidP="00F12788">
            <w:pPr>
              <w:tabs>
                <w:tab w:val="left" w:pos="1920"/>
              </w:tabs>
              <w:rPr>
                <w:sz w:val="18"/>
                <w:szCs w:val="18"/>
              </w:rPr>
            </w:pPr>
            <w:r w:rsidRPr="00CE3E1B">
              <w:rPr>
                <w:sz w:val="18"/>
                <w:szCs w:val="18"/>
              </w:rPr>
              <w:t xml:space="preserve">                                         4</w:t>
            </w:r>
            <w:r w:rsidRPr="00CE3E1B">
              <w:rPr>
                <w:sz w:val="18"/>
                <w:szCs w:val="18"/>
                <w:vertAlign w:val="superscript"/>
              </w:rPr>
              <w:t>th</w:t>
            </w:r>
            <w:r w:rsidRPr="00CE3E1B">
              <w:rPr>
                <w:sz w:val="18"/>
                <w:szCs w:val="18"/>
              </w:rPr>
              <w:t xml:space="preserve"> Dose</w:t>
            </w:r>
          </w:p>
          <w:p w:rsidR="00EB1847" w:rsidRPr="00CE3E1B" w:rsidRDefault="00EB1847" w:rsidP="00F12788">
            <w:pPr>
              <w:tabs>
                <w:tab w:val="left" w:pos="1920"/>
              </w:tabs>
              <w:rPr>
                <w:sz w:val="18"/>
                <w:szCs w:val="18"/>
              </w:rPr>
            </w:pPr>
            <w:r w:rsidRPr="00CE3E1B">
              <w:rPr>
                <w:sz w:val="18"/>
                <w:szCs w:val="18"/>
              </w:rPr>
              <w:t xml:space="preserve">                                         5</w:t>
            </w:r>
            <w:r w:rsidRPr="00CE3E1B">
              <w:rPr>
                <w:sz w:val="18"/>
                <w:szCs w:val="18"/>
                <w:vertAlign w:val="superscript"/>
              </w:rPr>
              <w:t>th</w:t>
            </w:r>
            <w:r w:rsidRPr="00CE3E1B">
              <w:rPr>
                <w:sz w:val="18"/>
                <w:szCs w:val="18"/>
              </w:rPr>
              <w:t xml:space="preserve"> Dose</w:t>
            </w:r>
          </w:p>
          <w:p w:rsidR="00EB1847" w:rsidRPr="00CE3E1B" w:rsidRDefault="00EB1847" w:rsidP="00F12788">
            <w:pPr>
              <w:tabs>
                <w:tab w:val="left" w:pos="1920"/>
              </w:tabs>
              <w:rPr>
                <w:sz w:val="18"/>
                <w:szCs w:val="18"/>
              </w:rPr>
            </w:pPr>
            <w:r w:rsidRPr="00CE3E1B">
              <w:rPr>
                <w:sz w:val="18"/>
                <w:szCs w:val="18"/>
              </w:rPr>
              <w:t xml:space="preserve">                                         Boaster</w:t>
            </w:r>
          </w:p>
        </w:tc>
        <w:tc>
          <w:tcPr>
            <w:tcW w:w="787" w:type="dxa"/>
          </w:tcPr>
          <w:p w:rsidR="0075580F" w:rsidRPr="00CE3E1B" w:rsidRDefault="0075580F"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75580F" w:rsidRPr="00CE3E1B" w:rsidRDefault="0075580F"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75580F" w:rsidRPr="00CE3E1B" w:rsidRDefault="0075580F"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65</w:t>
            </w:r>
          </w:p>
          <w:p w:rsidR="0075580F" w:rsidRPr="00CE3E1B" w:rsidRDefault="0075580F"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17</w:t>
            </w:r>
          </w:p>
          <w:p w:rsidR="0075580F" w:rsidRPr="00CE3E1B" w:rsidRDefault="0075580F"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29</w:t>
            </w:r>
          </w:p>
          <w:p w:rsidR="0075580F" w:rsidRPr="00CE3E1B" w:rsidRDefault="0075580F"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5</w:t>
            </w:r>
          </w:p>
          <w:p w:rsidR="0075580F" w:rsidRPr="00CE3E1B" w:rsidRDefault="0075580F"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5</w:t>
            </w:r>
          </w:p>
          <w:p w:rsidR="00EB1847" w:rsidRPr="00CE3E1B" w:rsidRDefault="0075580F"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1</w:t>
            </w:r>
          </w:p>
          <w:p w:rsidR="008037E7" w:rsidRPr="00CE3E1B" w:rsidRDefault="008037E7"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w:t>
            </w:r>
          </w:p>
        </w:tc>
        <w:tc>
          <w:tcPr>
            <w:tcW w:w="702" w:type="dxa"/>
          </w:tcPr>
          <w:p w:rsidR="00EB1847" w:rsidRPr="00CE3E1B" w:rsidRDefault="00EB1847"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4F1585" w:rsidRPr="00CE3E1B" w:rsidRDefault="004F1585"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4F1585" w:rsidRPr="00CE3E1B" w:rsidRDefault="004F1585"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12</w:t>
            </w:r>
          </w:p>
          <w:p w:rsidR="004F1585" w:rsidRPr="00CE3E1B" w:rsidRDefault="004F1585"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10</w:t>
            </w:r>
          </w:p>
          <w:p w:rsidR="009042BF" w:rsidRPr="00CE3E1B" w:rsidRDefault="004F1585"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27</w:t>
            </w:r>
          </w:p>
          <w:p w:rsidR="004F1585" w:rsidRPr="00CE3E1B" w:rsidRDefault="004F1585"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7</w:t>
            </w:r>
          </w:p>
          <w:p w:rsidR="004F1585" w:rsidRPr="00CE3E1B" w:rsidRDefault="004F1585"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5</w:t>
            </w:r>
          </w:p>
          <w:p w:rsidR="004F1585" w:rsidRPr="00CE3E1B" w:rsidRDefault="004F1585"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w:t>
            </w:r>
          </w:p>
        </w:tc>
        <w:tc>
          <w:tcPr>
            <w:tcW w:w="820" w:type="dxa"/>
          </w:tcPr>
          <w:p w:rsidR="00EB1847" w:rsidRPr="00CE3E1B" w:rsidRDefault="00EB1847"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FF7A10" w:rsidRPr="00CE3E1B" w:rsidRDefault="00FF7A10"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FF7A10" w:rsidRPr="00CE3E1B" w:rsidRDefault="00FF7A10"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99</w:t>
            </w:r>
          </w:p>
          <w:p w:rsidR="00FF7A10" w:rsidRPr="00CE3E1B" w:rsidRDefault="00FF7A10"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45</w:t>
            </w:r>
          </w:p>
          <w:p w:rsidR="00FF7A10" w:rsidRPr="00CE3E1B" w:rsidRDefault="00FF7A10"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32</w:t>
            </w:r>
          </w:p>
          <w:p w:rsidR="00FF7A10" w:rsidRPr="00CE3E1B" w:rsidRDefault="00FF7A10"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1</w:t>
            </w:r>
          </w:p>
          <w:p w:rsidR="008037E7" w:rsidRPr="00CE3E1B" w:rsidRDefault="008037E7"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2</w:t>
            </w:r>
          </w:p>
          <w:p w:rsidR="00FF7A10" w:rsidRPr="00CE3E1B" w:rsidRDefault="008037E7"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3</w:t>
            </w:r>
          </w:p>
        </w:tc>
        <w:tc>
          <w:tcPr>
            <w:tcW w:w="802" w:type="dxa"/>
          </w:tcPr>
          <w:p w:rsidR="00EB1847" w:rsidRPr="00CE3E1B" w:rsidRDefault="00EB1847"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846CA5" w:rsidRPr="00CE3E1B" w:rsidRDefault="00846CA5"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846CA5" w:rsidRPr="00CE3E1B" w:rsidRDefault="00846CA5"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109</w:t>
            </w:r>
          </w:p>
          <w:p w:rsidR="00846CA5" w:rsidRPr="00CE3E1B" w:rsidRDefault="00846CA5"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19</w:t>
            </w:r>
          </w:p>
          <w:p w:rsidR="00846CA5" w:rsidRPr="00CE3E1B" w:rsidRDefault="00846CA5"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19</w:t>
            </w:r>
          </w:p>
          <w:p w:rsidR="00846CA5" w:rsidRPr="00CE3E1B" w:rsidRDefault="00846CA5"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1</w:t>
            </w:r>
          </w:p>
          <w:p w:rsidR="00846CA5" w:rsidRPr="00CE3E1B" w:rsidRDefault="00846CA5"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4</w:t>
            </w:r>
          </w:p>
          <w:p w:rsidR="00846CA5" w:rsidRPr="00CE3E1B" w:rsidRDefault="00846CA5"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3</w:t>
            </w:r>
          </w:p>
        </w:tc>
        <w:tc>
          <w:tcPr>
            <w:tcW w:w="818" w:type="dxa"/>
          </w:tcPr>
          <w:p w:rsidR="00597EA9" w:rsidRPr="00CE3E1B" w:rsidRDefault="00597EA9"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597EA9" w:rsidRPr="00CE3E1B" w:rsidRDefault="00597EA9"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597EA9" w:rsidRPr="00CE3E1B" w:rsidRDefault="00597EA9"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66</w:t>
            </w:r>
          </w:p>
          <w:p w:rsidR="00597EA9" w:rsidRPr="00CE3E1B" w:rsidRDefault="00597EA9"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54</w:t>
            </w:r>
          </w:p>
          <w:p w:rsidR="00597EA9" w:rsidRPr="00CE3E1B" w:rsidRDefault="00597EA9"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27</w:t>
            </w:r>
          </w:p>
          <w:p w:rsidR="00597EA9" w:rsidRPr="00CE3E1B" w:rsidRDefault="00597EA9"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6</w:t>
            </w:r>
          </w:p>
          <w:p w:rsidR="00597EA9" w:rsidRPr="00CE3E1B" w:rsidRDefault="00597EA9"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5</w:t>
            </w:r>
          </w:p>
          <w:p w:rsidR="00597EA9" w:rsidRPr="00CE3E1B" w:rsidRDefault="00597EA9"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2</w:t>
            </w:r>
          </w:p>
        </w:tc>
        <w:tc>
          <w:tcPr>
            <w:tcW w:w="799" w:type="dxa"/>
          </w:tcPr>
          <w:p w:rsidR="00EB1847" w:rsidRPr="00CE3E1B" w:rsidRDefault="00EB1847"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33337D" w:rsidRPr="00CE3E1B" w:rsidRDefault="0033337D"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CA615C" w:rsidRPr="00CE3E1B" w:rsidRDefault="00CA615C"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66</w:t>
            </w:r>
          </w:p>
          <w:p w:rsidR="00CA615C" w:rsidRPr="00CE3E1B" w:rsidRDefault="00CA615C"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24</w:t>
            </w:r>
          </w:p>
          <w:p w:rsidR="00CA615C" w:rsidRPr="00CE3E1B" w:rsidRDefault="00CA615C"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17</w:t>
            </w:r>
          </w:p>
          <w:p w:rsidR="00CA615C" w:rsidRPr="00CE3E1B" w:rsidRDefault="00CA615C"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4</w:t>
            </w:r>
          </w:p>
          <w:p w:rsidR="00CA615C" w:rsidRPr="00CE3E1B" w:rsidRDefault="00CA615C"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14</w:t>
            </w:r>
          </w:p>
          <w:p w:rsidR="00CA615C" w:rsidRPr="00CE3E1B" w:rsidRDefault="00CA615C"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0</w:t>
            </w:r>
          </w:p>
        </w:tc>
        <w:tc>
          <w:tcPr>
            <w:tcW w:w="826" w:type="dxa"/>
          </w:tcPr>
          <w:p w:rsidR="00EB1847" w:rsidRPr="00CE3E1B" w:rsidRDefault="00EB1847"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CA3CCE" w:rsidRPr="00CE3E1B" w:rsidRDefault="00CA3CCE"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CA3CCE" w:rsidRPr="00CE3E1B" w:rsidRDefault="00CA3CCE"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38</w:t>
            </w:r>
          </w:p>
          <w:p w:rsidR="00CA3CCE" w:rsidRPr="00CE3E1B" w:rsidRDefault="00CA3CCE"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57</w:t>
            </w:r>
          </w:p>
          <w:p w:rsidR="00CA3CCE" w:rsidRPr="00CE3E1B" w:rsidRDefault="00CA3CCE"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15</w:t>
            </w:r>
          </w:p>
          <w:p w:rsidR="00CA3CCE" w:rsidRPr="00CE3E1B" w:rsidRDefault="00CA3CCE"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6</w:t>
            </w:r>
          </w:p>
          <w:p w:rsidR="00CA3CCE" w:rsidRPr="00CE3E1B" w:rsidRDefault="00CA3CCE"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11</w:t>
            </w:r>
          </w:p>
          <w:p w:rsidR="00CA3CCE" w:rsidRPr="00CE3E1B" w:rsidRDefault="00CA3CCE"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0</w:t>
            </w:r>
          </w:p>
        </w:tc>
        <w:tc>
          <w:tcPr>
            <w:tcW w:w="762" w:type="dxa"/>
          </w:tcPr>
          <w:p w:rsidR="00EB1847" w:rsidRPr="00CE3E1B" w:rsidRDefault="00EB1847"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186D0F" w:rsidRPr="00CE3E1B" w:rsidRDefault="00186D0F"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186D0F" w:rsidRPr="00CE3E1B" w:rsidRDefault="00186D0F"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77</w:t>
            </w:r>
          </w:p>
          <w:p w:rsidR="00186D0F" w:rsidRPr="00CE3E1B" w:rsidRDefault="00186D0F"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35</w:t>
            </w:r>
          </w:p>
          <w:p w:rsidR="00186D0F" w:rsidRPr="00CE3E1B" w:rsidRDefault="00186D0F"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41</w:t>
            </w:r>
          </w:p>
          <w:p w:rsidR="00186D0F" w:rsidRPr="00CE3E1B" w:rsidRDefault="00186D0F"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13</w:t>
            </w:r>
          </w:p>
          <w:p w:rsidR="00186D0F" w:rsidRPr="00CE3E1B" w:rsidRDefault="00186D0F"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6</w:t>
            </w:r>
          </w:p>
          <w:p w:rsidR="00186D0F" w:rsidRPr="00CE3E1B" w:rsidRDefault="00186D0F"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0</w:t>
            </w:r>
          </w:p>
        </w:tc>
        <w:tc>
          <w:tcPr>
            <w:tcW w:w="870" w:type="dxa"/>
          </w:tcPr>
          <w:p w:rsidR="00EB1847" w:rsidRPr="00CE3E1B" w:rsidRDefault="00EB1847"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4B6973" w:rsidRPr="00CE3E1B" w:rsidRDefault="004B6973"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4B6973" w:rsidRPr="00CE3E1B" w:rsidRDefault="004B6973"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7</w:t>
            </w:r>
          </w:p>
          <w:p w:rsidR="004B6973" w:rsidRPr="00CE3E1B" w:rsidRDefault="004B6973"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62</w:t>
            </w:r>
          </w:p>
          <w:p w:rsidR="004B6973" w:rsidRPr="00CE3E1B" w:rsidRDefault="004B6973"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18</w:t>
            </w:r>
          </w:p>
          <w:p w:rsidR="004B6973" w:rsidRPr="00CE3E1B" w:rsidRDefault="004B6973"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7</w:t>
            </w:r>
          </w:p>
          <w:p w:rsidR="004B6973" w:rsidRPr="00CE3E1B" w:rsidRDefault="004B6973"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4</w:t>
            </w:r>
          </w:p>
          <w:p w:rsidR="004B6973" w:rsidRPr="00CE3E1B" w:rsidRDefault="004B6973"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1</w:t>
            </w:r>
          </w:p>
        </w:tc>
        <w:tc>
          <w:tcPr>
            <w:tcW w:w="719" w:type="dxa"/>
          </w:tcPr>
          <w:p w:rsidR="00EB1847" w:rsidRPr="00CE3E1B" w:rsidRDefault="00EB1847"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6B7FF4" w:rsidRPr="00CE3E1B" w:rsidRDefault="006B7FF4"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6B7FF4" w:rsidRPr="00CE3E1B" w:rsidRDefault="00C601E5"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8</w:t>
            </w:r>
          </w:p>
          <w:p w:rsidR="00C601E5" w:rsidRPr="00CE3E1B" w:rsidRDefault="00C601E5"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4</w:t>
            </w:r>
          </w:p>
          <w:p w:rsidR="00C601E5" w:rsidRPr="00CE3E1B" w:rsidRDefault="00C601E5"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11</w:t>
            </w:r>
          </w:p>
          <w:p w:rsidR="00C601E5" w:rsidRPr="00CE3E1B" w:rsidRDefault="00C601E5"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7</w:t>
            </w:r>
          </w:p>
          <w:p w:rsidR="00C601E5" w:rsidRPr="00CE3E1B" w:rsidRDefault="00C601E5"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6</w:t>
            </w:r>
          </w:p>
          <w:p w:rsidR="00C601E5" w:rsidRPr="00CE3E1B" w:rsidRDefault="00C601E5"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2</w:t>
            </w:r>
          </w:p>
        </w:tc>
        <w:tc>
          <w:tcPr>
            <w:tcW w:w="863" w:type="dxa"/>
          </w:tcPr>
          <w:p w:rsidR="00EB1847" w:rsidRPr="00CE3E1B" w:rsidRDefault="00EB1847"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FE7F43" w:rsidRPr="00CE3E1B" w:rsidRDefault="00FE7F43"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FE7F43" w:rsidRPr="00CE3E1B" w:rsidRDefault="00D76747"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84</w:t>
            </w:r>
          </w:p>
          <w:p w:rsidR="00D76747" w:rsidRPr="00CE3E1B" w:rsidRDefault="00D76747"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8</w:t>
            </w:r>
          </w:p>
          <w:p w:rsidR="00D76747" w:rsidRPr="00CE3E1B" w:rsidRDefault="00D76747"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30</w:t>
            </w:r>
          </w:p>
          <w:p w:rsidR="00D76747" w:rsidRPr="00CE3E1B" w:rsidRDefault="00D76747"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6</w:t>
            </w:r>
          </w:p>
          <w:p w:rsidR="00D76747" w:rsidRPr="00CE3E1B" w:rsidRDefault="00D76747"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3</w:t>
            </w:r>
          </w:p>
          <w:p w:rsidR="00D76747" w:rsidRPr="00CE3E1B" w:rsidRDefault="00D76747"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0</w:t>
            </w:r>
          </w:p>
        </w:tc>
        <w:tc>
          <w:tcPr>
            <w:tcW w:w="864" w:type="dxa"/>
          </w:tcPr>
          <w:p w:rsidR="00EB1847" w:rsidRPr="00CE3E1B" w:rsidRDefault="00EB1847"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766178" w:rsidRPr="00CE3E1B" w:rsidRDefault="00766178"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766178" w:rsidRPr="00CE3E1B" w:rsidRDefault="00766178"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57</w:t>
            </w:r>
          </w:p>
          <w:p w:rsidR="00766178" w:rsidRPr="00CE3E1B" w:rsidRDefault="00766178"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35</w:t>
            </w:r>
          </w:p>
          <w:p w:rsidR="00766178" w:rsidRPr="00CE3E1B" w:rsidRDefault="00766178"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24</w:t>
            </w:r>
          </w:p>
          <w:p w:rsidR="00766178" w:rsidRPr="00CE3E1B" w:rsidRDefault="00766178"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6</w:t>
            </w:r>
          </w:p>
          <w:p w:rsidR="00766178" w:rsidRPr="00CE3E1B" w:rsidRDefault="001A28E0"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4</w:t>
            </w:r>
          </w:p>
          <w:p w:rsidR="001A28E0" w:rsidRPr="00CE3E1B" w:rsidRDefault="001A28E0"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0</w:t>
            </w:r>
          </w:p>
        </w:tc>
        <w:tc>
          <w:tcPr>
            <w:tcW w:w="863" w:type="dxa"/>
          </w:tcPr>
          <w:p w:rsidR="00EB1847" w:rsidRPr="00CE3E1B" w:rsidRDefault="00EB1847"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b/>
                <w:iCs/>
                <w:color w:val="C45911" w:themeColor="accent2" w:themeShade="BF"/>
                <w:sz w:val="18"/>
                <w:szCs w:val="18"/>
              </w:rPr>
            </w:pPr>
          </w:p>
          <w:p w:rsidR="008F4DE2" w:rsidRPr="00CE3E1B" w:rsidRDefault="008F4DE2"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b/>
                <w:iCs/>
                <w:color w:val="C45911" w:themeColor="accent2" w:themeShade="BF"/>
                <w:sz w:val="18"/>
                <w:szCs w:val="18"/>
              </w:rPr>
            </w:pPr>
          </w:p>
          <w:p w:rsidR="008F4DE2" w:rsidRPr="00CE3E1B" w:rsidRDefault="008F4DE2"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b/>
                <w:iCs/>
                <w:color w:val="C45911" w:themeColor="accent2" w:themeShade="BF"/>
                <w:sz w:val="18"/>
                <w:szCs w:val="18"/>
              </w:rPr>
            </w:pPr>
            <w:r w:rsidRPr="00CE3E1B">
              <w:rPr>
                <w:rFonts w:cstheme="minorHAnsi"/>
                <w:b/>
                <w:iCs/>
                <w:color w:val="C45911" w:themeColor="accent2" w:themeShade="BF"/>
                <w:sz w:val="18"/>
                <w:szCs w:val="18"/>
              </w:rPr>
              <w:t>688</w:t>
            </w:r>
          </w:p>
          <w:p w:rsidR="008F4DE2" w:rsidRPr="00CE3E1B" w:rsidRDefault="008F4DE2"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b/>
                <w:iCs/>
                <w:color w:val="C45911" w:themeColor="accent2" w:themeShade="BF"/>
                <w:sz w:val="18"/>
                <w:szCs w:val="18"/>
              </w:rPr>
            </w:pPr>
            <w:r w:rsidRPr="00CE3E1B">
              <w:rPr>
                <w:rFonts w:cstheme="minorHAnsi"/>
                <w:b/>
                <w:iCs/>
                <w:color w:val="C45911" w:themeColor="accent2" w:themeShade="BF"/>
                <w:sz w:val="18"/>
                <w:szCs w:val="18"/>
              </w:rPr>
              <w:t>370</w:t>
            </w:r>
          </w:p>
          <w:p w:rsidR="008F4DE2" w:rsidRPr="00CE3E1B" w:rsidRDefault="008F4DE2"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b/>
                <w:iCs/>
                <w:color w:val="C45911" w:themeColor="accent2" w:themeShade="BF"/>
                <w:sz w:val="18"/>
                <w:szCs w:val="18"/>
              </w:rPr>
            </w:pPr>
            <w:r w:rsidRPr="00CE3E1B">
              <w:rPr>
                <w:rFonts w:cstheme="minorHAnsi"/>
                <w:b/>
                <w:iCs/>
                <w:color w:val="C45911" w:themeColor="accent2" w:themeShade="BF"/>
                <w:sz w:val="18"/>
                <w:szCs w:val="18"/>
              </w:rPr>
              <w:t>290</w:t>
            </w:r>
          </w:p>
          <w:p w:rsidR="008F4DE2" w:rsidRPr="00CE3E1B" w:rsidRDefault="008F4DE2"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b/>
                <w:iCs/>
                <w:color w:val="C45911" w:themeColor="accent2" w:themeShade="BF"/>
                <w:sz w:val="18"/>
                <w:szCs w:val="18"/>
              </w:rPr>
            </w:pPr>
            <w:r w:rsidRPr="00CE3E1B">
              <w:rPr>
                <w:rFonts w:cstheme="minorHAnsi"/>
                <w:b/>
                <w:iCs/>
                <w:color w:val="C45911" w:themeColor="accent2" w:themeShade="BF"/>
                <w:sz w:val="18"/>
                <w:szCs w:val="18"/>
              </w:rPr>
              <w:t>69</w:t>
            </w:r>
          </w:p>
          <w:p w:rsidR="008F4DE2" w:rsidRPr="00CE3E1B" w:rsidRDefault="008F4DE2"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b/>
                <w:iCs/>
                <w:color w:val="C45911" w:themeColor="accent2" w:themeShade="BF"/>
                <w:sz w:val="18"/>
                <w:szCs w:val="18"/>
              </w:rPr>
            </w:pPr>
            <w:r w:rsidRPr="00CE3E1B">
              <w:rPr>
                <w:rFonts w:cstheme="minorHAnsi"/>
                <w:b/>
                <w:iCs/>
                <w:color w:val="C45911" w:themeColor="accent2" w:themeShade="BF"/>
                <w:sz w:val="18"/>
                <w:szCs w:val="18"/>
              </w:rPr>
              <w:t>69</w:t>
            </w:r>
          </w:p>
          <w:p w:rsidR="008F4DE2" w:rsidRPr="00CE3E1B" w:rsidRDefault="008F4DE2"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b/>
                <w:iCs/>
                <w:color w:val="C45911" w:themeColor="accent2" w:themeShade="BF"/>
                <w:sz w:val="18"/>
                <w:szCs w:val="18"/>
              </w:rPr>
            </w:pPr>
            <w:r w:rsidRPr="00CE3E1B">
              <w:rPr>
                <w:rFonts w:cstheme="minorHAnsi"/>
                <w:b/>
                <w:iCs/>
                <w:color w:val="C45911" w:themeColor="accent2" w:themeShade="BF"/>
                <w:sz w:val="18"/>
                <w:szCs w:val="18"/>
              </w:rPr>
              <w:t>12</w:t>
            </w:r>
          </w:p>
        </w:tc>
      </w:tr>
      <w:tr w:rsidR="00EB1847" w:rsidRPr="00CE3E1B" w:rsidTr="00CE3E1B">
        <w:trPr>
          <w:gridAfter w:val="1"/>
          <w:wAfter w:w="22" w:type="dxa"/>
          <w:trHeight w:val="218"/>
        </w:trPr>
        <w:tc>
          <w:tcPr>
            <w:cnfStyle w:val="001000000000" w:firstRow="0" w:lastRow="0" w:firstColumn="1" w:lastColumn="0" w:oddVBand="0" w:evenVBand="0" w:oddHBand="0" w:evenHBand="0" w:firstRowFirstColumn="0" w:firstRowLastColumn="0" w:lastRowFirstColumn="0" w:lastRowLastColumn="0"/>
            <w:tcW w:w="2997" w:type="dxa"/>
            <w:hideMark/>
          </w:tcPr>
          <w:p w:rsidR="00EB1847" w:rsidRPr="00CE3E1B" w:rsidRDefault="00EB1847" w:rsidP="00F12788">
            <w:pPr>
              <w:tabs>
                <w:tab w:val="left" w:pos="1920"/>
              </w:tabs>
              <w:rPr>
                <w:sz w:val="18"/>
                <w:szCs w:val="18"/>
              </w:rPr>
            </w:pPr>
            <w:r w:rsidRPr="00CE3E1B">
              <w:rPr>
                <w:sz w:val="18"/>
                <w:szCs w:val="18"/>
              </w:rPr>
              <w:t>7. Yellow Fever B</w:t>
            </w:r>
          </w:p>
          <w:p w:rsidR="00EB1847" w:rsidRPr="00CE3E1B" w:rsidRDefault="00EB1847" w:rsidP="00F12788">
            <w:pPr>
              <w:tabs>
                <w:tab w:val="left" w:pos="1920"/>
              </w:tabs>
              <w:rPr>
                <w:sz w:val="18"/>
                <w:szCs w:val="18"/>
              </w:rPr>
            </w:pPr>
            <w:r w:rsidRPr="00CE3E1B">
              <w:rPr>
                <w:sz w:val="18"/>
                <w:szCs w:val="18"/>
              </w:rPr>
              <w:t xml:space="preserve">                             A</w:t>
            </w:r>
          </w:p>
        </w:tc>
        <w:tc>
          <w:tcPr>
            <w:tcW w:w="787" w:type="dxa"/>
          </w:tcPr>
          <w:p w:rsidR="00EB1847" w:rsidRPr="00CE3E1B" w:rsidRDefault="0075580F"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47</w:t>
            </w:r>
          </w:p>
          <w:p w:rsidR="0075580F" w:rsidRPr="00CE3E1B" w:rsidRDefault="0075580F"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56</w:t>
            </w:r>
          </w:p>
        </w:tc>
        <w:tc>
          <w:tcPr>
            <w:tcW w:w="702" w:type="dxa"/>
          </w:tcPr>
          <w:p w:rsidR="00EB1847" w:rsidRPr="00CE3E1B" w:rsidRDefault="004F1585"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25</w:t>
            </w:r>
          </w:p>
          <w:p w:rsidR="004F1585" w:rsidRPr="00CE3E1B" w:rsidRDefault="004F1585"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17</w:t>
            </w:r>
          </w:p>
        </w:tc>
        <w:tc>
          <w:tcPr>
            <w:tcW w:w="820" w:type="dxa"/>
          </w:tcPr>
          <w:p w:rsidR="00EB1847" w:rsidRPr="00CE3E1B" w:rsidRDefault="008037E7"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67</w:t>
            </w:r>
          </w:p>
          <w:p w:rsidR="008037E7" w:rsidRPr="00CE3E1B" w:rsidRDefault="008037E7"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68</w:t>
            </w:r>
          </w:p>
        </w:tc>
        <w:tc>
          <w:tcPr>
            <w:tcW w:w="802" w:type="dxa"/>
          </w:tcPr>
          <w:p w:rsidR="00EB1847" w:rsidRPr="00CE3E1B" w:rsidRDefault="00846CA5"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52</w:t>
            </w:r>
          </w:p>
          <w:p w:rsidR="00846CA5" w:rsidRPr="00CE3E1B" w:rsidRDefault="00846CA5"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108</w:t>
            </w:r>
          </w:p>
        </w:tc>
        <w:tc>
          <w:tcPr>
            <w:tcW w:w="818" w:type="dxa"/>
          </w:tcPr>
          <w:p w:rsidR="00EB1847" w:rsidRPr="00CE3E1B" w:rsidRDefault="00597EA9"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48</w:t>
            </w:r>
          </w:p>
          <w:p w:rsidR="00597EA9" w:rsidRPr="00CE3E1B" w:rsidRDefault="00597EA9"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64</w:t>
            </w:r>
          </w:p>
        </w:tc>
        <w:tc>
          <w:tcPr>
            <w:tcW w:w="799" w:type="dxa"/>
          </w:tcPr>
          <w:p w:rsidR="00EB1847" w:rsidRPr="00CE3E1B" w:rsidRDefault="00CA615C"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32</w:t>
            </w:r>
          </w:p>
          <w:p w:rsidR="00CA615C" w:rsidRPr="00CE3E1B" w:rsidRDefault="00CA615C"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46</w:t>
            </w:r>
          </w:p>
        </w:tc>
        <w:tc>
          <w:tcPr>
            <w:tcW w:w="826" w:type="dxa"/>
          </w:tcPr>
          <w:p w:rsidR="00EB1847" w:rsidRPr="00CE3E1B" w:rsidRDefault="00CA3CCE"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62</w:t>
            </w:r>
          </w:p>
          <w:p w:rsidR="00CA3CCE" w:rsidRPr="00CE3E1B" w:rsidRDefault="00CA3CCE"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33</w:t>
            </w:r>
          </w:p>
        </w:tc>
        <w:tc>
          <w:tcPr>
            <w:tcW w:w="762" w:type="dxa"/>
          </w:tcPr>
          <w:p w:rsidR="00EB1847" w:rsidRPr="00CE3E1B" w:rsidRDefault="00186D0F"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48</w:t>
            </w:r>
          </w:p>
          <w:p w:rsidR="00186D0F" w:rsidRPr="00CE3E1B" w:rsidRDefault="00186D0F"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35</w:t>
            </w:r>
          </w:p>
        </w:tc>
        <w:tc>
          <w:tcPr>
            <w:tcW w:w="870" w:type="dxa"/>
          </w:tcPr>
          <w:p w:rsidR="00EB1847" w:rsidRPr="00CE3E1B" w:rsidRDefault="004B6973"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45</w:t>
            </w:r>
          </w:p>
          <w:p w:rsidR="004B6973" w:rsidRPr="00CE3E1B" w:rsidRDefault="004B6973"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7</w:t>
            </w:r>
          </w:p>
        </w:tc>
        <w:tc>
          <w:tcPr>
            <w:tcW w:w="719" w:type="dxa"/>
          </w:tcPr>
          <w:p w:rsidR="00EB1847" w:rsidRPr="00CE3E1B" w:rsidRDefault="00C601E5"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37</w:t>
            </w:r>
          </w:p>
          <w:p w:rsidR="00C601E5" w:rsidRPr="00CE3E1B" w:rsidRDefault="00C601E5"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8</w:t>
            </w:r>
          </w:p>
        </w:tc>
        <w:tc>
          <w:tcPr>
            <w:tcW w:w="863" w:type="dxa"/>
          </w:tcPr>
          <w:p w:rsidR="00EB1847" w:rsidRPr="00CE3E1B" w:rsidRDefault="00D76747"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36</w:t>
            </w:r>
          </w:p>
          <w:p w:rsidR="00D76747" w:rsidRPr="00CE3E1B" w:rsidRDefault="00D76747"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50</w:t>
            </w:r>
          </w:p>
        </w:tc>
        <w:tc>
          <w:tcPr>
            <w:tcW w:w="864" w:type="dxa"/>
          </w:tcPr>
          <w:p w:rsidR="00EB1847" w:rsidRPr="00CE3E1B" w:rsidRDefault="00E25803"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34</w:t>
            </w:r>
          </w:p>
          <w:p w:rsidR="00E25803" w:rsidRPr="00CE3E1B" w:rsidRDefault="00E25803"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51</w:t>
            </w:r>
          </w:p>
        </w:tc>
        <w:tc>
          <w:tcPr>
            <w:tcW w:w="863" w:type="dxa"/>
          </w:tcPr>
          <w:p w:rsidR="00EB1847" w:rsidRPr="00CE3E1B" w:rsidRDefault="008F4DE2"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b/>
                <w:iCs/>
                <w:color w:val="C45911" w:themeColor="accent2" w:themeShade="BF"/>
                <w:sz w:val="18"/>
                <w:szCs w:val="18"/>
              </w:rPr>
            </w:pPr>
            <w:r w:rsidRPr="00CE3E1B">
              <w:rPr>
                <w:rFonts w:cstheme="minorHAnsi"/>
                <w:b/>
                <w:iCs/>
                <w:color w:val="C45911" w:themeColor="accent2" w:themeShade="BF"/>
                <w:sz w:val="18"/>
                <w:szCs w:val="18"/>
              </w:rPr>
              <w:t>533</w:t>
            </w:r>
          </w:p>
          <w:p w:rsidR="008F4DE2" w:rsidRPr="00CE3E1B" w:rsidRDefault="00FB6E23"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b/>
                <w:iCs/>
                <w:color w:val="C45911" w:themeColor="accent2" w:themeShade="BF"/>
                <w:sz w:val="18"/>
                <w:szCs w:val="18"/>
              </w:rPr>
            </w:pPr>
            <w:r w:rsidRPr="00CE3E1B">
              <w:rPr>
                <w:rFonts w:cstheme="minorHAnsi"/>
                <w:b/>
                <w:iCs/>
                <w:color w:val="C45911" w:themeColor="accent2" w:themeShade="BF"/>
                <w:sz w:val="18"/>
                <w:szCs w:val="18"/>
              </w:rPr>
              <w:t>543</w:t>
            </w:r>
          </w:p>
        </w:tc>
      </w:tr>
      <w:tr w:rsidR="00EB1847" w:rsidRPr="00CE3E1B" w:rsidTr="00CE3E1B">
        <w:trPr>
          <w:gridAfter w:val="1"/>
          <w:cnfStyle w:val="000000100000" w:firstRow="0" w:lastRow="0" w:firstColumn="0" w:lastColumn="0" w:oddVBand="0" w:evenVBand="0" w:oddHBand="1" w:evenHBand="0" w:firstRowFirstColumn="0" w:firstRowLastColumn="0" w:lastRowFirstColumn="0" w:lastRowLastColumn="0"/>
          <w:wAfter w:w="22" w:type="dxa"/>
          <w:trHeight w:val="121"/>
        </w:trPr>
        <w:tc>
          <w:tcPr>
            <w:cnfStyle w:val="001000000000" w:firstRow="0" w:lastRow="0" w:firstColumn="1" w:lastColumn="0" w:oddVBand="0" w:evenVBand="0" w:oddHBand="0" w:evenHBand="0" w:firstRowFirstColumn="0" w:firstRowLastColumn="0" w:lastRowFirstColumn="0" w:lastRowLastColumn="0"/>
            <w:tcW w:w="2997" w:type="dxa"/>
            <w:hideMark/>
          </w:tcPr>
          <w:p w:rsidR="00EB1847" w:rsidRPr="00CE3E1B" w:rsidRDefault="00EB1847" w:rsidP="00F12788">
            <w:pPr>
              <w:tabs>
                <w:tab w:val="left" w:pos="1920"/>
              </w:tabs>
              <w:rPr>
                <w:sz w:val="18"/>
                <w:szCs w:val="18"/>
              </w:rPr>
            </w:pPr>
            <w:r w:rsidRPr="00CE3E1B">
              <w:rPr>
                <w:sz w:val="18"/>
                <w:szCs w:val="18"/>
              </w:rPr>
              <w:t xml:space="preserve">8. C.S.M  (Men A)   </w:t>
            </w:r>
          </w:p>
        </w:tc>
        <w:tc>
          <w:tcPr>
            <w:tcW w:w="787" w:type="dxa"/>
          </w:tcPr>
          <w:p w:rsidR="00EB1847" w:rsidRPr="00CE3E1B" w:rsidRDefault="00DC3D3E"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34</w:t>
            </w:r>
          </w:p>
        </w:tc>
        <w:tc>
          <w:tcPr>
            <w:tcW w:w="702" w:type="dxa"/>
          </w:tcPr>
          <w:p w:rsidR="00EB1847" w:rsidRPr="00CE3E1B" w:rsidRDefault="004F1585"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49</w:t>
            </w:r>
          </w:p>
        </w:tc>
        <w:tc>
          <w:tcPr>
            <w:tcW w:w="820" w:type="dxa"/>
          </w:tcPr>
          <w:p w:rsidR="00EB1847" w:rsidRPr="00CE3E1B" w:rsidRDefault="008037E7"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52</w:t>
            </w:r>
          </w:p>
        </w:tc>
        <w:tc>
          <w:tcPr>
            <w:tcW w:w="802" w:type="dxa"/>
          </w:tcPr>
          <w:p w:rsidR="00EB1847" w:rsidRPr="00CE3E1B" w:rsidRDefault="00B126CE"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40</w:t>
            </w:r>
          </w:p>
        </w:tc>
        <w:tc>
          <w:tcPr>
            <w:tcW w:w="818" w:type="dxa"/>
          </w:tcPr>
          <w:p w:rsidR="00EB1847" w:rsidRPr="00CE3E1B" w:rsidRDefault="00597EA9"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45</w:t>
            </w:r>
          </w:p>
        </w:tc>
        <w:tc>
          <w:tcPr>
            <w:tcW w:w="799" w:type="dxa"/>
          </w:tcPr>
          <w:p w:rsidR="00EB1847" w:rsidRPr="00CE3E1B" w:rsidRDefault="00CA615C"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33</w:t>
            </w:r>
          </w:p>
        </w:tc>
        <w:tc>
          <w:tcPr>
            <w:tcW w:w="826" w:type="dxa"/>
          </w:tcPr>
          <w:p w:rsidR="00EB1847" w:rsidRPr="00CE3E1B" w:rsidRDefault="00CA3CCE"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5</w:t>
            </w:r>
            <w:r w:rsidR="00C377B8" w:rsidRPr="00CE3E1B">
              <w:rPr>
                <w:rFonts w:cstheme="minorHAnsi"/>
                <w:sz w:val="18"/>
                <w:szCs w:val="18"/>
              </w:rPr>
              <w:t>0</w:t>
            </w:r>
          </w:p>
        </w:tc>
        <w:tc>
          <w:tcPr>
            <w:tcW w:w="762" w:type="dxa"/>
          </w:tcPr>
          <w:p w:rsidR="00EB1847" w:rsidRPr="00CE3E1B" w:rsidRDefault="00186D0F"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45</w:t>
            </w:r>
          </w:p>
        </w:tc>
        <w:tc>
          <w:tcPr>
            <w:tcW w:w="870" w:type="dxa"/>
          </w:tcPr>
          <w:p w:rsidR="00EB1847" w:rsidRPr="00CE3E1B" w:rsidRDefault="004B6973"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43</w:t>
            </w:r>
          </w:p>
        </w:tc>
        <w:tc>
          <w:tcPr>
            <w:tcW w:w="719" w:type="dxa"/>
          </w:tcPr>
          <w:p w:rsidR="00EB1847" w:rsidRPr="00CE3E1B" w:rsidRDefault="00C601E5"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34</w:t>
            </w:r>
          </w:p>
        </w:tc>
        <w:tc>
          <w:tcPr>
            <w:tcW w:w="863" w:type="dxa"/>
          </w:tcPr>
          <w:p w:rsidR="00EB1847" w:rsidRPr="00CE3E1B" w:rsidRDefault="00D76747"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36</w:t>
            </w:r>
          </w:p>
        </w:tc>
        <w:tc>
          <w:tcPr>
            <w:tcW w:w="864" w:type="dxa"/>
          </w:tcPr>
          <w:p w:rsidR="00EB1847" w:rsidRPr="00CE3E1B" w:rsidRDefault="00E25803"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35</w:t>
            </w:r>
          </w:p>
        </w:tc>
        <w:tc>
          <w:tcPr>
            <w:tcW w:w="863" w:type="dxa"/>
          </w:tcPr>
          <w:p w:rsidR="00EB1847" w:rsidRPr="00CE3E1B" w:rsidRDefault="00FB6E23" w:rsidP="00F12788">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b/>
                <w:iCs/>
                <w:color w:val="C45911" w:themeColor="accent2" w:themeShade="BF"/>
                <w:sz w:val="18"/>
                <w:szCs w:val="18"/>
              </w:rPr>
            </w:pPr>
            <w:r w:rsidRPr="00CE3E1B">
              <w:rPr>
                <w:rFonts w:cstheme="minorHAnsi"/>
                <w:b/>
                <w:iCs/>
                <w:color w:val="C45911" w:themeColor="accent2" w:themeShade="BF"/>
                <w:sz w:val="18"/>
                <w:szCs w:val="18"/>
              </w:rPr>
              <w:t>496</w:t>
            </w:r>
          </w:p>
        </w:tc>
      </w:tr>
      <w:tr w:rsidR="00EB1847" w:rsidRPr="00CE3E1B" w:rsidTr="00CE3E1B">
        <w:trPr>
          <w:gridAfter w:val="1"/>
          <w:wAfter w:w="22" w:type="dxa"/>
          <w:trHeight w:val="192"/>
        </w:trPr>
        <w:tc>
          <w:tcPr>
            <w:cnfStyle w:val="001000000000" w:firstRow="0" w:lastRow="0" w:firstColumn="1" w:lastColumn="0" w:oddVBand="0" w:evenVBand="0" w:oddHBand="0" w:evenHBand="0" w:firstRowFirstColumn="0" w:firstRowLastColumn="0" w:lastRowFirstColumn="0" w:lastRowLastColumn="0"/>
            <w:tcW w:w="2997" w:type="dxa"/>
          </w:tcPr>
          <w:p w:rsidR="00EB1847" w:rsidRPr="00CE3E1B" w:rsidRDefault="00EB1847" w:rsidP="00F12788">
            <w:pPr>
              <w:tabs>
                <w:tab w:val="left" w:pos="1920"/>
              </w:tabs>
              <w:rPr>
                <w:rFonts w:cstheme="minorHAnsi"/>
                <w:sz w:val="18"/>
                <w:szCs w:val="18"/>
              </w:rPr>
            </w:pPr>
            <w:r w:rsidRPr="00CE3E1B">
              <w:rPr>
                <w:rFonts w:cstheme="minorHAnsi"/>
                <w:sz w:val="18"/>
                <w:szCs w:val="18"/>
              </w:rPr>
              <w:t>9. Typhoid</w:t>
            </w:r>
          </w:p>
        </w:tc>
        <w:tc>
          <w:tcPr>
            <w:tcW w:w="787" w:type="dxa"/>
          </w:tcPr>
          <w:p w:rsidR="00EB1847" w:rsidRPr="00CE3E1B" w:rsidRDefault="00DC3D3E"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16</w:t>
            </w:r>
          </w:p>
        </w:tc>
        <w:tc>
          <w:tcPr>
            <w:tcW w:w="702" w:type="dxa"/>
          </w:tcPr>
          <w:p w:rsidR="00EB1847" w:rsidRPr="00CE3E1B" w:rsidRDefault="004F1585"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4</w:t>
            </w:r>
          </w:p>
        </w:tc>
        <w:tc>
          <w:tcPr>
            <w:tcW w:w="820" w:type="dxa"/>
          </w:tcPr>
          <w:p w:rsidR="00EB1847" w:rsidRPr="00CE3E1B" w:rsidRDefault="008037E7"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5</w:t>
            </w:r>
          </w:p>
        </w:tc>
        <w:tc>
          <w:tcPr>
            <w:tcW w:w="802" w:type="dxa"/>
          </w:tcPr>
          <w:p w:rsidR="00EB1847" w:rsidRPr="00CE3E1B" w:rsidRDefault="00B126CE"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20</w:t>
            </w:r>
          </w:p>
        </w:tc>
        <w:tc>
          <w:tcPr>
            <w:tcW w:w="818" w:type="dxa"/>
          </w:tcPr>
          <w:p w:rsidR="00EB1847" w:rsidRPr="00CE3E1B" w:rsidRDefault="00597EA9"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15</w:t>
            </w:r>
          </w:p>
        </w:tc>
        <w:tc>
          <w:tcPr>
            <w:tcW w:w="799" w:type="dxa"/>
          </w:tcPr>
          <w:p w:rsidR="00EB1847" w:rsidRPr="00CE3E1B" w:rsidRDefault="00CA615C"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8</w:t>
            </w:r>
          </w:p>
        </w:tc>
        <w:tc>
          <w:tcPr>
            <w:tcW w:w="826" w:type="dxa"/>
          </w:tcPr>
          <w:p w:rsidR="00EB1847" w:rsidRPr="00CE3E1B" w:rsidRDefault="0082042F"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0</w:t>
            </w:r>
          </w:p>
        </w:tc>
        <w:tc>
          <w:tcPr>
            <w:tcW w:w="762" w:type="dxa"/>
          </w:tcPr>
          <w:p w:rsidR="00EB1847" w:rsidRPr="00CE3E1B" w:rsidRDefault="00186D0F"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0</w:t>
            </w:r>
          </w:p>
        </w:tc>
        <w:tc>
          <w:tcPr>
            <w:tcW w:w="870" w:type="dxa"/>
          </w:tcPr>
          <w:p w:rsidR="00EB1847" w:rsidRPr="00CE3E1B" w:rsidRDefault="004B6973"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0</w:t>
            </w:r>
          </w:p>
        </w:tc>
        <w:tc>
          <w:tcPr>
            <w:tcW w:w="719" w:type="dxa"/>
          </w:tcPr>
          <w:p w:rsidR="00EB1847" w:rsidRPr="00CE3E1B" w:rsidRDefault="00C601E5"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0</w:t>
            </w:r>
          </w:p>
        </w:tc>
        <w:tc>
          <w:tcPr>
            <w:tcW w:w="863" w:type="dxa"/>
          </w:tcPr>
          <w:p w:rsidR="00EB1847" w:rsidRPr="00CE3E1B" w:rsidRDefault="00D76747"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0</w:t>
            </w:r>
          </w:p>
        </w:tc>
        <w:tc>
          <w:tcPr>
            <w:tcW w:w="864" w:type="dxa"/>
          </w:tcPr>
          <w:p w:rsidR="00EB1847" w:rsidRPr="00CE3E1B" w:rsidRDefault="00E25803"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E3E1B">
              <w:rPr>
                <w:rFonts w:cstheme="minorHAnsi"/>
                <w:sz w:val="18"/>
                <w:szCs w:val="18"/>
              </w:rPr>
              <w:t>0</w:t>
            </w:r>
          </w:p>
        </w:tc>
        <w:tc>
          <w:tcPr>
            <w:tcW w:w="863" w:type="dxa"/>
          </w:tcPr>
          <w:p w:rsidR="00EB1847" w:rsidRPr="00CE3E1B" w:rsidRDefault="00FB6E23"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b/>
                <w:iCs/>
                <w:color w:val="C45911" w:themeColor="accent2" w:themeShade="BF"/>
                <w:sz w:val="18"/>
                <w:szCs w:val="18"/>
              </w:rPr>
            </w:pPr>
            <w:r w:rsidRPr="00CE3E1B">
              <w:rPr>
                <w:rFonts w:cstheme="minorHAnsi"/>
                <w:b/>
                <w:iCs/>
                <w:color w:val="C45911" w:themeColor="accent2" w:themeShade="BF"/>
                <w:sz w:val="18"/>
                <w:szCs w:val="18"/>
              </w:rPr>
              <w:t>68</w:t>
            </w:r>
          </w:p>
        </w:tc>
      </w:tr>
      <w:tr w:rsidR="00EB1847" w:rsidRPr="00CE3E1B" w:rsidTr="00CE3E1B">
        <w:trPr>
          <w:gridAfter w:val="1"/>
          <w:cnfStyle w:val="000000100000" w:firstRow="0" w:lastRow="0" w:firstColumn="0" w:lastColumn="0" w:oddVBand="0" w:evenVBand="0" w:oddHBand="1" w:evenHBand="0" w:firstRowFirstColumn="0" w:firstRowLastColumn="0" w:lastRowFirstColumn="0" w:lastRowLastColumn="0"/>
          <w:wAfter w:w="22" w:type="dxa"/>
          <w:trHeight w:val="192"/>
        </w:trPr>
        <w:tc>
          <w:tcPr>
            <w:cnfStyle w:val="001000000000" w:firstRow="0" w:lastRow="0" w:firstColumn="1" w:lastColumn="0" w:oddVBand="0" w:evenVBand="0" w:oddHBand="0" w:evenHBand="0" w:firstRowFirstColumn="0" w:firstRowLastColumn="0" w:lastRowFirstColumn="0" w:lastRowLastColumn="0"/>
            <w:tcW w:w="2997" w:type="dxa"/>
          </w:tcPr>
          <w:p w:rsidR="00EB1847" w:rsidRPr="00CE3E1B" w:rsidRDefault="00EB1847" w:rsidP="00F12788">
            <w:pPr>
              <w:tabs>
                <w:tab w:val="left" w:pos="1920"/>
              </w:tabs>
              <w:rPr>
                <w:rFonts w:cstheme="minorHAnsi"/>
                <w:b w:val="0"/>
                <w:bCs w:val="0"/>
                <w:sz w:val="18"/>
                <w:szCs w:val="18"/>
              </w:rPr>
            </w:pPr>
            <w:r w:rsidRPr="00CE3E1B">
              <w:rPr>
                <w:rFonts w:cstheme="minorHAnsi"/>
                <w:sz w:val="18"/>
                <w:szCs w:val="18"/>
              </w:rPr>
              <w:t>10. Chicken Pox (</w:t>
            </w:r>
            <w:proofErr w:type="spellStart"/>
            <w:proofErr w:type="gramStart"/>
            <w:r w:rsidRPr="00CE3E1B">
              <w:rPr>
                <w:rFonts w:cstheme="minorHAnsi"/>
                <w:sz w:val="18"/>
                <w:szCs w:val="18"/>
              </w:rPr>
              <w:t>Varilrix</w:t>
            </w:r>
            <w:proofErr w:type="spellEnd"/>
            <w:r w:rsidRPr="00CE3E1B">
              <w:rPr>
                <w:rFonts w:cstheme="minorHAnsi"/>
                <w:sz w:val="18"/>
                <w:szCs w:val="18"/>
              </w:rPr>
              <w:t>)</w:t>
            </w:r>
            <w:r w:rsidR="008037E7" w:rsidRPr="00CE3E1B">
              <w:rPr>
                <w:rFonts w:cstheme="minorHAnsi"/>
                <w:sz w:val="18"/>
                <w:szCs w:val="18"/>
              </w:rPr>
              <w:t xml:space="preserve">   </w:t>
            </w:r>
            <w:proofErr w:type="gramEnd"/>
            <w:r w:rsidRPr="00CE3E1B">
              <w:rPr>
                <w:rFonts w:cstheme="minorHAnsi"/>
                <w:sz w:val="18"/>
                <w:szCs w:val="18"/>
              </w:rPr>
              <w:t xml:space="preserve">    1st</w:t>
            </w:r>
          </w:p>
          <w:p w:rsidR="00EB1847" w:rsidRPr="00CE3E1B" w:rsidRDefault="00EB1847" w:rsidP="00F12788">
            <w:pPr>
              <w:tabs>
                <w:tab w:val="left" w:pos="1920"/>
              </w:tabs>
              <w:jc w:val="right"/>
              <w:rPr>
                <w:rFonts w:cstheme="minorHAnsi"/>
                <w:sz w:val="18"/>
                <w:szCs w:val="18"/>
              </w:rPr>
            </w:pPr>
            <w:r w:rsidRPr="00CE3E1B">
              <w:rPr>
                <w:rFonts w:cstheme="minorHAnsi"/>
                <w:sz w:val="18"/>
                <w:szCs w:val="18"/>
              </w:rPr>
              <w:t>2nd</w:t>
            </w:r>
          </w:p>
        </w:tc>
        <w:tc>
          <w:tcPr>
            <w:tcW w:w="787" w:type="dxa"/>
          </w:tcPr>
          <w:p w:rsidR="00EB1847" w:rsidRPr="00CE3E1B" w:rsidRDefault="00DC3D3E"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0</w:t>
            </w:r>
          </w:p>
          <w:p w:rsidR="00DC3D3E" w:rsidRPr="00CE3E1B" w:rsidRDefault="00DC3D3E"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0</w:t>
            </w:r>
          </w:p>
        </w:tc>
        <w:tc>
          <w:tcPr>
            <w:tcW w:w="702" w:type="dxa"/>
          </w:tcPr>
          <w:p w:rsidR="00EB1847" w:rsidRPr="00CE3E1B" w:rsidRDefault="004F1585"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0</w:t>
            </w:r>
          </w:p>
          <w:p w:rsidR="004F1585" w:rsidRPr="00CE3E1B" w:rsidRDefault="004F1585"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0</w:t>
            </w:r>
          </w:p>
        </w:tc>
        <w:tc>
          <w:tcPr>
            <w:tcW w:w="820" w:type="dxa"/>
          </w:tcPr>
          <w:p w:rsidR="00EB1847" w:rsidRPr="00CE3E1B" w:rsidRDefault="008037E7"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0</w:t>
            </w:r>
          </w:p>
          <w:p w:rsidR="008037E7" w:rsidRPr="00CE3E1B" w:rsidRDefault="008037E7"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0</w:t>
            </w:r>
          </w:p>
        </w:tc>
        <w:tc>
          <w:tcPr>
            <w:tcW w:w="802" w:type="dxa"/>
          </w:tcPr>
          <w:p w:rsidR="00EB1847" w:rsidRPr="00CE3E1B" w:rsidRDefault="00B126CE"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0</w:t>
            </w:r>
          </w:p>
          <w:p w:rsidR="00B126CE" w:rsidRPr="00CE3E1B" w:rsidRDefault="00B126CE"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0</w:t>
            </w:r>
          </w:p>
        </w:tc>
        <w:tc>
          <w:tcPr>
            <w:tcW w:w="818" w:type="dxa"/>
          </w:tcPr>
          <w:p w:rsidR="00EB1847" w:rsidRPr="00CE3E1B" w:rsidRDefault="00597EA9"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0</w:t>
            </w:r>
          </w:p>
          <w:p w:rsidR="00597EA9" w:rsidRPr="00CE3E1B" w:rsidRDefault="00597EA9"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0</w:t>
            </w:r>
          </w:p>
        </w:tc>
        <w:tc>
          <w:tcPr>
            <w:tcW w:w="799" w:type="dxa"/>
          </w:tcPr>
          <w:p w:rsidR="00EB1847" w:rsidRPr="00CE3E1B" w:rsidRDefault="00CA615C"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0</w:t>
            </w:r>
          </w:p>
          <w:p w:rsidR="00CA615C" w:rsidRPr="00CE3E1B" w:rsidRDefault="00CA615C"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0</w:t>
            </w:r>
          </w:p>
        </w:tc>
        <w:tc>
          <w:tcPr>
            <w:tcW w:w="826" w:type="dxa"/>
          </w:tcPr>
          <w:p w:rsidR="00EB1847" w:rsidRPr="00CE3E1B" w:rsidRDefault="0082042F"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0</w:t>
            </w:r>
          </w:p>
          <w:p w:rsidR="0082042F" w:rsidRPr="00CE3E1B" w:rsidRDefault="0082042F"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0</w:t>
            </w:r>
          </w:p>
        </w:tc>
        <w:tc>
          <w:tcPr>
            <w:tcW w:w="762" w:type="dxa"/>
          </w:tcPr>
          <w:p w:rsidR="00EB1847" w:rsidRPr="00CE3E1B" w:rsidRDefault="00186D0F"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0</w:t>
            </w:r>
          </w:p>
          <w:p w:rsidR="00186D0F" w:rsidRPr="00CE3E1B" w:rsidRDefault="00186D0F"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0</w:t>
            </w:r>
          </w:p>
        </w:tc>
        <w:tc>
          <w:tcPr>
            <w:tcW w:w="870" w:type="dxa"/>
          </w:tcPr>
          <w:p w:rsidR="00EB1847" w:rsidRPr="00CE3E1B" w:rsidRDefault="004B6973"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0</w:t>
            </w:r>
          </w:p>
          <w:p w:rsidR="004B6973" w:rsidRPr="00CE3E1B" w:rsidRDefault="004B6973"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0</w:t>
            </w:r>
          </w:p>
        </w:tc>
        <w:tc>
          <w:tcPr>
            <w:tcW w:w="719" w:type="dxa"/>
          </w:tcPr>
          <w:p w:rsidR="00EB1847" w:rsidRPr="00CE3E1B" w:rsidRDefault="00C601E5"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0</w:t>
            </w:r>
          </w:p>
          <w:p w:rsidR="00C601E5" w:rsidRPr="00CE3E1B" w:rsidRDefault="00C601E5"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0</w:t>
            </w:r>
          </w:p>
        </w:tc>
        <w:tc>
          <w:tcPr>
            <w:tcW w:w="863" w:type="dxa"/>
          </w:tcPr>
          <w:p w:rsidR="00EB1847" w:rsidRPr="00CE3E1B" w:rsidRDefault="00D76747"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0</w:t>
            </w:r>
          </w:p>
          <w:p w:rsidR="00D76747" w:rsidRPr="00CE3E1B" w:rsidRDefault="00D76747"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0</w:t>
            </w:r>
          </w:p>
        </w:tc>
        <w:tc>
          <w:tcPr>
            <w:tcW w:w="864" w:type="dxa"/>
          </w:tcPr>
          <w:p w:rsidR="00EB1847" w:rsidRPr="00CE3E1B" w:rsidRDefault="00E25803"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0</w:t>
            </w:r>
          </w:p>
          <w:p w:rsidR="00E25803" w:rsidRPr="00CE3E1B" w:rsidRDefault="00E25803"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E3E1B">
              <w:rPr>
                <w:rFonts w:cstheme="minorHAnsi"/>
                <w:sz w:val="18"/>
                <w:szCs w:val="18"/>
              </w:rPr>
              <w:t>0</w:t>
            </w:r>
          </w:p>
        </w:tc>
        <w:tc>
          <w:tcPr>
            <w:tcW w:w="863" w:type="dxa"/>
          </w:tcPr>
          <w:p w:rsidR="00EB1847" w:rsidRPr="00CE3E1B" w:rsidRDefault="00FB6E23"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b/>
                <w:iCs/>
                <w:color w:val="C45911" w:themeColor="accent2" w:themeShade="BF"/>
                <w:sz w:val="18"/>
                <w:szCs w:val="18"/>
              </w:rPr>
            </w:pPr>
            <w:r w:rsidRPr="00CE3E1B">
              <w:rPr>
                <w:rFonts w:cstheme="minorHAnsi"/>
                <w:b/>
                <w:iCs/>
                <w:color w:val="C45911" w:themeColor="accent2" w:themeShade="BF"/>
                <w:sz w:val="18"/>
                <w:szCs w:val="18"/>
              </w:rPr>
              <w:t>0</w:t>
            </w:r>
          </w:p>
          <w:p w:rsidR="00FB6E23" w:rsidRPr="00CE3E1B" w:rsidRDefault="00FB6E23" w:rsidP="00F12788">
            <w:pPr>
              <w:tabs>
                <w:tab w:val="left" w:pos="1920"/>
              </w:tabs>
              <w:jc w:val="center"/>
              <w:cnfStyle w:val="000000100000" w:firstRow="0" w:lastRow="0" w:firstColumn="0" w:lastColumn="0" w:oddVBand="0" w:evenVBand="0" w:oddHBand="1" w:evenHBand="0" w:firstRowFirstColumn="0" w:firstRowLastColumn="0" w:lastRowFirstColumn="0" w:lastRowLastColumn="0"/>
              <w:rPr>
                <w:rFonts w:cstheme="minorHAnsi"/>
                <w:b/>
                <w:iCs/>
                <w:color w:val="C45911" w:themeColor="accent2" w:themeShade="BF"/>
                <w:sz w:val="18"/>
                <w:szCs w:val="18"/>
              </w:rPr>
            </w:pPr>
            <w:r w:rsidRPr="00CE3E1B">
              <w:rPr>
                <w:rFonts w:cstheme="minorHAnsi"/>
                <w:b/>
                <w:iCs/>
                <w:color w:val="C45911" w:themeColor="accent2" w:themeShade="BF"/>
                <w:sz w:val="18"/>
                <w:szCs w:val="18"/>
              </w:rPr>
              <w:t>0</w:t>
            </w:r>
          </w:p>
        </w:tc>
      </w:tr>
      <w:tr w:rsidR="00EB1847" w:rsidRPr="00CE3E1B" w:rsidTr="00CE3E1B">
        <w:trPr>
          <w:gridAfter w:val="1"/>
          <w:wAfter w:w="22" w:type="dxa"/>
          <w:trHeight w:val="192"/>
        </w:trPr>
        <w:tc>
          <w:tcPr>
            <w:cnfStyle w:val="001000000000" w:firstRow="0" w:lastRow="0" w:firstColumn="1" w:lastColumn="0" w:oddVBand="0" w:evenVBand="0" w:oddHBand="0" w:evenHBand="0" w:firstRowFirstColumn="0" w:firstRowLastColumn="0" w:lastRowFirstColumn="0" w:lastRowLastColumn="0"/>
            <w:tcW w:w="2997" w:type="dxa"/>
          </w:tcPr>
          <w:p w:rsidR="00EB1847" w:rsidRPr="00CE3E1B" w:rsidRDefault="00EB1847" w:rsidP="00F12788">
            <w:pPr>
              <w:tabs>
                <w:tab w:val="left" w:pos="1920"/>
              </w:tabs>
              <w:rPr>
                <w:sz w:val="18"/>
                <w:szCs w:val="18"/>
              </w:rPr>
            </w:pPr>
            <w:r w:rsidRPr="00CE3E1B">
              <w:rPr>
                <w:color w:val="C45911" w:themeColor="accent2" w:themeShade="BF"/>
                <w:sz w:val="18"/>
                <w:szCs w:val="18"/>
              </w:rPr>
              <w:t>TOTAL</w:t>
            </w:r>
          </w:p>
        </w:tc>
        <w:tc>
          <w:tcPr>
            <w:tcW w:w="787" w:type="dxa"/>
          </w:tcPr>
          <w:p w:rsidR="00EB1847" w:rsidRPr="00CE3E1B" w:rsidRDefault="00DC3D3E"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b/>
                <w:bCs/>
                <w:iCs/>
                <w:color w:val="C45911" w:themeColor="accent2" w:themeShade="BF"/>
                <w:sz w:val="18"/>
                <w:szCs w:val="18"/>
              </w:rPr>
            </w:pPr>
            <w:r w:rsidRPr="00CE3E1B">
              <w:rPr>
                <w:rFonts w:cstheme="minorHAnsi"/>
                <w:b/>
                <w:bCs/>
                <w:iCs/>
                <w:color w:val="C45911" w:themeColor="accent2" w:themeShade="BF"/>
                <w:sz w:val="18"/>
                <w:szCs w:val="18"/>
              </w:rPr>
              <w:t>992</w:t>
            </w:r>
          </w:p>
        </w:tc>
        <w:tc>
          <w:tcPr>
            <w:tcW w:w="702" w:type="dxa"/>
          </w:tcPr>
          <w:p w:rsidR="00EB1847" w:rsidRPr="00CE3E1B" w:rsidRDefault="0048600D"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b/>
                <w:bCs/>
                <w:iCs/>
                <w:color w:val="C45911" w:themeColor="accent2" w:themeShade="BF"/>
                <w:sz w:val="18"/>
                <w:szCs w:val="18"/>
              </w:rPr>
            </w:pPr>
            <w:r w:rsidRPr="00CE3E1B">
              <w:rPr>
                <w:rFonts w:cstheme="minorHAnsi"/>
                <w:b/>
                <w:bCs/>
                <w:iCs/>
                <w:color w:val="C45911" w:themeColor="accent2" w:themeShade="BF"/>
                <w:sz w:val="18"/>
                <w:szCs w:val="18"/>
              </w:rPr>
              <w:t>677</w:t>
            </w:r>
          </w:p>
        </w:tc>
        <w:tc>
          <w:tcPr>
            <w:tcW w:w="820" w:type="dxa"/>
          </w:tcPr>
          <w:p w:rsidR="00EB1847" w:rsidRPr="00CE3E1B" w:rsidRDefault="008037E7"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b/>
                <w:bCs/>
                <w:iCs/>
                <w:color w:val="C45911" w:themeColor="accent2" w:themeShade="BF"/>
                <w:sz w:val="18"/>
                <w:szCs w:val="18"/>
              </w:rPr>
            </w:pPr>
            <w:r w:rsidRPr="00CE3E1B">
              <w:rPr>
                <w:rFonts w:cstheme="minorHAnsi"/>
                <w:b/>
                <w:bCs/>
                <w:iCs/>
                <w:color w:val="C45911" w:themeColor="accent2" w:themeShade="BF"/>
                <w:sz w:val="18"/>
                <w:szCs w:val="18"/>
              </w:rPr>
              <w:t>994</w:t>
            </w:r>
          </w:p>
        </w:tc>
        <w:tc>
          <w:tcPr>
            <w:tcW w:w="802" w:type="dxa"/>
          </w:tcPr>
          <w:p w:rsidR="00EB1847" w:rsidRPr="00CE3E1B" w:rsidRDefault="00B126CE"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b/>
                <w:bCs/>
                <w:iCs/>
                <w:color w:val="C45911" w:themeColor="accent2" w:themeShade="BF"/>
                <w:sz w:val="18"/>
                <w:szCs w:val="18"/>
              </w:rPr>
            </w:pPr>
            <w:r w:rsidRPr="00CE3E1B">
              <w:rPr>
                <w:rFonts w:cstheme="minorHAnsi"/>
                <w:b/>
                <w:bCs/>
                <w:iCs/>
                <w:color w:val="C45911" w:themeColor="accent2" w:themeShade="BF"/>
                <w:sz w:val="18"/>
                <w:szCs w:val="18"/>
              </w:rPr>
              <w:t>936</w:t>
            </w:r>
          </w:p>
        </w:tc>
        <w:tc>
          <w:tcPr>
            <w:tcW w:w="818" w:type="dxa"/>
          </w:tcPr>
          <w:p w:rsidR="00EB1847" w:rsidRPr="00CE3E1B" w:rsidRDefault="00597EA9"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b/>
                <w:bCs/>
                <w:iCs/>
                <w:color w:val="C45911" w:themeColor="accent2" w:themeShade="BF"/>
                <w:sz w:val="18"/>
                <w:szCs w:val="18"/>
              </w:rPr>
            </w:pPr>
            <w:r w:rsidRPr="00CE3E1B">
              <w:rPr>
                <w:rFonts w:cstheme="minorHAnsi"/>
                <w:b/>
                <w:bCs/>
                <w:iCs/>
                <w:color w:val="C45911" w:themeColor="accent2" w:themeShade="BF"/>
                <w:sz w:val="18"/>
                <w:szCs w:val="18"/>
              </w:rPr>
              <w:t>1001</w:t>
            </w:r>
          </w:p>
        </w:tc>
        <w:tc>
          <w:tcPr>
            <w:tcW w:w="799" w:type="dxa"/>
          </w:tcPr>
          <w:p w:rsidR="00EB1847" w:rsidRPr="00CE3E1B" w:rsidRDefault="00D04C31"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b/>
                <w:bCs/>
                <w:iCs/>
                <w:color w:val="C45911" w:themeColor="accent2" w:themeShade="BF"/>
                <w:sz w:val="18"/>
                <w:szCs w:val="18"/>
              </w:rPr>
            </w:pPr>
            <w:r w:rsidRPr="00CE3E1B">
              <w:rPr>
                <w:rFonts w:cstheme="minorHAnsi"/>
                <w:b/>
                <w:bCs/>
                <w:iCs/>
                <w:color w:val="C45911" w:themeColor="accent2" w:themeShade="BF"/>
                <w:sz w:val="18"/>
                <w:szCs w:val="18"/>
              </w:rPr>
              <w:t>762</w:t>
            </w:r>
          </w:p>
        </w:tc>
        <w:tc>
          <w:tcPr>
            <w:tcW w:w="826" w:type="dxa"/>
          </w:tcPr>
          <w:p w:rsidR="00EB1847" w:rsidRPr="00CE3E1B" w:rsidRDefault="0082042F"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b/>
                <w:bCs/>
                <w:iCs/>
                <w:color w:val="C45911" w:themeColor="accent2" w:themeShade="BF"/>
                <w:sz w:val="18"/>
                <w:szCs w:val="18"/>
              </w:rPr>
            </w:pPr>
            <w:r w:rsidRPr="00CE3E1B">
              <w:rPr>
                <w:rFonts w:cstheme="minorHAnsi"/>
                <w:b/>
                <w:bCs/>
                <w:iCs/>
                <w:color w:val="C45911" w:themeColor="accent2" w:themeShade="BF"/>
                <w:sz w:val="18"/>
                <w:szCs w:val="18"/>
              </w:rPr>
              <w:t>1191</w:t>
            </w:r>
          </w:p>
        </w:tc>
        <w:tc>
          <w:tcPr>
            <w:tcW w:w="762" w:type="dxa"/>
          </w:tcPr>
          <w:p w:rsidR="00EB1847" w:rsidRPr="00CE3E1B" w:rsidRDefault="00186D0F"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b/>
                <w:bCs/>
                <w:iCs/>
                <w:color w:val="C45911" w:themeColor="accent2" w:themeShade="BF"/>
                <w:sz w:val="18"/>
                <w:szCs w:val="18"/>
              </w:rPr>
            </w:pPr>
            <w:r w:rsidRPr="00CE3E1B">
              <w:rPr>
                <w:rFonts w:cstheme="minorHAnsi"/>
                <w:b/>
                <w:bCs/>
                <w:iCs/>
                <w:color w:val="C45911" w:themeColor="accent2" w:themeShade="BF"/>
                <w:sz w:val="18"/>
                <w:szCs w:val="18"/>
              </w:rPr>
              <w:t>1055</w:t>
            </w:r>
          </w:p>
        </w:tc>
        <w:tc>
          <w:tcPr>
            <w:tcW w:w="870" w:type="dxa"/>
          </w:tcPr>
          <w:p w:rsidR="00EB1847" w:rsidRPr="00CE3E1B" w:rsidRDefault="004D2F48"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b/>
                <w:bCs/>
                <w:iCs/>
                <w:color w:val="C45911" w:themeColor="accent2" w:themeShade="BF"/>
                <w:sz w:val="18"/>
                <w:szCs w:val="18"/>
              </w:rPr>
            </w:pPr>
            <w:r w:rsidRPr="00CE3E1B">
              <w:rPr>
                <w:rFonts w:cstheme="minorHAnsi"/>
                <w:b/>
                <w:bCs/>
                <w:iCs/>
                <w:color w:val="C45911" w:themeColor="accent2" w:themeShade="BF"/>
                <w:sz w:val="18"/>
                <w:szCs w:val="18"/>
              </w:rPr>
              <w:t>864</w:t>
            </w:r>
          </w:p>
        </w:tc>
        <w:tc>
          <w:tcPr>
            <w:tcW w:w="719" w:type="dxa"/>
          </w:tcPr>
          <w:p w:rsidR="00EB1847" w:rsidRPr="00CE3E1B" w:rsidRDefault="00C601E5"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b/>
                <w:bCs/>
                <w:iCs/>
                <w:color w:val="C45911" w:themeColor="accent2" w:themeShade="BF"/>
                <w:sz w:val="18"/>
                <w:szCs w:val="18"/>
              </w:rPr>
            </w:pPr>
            <w:r w:rsidRPr="00CE3E1B">
              <w:rPr>
                <w:rFonts w:cstheme="minorHAnsi"/>
                <w:b/>
                <w:bCs/>
                <w:iCs/>
                <w:color w:val="C45911" w:themeColor="accent2" w:themeShade="BF"/>
                <w:sz w:val="18"/>
                <w:szCs w:val="18"/>
              </w:rPr>
              <w:t>691</w:t>
            </w:r>
          </w:p>
        </w:tc>
        <w:tc>
          <w:tcPr>
            <w:tcW w:w="863" w:type="dxa"/>
          </w:tcPr>
          <w:p w:rsidR="00EB1847" w:rsidRPr="00CE3E1B" w:rsidRDefault="00D76747"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b/>
                <w:bCs/>
                <w:iCs/>
                <w:color w:val="C45911" w:themeColor="accent2" w:themeShade="BF"/>
                <w:sz w:val="18"/>
                <w:szCs w:val="18"/>
              </w:rPr>
            </w:pPr>
            <w:r w:rsidRPr="00CE3E1B">
              <w:rPr>
                <w:rFonts w:cstheme="minorHAnsi"/>
                <w:b/>
                <w:bCs/>
                <w:iCs/>
                <w:color w:val="C45911" w:themeColor="accent2" w:themeShade="BF"/>
                <w:sz w:val="18"/>
                <w:szCs w:val="18"/>
              </w:rPr>
              <w:t>1062</w:t>
            </w:r>
          </w:p>
        </w:tc>
        <w:tc>
          <w:tcPr>
            <w:tcW w:w="864" w:type="dxa"/>
          </w:tcPr>
          <w:p w:rsidR="00EB1847" w:rsidRPr="00CE3E1B" w:rsidRDefault="00FB6E23" w:rsidP="00FB6E23">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b/>
                <w:bCs/>
                <w:iCs/>
                <w:color w:val="C45911" w:themeColor="accent2" w:themeShade="BF"/>
                <w:sz w:val="18"/>
                <w:szCs w:val="18"/>
              </w:rPr>
            </w:pPr>
            <w:r w:rsidRPr="00CE3E1B">
              <w:rPr>
                <w:rFonts w:cstheme="minorHAnsi"/>
                <w:b/>
                <w:bCs/>
                <w:iCs/>
                <w:color w:val="C45911" w:themeColor="accent2" w:themeShade="BF"/>
                <w:sz w:val="18"/>
                <w:szCs w:val="18"/>
              </w:rPr>
              <w:t>969</w:t>
            </w:r>
          </w:p>
        </w:tc>
        <w:tc>
          <w:tcPr>
            <w:tcW w:w="863" w:type="dxa"/>
          </w:tcPr>
          <w:p w:rsidR="00EB1847" w:rsidRPr="00CE3E1B" w:rsidRDefault="00FB6E23" w:rsidP="00F12788">
            <w:pPr>
              <w:tabs>
                <w:tab w:val="left" w:pos="1920"/>
              </w:tabs>
              <w:jc w:val="center"/>
              <w:cnfStyle w:val="000000000000" w:firstRow="0" w:lastRow="0" w:firstColumn="0" w:lastColumn="0" w:oddVBand="0" w:evenVBand="0" w:oddHBand="0" w:evenHBand="0" w:firstRowFirstColumn="0" w:firstRowLastColumn="0" w:lastRowFirstColumn="0" w:lastRowLastColumn="0"/>
              <w:rPr>
                <w:rFonts w:cstheme="minorHAnsi"/>
                <w:b/>
                <w:iCs/>
                <w:color w:val="C45911" w:themeColor="accent2" w:themeShade="BF"/>
                <w:sz w:val="18"/>
                <w:szCs w:val="18"/>
              </w:rPr>
            </w:pPr>
            <w:r w:rsidRPr="00CE3E1B">
              <w:rPr>
                <w:rFonts w:cstheme="minorHAnsi"/>
                <w:b/>
                <w:iCs/>
                <w:color w:val="C45911" w:themeColor="accent2" w:themeShade="BF"/>
                <w:sz w:val="18"/>
                <w:szCs w:val="18"/>
              </w:rPr>
              <w:t>11194</w:t>
            </w:r>
          </w:p>
        </w:tc>
      </w:tr>
    </w:tbl>
    <w:p w:rsidR="00EB1847" w:rsidRDefault="00EB1847" w:rsidP="00EB1847">
      <w:pPr>
        <w:rPr>
          <w:rFonts w:cstheme="minorHAnsi"/>
          <w:noProof/>
        </w:rPr>
      </w:pPr>
    </w:p>
    <w:p w:rsidR="00EB1847" w:rsidRDefault="00EB1847" w:rsidP="00EB1847">
      <w:pPr>
        <w:tabs>
          <w:tab w:val="left" w:pos="1920"/>
        </w:tabs>
        <w:rPr>
          <w:b/>
          <w:sz w:val="16"/>
          <w:szCs w:val="16"/>
        </w:rPr>
      </w:pPr>
    </w:p>
    <w:tbl>
      <w:tblPr>
        <w:tblStyle w:val="MediumShading2-Accent5"/>
        <w:tblW w:w="13088" w:type="dxa"/>
        <w:jc w:val="center"/>
        <w:tblLook w:val="04A0" w:firstRow="1" w:lastRow="0" w:firstColumn="1" w:lastColumn="0" w:noHBand="0" w:noVBand="1"/>
      </w:tblPr>
      <w:tblGrid>
        <w:gridCol w:w="3390"/>
        <w:gridCol w:w="676"/>
        <w:gridCol w:w="652"/>
        <w:gridCol w:w="792"/>
        <w:gridCol w:w="703"/>
        <w:gridCol w:w="780"/>
        <w:gridCol w:w="688"/>
        <w:gridCol w:w="761"/>
        <w:gridCol w:w="754"/>
        <w:gridCol w:w="778"/>
        <w:gridCol w:w="703"/>
        <w:gridCol w:w="761"/>
        <w:gridCol w:w="689"/>
        <w:gridCol w:w="961"/>
      </w:tblGrid>
      <w:tr w:rsidR="00EB1847" w:rsidRPr="00AA2509" w:rsidTr="008C0237">
        <w:trPr>
          <w:cnfStyle w:val="100000000000" w:firstRow="1" w:lastRow="0" w:firstColumn="0" w:lastColumn="0" w:oddVBand="0" w:evenVBand="0" w:oddHBand="0" w:evenHBand="0" w:firstRowFirstColumn="0" w:firstRowLastColumn="0" w:lastRowFirstColumn="0" w:lastRowLastColumn="0"/>
          <w:trHeight w:val="308"/>
          <w:jc w:val="center"/>
        </w:trPr>
        <w:tc>
          <w:tcPr>
            <w:cnfStyle w:val="001000000100" w:firstRow="0" w:lastRow="0" w:firstColumn="1" w:lastColumn="0" w:oddVBand="0" w:evenVBand="0" w:oddHBand="0" w:evenHBand="0" w:firstRowFirstColumn="1" w:firstRowLastColumn="0" w:lastRowFirstColumn="0" w:lastRowLastColumn="0"/>
            <w:tcW w:w="0" w:type="auto"/>
          </w:tcPr>
          <w:p w:rsidR="00EB1847" w:rsidRPr="00AA2509" w:rsidRDefault="00EB1847" w:rsidP="00A95E82">
            <w:pPr>
              <w:pStyle w:val="NoSpacing"/>
            </w:pPr>
          </w:p>
        </w:tc>
        <w:tc>
          <w:tcPr>
            <w:tcW w:w="0" w:type="auto"/>
          </w:tcPr>
          <w:p w:rsidR="00EB1847" w:rsidRPr="00C85EC7" w:rsidRDefault="00EB1847" w:rsidP="00A95E82">
            <w:pPr>
              <w:pStyle w:val="NoSpacing"/>
              <w:cnfStyle w:val="100000000000" w:firstRow="1" w:lastRow="0" w:firstColumn="0" w:lastColumn="0" w:oddVBand="0" w:evenVBand="0" w:oddHBand="0" w:evenHBand="0" w:firstRowFirstColumn="0" w:firstRowLastColumn="0" w:lastRowFirstColumn="0" w:lastRowLastColumn="0"/>
            </w:pPr>
            <w:r w:rsidRPr="00C85EC7">
              <w:t>JAN</w:t>
            </w:r>
          </w:p>
        </w:tc>
        <w:tc>
          <w:tcPr>
            <w:tcW w:w="0" w:type="auto"/>
          </w:tcPr>
          <w:p w:rsidR="00EB1847" w:rsidRPr="00C85EC7" w:rsidRDefault="00EB1847" w:rsidP="00A95E82">
            <w:pPr>
              <w:pStyle w:val="NoSpacing"/>
              <w:cnfStyle w:val="100000000000" w:firstRow="1" w:lastRow="0" w:firstColumn="0" w:lastColumn="0" w:oddVBand="0" w:evenVBand="0" w:oddHBand="0" w:evenHBand="0" w:firstRowFirstColumn="0" w:firstRowLastColumn="0" w:lastRowFirstColumn="0" w:lastRowLastColumn="0"/>
            </w:pPr>
            <w:r w:rsidRPr="00C85EC7">
              <w:t>FEB</w:t>
            </w:r>
          </w:p>
        </w:tc>
        <w:tc>
          <w:tcPr>
            <w:tcW w:w="0" w:type="auto"/>
          </w:tcPr>
          <w:p w:rsidR="00EB1847" w:rsidRPr="00C85EC7" w:rsidRDefault="00EB1847" w:rsidP="00A95E82">
            <w:pPr>
              <w:pStyle w:val="NoSpacing"/>
              <w:cnfStyle w:val="100000000000" w:firstRow="1" w:lastRow="0" w:firstColumn="0" w:lastColumn="0" w:oddVBand="0" w:evenVBand="0" w:oddHBand="0" w:evenHBand="0" w:firstRowFirstColumn="0" w:firstRowLastColumn="0" w:lastRowFirstColumn="0" w:lastRowLastColumn="0"/>
            </w:pPr>
            <w:r w:rsidRPr="00C85EC7">
              <w:t>MAR</w:t>
            </w:r>
          </w:p>
        </w:tc>
        <w:tc>
          <w:tcPr>
            <w:tcW w:w="0" w:type="auto"/>
          </w:tcPr>
          <w:p w:rsidR="00EB1847" w:rsidRPr="00C85EC7" w:rsidRDefault="00EB1847" w:rsidP="00A95E82">
            <w:pPr>
              <w:pStyle w:val="NoSpacing"/>
              <w:cnfStyle w:val="100000000000" w:firstRow="1" w:lastRow="0" w:firstColumn="0" w:lastColumn="0" w:oddVBand="0" w:evenVBand="0" w:oddHBand="0" w:evenHBand="0" w:firstRowFirstColumn="0" w:firstRowLastColumn="0" w:lastRowFirstColumn="0" w:lastRowLastColumn="0"/>
            </w:pPr>
            <w:r w:rsidRPr="00C85EC7">
              <w:t>APR</w:t>
            </w:r>
          </w:p>
        </w:tc>
        <w:tc>
          <w:tcPr>
            <w:tcW w:w="0" w:type="auto"/>
          </w:tcPr>
          <w:p w:rsidR="00EB1847" w:rsidRPr="00C85EC7" w:rsidRDefault="00EB1847" w:rsidP="00A95E82">
            <w:pPr>
              <w:pStyle w:val="NoSpacing"/>
              <w:cnfStyle w:val="100000000000" w:firstRow="1" w:lastRow="0" w:firstColumn="0" w:lastColumn="0" w:oddVBand="0" w:evenVBand="0" w:oddHBand="0" w:evenHBand="0" w:firstRowFirstColumn="0" w:firstRowLastColumn="0" w:lastRowFirstColumn="0" w:lastRowLastColumn="0"/>
            </w:pPr>
            <w:r w:rsidRPr="00C85EC7">
              <w:t>MAY</w:t>
            </w:r>
          </w:p>
        </w:tc>
        <w:tc>
          <w:tcPr>
            <w:tcW w:w="0" w:type="auto"/>
          </w:tcPr>
          <w:p w:rsidR="00EB1847" w:rsidRPr="00C85EC7" w:rsidRDefault="00EB1847" w:rsidP="00A95E82">
            <w:pPr>
              <w:pStyle w:val="NoSpacing"/>
              <w:cnfStyle w:val="100000000000" w:firstRow="1" w:lastRow="0" w:firstColumn="0" w:lastColumn="0" w:oddVBand="0" w:evenVBand="0" w:oddHBand="0" w:evenHBand="0" w:firstRowFirstColumn="0" w:firstRowLastColumn="0" w:lastRowFirstColumn="0" w:lastRowLastColumn="0"/>
            </w:pPr>
            <w:r w:rsidRPr="00C85EC7">
              <w:t>JUN</w:t>
            </w:r>
          </w:p>
        </w:tc>
        <w:tc>
          <w:tcPr>
            <w:tcW w:w="0" w:type="auto"/>
          </w:tcPr>
          <w:p w:rsidR="00EB1847" w:rsidRPr="00C85EC7" w:rsidRDefault="00EB1847" w:rsidP="00A95E82">
            <w:pPr>
              <w:pStyle w:val="NoSpacing"/>
              <w:cnfStyle w:val="100000000000" w:firstRow="1" w:lastRow="0" w:firstColumn="0" w:lastColumn="0" w:oddVBand="0" w:evenVBand="0" w:oddHBand="0" w:evenHBand="0" w:firstRowFirstColumn="0" w:firstRowLastColumn="0" w:lastRowFirstColumn="0" w:lastRowLastColumn="0"/>
            </w:pPr>
            <w:r w:rsidRPr="00C85EC7">
              <w:t>JULY</w:t>
            </w:r>
          </w:p>
        </w:tc>
        <w:tc>
          <w:tcPr>
            <w:tcW w:w="0" w:type="auto"/>
          </w:tcPr>
          <w:p w:rsidR="00EB1847" w:rsidRPr="00C85EC7" w:rsidRDefault="00EB1847" w:rsidP="00A95E82">
            <w:pPr>
              <w:pStyle w:val="NoSpacing"/>
              <w:cnfStyle w:val="100000000000" w:firstRow="1" w:lastRow="0" w:firstColumn="0" w:lastColumn="0" w:oddVBand="0" w:evenVBand="0" w:oddHBand="0" w:evenHBand="0" w:firstRowFirstColumn="0" w:firstRowLastColumn="0" w:lastRowFirstColumn="0" w:lastRowLastColumn="0"/>
            </w:pPr>
            <w:r w:rsidRPr="00C85EC7">
              <w:t>AUG</w:t>
            </w:r>
          </w:p>
        </w:tc>
        <w:tc>
          <w:tcPr>
            <w:tcW w:w="0" w:type="auto"/>
          </w:tcPr>
          <w:p w:rsidR="00EB1847" w:rsidRPr="00C85EC7" w:rsidRDefault="00EB1847" w:rsidP="00A95E82">
            <w:pPr>
              <w:pStyle w:val="NoSpacing"/>
              <w:cnfStyle w:val="100000000000" w:firstRow="1" w:lastRow="0" w:firstColumn="0" w:lastColumn="0" w:oddVBand="0" w:evenVBand="0" w:oddHBand="0" w:evenHBand="0" w:firstRowFirstColumn="0" w:firstRowLastColumn="0" w:lastRowFirstColumn="0" w:lastRowLastColumn="0"/>
            </w:pPr>
            <w:r w:rsidRPr="00C85EC7">
              <w:t>SEPT</w:t>
            </w:r>
          </w:p>
        </w:tc>
        <w:tc>
          <w:tcPr>
            <w:tcW w:w="0" w:type="auto"/>
          </w:tcPr>
          <w:p w:rsidR="00EB1847" w:rsidRPr="00C85EC7" w:rsidRDefault="00EB1847" w:rsidP="00A95E82">
            <w:pPr>
              <w:pStyle w:val="NoSpacing"/>
              <w:cnfStyle w:val="100000000000" w:firstRow="1" w:lastRow="0" w:firstColumn="0" w:lastColumn="0" w:oddVBand="0" w:evenVBand="0" w:oddHBand="0" w:evenHBand="0" w:firstRowFirstColumn="0" w:firstRowLastColumn="0" w:lastRowFirstColumn="0" w:lastRowLastColumn="0"/>
            </w:pPr>
            <w:r w:rsidRPr="00C85EC7">
              <w:t>OCT</w:t>
            </w:r>
          </w:p>
        </w:tc>
        <w:tc>
          <w:tcPr>
            <w:tcW w:w="0" w:type="auto"/>
          </w:tcPr>
          <w:p w:rsidR="00EB1847" w:rsidRPr="00C85EC7" w:rsidRDefault="00EB1847" w:rsidP="00A95E82">
            <w:pPr>
              <w:pStyle w:val="NoSpacing"/>
              <w:cnfStyle w:val="100000000000" w:firstRow="1" w:lastRow="0" w:firstColumn="0" w:lastColumn="0" w:oddVBand="0" w:evenVBand="0" w:oddHBand="0" w:evenHBand="0" w:firstRowFirstColumn="0" w:firstRowLastColumn="0" w:lastRowFirstColumn="0" w:lastRowLastColumn="0"/>
            </w:pPr>
            <w:r w:rsidRPr="00C85EC7">
              <w:t>NOV</w:t>
            </w:r>
          </w:p>
        </w:tc>
        <w:tc>
          <w:tcPr>
            <w:tcW w:w="0" w:type="auto"/>
          </w:tcPr>
          <w:p w:rsidR="00EB1847" w:rsidRPr="00C85EC7" w:rsidRDefault="00EB1847" w:rsidP="00A95E82">
            <w:pPr>
              <w:pStyle w:val="NoSpacing"/>
              <w:cnfStyle w:val="100000000000" w:firstRow="1" w:lastRow="0" w:firstColumn="0" w:lastColumn="0" w:oddVBand="0" w:evenVBand="0" w:oddHBand="0" w:evenHBand="0" w:firstRowFirstColumn="0" w:firstRowLastColumn="0" w:lastRowFirstColumn="0" w:lastRowLastColumn="0"/>
            </w:pPr>
            <w:r w:rsidRPr="00C85EC7">
              <w:t>DEC</w:t>
            </w:r>
          </w:p>
        </w:tc>
        <w:tc>
          <w:tcPr>
            <w:tcW w:w="0" w:type="auto"/>
          </w:tcPr>
          <w:p w:rsidR="00EB1847" w:rsidRPr="00C85EC7" w:rsidRDefault="00EB1847" w:rsidP="00A95E82">
            <w:pPr>
              <w:pStyle w:val="NoSpacing"/>
              <w:cnfStyle w:val="100000000000" w:firstRow="1" w:lastRow="0" w:firstColumn="0" w:lastColumn="0" w:oddVBand="0" w:evenVBand="0" w:oddHBand="0" w:evenHBand="0" w:firstRowFirstColumn="0" w:firstRowLastColumn="0" w:lastRowFirstColumn="0" w:lastRowLastColumn="0"/>
            </w:pPr>
            <w:r w:rsidRPr="00C85EC7">
              <w:rPr>
                <w:i/>
              </w:rPr>
              <w:t>TOTAL</w:t>
            </w:r>
          </w:p>
        </w:tc>
      </w:tr>
      <w:tr w:rsidR="00EB1847" w:rsidRPr="00AA2509" w:rsidTr="008C0237">
        <w:trPr>
          <w:cnfStyle w:val="000000100000" w:firstRow="0" w:lastRow="0" w:firstColumn="0" w:lastColumn="0" w:oddVBand="0" w:evenVBand="0" w:oddHBand="1" w:evenHBand="0" w:firstRowFirstColumn="0" w:firstRowLastColumn="0" w:lastRowFirstColumn="0" w:lastRowLastColumn="0"/>
          <w:trHeight w:val="1586"/>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Pr="00AA2509" w:rsidRDefault="00EB1847" w:rsidP="00A95E82">
            <w:pPr>
              <w:pStyle w:val="NoSpacing"/>
            </w:pPr>
            <w:r w:rsidRPr="00AA2509">
              <w:t xml:space="preserve">11.  HEPATITIS B Adult     </w:t>
            </w:r>
          </w:p>
          <w:p w:rsidR="00EB1847" w:rsidRPr="00AA2509" w:rsidRDefault="00EB1847" w:rsidP="00A95E82">
            <w:pPr>
              <w:pStyle w:val="NoSpacing"/>
            </w:pPr>
            <w:r w:rsidRPr="00AA2509">
              <w:t xml:space="preserve">        EUVAX</w:t>
            </w:r>
            <w:r w:rsidRPr="00AA2509">
              <w:rPr>
                <w:vertAlign w:val="superscript"/>
              </w:rPr>
              <w:t>B</w:t>
            </w:r>
          </w:p>
          <w:p w:rsidR="00EB1847" w:rsidRPr="00AA2509" w:rsidRDefault="00EB1847" w:rsidP="00A95E82">
            <w:pPr>
              <w:pStyle w:val="NoSpacing"/>
            </w:pPr>
            <w:r w:rsidRPr="00AA2509">
              <w:t>Vaccine       1</w:t>
            </w:r>
            <w:r w:rsidRPr="00AA2509">
              <w:rPr>
                <w:vertAlign w:val="superscript"/>
              </w:rPr>
              <w:t>st</w:t>
            </w:r>
            <w:r w:rsidRPr="00AA2509">
              <w:t xml:space="preserve"> Dose</w:t>
            </w:r>
          </w:p>
          <w:p w:rsidR="00EB1847" w:rsidRPr="00AA2509" w:rsidRDefault="00EB1847" w:rsidP="00A95E82">
            <w:pPr>
              <w:pStyle w:val="NoSpacing"/>
            </w:pPr>
            <w:r w:rsidRPr="00AA2509">
              <w:t xml:space="preserve">                      2</w:t>
            </w:r>
            <w:r w:rsidRPr="00AA2509">
              <w:rPr>
                <w:vertAlign w:val="superscript"/>
              </w:rPr>
              <w:t>nd</w:t>
            </w:r>
            <w:r w:rsidRPr="00AA2509">
              <w:t xml:space="preserve"> Dose</w:t>
            </w:r>
          </w:p>
          <w:p w:rsidR="00EB1847" w:rsidRPr="00AA2509" w:rsidRDefault="00EB1847" w:rsidP="00A95E82">
            <w:pPr>
              <w:pStyle w:val="NoSpacing"/>
            </w:pPr>
            <w:r w:rsidRPr="00AA2509">
              <w:t xml:space="preserve">                      3</w:t>
            </w:r>
            <w:r w:rsidRPr="00AA2509">
              <w:rPr>
                <w:vertAlign w:val="superscript"/>
              </w:rPr>
              <w:t>rd</w:t>
            </w:r>
            <w:r w:rsidRPr="00AA2509">
              <w:t xml:space="preserve"> Dose</w:t>
            </w:r>
          </w:p>
          <w:p w:rsidR="00EB1847" w:rsidRPr="00AA2509" w:rsidRDefault="00EB1847" w:rsidP="00A95E82">
            <w:pPr>
              <w:pStyle w:val="NoSpacing"/>
            </w:pPr>
            <w:r w:rsidRPr="00AA2509">
              <w:t xml:space="preserve">                      Booster</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DC3D3E" w:rsidRDefault="00DC3D3E"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DC3D3E" w:rsidRDefault="00DC3D3E"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p w:rsidR="00DC3D3E" w:rsidRDefault="00DC3D3E"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p w:rsidR="00DC3D3E" w:rsidRDefault="00DC3D3E"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p w:rsidR="0048600D" w:rsidRPr="00AA2509" w:rsidRDefault="0048600D"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48600D" w:rsidRDefault="0048600D"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48600D" w:rsidRDefault="0048600D"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p w:rsidR="0048600D" w:rsidRDefault="0048600D"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p w:rsidR="0048600D" w:rsidRDefault="0048600D"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p w:rsidR="0048600D" w:rsidRPr="00AA2509" w:rsidRDefault="0048600D"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8037E7" w:rsidRDefault="008037E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8037E7" w:rsidRDefault="008037E7"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p w:rsidR="008037E7" w:rsidRDefault="008037E7"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p w:rsidR="008037E7" w:rsidRDefault="008037E7"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p w:rsidR="008037E7" w:rsidRPr="00AA2509" w:rsidRDefault="008037E7"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B126CE" w:rsidRDefault="00B126CE"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B126CE" w:rsidRDefault="00B126CE" w:rsidP="00B126CE">
            <w:pPr>
              <w:pStyle w:val="NoSpacing"/>
              <w:jc w:val="center"/>
              <w:cnfStyle w:val="000000100000" w:firstRow="0" w:lastRow="0" w:firstColumn="0" w:lastColumn="0" w:oddVBand="0" w:evenVBand="0" w:oddHBand="1" w:evenHBand="0" w:firstRowFirstColumn="0" w:firstRowLastColumn="0" w:lastRowFirstColumn="0" w:lastRowLastColumn="0"/>
            </w:pPr>
            <w:r>
              <w:t>0</w:t>
            </w:r>
          </w:p>
          <w:p w:rsidR="00B126CE" w:rsidRDefault="00B126CE" w:rsidP="00B126CE">
            <w:pPr>
              <w:pStyle w:val="NoSpacing"/>
              <w:jc w:val="center"/>
              <w:cnfStyle w:val="000000100000" w:firstRow="0" w:lastRow="0" w:firstColumn="0" w:lastColumn="0" w:oddVBand="0" w:evenVBand="0" w:oddHBand="1" w:evenHBand="0" w:firstRowFirstColumn="0" w:firstRowLastColumn="0" w:lastRowFirstColumn="0" w:lastRowLastColumn="0"/>
            </w:pPr>
            <w:r>
              <w:t>0</w:t>
            </w:r>
          </w:p>
          <w:p w:rsidR="00B126CE" w:rsidRDefault="00B126CE" w:rsidP="00B126CE">
            <w:pPr>
              <w:pStyle w:val="NoSpacing"/>
              <w:jc w:val="center"/>
              <w:cnfStyle w:val="000000100000" w:firstRow="0" w:lastRow="0" w:firstColumn="0" w:lastColumn="0" w:oddVBand="0" w:evenVBand="0" w:oddHBand="1" w:evenHBand="0" w:firstRowFirstColumn="0" w:firstRowLastColumn="0" w:lastRowFirstColumn="0" w:lastRowLastColumn="0"/>
            </w:pPr>
            <w:r>
              <w:t>0</w:t>
            </w:r>
          </w:p>
          <w:p w:rsidR="00B126CE" w:rsidRPr="00AA2509" w:rsidRDefault="00B126CE" w:rsidP="00B126CE">
            <w:pPr>
              <w:pStyle w:val="NoSpacing"/>
              <w:jc w:val="center"/>
              <w:cnfStyle w:val="000000100000" w:firstRow="0" w:lastRow="0" w:firstColumn="0" w:lastColumn="0" w:oddVBand="0" w:evenVBand="0" w:oddHBand="1" w:evenHBand="0" w:firstRowFirstColumn="0" w:firstRowLastColumn="0" w:lastRowFirstColumn="0" w:lastRowLastColumn="0"/>
            </w:pPr>
            <w:r>
              <w:t>4</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DD72CE" w:rsidRDefault="00DD72CE"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DD72CE" w:rsidRDefault="00DD72CE"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p w:rsidR="00DD72CE" w:rsidRDefault="00DD72CE"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p w:rsidR="00DD72CE" w:rsidRDefault="00DD72CE"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p w:rsidR="00DD72CE" w:rsidRPr="00AA2509" w:rsidRDefault="00DD72CE"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1444D2" w:rsidRDefault="001444D2"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1444D2" w:rsidRDefault="001444D2"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p w:rsidR="001444D2" w:rsidRDefault="001444D2"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p w:rsidR="001444D2" w:rsidRDefault="001444D2"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p w:rsidR="001444D2" w:rsidRPr="00AA2509" w:rsidRDefault="001444D2" w:rsidP="001444D2">
            <w:pPr>
              <w:pStyle w:val="NoSpacing"/>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82042F" w:rsidRDefault="0082042F"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82042F" w:rsidRDefault="0082042F" w:rsidP="00A95E82">
            <w:pPr>
              <w:pStyle w:val="NoSpacing"/>
              <w:jc w:val="center"/>
              <w:cnfStyle w:val="000000100000" w:firstRow="0" w:lastRow="0" w:firstColumn="0" w:lastColumn="0" w:oddVBand="0" w:evenVBand="0" w:oddHBand="1" w:evenHBand="0" w:firstRowFirstColumn="0" w:firstRowLastColumn="0" w:lastRowFirstColumn="0" w:lastRowLastColumn="0"/>
            </w:pPr>
            <w:r>
              <w:t>14</w:t>
            </w:r>
          </w:p>
          <w:p w:rsidR="0082042F" w:rsidRDefault="0082042F" w:rsidP="00A95E82">
            <w:pPr>
              <w:pStyle w:val="NoSpacing"/>
              <w:jc w:val="center"/>
              <w:cnfStyle w:val="000000100000" w:firstRow="0" w:lastRow="0" w:firstColumn="0" w:lastColumn="0" w:oddVBand="0" w:evenVBand="0" w:oddHBand="1" w:evenHBand="0" w:firstRowFirstColumn="0" w:firstRowLastColumn="0" w:lastRowFirstColumn="0" w:lastRowLastColumn="0"/>
            </w:pPr>
            <w:r>
              <w:t>2</w:t>
            </w:r>
          </w:p>
          <w:p w:rsidR="0082042F" w:rsidRDefault="0082042F" w:rsidP="00A95E82">
            <w:pPr>
              <w:pStyle w:val="NoSpacing"/>
              <w:jc w:val="center"/>
              <w:cnfStyle w:val="000000100000" w:firstRow="0" w:lastRow="0" w:firstColumn="0" w:lastColumn="0" w:oddVBand="0" w:evenVBand="0" w:oddHBand="1" w:evenHBand="0" w:firstRowFirstColumn="0" w:firstRowLastColumn="0" w:lastRowFirstColumn="0" w:lastRowLastColumn="0"/>
            </w:pPr>
            <w:r>
              <w:t>1</w:t>
            </w:r>
          </w:p>
          <w:p w:rsidR="0082042F" w:rsidRPr="00AA2509" w:rsidRDefault="0082042F" w:rsidP="0082042F">
            <w:pPr>
              <w:pStyle w:val="NoSpacing"/>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186D0F" w:rsidRDefault="00186D0F"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186D0F" w:rsidRDefault="00186D0F"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p w:rsidR="00186D0F" w:rsidRDefault="00186D0F"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p w:rsidR="00186D0F" w:rsidRDefault="00186D0F"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p w:rsidR="00186D0F" w:rsidRPr="00AA2509" w:rsidRDefault="00186D0F"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4D2F48" w:rsidRDefault="004D2F48"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4D2F48" w:rsidRDefault="004D2F48"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p w:rsidR="004D2F48" w:rsidRDefault="004D2F48"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p w:rsidR="004D2F48" w:rsidRDefault="004D2F48"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p w:rsidR="004D2F48" w:rsidRPr="00AA2509" w:rsidRDefault="004D2F48" w:rsidP="004D2F48">
            <w:pPr>
              <w:pStyle w:val="NoSpacing"/>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C601E5" w:rsidRDefault="00C601E5"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C601E5" w:rsidRDefault="00C601E5" w:rsidP="00A95E82">
            <w:pPr>
              <w:pStyle w:val="NoSpacing"/>
              <w:jc w:val="center"/>
              <w:cnfStyle w:val="000000100000" w:firstRow="0" w:lastRow="0" w:firstColumn="0" w:lastColumn="0" w:oddVBand="0" w:evenVBand="0" w:oddHBand="1" w:evenHBand="0" w:firstRowFirstColumn="0" w:firstRowLastColumn="0" w:lastRowFirstColumn="0" w:lastRowLastColumn="0"/>
            </w:pPr>
            <w:r>
              <w:t>6</w:t>
            </w:r>
          </w:p>
          <w:p w:rsidR="00C601E5" w:rsidRDefault="00C601E5" w:rsidP="00A95E82">
            <w:pPr>
              <w:pStyle w:val="NoSpacing"/>
              <w:jc w:val="center"/>
              <w:cnfStyle w:val="000000100000" w:firstRow="0" w:lastRow="0" w:firstColumn="0" w:lastColumn="0" w:oddVBand="0" w:evenVBand="0" w:oddHBand="1" w:evenHBand="0" w:firstRowFirstColumn="0" w:firstRowLastColumn="0" w:lastRowFirstColumn="0" w:lastRowLastColumn="0"/>
            </w:pPr>
            <w:r>
              <w:t>19</w:t>
            </w:r>
          </w:p>
          <w:p w:rsidR="00C601E5" w:rsidRDefault="00C601E5" w:rsidP="00A95E82">
            <w:pPr>
              <w:pStyle w:val="NoSpacing"/>
              <w:jc w:val="center"/>
              <w:cnfStyle w:val="000000100000" w:firstRow="0" w:lastRow="0" w:firstColumn="0" w:lastColumn="0" w:oddVBand="0" w:evenVBand="0" w:oddHBand="1" w:evenHBand="0" w:firstRowFirstColumn="0" w:firstRowLastColumn="0" w:lastRowFirstColumn="0" w:lastRowLastColumn="0"/>
            </w:pPr>
            <w:r>
              <w:t>9</w:t>
            </w:r>
          </w:p>
          <w:p w:rsidR="00C601E5" w:rsidRPr="00AA2509" w:rsidRDefault="00C601E5" w:rsidP="00C601E5">
            <w:pPr>
              <w:pStyle w:val="NoSpacing"/>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D76747" w:rsidRDefault="00D767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D76747" w:rsidRDefault="00D76747"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p w:rsidR="00D76747" w:rsidRDefault="00D76747"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p w:rsidR="00D76747" w:rsidRDefault="00D76747"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p w:rsidR="00D76747" w:rsidRPr="00AA2509" w:rsidRDefault="00D76747"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8310AB" w:rsidRDefault="008310AB"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8310AB" w:rsidRDefault="00B33284"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p w:rsidR="00B33284" w:rsidRDefault="00B33284"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p w:rsidR="00B33284" w:rsidRDefault="00B33284"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p w:rsidR="00B33284" w:rsidRPr="00AA2509" w:rsidRDefault="00B33284"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rPr>
            </w:pPr>
          </w:p>
          <w:p w:rsidR="00F906BA" w:rsidRDefault="00F906BA" w:rsidP="00A95E82">
            <w:pPr>
              <w:pStyle w:val="NoSpacing"/>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rPr>
            </w:pPr>
          </w:p>
          <w:p w:rsidR="00F906BA" w:rsidRDefault="00F906BA" w:rsidP="00A95E82">
            <w:pPr>
              <w:pStyle w:val="NoSpacing"/>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rPr>
            </w:pPr>
            <w:r>
              <w:rPr>
                <w:b/>
                <w:color w:val="C45911" w:themeColor="accent2" w:themeShade="BF"/>
              </w:rPr>
              <w:t>14</w:t>
            </w:r>
          </w:p>
          <w:p w:rsidR="00F906BA" w:rsidRDefault="00F906BA" w:rsidP="00A95E82">
            <w:pPr>
              <w:pStyle w:val="NoSpacing"/>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rPr>
            </w:pPr>
            <w:r>
              <w:rPr>
                <w:b/>
                <w:color w:val="C45911" w:themeColor="accent2" w:themeShade="BF"/>
              </w:rPr>
              <w:t>21</w:t>
            </w:r>
          </w:p>
          <w:p w:rsidR="00F906BA" w:rsidRDefault="00F906BA" w:rsidP="00A95E82">
            <w:pPr>
              <w:pStyle w:val="NoSpacing"/>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rPr>
            </w:pPr>
            <w:r>
              <w:rPr>
                <w:b/>
                <w:color w:val="C45911" w:themeColor="accent2" w:themeShade="BF"/>
              </w:rPr>
              <w:t>10</w:t>
            </w:r>
          </w:p>
          <w:p w:rsidR="00F906BA" w:rsidRPr="006F5276" w:rsidRDefault="00F906BA" w:rsidP="00A95E82">
            <w:pPr>
              <w:pStyle w:val="NoSpacing"/>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rPr>
            </w:pPr>
            <w:r>
              <w:rPr>
                <w:b/>
                <w:color w:val="C45911" w:themeColor="accent2" w:themeShade="BF"/>
              </w:rPr>
              <w:t>4</w:t>
            </w:r>
          </w:p>
        </w:tc>
      </w:tr>
      <w:tr w:rsidR="00EB1847" w:rsidRPr="00AA2509" w:rsidTr="008C0237">
        <w:trPr>
          <w:trHeight w:val="431"/>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Pr="00AA2509" w:rsidRDefault="00EB1847" w:rsidP="00A95E82">
            <w:pPr>
              <w:pStyle w:val="NoSpacing"/>
            </w:pPr>
            <w:r w:rsidRPr="00AA2509">
              <w:t>12. HEPATITIS B Babies</w:t>
            </w:r>
          </w:p>
          <w:p w:rsidR="00EB1847" w:rsidRPr="00AA2509" w:rsidRDefault="00EB1847" w:rsidP="00A95E82">
            <w:pPr>
              <w:pStyle w:val="NoSpacing"/>
            </w:pPr>
            <w:r w:rsidRPr="00AA2509">
              <w:t xml:space="preserve">         Vaccine Dose</w:t>
            </w:r>
          </w:p>
        </w:tc>
        <w:tc>
          <w:tcPr>
            <w:tcW w:w="0" w:type="auto"/>
          </w:tcPr>
          <w:p w:rsidR="00EB1847" w:rsidRPr="00AA2509" w:rsidRDefault="00DC3D3E" w:rsidP="00A95E82">
            <w:pPr>
              <w:pStyle w:val="NoSpacing"/>
              <w:jc w:val="center"/>
              <w:cnfStyle w:val="000000000000" w:firstRow="0" w:lastRow="0" w:firstColumn="0" w:lastColumn="0" w:oddVBand="0" w:evenVBand="0" w:oddHBand="0" w:evenHBand="0" w:firstRowFirstColumn="0" w:firstRowLastColumn="0" w:lastRowFirstColumn="0" w:lastRowLastColumn="0"/>
            </w:pPr>
            <w:r>
              <w:t>41</w:t>
            </w:r>
          </w:p>
        </w:tc>
        <w:tc>
          <w:tcPr>
            <w:tcW w:w="0" w:type="auto"/>
          </w:tcPr>
          <w:p w:rsidR="00EB1847" w:rsidRPr="00AA2509" w:rsidRDefault="0048600D" w:rsidP="00A95E82">
            <w:pPr>
              <w:pStyle w:val="NoSpacing"/>
              <w:jc w:val="center"/>
              <w:cnfStyle w:val="000000000000" w:firstRow="0" w:lastRow="0" w:firstColumn="0" w:lastColumn="0" w:oddVBand="0" w:evenVBand="0" w:oddHBand="0" w:evenHBand="0" w:firstRowFirstColumn="0" w:firstRowLastColumn="0" w:lastRowFirstColumn="0" w:lastRowLastColumn="0"/>
            </w:pPr>
            <w:r>
              <w:t>81</w:t>
            </w:r>
          </w:p>
        </w:tc>
        <w:tc>
          <w:tcPr>
            <w:tcW w:w="0" w:type="auto"/>
          </w:tcPr>
          <w:p w:rsidR="00EB1847" w:rsidRPr="00AA2509" w:rsidRDefault="008037E7" w:rsidP="00A95E82">
            <w:pPr>
              <w:pStyle w:val="NoSpacing"/>
              <w:jc w:val="center"/>
              <w:cnfStyle w:val="000000000000" w:firstRow="0" w:lastRow="0" w:firstColumn="0" w:lastColumn="0" w:oddVBand="0" w:evenVBand="0" w:oddHBand="0" w:evenHBand="0" w:firstRowFirstColumn="0" w:firstRowLastColumn="0" w:lastRowFirstColumn="0" w:lastRowLastColumn="0"/>
            </w:pPr>
            <w:r>
              <w:t>91</w:t>
            </w:r>
          </w:p>
        </w:tc>
        <w:tc>
          <w:tcPr>
            <w:tcW w:w="0" w:type="auto"/>
          </w:tcPr>
          <w:p w:rsidR="00EB1847" w:rsidRPr="00AA2509" w:rsidRDefault="00B126CE" w:rsidP="00A95E82">
            <w:pPr>
              <w:pStyle w:val="NoSpacing"/>
              <w:jc w:val="center"/>
              <w:cnfStyle w:val="000000000000" w:firstRow="0" w:lastRow="0" w:firstColumn="0" w:lastColumn="0" w:oddVBand="0" w:evenVBand="0" w:oddHBand="0" w:evenHBand="0" w:firstRowFirstColumn="0" w:firstRowLastColumn="0" w:lastRowFirstColumn="0" w:lastRowLastColumn="0"/>
            </w:pPr>
            <w:r>
              <w:t>79</w:t>
            </w:r>
          </w:p>
        </w:tc>
        <w:tc>
          <w:tcPr>
            <w:tcW w:w="0" w:type="auto"/>
          </w:tcPr>
          <w:p w:rsidR="00EB1847" w:rsidRPr="00AA2509" w:rsidRDefault="00DD72CE" w:rsidP="00A95E82">
            <w:pPr>
              <w:pStyle w:val="NoSpacing"/>
              <w:jc w:val="center"/>
              <w:cnfStyle w:val="000000000000" w:firstRow="0" w:lastRow="0" w:firstColumn="0" w:lastColumn="0" w:oddVBand="0" w:evenVBand="0" w:oddHBand="0" w:evenHBand="0" w:firstRowFirstColumn="0" w:firstRowLastColumn="0" w:lastRowFirstColumn="0" w:lastRowLastColumn="0"/>
            </w:pPr>
            <w:r>
              <w:t>115</w:t>
            </w:r>
          </w:p>
        </w:tc>
        <w:tc>
          <w:tcPr>
            <w:tcW w:w="0" w:type="auto"/>
          </w:tcPr>
          <w:p w:rsidR="00EB1847" w:rsidRPr="00AA2509" w:rsidRDefault="001444D2" w:rsidP="00A95E82">
            <w:pPr>
              <w:pStyle w:val="NoSpacing"/>
              <w:jc w:val="center"/>
              <w:cnfStyle w:val="000000000000" w:firstRow="0" w:lastRow="0" w:firstColumn="0" w:lastColumn="0" w:oddVBand="0" w:evenVBand="0" w:oddHBand="0" w:evenHBand="0" w:firstRowFirstColumn="0" w:firstRowLastColumn="0" w:lastRowFirstColumn="0" w:lastRowLastColumn="0"/>
            </w:pPr>
            <w:r>
              <w:t>66</w:t>
            </w:r>
          </w:p>
        </w:tc>
        <w:tc>
          <w:tcPr>
            <w:tcW w:w="0" w:type="auto"/>
          </w:tcPr>
          <w:p w:rsidR="00EB1847" w:rsidRPr="00AA2509" w:rsidRDefault="0082042F" w:rsidP="00A95E82">
            <w:pPr>
              <w:pStyle w:val="NoSpacing"/>
              <w:jc w:val="center"/>
              <w:cnfStyle w:val="000000000000" w:firstRow="0" w:lastRow="0" w:firstColumn="0" w:lastColumn="0" w:oddVBand="0" w:evenVBand="0" w:oddHBand="0" w:evenHBand="0" w:firstRowFirstColumn="0" w:firstRowLastColumn="0" w:lastRowFirstColumn="0" w:lastRowLastColumn="0"/>
            </w:pPr>
            <w:r>
              <w:t>263</w:t>
            </w:r>
          </w:p>
        </w:tc>
        <w:tc>
          <w:tcPr>
            <w:tcW w:w="0" w:type="auto"/>
          </w:tcPr>
          <w:p w:rsidR="00EB1847" w:rsidRPr="00AA2509" w:rsidRDefault="00186D0F" w:rsidP="00A95E82">
            <w:pPr>
              <w:pStyle w:val="NoSpacing"/>
              <w:jc w:val="center"/>
              <w:cnfStyle w:val="000000000000" w:firstRow="0" w:lastRow="0" w:firstColumn="0" w:lastColumn="0" w:oddVBand="0" w:evenVBand="0" w:oddHBand="0" w:evenHBand="0" w:firstRowFirstColumn="0" w:firstRowLastColumn="0" w:lastRowFirstColumn="0" w:lastRowLastColumn="0"/>
            </w:pPr>
            <w:r>
              <w:t>34</w:t>
            </w:r>
          </w:p>
        </w:tc>
        <w:tc>
          <w:tcPr>
            <w:tcW w:w="0" w:type="auto"/>
          </w:tcPr>
          <w:p w:rsidR="00EB1847" w:rsidRPr="00AA2509" w:rsidRDefault="004D2F48" w:rsidP="00A95E82">
            <w:pPr>
              <w:pStyle w:val="NoSpacing"/>
              <w:jc w:val="center"/>
              <w:cnfStyle w:val="000000000000" w:firstRow="0" w:lastRow="0" w:firstColumn="0" w:lastColumn="0" w:oddVBand="0" w:evenVBand="0" w:oddHBand="0" w:evenHBand="0" w:firstRowFirstColumn="0" w:firstRowLastColumn="0" w:lastRowFirstColumn="0" w:lastRowLastColumn="0"/>
            </w:pPr>
            <w:r>
              <w:t>124</w:t>
            </w:r>
          </w:p>
        </w:tc>
        <w:tc>
          <w:tcPr>
            <w:tcW w:w="0" w:type="auto"/>
          </w:tcPr>
          <w:p w:rsidR="00EB1847" w:rsidRPr="00AA2509" w:rsidRDefault="00C601E5" w:rsidP="00A95E82">
            <w:pPr>
              <w:pStyle w:val="NoSpacing"/>
              <w:jc w:val="center"/>
              <w:cnfStyle w:val="000000000000" w:firstRow="0" w:lastRow="0" w:firstColumn="0" w:lastColumn="0" w:oddVBand="0" w:evenVBand="0" w:oddHBand="0" w:evenHBand="0" w:firstRowFirstColumn="0" w:firstRowLastColumn="0" w:lastRowFirstColumn="0" w:lastRowLastColumn="0"/>
            </w:pPr>
            <w:r>
              <w:t>40</w:t>
            </w:r>
          </w:p>
        </w:tc>
        <w:tc>
          <w:tcPr>
            <w:tcW w:w="0" w:type="auto"/>
          </w:tcPr>
          <w:p w:rsidR="00EB1847" w:rsidRPr="00AA2509" w:rsidRDefault="00D76747" w:rsidP="00A95E82">
            <w:pPr>
              <w:pStyle w:val="NoSpacing"/>
              <w:jc w:val="center"/>
              <w:cnfStyle w:val="000000000000" w:firstRow="0" w:lastRow="0" w:firstColumn="0" w:lastColumn="0" w:oddVBand="0" w:evenVBand="0" w:oddHBand="0" w:evenHBand="0" w:firstRowFirstColumn="0" w:firstRowLastColumn="0" w:lastRowFirstColumn="0" w:lastRowLastColumn="0"/>
            </w:pPr>
            <w:r>
              <w:t>102</w:t>
            </w:r>
          </w:p>
        </w:tc>
        <w:tc>
          <w:tcPr>
            <w:tcW w:w="0" w:type="auto"/>
          </w:tcPr>
          <w:p w:rsidR="00EB1847" w:rsidRPr="00AA2509" w:rsidRDefault="00B33284" w:rsidP="00A95E82">
            <w:pPr>
              <w:pStyle w:val="NoSpacing"/>
              <w:jc w:val="center"/>
              <w:cnfStyle w:val="000000000000" w:firstRow="0" w:lastRow="0" w:firstColumn="0" w:lastColumn="0" w:oddVBand="0" w:evenVBand="0" w:oddHBand="0" w:evenHBand="0" w:firstRowFirstColumn="0" w:firstRowLastColumn="0" w:lastRowFirstColumn="0" w:lastRowLastColumn="0"/>
            </w:pPr>
            <w:r>
              <w:t>110</w:t>
            </w:r>
          </w:p>
        </w:tc>
        <w:tc>
          <w:tcPr>
            <w:tcW w:w="0" w:type="auto"/>
          </w:tcPr>
          <w:p w:rsidR="00EB1847" w:rsidRPr="006F5276" w:rsidRDefault="00F906BA" w:rsidP="00A95E82">
            <w:pPr>
              <w:pStyle w:val="NoSpacing"/>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rPr>
            </w:pPr>
            <w:r>
              <w:rPr>
                <w:b/>
                <w:color w:val="C45911" w:themeColor="accent2" w:themeShade="BF"/>
              </w:rPr>
              <w:t>1146</w:t>
            </w:r>
          </w:p>
        </w:tc>
      </w:tr>
      <w:tr w:rsidR="00EB1847" w:rsidRPr="00AA2509" w:rsidTr="008C0237">
        <w:trPr>
          <w:cnfStyle w:val="000000100000" w:firstRow="0" w:lastRow="0" w:firstColumn="0" w:lastColumn="0" w:oddVBand="0" w:evenVBand="0" w:oddHBand="1" w:evenHBand="0" w:firstRowFirstColumn="0" w:firstRowLastColumn="0" w:lastRowFirstColumn="0" w:lastRowLastColumn="0"/>
          <w:trHeight w:val="802"/>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Pr="00AA2509" w:rsidRDefault="00EB1847" w:rsidP="00A95E82">
            <w:pPr>
              <w:pStyle w:val="NoSpacing"/>
            </w:pPr>
            <w:r w:rsidRPr="00AA2509">
              <w:t>13. PCV    1</w:t>
            </w:r>
          </w:p>
          <w:p w:rsidR="00EB1847" w:rsidRPr="00AA2509" w:rsidRDefault="00EB1847" w:rsidP="00A95E82">
            <w:pPr>
              <w:pStyle w:val="NoSpacing"/>
            </w:pPr>
            <w:r w:rsidRPr="00AA2509">
              <w:t xml:space="preserve">            2</w:t>
            </w:r>
          </w:p>
          <w:p w:rsidR="00EB1847" w:rsidRPr="00AA2509" w:rsidRDefault="00EB1847" w:rsidP="00A95E82">
            <w:pPr>
              <w:pStyle w:val="NoSpacing"/>
            </w:pPr>
            <w:r w:rsidRPr="00AA2509">
              <w:t xml:space="preserve">            3</w:t>
            </w:r>
          </w:p>
        </w:tc>
        <w:tc>
          <w:tcPr>
            <w:tcW w:w="0" w:type="auto"/>
          </w:tcPr>
          <w:p w:rsidR="00EB1847" w:rsidRDefault="00AE0E2C" w:rsidP="00A95E82">
            <w:pPr>
              <w:pStyle w:val="NoSpacing"/>
              <w:jc w:val="center"/>
              <w:cnfStyle w:val="000000100000" w:firstRow="0" w:lastRow="0" w:firstColumn="0" w:lastColumn="0" w:oddVBand="0" w:evenVBand="0" w:oddHBand="1" w:evenHBand="0" w:firstRowFirstColumn="0" w:firstRowLastColumn="0" w:lastRowFirstColumn="0" w:lastRowLastColumn="0"/>
            </w:pPr>
            <w:r>
              <w:t>48</w:t>
            </w:r>
          </w:p>
          <w:p w:rsidR="00AE0E2C" w:rsidRDefault="00AE0E2C" w:rsidP="00A95E82">
            <w:pPr>
              <w:pStyle w:val="NoSpacing"/>
              <w:jc w:val="center"/>
              <w:cnfStyle w:val="000000100000" w:firstRow="0" w:lastRow="0" w:firstColumn="0" w:lastColumn="0" w:oddVBand="0" w:evenVBand="0" w:oddHBand="1" w:evenHBand="0" w:firstRowFirstColumn="0" w:firstRowLastColumn="0" w:lastRowFirstColumn="0" w:lastRowLastColumn="0"/>
            </w:pPr>
            <w:r>
              <w:t>64</w:t>
            </w:r>
          </w:p>
          <w:p w:rsidR="00AE0E2C" w:rsidRPr="00AA2509" w:rsidRDefault="00AE0E2C" w:rsidP="00A95E82">
            <w:pPr>
              <w:pStyle w:val="NoSpacing"/>
              <w:jc w:val="center"/>
              <w:cnfStyle w:val="000000100000" w:firstRow="0" w:lastRow="0" w:firstColumn="0" w:lastColumn="0" w:oddVBand="0" w:evenVBand="0" w:oddHBand="1" w:evenHBand="0" w:firstRowFirstColumn="0" w:firstRowLastColumn="0" w:lastRowFirstColumn="0" w:lastRowLastColumn="0"/>
            </w:pPr>
            <w:r>
              <w:t>74</w:t>
            </w:r>
          </w:p>
        </w:tc>
        <w:tc>
          <w:tcPr>
            <w:tcW w:w="0" w:type="auto"/>
          </w:tcPr>
          <w:p w:rsidR="00EB1847" w:rsidRDefault="0048600D" w:rsidP="00A95E82">
            <w:pPr>
              <w:pStyle w:val="NoSpacing"/>
              <w:jc w:val="center"/>
              <w:cnfStyle w:val="000000100000" w:firstRow="0" w:lastRow="0" w:firstColumn="0" w:lastColumn="0" w:oddVBand="0" w:evenVBand="0" w:oddHBand="1" w:evenHBand="0" w:firstRowFirstColumn="0" w:firstRowLastColumn="0" w:lastRowFirstColumn="0" w:lastRowLastColumn="0"/>
            </w:pPr>
            <w:r>
              <w:t>42</w:t>
            </w:r>
          </w:p>
          <w:p w:rsidR="0048600D" w:rsidRDefault="0048600D" w:rsidP="00A95E82">
            <w:pPr>
              <w:pStyle w:val="NoSpacing"/>
              <w:jc w:val="center"/>
              <w:cnfStyle w:val="000000100000" w:firstRow="0" w:lastRow="0" w:firstColumn="0" w:lastColumn="0" w:oddVBand="0" w:evenVBand="0" w:oddHBand="1" w:evenHBand="0" w:firstRowFirstColumn="0" w:firstRowLastColumn="0" w:lastRowFirstColumn="0" w:lastRowLastColumn="0"/>
            </w:pPr>
            <w:r>
              <w:t>43</w:t>
            </w:r>
          </w:p>
          <w:p w:rsidR="0048600D" w:rsidRPr="00AA2509" w:rsidRDefault="0048600D" w:rsidP="00A95E82">
            <w:pPr>
              <w:pStyle w:val="NoSpacing"/>
              <w:jc w:val="center"/>
              <w:cnfStyle w:val="000000100000" w:firstRow="0" w:lastRow="0" w:firstColumn="0" w:lastColumn="0" w:oddVBand="0" w:evenVBand="0" w:oddHBand="1" w:evenHBand="0" w:firstRowFirstColumn="0" w:firstRowLastColumn="0" w:lastRowFirstColumn="0" w:lastRowLastColumn="0"/>
            </w:pPr>
            <w:r>
              <w:t>44</w:t>
            </w:r>
          </w:p>
        </w:tc>
        <w:tc>
          <w:tcPr>
            <w:tcW w:w="0" w:type="auto"/>
          </w:tcPr>
          <w:p w:rsidR="00EB1847" w:rsidRDefault="008037E7" w:rsidP="00A95E82">
            <w:pPr>
              <w:pStyle w:val="NoSpacing"/>
              <w:jc w:val="center"/>
              <w:cnfStyle w:val="000000100000" w:firstRow="0" w:lastRow="0" w:firstColumn="0" w:lastColumn="0" w:oddVBand="0" w:evenVBand="0" w:oddHBand="1" w:evenHBand="0" w:firstRowFirstColumn="0" w:firstRowLastColumn="0" w:lastRowFirstColumn="0" w:lastRowLastColumn="0"/>
            </w:pPr>
            <w:r>
              <w:t>62</w:t>
            </w:r>
          </w:p>
          <w:p w:rsidR="008037E7" w:rsidRDefault="008037E7" w:rsidP="00A95E82">
            <w:pPr>
              <w:pStyle w:val="NoSpacing"/>
              <w:jc w:val="center"/>
              <w:cnfStyle w:val="000000100000" w:firstRow="0" w:lastRow="0" w:firstColumn="0" w:lastColumn="0" w:oddVBand="0" w:evenVBand="0" w:oddHBand="1" w:evenHBand="0" w:firstRowFirstColumn="0" w:firstRowLastColumn="0" w:lastRowFirstColumn="0" w:lastRowLastColumn="0"/>
            </w:pPr>
            <w:r>
              <w:t>46</w:t>
            </w:r>
          </w:p>
          <w:p w:rsidR="008037E7" w:rsidRPr="00AA2509" w:rsidRDefault="008037E7" w:rsidP="00A95E82">
            <w:pPr>
              <w:pStyle w:val="NoSpacing"/>
              <w:jc w:val="center"/>
              <w:cnfStyle w:val="000000100000" w:firstRow="0" w:lastRow="0" w:firstColumn="0" w:lastColumn="0" w:oddVBand="0" w:evenVBand="0" w:oddHBand="1" w:evenHBand="0" w:firstRowFirstColumn="0" w:firstRowLastColumn="0" w:lastRowFirstColumn="0" w:lastRowLastColumn="0"/>
            </w:pPr>
            <w:r>
              <w:t>60</w:t>
            </w:r>
          </w:p>
        </w:tc>
        <w:tc>
          <w:tcPr>
            <w:tcW w:w="0" w:type="auto"/>
          </w:tcPr>
          <w:p w:rsidR="00EB1847" w:rsidRDefault="00A756E8" w:rsidP="00A95E82">
            <w:pPr>
              <w:pStyle w:val="NoSpacing"/>
              <w:jc w:val="center"/>
              <w:cnfStyle w:val="000000100000" w:firstRow="0" w:lastRow="0" w:firstColumn="0" w:lastColumn="0" w:oddVBand="0" w:evenVBand="0" w:oddHBand="1" w:evenHBand="0" w:firstRowFirstColumn="0" w:firstRowLastColumn="0" w:lastRowFirstColumn="0" w:lastRowLastColumn="0"/>
            </w:pPr>
            <w:r>
              <w:t>59</w:t>
            </w:r>
          </w:p>
          <w:p w:rsidR="00A756E8" w:rsidRDefault="00A756E8" w:rsidP="00A95E82">
            <w:pPr>
              <w:pStyle w:val="NoSpacing"/>
              <w:jc w:val="center"/>
              <w:cnfStyle w:val="000000100000" w:firstRow="0" w:lastRow="0" w:firstColumn="0" w:lastColumn="0" w:oddVBand="0" w:evenVBand="0" w:oddHBand="1" w:evenHBand="0" w:firstRowFirstColumn="0" w:firstRowLastColumn="0" w:lastRowFirstColumn="0" w:lastRowLastColumn="0"/>
            </w:pPr>
            <w:r>
              <w:t>62</w:t>
            </w:r>
          </w:p>
          <w:p w:rsidR="00A756E8" w:rsidRPr="00AA2509" w:rsidRDefault="00A756E8" w:rsidP="00A95E82">
            <w:pPr>
              <w:pStyle w:val="NoSpacing"/>
              <w:jc w:val="center"/>
              <w:cnfStyle w:val="000000100000" w:firstRow="0" w:lastRow="0" w:firstColumn="0" w:lastColumn="0" w:oddVBand="0" w:evenVBand="0" w:oddHBand="1" w:evenHBand="0" w:firstRowFirstColumn="0" w:firstRowLastColumn="0" w:lastRowFirstColumn="0" w:lastRowLastColumn="0"/>
            </w:pPr>
            <w:r>
              <w:t>38</w:t>
            </w:r>
          </w:p>
        </w:tc>
        <w:tc>
          <w:tcPr>
            <w:tcW w:w="0" w:type="auto"/>
          </w:tcPr>
          <w:p w:rsidR="00EB1847" w:rsidRDefault="00DD72CE" w:rsidP="00A95E82">
            <w:pPr>
              <w:pStyle w:val="NoSpacing"/>
              <w:jc w:val="center"/>
              <w:cnfStyle w:val="000000100000" w:firstRow="0" w:lastRow="0" w:firstColumn="0" w:lastColumn="0" w:oddVBand="0" w:evenVBand="0" w:oddHBand="1" w:evenHBand="0" w:firstRowFirstColumn="0" w:firstRowLastColumn="0" w:lastRowFirstColumn="0" w:lastRowLastColumn="0"/>
            </w:pPr>
            <w:r>
              <w:t>55</w:t>
            </w:r>
          </w:p>
          <w:p w:rsidR="00DD72CE" w:rsidRDefault="00DD72CE" w:rsidP="00A95E82">
            <w:pPr>
              <w:pStyle w:val="NoSpacing"/>
              <w:jc w:val="center"/>
              <w:cnfStyle w:val="000000100000" w:firstRow="0" w:lastRow="0" w:firstColumn="0" w:lastColumn="0" w:oddVBand="0" w:evenVBand="0" w:oddHBand="1" w:evenHBand="0" w:firstRowFirstColumn="0" w:firstRowLastColumn="0" w:lastRowFirstColumn="0" w:lastRowLastColumn="0"/>
            </w:pPr>
            <w:r>
              <w:t>51</w:t>
            </w:r>
          </w:p>
          <w:p w:rsidR="00DD72CE" w:rsidRPr="00AA2509" w:rsidRDefault="00DD72CE" w:rsidP="00A95E82">
            <w:pPr>
              <w:pStyle w:val="NoSpacing"/>
              <w:jc w:val="center"/>
              <w:cnfStyle w:val="000000100000" w:firstRow="0" w:lastRow="0" w:firstColumn="0" w:lastColumn="0" w:oddVBand="0" w:evenVBand="0" w:oddHBand="1" w:evenHBand="0" w:firstRowFirstColumn="0" w:firstRowLastColumn="0" w:lastRowFirstColumn="0" w:lastRowLastColumn="0"/>
            </w:pPr>
            <w:r>
              <w:t>60</w:t>
            </w:r>
          </w:p>
        </w:tc>
        <w:tc>
          <w:tcPr>
            <w:tcW w:w="0" w:type="auto"/>
          </w:tcPr>
          <w:p w:rsidR="00EB1847" w:rsidRDefault="001444D2" w:rsidP="00A95E82">
            <w:pPr>
              <w:pStyle w:val="NoSpacing"/>
              <w:jc w:val="center"/>
              <w:cnfStyle w:val="000000100000" w:firstRow="0" w:lastRow="0" w:firstColumn="0" w:lastColumn="0" w:oddVBand="0" w:evenVBand="0" w:oddHBand="1" w:evenHBand="0" w:firstRowFirstColumn="0" w:firstRowLastColumn="0" w:lastRowFirstColumn="0" w:lastRowLastColumn="0"/>
            </w:pPr>
            <w:r>
              <w:t>47</w:t>
            </w:r>
          </w:p>
          <w:p w:rsidR="001444D2" w:rsidRDefault="001444D2" w:rsidP="00A95E82">
            <w:pPr>
              <w:pStyle w:val="NoSpacing"/>
              <w:jc w:val="center"/>
              <w:cnfStyle w:val="000000100000" w:firstRow="0" w:lastRow="0" w:firstColumn="0" w:lastColumn="0" w:oddVBand="0" w:evenVBand="0" w:oddHBand="1" w:evenHBand="0" w:firstRowFirstColumn="0" w:firstRowLastColumn="0" w:lastRowFirstColumn="0" w:lastRowLastColumn="0"/>
            </w:pPr>
            <w:r>
              <w:t>35</w:t>
            </w:r>
          </w:p>
          <w:p w:rsidR="001444D2" w:rsidRPr="00AA2509" w:rsidRDefault="001444D2" w:rsidP="00A95E82">
            <w:pPr>
              <w:pStyle w:val="NoSpacing"/>
              <w:jc w:val="center"/>
              <w:cnfStyle w:val="000000100000" w:firstRow="0" w:lastRow="0" w:firstColumn="0" w:lastColumn="0" w:oddVBand="0" w:evenVBand="0" w:oddHBand="1" w:evenHBand="0" w:firstRowFirstColumn="0" w:firstRowLastColumn="0" w:lastRowFirstColumn="0" w:lastRowLastColumn="0"/>
            </w:pPr>
            <w:r>
              <w:t>28</w:t>
            </w:r>
          </w:p>
        </w:tc>
        <w:tc>
          <w:tcPr>
            <w:tcW w:w="0" w:type="auto"/>
          </w:tcPr>
          <w:p w:rsidR="00EB1847" w:rsidRDefault="0082042F" w:rsidP="00A95E82">
            <w:pPr>
              <w:pStyle w:val="NoSpacing"/>
              <w:jc w:val="center"/>
              <w:cnfStyle w:val="000000100000" w:firstRow="0" w:lastRow="0" w:firstColumn="0" w:lastColumn="0" w:oddVBand="0" w:evenVBand="0" w:oddHBand="1" w:evenHBand="0" w:firstRowFirstColumn="0" w:firstRowLastColumn="0" w:lastRowFirstColumn="0" w:lastRowLastColumn="0"/>
            </w:pPr>
            <w:r>
              <w:t>37</w:t>
            </w:r>
          </w:p>
          <w:p w:rsidR="0082042F" w:rsidRDefault="0082042F" w:rsidP="00A95E82">
            <w:pPr>
              <w:pStyle w:val="NoSpacing"/>
              <w:jc w:val="center"/>
              <w:cnfStyle w:val="000000100000" w:firstRow="0" w:lastRow="0" w:firstColumn="0" w:lastColumn="0" w:oddVBand="0" w:evenVBand="0" w:oddHBand="1" w:evenHBand="0" w:firstRowFirstColumn="0" w:firstRowLastColumn="0" w:lastRowFirstColumn="0" w:lastRowLastColumn="0"/>
            </w:pPr>
            <w:r>
              <w:t>43</w:t>
            </w:r>
          </w:p>
          <w:p w:rsidR="0082042F" w:rsidRPr="00AA2509" w:rsidRDefault="0082042F" w:rsidP="00A95E82">
            <w:pPr>
              <w:pStyle w:val="NoSpacing"/>
              <w:jc w:val="center"/>
              <w:cnfStyle w:val="000000100000" w:firstRow="0" w:lastRow="0" w:firstColumn="0" w:lastColumn="0" w:oddVBand="0" w:evenVBand="0" w:oddHBand="1" w:evenHBand="0" w:firstRowFirstColumn="0" w:firstRowLastColumn="0" w:lastRowFirstColumn="0" w:lastRowLastColumn="0"/>
            </w:pPr>
            <w:r>
              <w:t>41</w:t>
            </w:r>
          </w:p>
        </w:tc>
        <w:tc>
          <w:tcPr>
            <w:tcW w:w="0" w:type="auto"/>
          </w:tcPr>
          <w:p w:rsidR="00EB1847" w:rsidRDefault="00186D0F" w:rsidP="00A95E82">
            <w:pPr>
              <w:pStyle w:val="NoSpacing"/>
              <w:jc w:val="center"/>
              <w:cnfStyle w:val="000000100000" w:firstRow="0" w:lastRow="0" w:firstColumn="0" w:lastColumn="0" w:oddVBand="0" w:evenVBand="0" w:oddHBand="1" w:evenHBand="0" w:firstRowFirstColumn="0" w:firstRowLastColumn="0" w:lastRowFirstColumn="0" w:lastRowLastColumn="0"/>
            </w:pPr>
            <w:r>
              <w:t>76</w:t>
            </w:r>
          </w:p>
          <w:p w:rsidR="00186D0F" w:rsidRDefault="00186D0F" w:rsidP="00A95E82">
            <w:pPr>
              <w:pStyle w:val="NoSpacing"/>
              <w:jc w:val="center"/>
              <w:cnfStyle w:val="000000100000" w:firstRow="0" w:lastRow="0" w:firstColumn="0" w:lastColumn="0" w:oddVBand="0" w:evenVBand="0" w:oddHBand="1" w:evenHBand="0" w:firstRowFirstColumn="0" w:firstRowLastColumn="0" w:lastRowFirstColumn="0" w:lastRowLastColumn="0"/>
            </w:pPr>
            <w:r>
              <w:t>49</w:t>
            </w:r>
          </w:p>
          <w:p w:rsidR="00186D0F" w:rsidRPr="00AA2509" w:rsidRDefault="00186D0F" w:rsidP="00A95E82">
            <w:pPr>
              <w:pStyle w:val="NoSpacing"/>
              <w:jc w:val="center"/>
              <w:cnfStyle w:val="000000100000" w:firstRow="0" w:lastRow="0" w:firstColumn="0" w:lastColumn="0" w:oddVBand="0" w:evenVBand="0" w:oddHBand="1" w:evenHBand="0" w:firstRowFirstColumn="0" w:firstRowLastColumn="0" w:lastRowFirstColumn="0" w:lastRowLastColumn="0"/>
            </w:pPr>
            <w:r>
              <w:t>53</w:t>
            </w:r>
          </w:p>
        </w:tc>
        <w:tc>
          <w:tcPr>
            <w:tcW w:w="0" w:type="auto"/>
          </w:tcPr>
          <w:p w:rsidR="00EB1847" w:rsidRDefault="004D2F48" w:rsidP="00A95E82">
            <w:pPr>
              <w:pStyle w:val="NoSpacing"/>
              <w:jc w:val="center"/>
              <w:cnfStyle w:val="000000100000" w:firstRow="0" w:lastRow="0" w:firstColumn="0" w:lastColumn="0" w:oddVBand="0" w:evenVBand="0" w:oddHBand="1" w:evenHBand="0" w:firstRowFirstColumn="0" w:firstRowLastColumn="0" w:lastRowFirstColumn="0" w:lastRowLastColumn="0"/>
            </w:pPr>
            <w:r>
              <w:t>29</w:t>
            </w:r>
          </w:p>
          <w:p w:rsidR="004D2F48" w:rsidRDefault="004D2F48" w:rsidP="004D2F48">
            <w:pPr>
              <w:pStyle w:val="NoSpacing"/>
              <w:jc w:val="center"/>
              <w:cnfStyle w:val="000000100000" w:firstRow="0" w:lastRow="0" w:firstColumn="0" w:lastColumn="0" w:oddVBand="0" w:evenVBand="0" w:oddHBand="1" w:evenHBand="0" w:firstRowFirstColumn="0" w:firstRowLastColumn="0" w:lastRowFirstColumn="0" w:lastRowLastColumn="0"/>
            </w:pPr>
            <w:r>
              <w:t>47</w:t>
            </w:r>
          </w:p>
          <w:p w:rsidR="004D2F48" w:rsidRPr="00AA2509" w:rsidRDefault="004D2F48" w:rsidP="004D2F48">
            <w:pPr>
              <w:pStyle w:val="NoSpacing"/>
              <w:jc w:val="center"/>
              <w:cnfStyle w:val="000000100000" w:firstRow="0" w:lastRow="0" w:firstColumn="0" w:lastColumn="0" w:oddVBand="0" w:evenVBand="0" w:oddHBand="1" w:evenHBand="0" w:firstRowFirstColumn="0" w:firstRowLastColumn="0" w:lastRowFirstColumn="0" w:lastRowLastColumn="0"/>
            </w:pPr>
            <w:r>
              <w:t>24</w:t>
            </w:r>
          </w:p>
        </w:tc>
        <w:tc>
          <w:tcPr>
            <w:tcW w:w="0" w:type="auto"/>
          </w:tcPr>
          <w:p w:rsidR="00EB1847" w:rsidRDefault="00C601E5" w:rsidP="00A95E82">
            <w:pPr>
              <w:pStyle w:val="NoSpacing"/>
              <w:jc w:val="center"/>
              <w:cnfStyle w:val="000000100000" w:firstRow="0" w:lastRow="0" w:firstColumn="0" w:lastColumn="0" w:oddVBand="0" w:evenVBand="0" w:oddHBand="1" w:evenHBand="0" w:firstRowFirstColumn="0" w:firstRowLastColumn="0" w:lastRowFirstColumn="0" w:lastRowLastColumn="0"/>
            </w:pPr>
            <w:r>
              <w:t>51</w:t>
            </w:r>
          </w:p>
          <w:p w:rsidR="00C601E5" w:rsidRDefault="00C601E5" w:rsidP="00A95E82">
            <w:pPr>
              <w:pStyle w:val="NoSpacing"/>
              <w:jc w:val="center"/>
              <w:cnfStyle w:val="000000100000" w:firstRow="0" w:lastRow="0" w:firstColumn="0" w:lastColumn="0" w:oddVBand="0" w:evenVBand="0" w:oddHBand="1" w:evenHBand="0" w:firstRowFirstColumn="0" w:firstRowLastColumn="0" w:lastRowFirstColumn="0" w:lastRowLastColumn="0"/>
            </w:pPr>
            <w:r>
              <w:t>31</w:t>
            </w:r>
          </w:p>
          <w:p w:rsidR="00C601E5" w:rsidRPr="00AA2509" w:rsidRDefault="00C601E5" w:rsidP="00A95E82">
            <w:pPr>
              <w:pStyle w:val="NoSpacing"/>
              <w:jc w:val="center"/>
              <w:cnfStyle w:val="000000100000" w:firstRow="0" w:lastRow="0" w:firstColumn="0" w:lastColumn="0" w:oddVBand="0" w:evenVBand="0" w:oddHBand="1" w:evenHBand="0" w:firstRowFirstColumn="0" w:firstRowLastColumn="0" w:lastRowFirstColumn="0" w:lastRowLastColumn="0"/>
            </w:pPr>
            <w:r>
              <w:t>50</w:t>
            </w:r>
          </w:p>
        </w:tc>
        <w:tc>
          <w:tcPr>
            <w:tcW w:w="0" w:type="auto"/>
          </w:tcPr>
          <w:p w:rsidR="00EB1847" w:rsidRDefault="00D76747" w:rsidP="00A95E82">
            <w:pPr>
              <w:pStyle w:val="NoSpacing"/>
              <w:jc w:val="center"/>
              <w:cnfStyle w:val="000000100000" w:firstRow="0" w:lastRow="0" w:firstColumn="0" w:lastColumn="0" w:oddVBand="0" w:evenVBand="0" w:oddHBand="1" w:evenHBand="0" w:firstRowFirstColumn="0" w:firstRowLastColumn="0" w:lastRowFirstColumn="0" w:lastRowLastColumn="0"/>
            </w:pPr>
            <w:r>
              <w:t>70</w:t>
            </w:r>
          </w:p>
          <w:p w:rsidR="00D76747" w:rsidRDefault="00D76747" w:rsidP="00A95E82">
            <w:pPr>
              <w:pStyle w:val="NoSpacing"/>
              <w:jc w:val="center"/>
              <w:cnfStyle w:val="000000100000" w:firstRow="0" w:lastRow="0" w:firstColumn="0" w:lastColumn="0" w:oddVBand="0" w:evenVBand="0" w:oddHBand="1" w:evenHBand="0" w:firstRowFirstColumn="0" w:firstRowLastColumn="0" w:lastRowFirstColumn="0" w:lastRowLastColumn="0"/>
            </w:pPr>
            <w:r>
              <w:t>74</w:t>
            </w:r>
          </w:p>
          <w:p w:rsidR="00D76747" w:rsidRPr="00AA2509" w:rsidRDefault="00D76747" w:rsidP="00A95E82">
            <w:pPr>
              <w:pStyle w:val="NoSpacing"/>
              <w:jc w:val="center"/>
              <w:cnfStyle w:val="000000100000" w:firstRow="0" w:lastRow="0" w:firstColumn="0" w:lastColumn="0" w:oddVBand="0" w:evenVBand="0" w:oddHBand="1" w:evenHBand="0" w:firstRowFirstColumn="0" w:firstRowLastColumn="0" w:lastRowFirstColumn="0" w:lastRowLastColumn="0"/>
            </w:pPr>
            <w:r>
              <w:t>52</w:t>
            </w:r>
          </w:p>
        </w:tc>
        <w:tc>
          <w:tcPr>
            <w:tcW w:w="0" w:type="auto"/>
          </w:tcPr>
          <w:p w:rsidR="00EB1847" w:rsidRDefault="00B33284" w:rsidP="00A95E82">
            <w:pPr>
              <w:pStyle w:val="NoSpacing"/>
              <w:jc w:val="center"/>
              <w:cnfStyle w:val="000000100000" w:firstRow="0" w:lastRow="0" w:firstColumn="0" w:lastColumn="0" w:oddVBand="0" w:evenVBand="0" w:oddHBand="1" w:evenHBand="0" w:firstRowFirstColumn="0" w:firstRowLastColumn="0" w:lastRowFirstColumn="0" w:lastRowLastColumn="0"/>
            </w:pPr>
            <w:r>
              <w:t>39</w:t>
            </w:r>
          </w:p>
          <w:p w:rsidR="00B33284" w:rsidRDefault="00B33284" w:rsidP="00A95E82">
            <w:pPr>
              <w:pStyle w:val="NoSpacing"/>
              <w:jc w:val="center"/>
              <w:cnfStyle w:val="000000100000" w:firstRow="0" w:lastRow="0" w:firstColumn="0" w:lastColumn="0" w:oddVBand="0" w:evenVBand="0" w:oddHBand="1" w:evenHBand="0" w:firstRowFirstColumn="0" w:firstRowLastColumn="0" w:lastRowFirstColumn="0" w:lastRowLastColumn="0"/>
            </w:pPr>
            <w:r>
              <w:t>39</w:t>
            </w:r>
          </w:p>
          <w:p w:rsidR="00B33284" w:rsidRPr="00AA2509" w:rsidRDefault="00B33284" w:rsidP="00A95E82">
            <w:pPr>
              <w:pStyle w:val="NoSpacing"/>
              <w:jc w:val="center"/>
              <w:cnfStyle w:val="000000100000" w:firstRow="0" w:lastRow="0" w:firstColumn="0" w:lastColumn="0" w:oddVBand="0" w:evenVBand="0" w:oddHBand="1" w:evenHBand="0" w:firstRowFirstColumn="0" w:firstRowLastColumn="0" w:lastRowFirstColumn="0" w:lastRowLastColumn="0"/>
            </w:pPr>
            <w:r>
              <w:t>57</w:t>
            </w:r>
          </w:p>
        </w:tc>
        <w:tc>
          <w:tcPr>
            <w:tcW w:w="0" w:type="auto"/>
          </w:tcPr>
          <w:p w:rsidR="00EB1847" w:rsidRDefault="00F906BA" w:rsidP="00A95E82">
            <w:pPr>
              <w:pStyle w:val="NoSpacing"/>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rPr>
            </w:pPr>
            <w:r>
              <w:rPr>
                <w:b/>
                <w:color w:val="C45911" w:themeColor="accent2" w:themeShade="BF"/>
              </w:rPr>
              <w:t>615</w:t>
            </w:r>
          </w:p>
          <w:p w:rsidR="00F906BA" w:rsidRDefault="00F906BA" w:rsidP="00A95E82">
            <w:pPr>
              <w:pStyle w:val="NoSpacing"/>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rPr>
            </w:pPr>
            <w:r>
              <w:rPr>
                <w:b/>
                <w:color w:val="C45911" w:themeColor="accent2" w:themeShade="BF"/>
              </w:rPr>
              <w:t>584</w:t>
            </w:r>
          </w:p>
          <w:p w:rsidR="00F906BA" w:rsidRPr="006F5276" w:rsidRDefault="00F906BA" w:rsidP="00A95E82">
            <w:pPr>
              <w:pStyle w:val="NoSpacing"/>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rPr>
            </w:pPr>
            <w:r>
              <w:rPr>
                <w:b/>
                <w:color w:val="C45911" w:themeColor="accent2" w:themeShade="BF"/>
              </w:rPr>
              <w:t>581</w:t>
            </w:r>
          </w:p>
        </w:tc>
      </w:tr>
      <w:tr w:rsidR="00EB1847" w:rsidRPr="00AA2509" w:rsidTr="008C0237">
        <w:trPr>
          <w:trHeight w:val="793"/>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Pr="00AA2509" w:rsidRDefault="00EB1847" w:rsidP="00A95E82">
            <w:pPr>
              <w:pStyle w:val="NoSpacing"/>
            </w:pPr>
            <w:r w:rsidRPr="00AA2509">
              <w:t>14. CSM (</w:t>
            </w:r>
            <w:proofErr w:type="spellStart"/>
            <w:r w:rsidRPr="00AA2509">
              <w:t>Menactra</w:t>
            </w:r>
            <w:proofErr w:type="spellEnd"/>
            <w:r w:rsidRPr="00AA2509">
              <w:t xml:space="preserve">) Children </w:t>
            </w:r>
          </w:p>
          <w:p w:rsidR="00EB1847" w:rsidRPr="00AA2509" w:rsidRDefault="00EB1847" w:rsidP="00A95E82">
            <w:pPr>
              <w:pStyle w:val="NoSpacing"/>
            </w:pPr>
            <w:r w:rsidRPr="00AA2509">
              <w:t xml:space="preserve">           1</w:t>
            </w:r>
          </w:p>
          <w:p w:rsidR="00EB1847" w:rsidRPr="00AA2509" w:rsidRDefault="00EB1847" w:rsidP="00A95E82">
            <w:pPr>
              <w:pStyle w:val="NoSpacing"/>
            </w:pPr>
            <w:r w:rsidRPr="00AA2509">
              <w:t xml:space="preserve">           2</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AE0E2C" w:rsidRDefault="00AE0E2C" w:rsidP="00A95E82">
            <w:pPr>
              <w:pStyle w:val="NoSpacing"/>
              <w:jc w:val="center"/>
              <w:cnfStyle w:val="000000000000" w:firstRow="0" w:lastRow="0" w:firstColumn="0" w:lastColumn="0" w:oddVBand="0" w:evenVBand="0" w:oddHBand="0" w:evenHBand="0" w:firstRowFirstColumn="0" w:firstRowLastColumn="0" w:lastRowFirstColumn="0" w:lastRowLastColumn="0"/>
            </w:pPr>
            <w:r>
              <w:t>10</w:t>
            </w:r>
          </w:p>
          <w:p w:rsidR="00AE0E2C" w:rsidRPr="00AA2509" w:rsidRDefault="00AE0E2C" w:rsidP="00A95E82">
            <w:pPr>
              <w:pStyle w:val="NoSpacing"/>
              <w:jc w:val="center"/>
              <w:cnfStyle w:val="000000000000" w:firstRow="0" w:lastRow="0" w:firstColumn="0" w:lastColumn="0" w:oddVBand="0" w:evenVBand="0" w:oddHBand="0" w:evenHBand="0" w:firstRowFirstColumn="0" w:firstRowLastColumn="0" w:lastRowFirstColumn="0" w:lastRowLastColumn="0"/>
            </w:pPr>
            <w:r>
              <w:t>12</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48600D" w:rsidRDefault="0048600D" w:rsidP="00A95E82">
            <w:pPr>
              <w:pStyle w:val="NoSpacing"/>
              <w:jc w:val="center"/>
              <w:cnfStyle w:val="000000000000" w:firstRow="0" w:lastRow="0" w:firstColumn="0" w:lastColumn="0" w:oddVBand="0" w:evenVBand="0" w:oddHBand="0" w:evenHBand="0" w:firstRowFirstColumn="0" w:firstRowLastColumn="0" w:lastRowFirstColumn="0" w:lastRowLastColumn="0"/>
            </w:pPr>
            <w:r>
              <w:t>6</w:t>
            </w:r>
          </w:p>
          <w:p w:rsidR="0048600D" w:rsidRPr="00AA2509" w:rsidRDefault="0048600D" w:rsidP="00A95E82">
            <w:pPr>
              <w:pStyle w:val="NoSpacing"/>
              <w:jc w:val="center"/>
              <w:cnfStyle w:val="000000000000" w:firstRow="0" w:lastRow="0" w:firstColumn="0" w:lastColumn="0" w:oddVBand="0" w:evenVBand="0" w:oddHBand="0" w:evenHBand="0" w:firstRowFirstColumn="0" w:firstRowLastColumn="0" w:lastRowFirstColumn="0" w:lastRowLastColumn="0"/>
            </w:pPr>
            <w:r>
              <w:t>4</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15789F" w:rsidRDefault="0015789F" w:rsidP="00A95E82">
            <w:pPr>
              <w:pStyle w:val="NoSpacing"/>
              <w:jc w:val="center"/>
              <w:cnfStyle w:val="000000000000" w:firstRow="0" w:lastRow="0" w:firstColumn="0" w:lastColumn="0" w:oddVBand="0" w:evenVBand="0" w:oddHBand="0" w:evenHBand="0" w:firstRowFirstColumn="0" w:firstRowLastColumn="0" w:lastRowFirstColumn="0" w:lastRowLastColumn="0"/>
            </w:pPr>
            <w:r>
              <w:t>23</w:t>
            </w:r>
          </w:p>
          <w:p w:rsidR="0015789F" w:rsidRPr="00AA2509" w:rsidRDefault="0015789F" w:rsidP="00A95E82">
            <w:pPr>
              <w:pStyle w:val="NoSpacing"/>
              <w:jc w:val="center"/>
              <w:cnfStyle w:val="000000000000" w:firstRow="0" w:lastRow="0" w:firstColumn="0" w:lastColumn="0" w:oddVBand="0" w:evenVBand="0" w:oddHBand="0" w:evenHBand="0" w:firstRowFirstColumn="0" w:firstRowLastColumn="0" w:lastRowFirstColumn="0" w:lastRowLastColumn="0"/>
            </w:pPr>
            <w:r>
              <w:t>10</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A756E8" w:rsidRDefault="00A756E8" w:rsidP="00A95E82">
            <w:pPr>
              <w:pStyle w:val="NoSpacing"/>
              <w:jc w:val="center"/>
              <w:cnfStyle w:val="000000000000" w:firstRow="0" w:lastRow="0" w:firstColumn="0" w:lastColumn="0" w:oddVBand="0" w:evenVBand="0" w:oddHBand="0" w:evenHBand="0" w:firstRowFirstColumn="0" w:firstRowLastColumn="0" w:lastRowFirstColumn="0" w:lastRowLastColumn="0"/>
            </w:pPr>
            <w:r>
              <w:t>6</w:t>
            </w:r>
          </w:p>
          <w:p w:rsidR="00A756E8" w:rsidRPr="00AA2509" w:rsidRDefault="00A756E8" w:rsidP="00A95E82">
            <w:pPr>
              <w:pStyle w:val="NoSpacing"/>
              <w:jc w:val="center"/>
              <w:cnfStyle w:val="000000000000" w:firstRow="0" w:lastRow="0" w:firstColumn="0" w:lastColumn="0" w:oddVBand="0" w:evenVBand="0" w:oddHBand="0" w:evenHBand="0" w:firstRowFirstColumn="0" w:firstRowLastColumn="0" w:lastRowFirstColumn="0" w:lastRowLastColumn="0"/>
            </w:pPr>
            <w:r>
              <w:t>21</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DD72CE" w:rsidRDefault="00DD72CE" w:rsidP="00A95E82">
            <w:pPr>
              <w:pStyle w:val="NoSpacing"/>
              <w:jc w:val="center"/>
              <w:cnfStyle w:val="000000000000" w:firstRow="0" w:lastRow="0" w:firstColumn="0" w:lastColumn="0" w:oddVBand="0" w:evenVBand="0" w:oddHBand="0" w:evenHBand="0" w:firstRowFirstColumn="0" w:firstRowLastColumn="0" w:lastRowFirstColumn="0" w:lastRowLastColumn="0"/>
            </w:pPr>
            <w:r>
              <w:t>6</w:t>
            </w:r>
          </w:p>
          <w:p w:rsidR="00DD72CE" w:rsidRPr="00AA2509" w:rsidRDefault="00DD72CE" w:rsidP="00A95E82">
            <w:pPr>
              <w:pStyle w:val="NoSpacing"/>
              <w:jc w:val="center"/>
              <w:cnfStyle w:val="000000000000" w:firstRow="0" w:lastRow="0" w:firstColumn="0" w:lastColumn="0" w:oddVBand="0" w:evenVBand="0" w:oddHBand="0" w:evenHBand="0" w:firstRowFirstColumn="0" w:firstRowLastColumn="0" w:lastRowFirstColumn="0" w:lastRowLastColumn="0"/>
            </w:pPr>
            <w:r>
              <w:t>9</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1444D2" w:rsidRDefault="001444D2" w:rsidP="00A95E82">
            <w:pPr>
              <w:pStyle w:val="NoSpacing"/>
              <w:jc w:val="center"/>
              <w:cnfStyle w:val="000000000000" w:firstRow="0" w:lastRow="0" w:firstColumn="0" w:lastColumn="0" w:oddVBand="0" w:evenVBand="0" w:oddHBand="0" w:evenHBand="0" w:firstRowFirstColumn="0" w:firstRowLastColumn="0" w:lastRowFirstColumn="0" w:lastRowLastColumn="0"/>
            </w:pPr>
            <w:r>
              <w:t>7</w:t>
            </w:r>
          </w:p>
          <w:p w:rsidR="001444D2" w:rsidRPr="00AA2509" w:rsidRDefault="001444D2" w:rsidP="00A95E82">
            <w:pPr>
              <w:pStyle w:val="NoSpacing"/>
              <w:jc w:val="center"/>
              <w:cnfStyle w:val="000000000000" w:firstRow="0" w:lastRow="0" w:firstColumn="0" w:lastColumn="0" w:oddVBand="0" w:evenVBand="0" w:oddHBand="0" w:evenHBand="0" w:firstRowFirstColumn="0" w:firstRowLastColumn="0" w:lastRowFirstColumn="0" w:lastRowLastColumn="0"/>
            </w:pPr>
            <w:r>
              <w:t>14</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82042F" w:rsidRDefault="0082042F" w:rsidP="00A95E82">
            <w:pPr>
              <w:pStyle w:val="NoSpacing"/>
              <w:jc w:val="center"/>
              <w:cnfStyle w:val="000000000000" w:firstRow="0" w:lastRow="0" w:firstColumn="0" w:lastColumn="0" w:oddVBand="0" w:evenVBand="0" w:oddHBand="0" w:evenHBand="0" w:firstRowFirstColumn="0" w:firstRowLastColumn="0" w:lastRowFirstColumn="0" w:lastRowLastColumn="0"/>
            </w:pPr>
            <w:r>
              <w:t>21</w:t>
            </w:r>
          </w:p>
          <w:p w:rsidR="0082042F" w:rsidRPr="00AA2509" w:rsidRDefault="0082042F" w:rsidP="00A95E82">
            <w:pPr>
              <w:pStyle w:val="NoSpacing"/>
              <w:jc w:val="center"/>
              <w:cnfStyle w:val="000000000000" w:firstRow="0" w:lastRow="0" w:firstColumn="0" w:lastColumn="0" w:oddVBand="0" w:evenVBand="0" w:oddHBand="0" w:evenHBand="0" w:firstRowFirstColumn="0" w:firstRowLastColumn="0" w:lastRowFirstColumn="0" w:lastRowLastColumn="0"/>
            </w:pPr>
            <w:r>
              <w:t>19</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186D0F" w:rsidRDefault="00186D0F" w:rsidP="00A95E82">
            <w:pPr>
              <w:pStyle w:val="NoSpacing"/>
              <w:jc w:val="center"/>
              <w:cnfStyle w:val="000000000000" w:firstRow="0" w:lastRow="0" w:firstColumn="0" w:lastColumn="0" w:oddVBand="0" w:evenVBand="0" w:oddHBand="0" w:evenHBand="0" w:firstRowFirstColumn="0" w:firstRowLastColumn="0" w:lastRowFirstColumn="0" w:lastRowLastColumn="0"/>
            </w:pPr>
            <w:r>
              <w:t>12</w:t>
            </w:r>
          </w:p>
          <w:p w:rsidR="00186D0F" w:rsidRPr="00AA2509" w:rsidRDefault="00186D0F" w:rsidP="00A95E82">
            <w:pPr>
              <w:pStyle w:val="NoSpacing"/>
              <w:jc w:val="center"/>
              <w:cnfStyle w:val="000000000000" w:firstRow="0" w:lastRow="0" w:firstColumn="0" w:lastColumn="0" w:oddVBand="0" w:evenVBand="0" w:oddHBand="0" w:evenHBand="0" w:firstRowFirstColumn="0" w:firstRowLastColumn="0" w:lastRowFirstColumn="0" w:lastRowLastColumn="0"/>
            </w:pPr>
            <w:r>
              <w:t>14</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4D2F48" w:rsidRDefault="004D2F48" w:rsidP="00A95E82">
            <w:pPr>
              <w:pStyle w:val="NoSpacing"/>
              <w:jc w:val="center"/>
              <w:cnfStyle w:val="000000000000" w:firstRow="0" w:lastRow="0" w:firstColumn="0" w:lastColumn="0" w:oddVBand="0" w:evenVBand="0" w:oddHBand="0" w:evenHBand="0" w:firstRowFirstColumn="0" w:firstRowLastColumn="0" w:lastRowFirstColumn="0" w:lastRowLastColumn="0"/>
            </w:pPr>
            <w:r>
              <w:t>8</w:t>
            </w:r>
          </w:p>
          <w:p w:rsidR="004D2F48" w:rsidRPr="00AA2509" w:rsidRDefault="004D2F48" w:rsidP="00A95E82">
            <w:pPr>
              <w:pStyle w:val="NoSpacing"/>
              <w:jc w:val="center"/>
              <w:cnfStyle w:val="000000000000" w:firstRow="0" w:lastRow="0" w:firstColumn="0" w:lastColumn="0" w:oddVBand="0" w:evenVBand="0" w:oddHBand="0" w:evenHBand="0" w:firstRowFirstColumn="0" w:firstRowLastColumn="0" w:lastRowFirstColumn="0" w:lastRowLastColumn="0"/>
            </w:pPr>
            <w:r>
              <w:t>14</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C601E5" w:rsidRDefault="00C601E5"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p w:rsidR="00C601E5" w:rsidRPr="00AA2509" w:rsidRDefault="00C601E5"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D76747" w:rsidRDefault="00D76747"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p w:rsidR="00D76747" w:rsidRPr="00AA2509" w:rsidRDefault="00D76747"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B33284" w:rsidRDefault="00B33284"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p w:rsidR="00B33284" w:rsidRPr="00AA2509" w:rsidRDefault="00B33284"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rPr>
            </w:pPr>
          </w:p>
          <w:p w:rsidR="00F906BA" w:rsidRDefault="00F906BA" w:rsidP="00A95E82">
            <w:pPr>
              <w:pStyle w:val="NoSpacing"/>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rPr>
            </w:pPr>
            <w:r>
              <w:rPr>
                <w:b/>
                <w:color w:val="C45911" w:themeColor="accent2" w:themeShade="BF"/>
              </w:rPr>
              <w:t>99</w:t>
            </w:r>
          </w:p>
          <w:p w:rsidR="00F906BA" w:rsidRPr="006F5276" w:rsidRDefault="00F906BA" w:rsidP="00A95E82">
            <w:pPr>
              <w:pStyle w:val="NoSpacing"/>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rPr>
            </w:pPr>
            <w:r>
              <w:rPr>
                <w:b/>
                <w:color w:val="C45911" w:themeColor="accent2" w:themeShade="BF"/>
              </w:rPr>
              <w:t>117</w:t>
            </w:r>
          </w:p>
        </w:tc>
      </w:tr>
      <w:tr w:rsidR="00EB1847" w:rsidRPr="00AA2509" w:rsidTr="008C0237">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Pr="00AA2509" w:rsidRDefault="00EB1847" w:rsidP="00A95E82">
            <w:pPr>
              <w:pStyle w:val="NoSpacing"/>
            </w:pPr>
            <w:r w:rsidRPr="00AA2509">
              <w:t xml:space="preserve">                  </w:t>
            </w:r>
            <w:proofErr w:type="spellStart"/>
            <w:r w:rsidRPr="00AA2509">
              <w:t>Menactra</w:t>
            </w:r>
            <w:proofErr w:type="spellEnd"/>
            <w:r w:rsidRPr="00AA2509">
              <w:t xml:space="preserve"> Adult</w:t>
            </w:r>
          </w:p>
        </w:tc>
        <w:tc>
          <w:tcPr>
            <w:tcW w:w="0" w:type="auto"/>
          </w:tcPr>
          <w:p w:rsidR="00EB1847" w:rsidRPr="00AA2509" w:rsidRDefault="00AE0E2C" w:rsidP="00A95E82">
            <w:pPr>
              <w:pStyle w:val="NoSpacing"/>
              <w:jc w:val="center"/>
              <w:cnfStyle w:val="000000100000" w:firstRow="0" w:lastRow="0" w:firstColumn="0" w:lastColumn="0" w:oddVBand="0" w:evenVBand="0" w:oddHBand="1" w:evenHBand="0" w:firstRowFirstColumn="0" w:firstRowLastColumn="0" w:lastRowFirstColumn="0" w:lastRowLastColumn="0"/>
            </w:pPr>
            <w:r>
              <w:t>9</w:t>
            </w:r>
          </w:p>
        </w:tc>
        <w:tc>
          <w:tcPr>
            <w:tcW w:w="0" w:type="auto"/>
          </w:tcPr>
          <w:p w:rsidR="0048600D" w:rsidRPr="00AA2509" w:rsidRDefault="0048600D" w:rsidP="0048600D">
            <w:pPr>
              <w:pStyle w:val="NoSpacing"/>
              <w:jc w:val="center"/>
              <w:cnfStyle w:val="000000100000" w:firstRow="0" w:lastRow="0" w:firstColumn="0" w:lastColumn="0" w:oddVBand="0" w:evenVBand="0" w:oddHBand="1" w:evenHBand="0" w:firstRowFirstColumn="0" w:firstRowLastColumn="0" w:lastRowFirstColumn="0" w:lastRowLastColumn="0"/>
            </w:pPr>
            <w:r>
              <w:t>4</w:t>
            </w:r>
          </w:p>
        </w:tc>
        <w:tc>
          <w:tcPr>
            <w:tcW w:w="0" w:type="auto"/>
          </w:tcPr>
          <w:p w:rsidR="00EB1847" w:rsidRPr="00AA2509" w:rsidRDefault="0015789F" w:rsidP="00A95E82">
            <w:pPr>
              <w:pStyle w:val="NoSpacing"/>
              <w:jc w:val="center"/>
              <w:cnfStyle w:val="000000100000" w:firstRow="0" w:lastRow="0" w:firstColumn="0" w:lastColumn="0" w:oddVBand="0" w:evenVBand="0" w:oddHBand="1" w:evenHBand="0" w:firstRowFirstColumn="0" w:firstRowLastColumn="0" w:lastRowFirstColumn="0" w:lastRowLastColumn="0"/>
            </w:pPr>
            <w:r>
              <w:t>6</w:t>
            </w:r>
          </w:p>
        </w:tc>
        <w:tc>
          <w:tcPr>
            <w:tcW w:w="0" w:type="auto"/>
          </w:tcPr>
          <w:p w:rsidR="00EB1847" w:rsidRPr="00AA2509" w:rsidRDefault="00A756E8" w:rsidP="00A95E82">
            <w:pPr>
              <w:pStyle w:val="NoSpacing"/>
              <w:jc w:val="center"/>
              <w:cnfStyle w:val="000000100000" w:firstRow="0" w:lastRow="0" w:firstColumn="0" w:lastColumn="0" w:oddVBand="0" w:evenVBand="0" w:oddHBand="1" w:evenHBand="0" w:firstRowFirstColumn="0" w:firstRowLastColumn="0" w:lastRowFirstColumn="0" w:lastRowLastColumn="0"/>
            </w:pPr>
            <w:r>
              <w:t>6</w:t>
            </w:r>
          </w:p>
        </w:tc>
        <w:tc>
          <w:tcPr>
            <w:tcW w:w="0" w:type="auto"/>
          </w:tcPr>
          <w:p w:rsidR="00EB1847" w:rsidRPr="00AA2509" w:rsidRDefault="00DD72CE" w:rsidP="00A95E82">
            <w:pPr>
              <w:pStyle w:val="NoSpacing"/>
              <w:jc w:val="center"/>
              <w:cnfStyle w:val="000000100000" w:firstRow="0" w:lastRow="0" w:firstColumn="0" w:lastColumn="0" w:oddVBand="0" w:evenVBand="0" w:oddHBand="1" w:evenHBand="0" w:firstRowFirstColumn="0" w:firstRowLastColumn="0" w:lastRowFirstColumn="0" w:lastRowLastColumn="0"/>
            </w:pPr>
            <w:r>
              <w:t>7</w:t>
            </w:r>
          </w:p>
        </w:tc>
        <w:tc>
          <w:tcPr>
            <w:tcW w:w="0" w:type="auto"/>
          </w:tcPr>
          <w:p w:rsidR="00EB1847" w:rsidRPr="00AA2509" w:rsidRDefault="001444D2" w:rsidP="00A95E82">
            <w:pPr>
              <w:pStyle w:val="NoSpacing"/>
              <w:jc w:val="center"/>
              <w:cnfStyle w:val="000000100000" w:firstRow="0" w:lastRow="0" w:firstColumn="0" w:lastColumn="0" w:oddVBand="0" w:evenVBand="0" w:oddHBand="1" w:evenHBand="0" w:firstRowFirstColumn="0" w:firstRowLastColumn="0" w:lastRowFirstColumn="0" w:lastRowLastColumn="0"/>
            </w:pPr>
            <w:r>
              <w:t>4</w:t>
            </w:r>
          </w:p>
        </w:tc>
        <w:tc>
          <w:tcPr>
            <w:tcW w:w="0" w:type="auto"/>
          </w:tcPr>
          <w:p w:rsidR="00EB1847" w:rsidRPr="00AA2509" w:rsidRDefault="0082042F" w:rsidP="00A95E82">
            <w:pPr>
              <w:pStyle w:val="NoSpacing"/>
              <w:jc w:val="center"/>
              <w:cnfStyle w:val="000000100000" w:firstRow="0" w:lastRow="0" w:firstColumn="0" w:lastColumn="0" w:oddVBand="0" w:evenVBand="0" w:oddHBand="1" w:evenHBand="0" w:firstRowFirstColumn="0" w:firstRowLastColumn="0" w:lastRowFirstColumn="0" w:lastRowLastColumn="0"/>
            </w:pPr>
            <w:r>
              <w:t>9</w:t>
            </w:r>
          </w:p>
        </w:tc>
        <w:tc>
          <w:tcPr>
            <w:tcW w:w="0" w:type="auto"/>
          </w:tcPr>
          <w:p w:rsidR="00EB1847" w:rsidRPr="00AA2509" w:rsidRDefault="00186D0F" w:rsidP="00A95E82">
            <w:pPr>
              <w:pStyle w:val="NoSpacing"/>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rsidR="00EB1847" w:rsidRPr="00AA2509" w:rsidRDefault="004D2F48" w:rsidP="00A95E82">
            <w:pPr>
              <w:pStyle w:val="NoSpacing"/>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rsidR="00EB1847" w:rsidRPr="00AA2509" w:rsidRDefault="00C601E5"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EB1847" w:rsidRPr="00AA2509" w:rsidRDefault="00D76747"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EB1847" w:rsidRPr="00AA2509" w:rsidRDefault="00B33284"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EB1847" w:rsidRPr="006F5276" w:rsidRDefault="00F906BA" w:rsidP="00A95E82">
            <w:pPr>
              <w:pStyle w:val="NoSpacing"/>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rPr>
            </w:pPr>
            <w:r>
              <w:rPr>
                <w:b/>
                <w:color w:val="C45911" w:themeColor="accent2" w:themeShade="BF"/>
              </w:rPr>
              <w:t>49</w:t>
            </w:r>
          </w:p>
        </w:tc>
      </w:tr>
      <w:tr w:rsidR="00EB1847" w:rsidRPr="00AA2509" w:rsidTr="008C0237">
        <w:trPr>
          <w:trHeight w:val="264"/>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Pr="00AA2509" w:rsidRDefault="00EB1847" w:rsidP="00A95E82">
            <w:pPr>
              <w:pStyle w:val="NoSpacing"/>
            </w:pPr>
            <w:r w:rsidRPr="00AA2509">
              <w:t>15. IPV (1)</w:t>
            </w:r>
          </w:p>
        </w:tc>
        <w:tc>
          <w:tcPr>
            <w:tcW w:w="0" w:type="auto"/>
          </w:tcPr>
          <w:p w:rsidR="00EB1847" w:rsidRPr="00AA2509" w:rsidRDefault="00E12925" w:rsidP="00A95E82">
            <w:pPr>
              <w:pStyle w:val="NoSpacing"/>
              <w:jc w:val="center"/>
              <w:cnfStyle w:val="000000000000" w:firstRow="0" w:lastRow="0" w:firstColumn="0" w:lastColumn="0" w:oddVBand="0" w:evenVBand="0" w:oddHBand="0" w:evenHBand="0" w:firstRowFirstColumn="0" w:firstRowLastColumn="0" w:lastRowFirstColumn="0" w:lastRowLastColumn="0"/>
            </w:pPr>
            <w:r>
              <w:t>48</w:t>
            </w:r>
          </w:p>
        </w:tc>
        <w:tc>
          <w:tcPr>
            <w:tcW w:w="0" w:type="auto"/>
          </w:tcPr>
          <w:p w:rsidR="00EB1847" w:rsidRPr="00AA2509" w:rsidRDefault="0048600D" w:rsidP="00A95E82">
            <w:pPr>
              <w:pStyle w:val="NoSpacing"/>
              <w:jc w:val="center"/>
              <w:cnfStyle w:val="000000000000" w:firstRow="0" w:lastRow="0" w:firstColumn="0" w:lastColumn="0" w:oddVBand="0" w:evenVBand="0" w:oddHBand="0" w:evenHBand="0" w:firstRowFirstColumn="0" w:firstRowLastColumn="0" w:lastRowFirstColumn="0" w:lastRowLastColumn="0"/>
            </w:pPr>
            <w:r>
              <w:t>35</w:t>
            </w:r>
          </w:p>
        </w:tc>
        <w:tc>
          <w:tcPr>
            <w:tcW w:w="0" w:type="auto"/>
          </w:tcPr>
          <w:p w:rsidR="00EB1847" w:rsidRPr="00AA2509" w:rsidRDefault="0015789F" w:rsidP="00A95E82">
            <w:pPr>
              <w:pStyle w:val="NoSpacing"/>
              <w:jc w:val="center"/>
              <w:cnfStyle w:val="000000000000" w:firstRow="0" w:lastRow="0" w:firstColumn="0" w:lastColumn="0" w:oddVBand="0" w:evenVBand="0" w:oddHBand="0" w:evenHBand="0" w:firstRowFirstColumn="0" w:firstRowLastColumn="0" w:lastRowFirstColumn="0" w:lastRowLastColumn="0"/>
            </w:pPr>
            <w:r>
              <w:t>47</w:t>
            </w:r>
          </w:p>
        </w:tc>
        <w:tc>
          <w:tcPr>
            <w:tcW w:w="0" w:type="auto"/>
          </w:tcPr>
          <w:p w:rsidR="00EB1847" w:rsidRPr="00AA2509" w:rsidRDefault="00A756E8" w:rsidP="00A95E82">
            <w:pPr>
              <w:pStyle w:val="NoSpacing"/>
              <w:jc w:val="center"/>
              <w:cnfStyle w:val="000000000000" w:firstRow="0" w:lastRow="0" w:firstColumn="0" w:lastColumn="0" w:oddVBand="0" w:evenVBand="0" w:oddHBand="0" w:evenHBand="0" w:firstRowFirstColumn="0" w:firstRowLastColumn="0" w:lastRowFirstColumn="0" w:lastRowLastColumn="0"/>
            </w:pPr>
            <w:r>
              <w:t>59</w:t>
            </w:r>
          </w:p>
        </w:tc>
        <w:tc>
          <w:tcPr>
            <w:tcW w:w="0" w:type="auto"/>
          </w:tcPr>
          <w:p w:rsidR="00EB1847" w:rsidRPr="00AA2509" w:rsidRDefault="00DD72CE" w:rsidP="00A95E82">
            <w:pPr>
              <w:pStyle w:val="NoSpacing"/>
              <w:jc w:val="center"/>
              <w:cnfStyle w:val="000000000000" w:firstRow="0" w:lastRow="0" w:firstColumn="0" w:lastColumn="0" w:oddVBand="0" w:evenVBand="0" w:oddHBand="0" w:evenHBand="0" w:firstRowFirstColumn="0" w:firstRowLastColumn="0" w:lastRowFirstColumn="0" w:lastRowLastColumn="0"/>
            </w:pPr>
            <w:r>
              <w:t>56</w:t>
            </w:r>
          </w:p>
        </w:tc>
        <w:tc>
          <w:tcPr>
            <w:tcW w:w="0" w:type="auto"/>
          </w:tcPr>
          <w:p w:rsidR="00EB1847" w:rsidRPr="00AA2509" w:rsidRDefault="001444D2" w:rsidP="00A95E82">
            <w:pPr>
              <w:pStyle w:val="NoSpacing"/>
              <w:jc w:val="center"/>
              <w:cnfStyle w:val="000000000000" w:firstRow="0" w:lastRow="0" w:firstColumn="0" w:lastColumn="0" w:oddVBand="0" w:evenVBand="0" w:oddHBand="0" w:evenHBand="0" w:firstRowFirstColumn="0" w:firstRowLastColumn="0" w:lastRowFirstColumn="0" w:lastRowLastColumn="0"/>
            </w:pPr>
            <w:r>
              <w:t>47</w:t>
            </w:r>
          </w:p>
        </w:tc>
        <w:tc>
          <w:tcPr>
            <w:tcW w:w="0" w:type="auto"/>
          </w:tcPr>
          <w:p w:rsidR="00EB1847" w:rsidRPr="00AA2509" w:rsidRDefault="0082042F" w:rsidP="00A95E82">
            <w:pPr>
              <w:pStyle w:val="NoSpacing"/>
              <w:jc w:val="center"/>
              <w:cnfStyle w:val="000000000000" w:firstRow="0" w:lastRow="0" w:firstColumn="0" w:lastColumn="0" w:oddVBand="0" w:evenVBand="0" w:oddHBand="0" w:evenHBand="0" w:firstRowFirstColumn="0" w:firstRowLastColumn="0" w:lastRowFirstColumn="0" w:lastRowLastColumn="0"/>
            </w:pPr>
            <w:r>
              <w:t>37</w:t>
            </w:r>
          </w:p>
        </w:tc>
        <w:tc>
          <w:tcPr>
            <w:tcW w:w="0" w:type="auto"/>
          </w:tcPr>
          <w:p w:rsidR="00EB1847" w:rsidRPr="00AA2509" w:rsidRDefault="00186D0F" w:rsidP="00A95E82">
            <w:pPr>
              <w:pStyle w:val="NoSpacing"/>
              <w:jc w:val="center"/>
              <w:cnfStyle w:val="000000000000" w:firstRow="0" w:lastRow="0" w:firstColumn="0" w:lastColumn="0" w:oddVBand="0" w:evenVBand="0" w:oddHBand="0" w:evenHBand="0" w:firstRowFirstColumn="0" w:firstRowLastColumn="0" w:lastRowFirstColumn="0" w:lastRowLastColumn="0"/>
            </w:pPr>
            <w:r>
              <w:t>76</w:t>
            </w:r>
          </w:p>
        </w:tc>
        <w:tc>
          <w:tcPr>
            <w:tcW w:w="0" w:type="auto"/>
          </w:tcPr>
          <w:p w:rsidR="00EB1847" w:rsidRPr="00AA2509" w:rsidRDefault="004D2F48" w:rsidP="00A95E82">
            <w:pPr>
              <w:pStyle w:val="NoSpacing"/>
              <w:jc w:val="center"/>
              <w:cnfStyle w:val="000000000000" w:firstRow="0" w:lastRow="0" w:firstColumn="0" w:lastColumn="0" w:oddVBand="0" w:evenVBand="0" w:oddHBand="0" w:evenHBand="0" w:firstRowFirstColumn="0" w:firstRowLastColumn="0" w:lastRowFirstColumn="0" w:lastRowLastColumn="0"/>
            </w:pPr>
            <w:r>
              <w:t>29</w:t>
            </w:r>
          </w:p>
        </w:tc>
        <w:tc>
          <w:tcPr>
            <w:tcW w:w="0" w:type="auto"/>
          </w:tcPr>
          <w:p w:rsidR="00EB1847" w:rsidRPr="00AA2509" w:rsidRDefault="0082020E" w:rsidP="00A95E82">
            <w:pPr>
              <w:pStyle w:val="NoSpacing"/>
              <w:jc w:val="center"/>
              <w:cnfStyle w:val="000000000000" w:firstRow="0" w:lastRow="0" w:firstColumn="0" w:lastColumn="0" w:oddVBand="0" w:evenVBand="0" w:oddHBand="0" w:evenHBand="0" w:firstRowFirstColumn="0" w:firstRowLastColumn="0" w:lastRowFirstColumn="0" w:lastRowLastColumn="0"/>
            </w:pPr>
            <w:r>
              <w:t>51</w:t>
            </w:r>
          </w:p>
        </w:tc>
        <w:tc>
          <w:tcPr>
            <w:tcW w:w="0" w:type="auto"/>
          </w:tcPr>
          <w:p w:rsidR="00EB1847" w:rsidRPr="00AA2509" w:rsidRDefault="00B80876" w:rsidP="00A95E82">
            <w:pPr>
              <w:pStyle w:val="NoSpacing"/>
              <w:jc w:val="center"/>
              <w:cnfStyle w:val="000000000000" w:firstRow="0" w:lastRow="0" w:firstColumn="0" w:lastColumn="0" w:oddVBand="0" w:evenVBand="0" w:oddHBand="0" w:evenHBand="0" w:firstRowFirstColumn="0" w:firstRowLastColumn="0" w:lastRowFirstColumn="0" w:lastRowLastColumn="0"/>
            </w:pPr>
            <w:r>
              <w:t>70</w:t>
            </w:r>
          </w:p>
        </w:tc>
        <w:tc>
          <w:tcPr>
            <w:tcW w:w="0" w:type="auto"/>
          </w:tcPr>
          <w:p w:rsidR="00EB1847" w:rsidRPr="00AA2509" w:rsidRDefault="00B33284" w:rsidP="00A95E82">
            <w:pPr>
              <w:pStyle w:val="NoSpacing"/>
              <w:jc w:val="center"/>
              <w:cnfStyle w:val="000000000000" w:firstRow="0" w:lastRow="0" w:firstColumn="0" w:lastColumn="0" w:oddVBand="0" w:evenVBand="0" w:oddHBand="0" w:evenHBand="0" w:firstRowFirstColumn="0" w:firstRowLastColumn="0" w:lastRowFirstColumn="0" w:lastRowLastColumn="0"/>
            </w:pPr>
            <w:r>
              <w:t>39</w:t>
            </w:r>
          </w:p>
        </w:tc>
        <w:tc>
          <w:tcPr>
            <w:tcW w:w="0" w:type="auto"/>
          </w:tcPr>
          <w:p w:rsidR="00EB1847" w:rsidRPr="006F5276" w:rsidRDefault="00F906BA" w:rsidP="00A95E82">
            <w:pPr>
              <w:pStyle w:val="NoSpacing"/>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rPr>
            </w:pPr>
            <w:r>
              <w:rPr>
                <w:b/>
                <w:color w:val="C45911" w:themeColor="accent2" w:themeShade="BF"/>
              </w:rPr>
              <w:t>594</w:t>
            </w:r>
          </w:p>
        </w:tc>
      </w:tr>
      <w:tr w:rsidR="00EB1847" w:rsidRPr="00AA2509" w:rsidTr="008C0237">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Pr="00AA2509" w:rsidRDefault="00EB1847" w:rsidP="00A95E82">
            <w:pPr>
              <w:pStyle w:val="NoSpacing"/>
            </w:pPr>
            <w:r w:rsidRPr="00AA2509">
              <w:t xml:space="preserve">        IPV (2)</w:t>
            </w:r>
          </w:p>
        </w:tc>
        <w:tc>
          <w:tcPr>
            <w:tcW w:w="0" w:type="auto"/>
          </w:tcPr>
          <w:p w:rsidR="00EB1847" w:rsidRPr="00AA2509" w:rsidRDefault="00E12925" w:rsidP="00A95E82">
            <w:pPr>
              <w:pStyle w:val="NoSpacing"/>
              <w:jc w:val="center"/>
              <w:cnfStyle w:val="000000100000" w:firstRow="0" w:lastRow="0" w:firstColumn="0" w:lastColumn="0" w:oddVBand="0" w:evenVBand="0" w:oddHBand="1" w:evenHBand="0" w:firstRowFirstColumn="0" w:firstRowLastColumn="0" w:lastRowFirstColumn="0" w:lastRowLastColumn="0"/>
            </w:pPr>
            <w:r>
              <w:t>80</w:t>
            </w:r>
          </w:p>
        </w:tc>
        <w:tc>
          <w:tcPr>
            <w:tcW w:w="0" w:type="auto"/>
          </w:tcPr>
          <w:p w:rsidR="00EB1847" w:rsidRPr="00AA2509" w:rsidRDefault="0048600D" w:rsidP="00A95E82">
            <w:pPr>
              <w:pStyle w:val="NoSpacing"/>
              <w:jc w:val="center"/>
              <w:cnfStyle w:val="000000100000" w:firstRow="0" w:lastRow="0" w:firstColumn="0" w:lastColumn="0" w:oddVBand="0" w:evenVBand="0" w:oddHBand="1" w:evenHBand="0" w:firstRowFirstColumn="0" w:firstRowLastColumn="0" w:lastRowFirstColumn="0" w:lastRowLastColumn="0"/>
            </w:pPr>
            <w:r>
              <w:t>37</w:t>
            </w:r>
          </w:p>
        </w:tc>
        <w:tc>
          <w:tcPr>
            <w:tcW w:w="0" w:type="auto"/>
          </w:tcPr>
          <w:p w:rsidR="00EB1847" w:rsidRPr="00AA2509" w:rsidRDefault="0015789F" w:rsidP="00A95E82">
            <w:pPr>
              <w:pStyle w:val="NoSpacing"/>
              <w:jc w:val="center"/>
              <w:cnfStyle w:val="000000100000" w:firstRow="0" w:lastRow="0" w:firstColumn="0" w:lastColumn="0" w:oddVBand="0" w:evenVBand="0" w:oddHBand="1" w:evenHBand="0" w:firstRowFirstColumn="0" w:firstRowLastColumn="0" w:lastRowFirstColumn="0" w:lastRowLastColumn="0"/>
            </w:pPr>
            <w:r>
              <w:t>44</w:t>
            </w:r>
          </w:p>
        </w:tc>
        <w:tc>
          <w:tcPr>
            <w:tcW w:w="0" w:type="auto"/>
          </w:tcPr>
          <w:p w:rsidR="00EB1847" w:rsidRPr="00AA2509" w:rsidRDefault="00A756E8" w:rsidP="00A95E82">
            <w:pPr>
              <w:pStyle w:val="NoSpacing"/>
              <w:jc w:val="center"/>
              <w:cnfStyle w:val="000000100000" w:firstRow="0" w:lastRow="0" w:firstColumn="0" w:lastColumn="0" w:oddVBand="0" w:evenVBand="0" w:oddHBand="1" w:evenHBand="0" w:firstRowFirstColumn="0" w:firstRowLastColumn="0" w:lastRowFirstColumn="0" w:lastRowLastColumn="0"/>
            </w:pPr>
            <w:r>
              <w:t>37</w:t>
            </w:r>
          </w:p>
        </w:tc>
        <w:tc>
          <w:tcPr>
            <w:tcW w:w="0" w:type="auto"/>
          </w:tcPr>
          <w:p w:rsidR="00EB1847" w:rsidRPr="00AA2509" w:rsidRDefault="00DD72CE" w:rsidP="00A95E82">
            <w:pPr>
              <w:pStyle w:val="NoSpacing"/>
              <w:jc w:val="center"/>
              <w:cnfStyle w:val="000000100000" w:firstRow="0" w:lastRow="0" w:firstColumn="0" w:lastColumn="0" w:oddVBand="0" w:evenVBand="0" w:oddHBand="1" w:evenHBand="0" w:firstRowFirstColumn="0" w:firstRowLastColumn="0" w:lastRowFirstColumn="0" w:lastRowLastColumn="0"/>
            </w:pPr>
            <w:r>
              <w:t>58</w:t>
            </w:r>
          </w:p>
        </w:tc>
        <w:tc>
          <w:tcPr>
            <w:tcW w:w="0" w:type="auto"/>
          </w:tcPr>
          <w:p w:rsidR="00EB1847" w:rsidRPr="00AA2509" w:rsidRDefault="001444D2" w:rsidP="00A95E82">
            <w:pPr>
              <w:pStyle w:val="NoSpacing"/>
              <w:jc w:val="center"/>
              <w:cnfStyle w:val="000000100000" w:firstRow="0" w:lastRow="0" w:firstColumn="0" w:lastColumn="0" w:oddVBand="0" w:evenVBand="0" w:oddHBand="1" w:evenHBand="0" w:firstRowFirstColumn="0" w:firstRowLastColumn="0" w:lastRowFirstColumn="0" w:lastRowLastColumn="0"/>
            </w:pPr>
            <w:r>
              <w:t>28</w:t>
            </w:r>
          </w:p>
        </w:tc>
        <w:tc>
          <w:tcPr>
            <w:tcW w:w="0" w:type="auto"/>
          </w:tcPr>
          <w:p w:rsidR="00EB1847" w:rsidRPr="00AA2509" w:rsidRDefault="0082042F" w:rsidP="00A95E82">
            <w:pPr>
              <w:pStyle w:val="NoSpacing"/>
              <w:jc w:val="center"/>
              <w:cnfStyle w:val="000000100000" w:firstRow="0" w:lastRow="0" w:firstColumn="0" w:lastColumn="0" w:oddVBand="0" w:evenVBand="0" w:oddHBand="1" w:evenHBand="0" w:firstRowFirstColumn="0" w:firstRowLastColumn="0" w:lastRowFirstColumn="0" w:lastRowLastColumn="0"/>
            </w:pPr>
            <w:r>
              <w:t>43</w:t>
            </w:r>
          </w:p>
        </w:tc>
        <w:tc>
          <w:tcPr>
            <w:tcW w:w="0" w:type="auto"/>
          </w:tcPr>
          <w:p w:rsidR="00EB1847" w:rsidRPr="00AA2509" w:rsidRDefault="00186D0F" w:rsidP="00A95E82">
            <w:pPr>
              <w:pStyle w:val="NoSpacing"/>
              <w:jc w:val="center"/>
              <w:cnfStyle w:val="000000100000" w:firstRow="0" w:lastRow="0" w:firstColumn="0" w:lastColumn="0" w:oddVBand="0" w:evenVBand="0" w:oddHBand="1" w:evenHBand="0" w:firstRowFirstColumn="0" w:firstRowLastColumn="0" w:lastRowFirstColumn="0" w:lastRowLastColumn="0"/>
            </w:pPr>
            <w:r>
              <w:t>50</w:t>
            </w:r>
          </w:p>
        </w:tc>
        <w:tc>
          <w:tcPr>
            <w:tcW w:w="0" w:type="auto"/>
          </w:tcPr>
          <w:p w:rsidR="00EB1847" w:rsidRPr="00AA2509" w:rsidRDefault="004D2F48" w:rsidP="00A95E82">
            <w:pPr>
              <w:pStyle w:val="NoSpacing"/>
              <w:jc w:val="center"/>
              <w:cnfStyle w:val="000000100000" w:firstRow="0" w:lastRow="0" w:firstColumn="0" w:lastColumn="0" w:oddVBand="0" w:evenVBand="0" w:oddHBand="1" w:evenHBand="0" w:firstRowFirstColumn="0" w:firstRowLastColumn="0" w:lastRowFirstColumn="0" w:lastRowLastColumn="0"/>
            </w:pPr>
            <w:r>
              <w:t>21</w:t>
            </w:r>
          </w:p>
        </w:tc>
        <w:tc>
          <w:tcPr>
            <w:tcW w:w="0" w:type="auto"/>
          </w:tcPr>
          <w:p w:rsidR="00EB1847" w:rsidRPr="00AA2509" w:rsidRDefault="0082020E" w:rsidP="00A95E82">
            <w:pPr>
              <w:pStyle w:val="NoSpacing"/>
              <w:jc w:val="center"/>
              <w:cnfStyle w:val="000000100000" w:firstRow="0" w:lastRow="0" w:firstColumn="0" w:lastColumn="0" w:oddVBand="0" w:evenVBand="0" w:oddHBand="1" w:evenHBand="0" w:firstRowFirstColumn="0" w:firstRowLastColumn="0" w:lastRowFirstColumn="0" w:lastRowLastColumn="0"/>
            </w:pPr>
            <w:r>
              <w:t>49</w:t>
            </w:r>
          </w:p>
        </w:tc>
        <w:tc>
          <w:tcPr>
            <w:tcW w:w="0" w:type="auto"/>
          </w:tcPr>
          <w:p w:rsidR="00EB1847" w:rsidRPr="00AA2509" w:rsidRDefault="00B80876" w:rsidP="00A95E82">
            <w:pPr>
              <w:pStyle w:val="NoSpacing"/>
              <w:jc w:val="center"/>
              <w:cnfStyle w:val="000000100000" w:firstRow="0" w:lastRow="0" w:firstColumn="0" w:lastColumn="0" w:oddVBand="0" w:evenVBand="0" w:oddHBand="1" w:evenHBand="0" w:firstRowFirstColumn="0" w:firstRowLastColumn="0" w:lastRowFirstColumn="0" w:lastRowLastColumn="0"/>
            </w:pPr>
            <w:r>
              <w:t>50</w:t>
            </w:r>
          </w:p>
        </w:tc>
        <w:tc>
          <w:tcPr>
            <w:tcW w:w="0" w:type="auto"/>
          </w:tcPr>
          <w:p w:rsidR="00EB1847" w:rsidRPr="00AA2509" w:rsidRDefault="00B33284" w:rsidP="00B33284">
            <w:pPr>
              <w:pStyle w:val="NoSpacing"/>
              <w:jc w:val="center"/>
              <w:cnfStyle w:val="000000100000" w:firstRow="0" w:lastRow="0" w:firstColumn="0" w:lastColumn="0" w:oddVBand="0" w:evenVBand="0" w:oddHBand="1" w:evenHBand="0" w:firstRowFirstColumn="0" w:firstRowLastColumn="0" w:lastRowFirstColumn="0" w:lastRowLastColumn="0"/>
            </w:pPr>
            <w:r>
              <w:t>57</w:t>
            </w:r>
          </w:p>
        </w:tc>
        <w:tc>
          <w:tcPr>
            <w:tcW w:w="0" w:type="auto"/>
          </w:tcPr>
          <w:p w:rsidR="00EB1847" w:rsidRPr="006F5276" w:rsidRDefault="00F906BA" w:rsidP="00A95E82">
            <w:pPr>
              <w:pStyle w:val="NoSpacing"/>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rPr>
            </w:pPr>
            <w:r>
              <w:rPr>
                <w:b/>
                <w:color w:val="C45911" w:themeColor="accent2" w:themeShade="BF"/>
              </w:rPr>
              <w:t>554</w:t>
            </w:r>
          </w:p>
        </w:tc>
      </w:tr>
      <w:tr w:rsidR="00EB1847" w:rsidRPr="00AA2509" w:rsidTr="008C0237">
        <w:trPr>
          <w:trHeight w:val="264"/>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Pr="00AA2509" w:rsidRDefault="00EB1847" w:rsidP="00A95E82">
            <w:pPr>
              <w:pStyle w:val="NoSpacing"/>
            </w:pPr>
            <w:r w:rsidRPr="00AA2509">
              <w:t xml:space="preserve">        IPV (3)</w:t>
            </w:r>
          </w:p>
        </w:tc>
        <w:tc>
          <w:tcPr>
            <w:tcW w:w="0" w:type="auto"/>
          </w:tcPr>
          <w:p w:rsidR="00EB1847" w:rsidRPr="00AA2509" w:rsidRDefault="00E12925"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Pr="00AA2509" w:rsidRDefault="0048600D" w:rsidP="00A95E82">
            <w:pPr>
              <w:pStyle w:val="NoSpacing"/>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rsidR="00EB1847" w:rsidRPr="00AA2509" w:rsidRDefault="0015789F"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Pr="00AA2509" w:rsidRDefault="00A756E8"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Pr="00AA2509" w:rsidRDefault="00DD72CE"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Pr="00AA2509" w:rsidRDefault="001444D2"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Pr="00AA2509" w:rsidRDefault="0082042F"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Pr="00AA2509" w:rsidRDefault="00186D0F"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Pr="00AA2509" w:rsidRDefault="004D2F48"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Pr="00AA2509" w:rsidRDefault="0082020E"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Pr="00AA2509" w:rsidRDefault="00B80876"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Pr="00AA2509" w:rsidRDefault="00B33284"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Pr="006F5276" w:rsidRDefault="00F906BA" w:rsidP="00A95E82">
            <w:pPr>
              <w:pStyle w:val="NoSpacing"/>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rPr>
            </w:pPr>
            <w:r>
              <w:rPr>
                <w:b/>
                <w:color w:val="C45911" w:themeColor="accent2" w:themeShade="BF"/>
              </w:rPr>
              <w:t>1</w:t>
            </w:r>
          </w:p>
        </w:tc>
      </w:tr>
      <w:tr w:rsidR="00EB1847" w:rsidRPr="00AA2509" w:rsidTr="008C0237">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Pr="00AA2509" w:rsidRDefault="00EB1847" w:rsidP="00A95E82">
            <w:pPr>
              <w:pStyle w:val="NoSpacing"/>
            </w:pPr>
            <w:r w:rsidRPr="00AA2509">
              <w:t xml:space="preserve">       IPV (4)</w:t>
            </w:r>
          </w:p>
        </w:tc>
        <w:tc>
          <w:tcPr>
            <w:tcW w:w="0" w:type="auto"/>
          </w:tcPr>
          <w:p w:rsidR="00EB1847" w:rsidRPr="00AA2509" w:rsidRDefault="00E12925"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EB1847" w:rsidRPr="00AA2509" w:rsidRDefault="0048600D"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EB1847" w:rsidRPr="00AA2509" w:rsidRDefault="0015789F"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EB1847" w:rsidRPr="00AA2509" w:rsidRDefault="00A756E8"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EB1847" w:rsidRPr="00AA2509" w:rsidRDefault="00DD72CE"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EB1847" w:rsidRPr="00AA2509" w:rsidRDefault="001444D2"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EB1847" w:rsidRPr="00AA2509" w:rsidRDefault="0082042F"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EB1847" w:rsidRPr="00AA2509" w:rsidRDefault="00186D0F"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EB1847" w:rsidRPr="00AA2509" w:rsidRDefault="004D2F48"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EB1847" w:rsidRPr="00AA2509" w:rsidRDefault="0082020E"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EB1847" w:rsidRPr="00AA2509" w:rsidRDefault="00B80876"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EB1847" w:rsidRPr="00AA2509" w:rsidRDefault="00B33284"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EB1847" w:rsidRPr="006F5276" w:rsidRDefault="00F906BA" w:rsidP="00A95E82">
            <w:pPr>
              <w:pStyle w:val="NoSpacing"/>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rPr>
            </w:pPr>
            <w:r>
              <w:rPr>
                <w:b/>
                <w:color w:val="C45911" w:themeColor="accent2" w:themeShade="BF"/>
              </w:rPr>
              <w:t>0</w:t>
            </w:r>
          </w:p>
        </w:tc>
      </w:tr>
      <w:tr w:rsidR="00EB1847" w:rsidRPr="00AA2509" w:rsidTr="008C0237">
        <w:trPr>
          <w:trHeight w:val="264"/>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Pr="00AA2509" w:rsidRDefault="00EB1847" w:rsidP="00A95E82">
            <w:pPr>
              <w:pStyle w:val="NoSpacing"/>
            </w:pPr>
            <w:r w:rsidRPr="00AA2509">
              <w:t xml:space="preserve">16.  </w:t>
            </w:r>
            <w:proofErr w:type="spellStart"/>
            <w:r w:rsidRPr="00AA2509">
              <w:t>Hep</w:t>
            </w:r>
            <w:proofErr w:type="spellEnd"/>
            <w:r w:rsidRPr="00AA2509">
              <w:t xml:space="preserve"> A (</w:t>
            </w:r>
            <w:proofErr w:type="spellStart"/>
            <w:r w:rsidRPr="00AA2509">
              <w:t>Avaxim</w:t>
            </w:r>
            <w:proofErr w:type="spellEnd"/>
            <w:r w:rsidRPr="00AA2509">
              <w:t>) 1</w:t>
            </w:r>
          </w:p>
        </w:tc>
        <w:tc>
          <w:tcPr>
            <w:tcW w:w="0" w:type="auto"/>
          </w:tcPr>
          <w:p w:rsidR="00EB1847" w:rsidRPr="00AA2509" w:rsidRDefault="00AE0E2C" w:rsidP="00A95E82">
            <w:pPr>
              <w:pStyle w:val="NoSpacing"/>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rsidR="00EB1847" w:rsidRPr="00AA2509" w:rsidRDefault="0048600D" w:rsidP="00A95E82">
            <w:pPr>
              <w:pStyle w:val="NoSpacing"/>
              <w:jc w:val="center"/>
              <w:cnfStyle w:val="000000000000" w:firstRow="0" w:lastRow="0" w:firstColumn="0" w:lastColumn="0" w:oddVBand="0" w:evenVBand="0" w:oddHBand="0" w:evenHBand="0" w:firstRowFirstColumn="0" w:firstRowLastColumn="0" w:lastRowFirstColumn="0" w:lastRowLastColumn="0"/>
            </w:pPr>
            <w:r>
              <w:t>5</w:t>
            </w:r>
          </w:p>
        </w:tc>
        <w:tc>
          <w:tcPr>
            <w:tcW w:w="0" w:type="auto"/>
          </w:tcPr>
          <w:p w:rsidR="00EB1847" w:rsidRPr="00AA2509" w:rsidRDefault="0015789F" w:rsidP="00A95E82">
            <w:pPr>
              <w:pStyle w:val="NoSpacing"/>
              <w:jc w:val="center"/>
              <w:cnfStyle w:val="000000000000" w:firstRow="0" w:lastRow="0" w:firstColumn="0" w:lastColumn="0" w:oddVBand="0" w:evenVBand="0" w:oddHBand="0" w:evenHBand="0" w:firstRowFirstColumn="0" w:firstRowLastColumn="0" w:lastRowFirstColumn="0" w:lastRowLastColumn="0"/>
            </w:pPr>
            <w:r>
              <w:t>11</w:t>
            </w:r>
          </w:p>
        </w:tc>
        <w:tc>
          <w:tcPr>
            <w:tcW w:w="0" w:type="auto"/>
          </w:tcPr>
          <w:p w:rsidR="00EB1847" w:rsidRPr="00AA2509" w:rsidRDefault="00A756E8" w:rsidP="00A95E82">
            <w:pPr>
              <w:pStyle w:val="NoSpacing"/>
              <w:jc w:val="center"/>
              <w:cnfStyle w:val="000000000000" w:firstRow="0" w:lastRow="0" w:firstColumn="0" w:lastColumn="0" w:oddVBand="0" w:evenVBand="0" w:oddHBand="0" w:evenHBand="0" w:firstRowFirstColumn="0" w:firstRowLastColumn="0" w:lastRowFirstColumn="0" w:lastRowLastColumn="0"/>
            </w:pPr>
            <w:r>
              <w:t>22</w:t>
            </w:r>
          </w:p>
        </w:tc>
        <w:tc>
          <w:tcPr>
            <w:tcW w:w="0" w:type="auto"/>
          </w:tcPr>
          <w:p w:rsidR="00EB1847" w:rsidRPr="00AA2509" w:rsidRDefault="00DD72CE" w:rsidP="00A95E82">
            <w:pPr>
              <w:pStyle w:val="NoSpacing"/>
              <w:jc w:val="center"/>
              <w:cnfStyle w:val="000000000000" w:firstRow="0" w:lastRow="0" w:firstColumn="0" w:lastColumn="0" w:oddVBand="0" w:evenVBand="0" w:oddHBand="0" w:evenHBand="0" w:firstRowFirstColumn="0" w:firstRowLastColumn="0" w:lastRowFirstColumn="0" w:lastRowLastColumn="0"/>
            </w:pPr>
            <w:r>
              <w:t>4</w:t>
            </w:r>
          </w:p>
        </w:tc>
        <w:tc>
          <w:tcPr>
            <w:tcW w:w="0" w:type="auto"/>
          </w:tcPr>
          <w:p w:rsidR="00EB1847" w:rsidRPr="00AA2509" w:rsidRDefault="001444D2" w:rsidP="00A95E82">
            <w:pPr>
              <w:pStyle w:val="NoSpacing"/>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rsidR="00EB1847" w:rsidRPr="00AA2509" w:rsidRDefault="00862DEE" w:rsidP="00A95E82">
            <w:pPr>
              <w:pStyle w:val="NoSpacing"/>
              <w:jc w:val="center"/>
              <w:cnfStyle w:val="000000000000" w:firstRow="0" w:lastRow="0" w:firstColumn="0" w:lastColumn="0" w:oddVBand="0" w:evenVBand="0" w:oddHBand="0" w:evenHBand="0" w:firstRowFirstColumn="0" w:firstRowLastColumn="0" w:lastRowFirstColumn="0" w:lastRowLastColumn="0"/>
            </w:pPr>
            <w:r>
              <w:t>19</w:t>
            </w:r>
          </w:p>
        </w:tc>
        <w:tc>
          <w:tcPr>
            <w:tcW w:w="0" w:type="auto"/>
          </w:tcPr>
          <w:p w:rsidR="00EB1847" w:rsidRPr="00AA2509" w:rsidRDefault="00BC7A21" w:rsidP="00A95E82">
            <w:pPr>
              <w:pStyle w:val="NoSpacing"/>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rsidR="00EB1847" w:rsidRPr="00AA2509" w:rsidRDefault="004D2F48"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Pr="00AA2509" w:rsidRDefault="0082020E"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Pr="00AA2509" w:rsidRDefault="00B80876"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Pr="00AA2509" w:rsidRDefault="00B33284"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Pr="006F5276" w:rsidRDefault="00F906BA" w:rsidP="00A95E82">
            <w:pPr>
              <w:pStyle w:val="NoSpacing"/>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rPr>
            </w:pPr>
            <w:r>
              <w:rPr>
                <w:b/>
                <w:color w:val="C45911" w:themeColor="accent2" w:themeShade="BF"/>
              </w:rPr>
              <w:t>68</w:t>
            </w:r>
          </w:p>
        </w:tc>
      </w:tr>
      <w:tr w:rsidR="00EB1847" w:rsidRPr="00AA2509" w:rsidTr="008C0237">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Pr="00AA2509" w:rsidRDefault="00EB1847" w:rsidP="00A95E82">
            <w:pPr>
              <w:pStyle w:val="NoSpacing"/>
            </w:pPr>
            <w:r w:rsidRPr="00AA2509">
              <w:t xml:space="preserve">        </w:t>
            </w:r>
            <w:proofErr w:type="spellStart"/>
            <w:r w:rsidRPr="00AA2509">
              <w:t>Hep</w:t>
            </w:r>
            <w:proofErr w:type="spellEnd"/>
            <w:r w:rsidRPr="00AA2509">
              <w:t xml:space="preserve"> A</w:t>
            </w:r>
            <w:r w:rsidRPr="00AA2509">
              <w:rPr>
                <w:vertAlign w:val="superscript"/>
              </w:rPr>
              <w:t xml:space="preserve"> </w:t>
            </w:r>
            <w:r w:rsidRPr="00AA2509">
              <w:t>(</w:t>
            </w:r>
            <w:proofErr w:type="spellStart"/>
            <w:r w:rsidRPr="00AA2509">
              <w:t>Avaxim</w:t>
            </w:r>
            <w:proofErr w:type="spellEnd"/>
            <w:r w:rsidRPr="00AA2509">
              <w:t>) 2</w:t>
            </w:r>
          </w:p>
        </w:tc>
        <w:tc>
          <w:tcPr>
            <w:tcW w:w="0" w:type="auto"/>
          </w:tcPr>
          <w:p w:rsidR="00EB1847" w:rsidRPr="00AA2509" w:rsidRDefault="00AE0E2C"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EB1847" w:rsidRPr="00AA2509" w:rsidRDefault="0048600D" w:rsidP="00A95E82">
            <w:pPr>
              <w:pStyle w:val="NoSpacing"/>
              <w:jc w:val="center"/>
              <w:cnfStyle w:val="000000100000" w:firstRow="0" w:lastRow="0" w:firstColumn="0" w:lastColumn="0" w:oddVBand="0" w:evenVBand="0" w:oddHBand="1" w:evenHBand="0" w:firstRowFirstColumn="0" w:firstRowLastColumn="0" w:lastRowFirstColumn="0" w:lastRowLastColumn="0"/>
            </w:pPr>
            <w:r>
              <w:t>5</w:t>
            </w:r>
          </w:p>
        </w:tc>
        <w:tc>
          <w:tcPr>
            <w:tcW w:w="0" w:type="auto"/>
          </w:tcPr>
          <w:p w:rsidR="00EB1847" w:rsidRPr="00AA2509" w:rsidRDefault="0015789F" w:rsidP="00A95E82">
            <w:pPr>
              <w:pStyle w:val="NoSpacing"/>
              <w:jc w:val="center"/>
              <w:cnfStyle w:val="000000100000" w:firstRow="0" w:lastRow="0" w:firstColumn="0" w:lastColumn="0" w:oddVBand="0" w:evenVBand="0" w:oddHBand="1" w:evenHBand="0" w:firstRowFirstColumn="0" w:firstRowLastColumn="0" w:lastRowFirstColumn="0" w:lastRowLastColumn="0"/>
            </w:pPr>
            <w:r>
              <w:t>6</w:t>
            </w:r>
          </w:p>
        </w:tc>
        <w:tc>
          <w:tcPr>
            <w:tcW w:w="0" w:type="auto"/>
          </w:tcPr>
          <w:p w:rsidR="00EB1847" w:rsidRPr="00AA2509" w:rsidRDefault="00A756E8" w:rsidP="00A95E82">
            <w:pPr>
              <w:pStyle w:val="NoSpacing"/>
              <w:jc w:val="center"/>
              <w:cnfStyle w:val="000000100000" w:firstRow="0" w:lastRow="0" w:firstColumn="0" w:lastColumn="0" w:oddVBand="0" w:evenVBand="0" w:oddHBand="1" w:evenHBand="0" w:firstRowFirstColumn="0" w:firstRowLastColumn="0" w:lastRowFirstColumn="0" w:lastRowLastColumn="0"/>
            </w:pPr>
            <w:r>
              <w:t>4</w:t>
            </w:r>
          </w:p>
        </w:tc>
        <w:tc>
          <w:tcPr>
            <w:tcW w:w="0" w:type="auto"/>
          </w:tcPr>
          <w:p w:rsidR="00EB1847" w:rsidRPr="00AA2509" w:rsidRDefault="00DD72CE" w:rsidP="00A95E82">
            <w:pPr>
              <w:pStyle w:val="NoSpacing"/>
              <w:jc w:val="center"/>
              <w:cnfStyle w:val="000000100000" w:firstRow="0" w:lastRow="0" w:firstColumn="0" w:lastColumn="0" w:oddVBand="0" w:evenVBand="0" w:oddHBand="1" w:evenHBand="0" w:firstRowFirstColumn="0" w:firstRowLastColumn="0" w:lastRowFirstColumn="0" w:lastRowLastColumn="0"/>
            </w:pPr>
            <w:r>
              <w:t>6</w:t>
            </w:r>
          </w:p>
        </w:tc>
        <w:tc>
          <w:tcPr>
            <w:tcW w:w="0" w:type="auto"/>
          </w:tcPr>
          <w:p w:rsidR="00EB1847" w:rsidRPr="00AA2509" w:rsidRDefault="001444D2"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EB1847" w:rsidRPr="00AA2509" w:rsidRDefault="00862DEE" w:rsidP="00A95E82">
            <w:pPr>
              <w:pStyle w:val="NoSpacing"/>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rsidR="00EB1847" w:rsidRPr="00AA2509" w:rsidRDefault="00BC7A21"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EB1847" w:rsidRPr="00AA2509" w:rsidRDefault="004D2F48" w:rsidP="00A95E82">
            <w:pPr>
              <w:pStyle w:val="NoSpacing"/>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rsidR="00EB1847" w:rsidRPr="00AA2509" w:rsidRDefault="0082020E"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EB1847" w:rsidRPr="00AA2509" w:rsidRDefault="00B80876"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EB1847" w:rsidRPr="00AA2509" w:rsidRDefault="00B33284"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EB1847" w:rsidRPr="006F5276" w:rsidRDefault="00F906BA" w:rsidP="00A95E82">
            <w:pPr>
              <w:pStyle w:val="NoSpacing"/>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rPr>
            </w:pPr>
            <w:r>
              <w:rPr>
                <w:b/>
                <w:color w:val="C45911" w:themeColor="accent2" w:themeShade="BF"/>
              </w:rPr>
              <w:t>24</w:t>
            </w:r>
          </w:p>
        </w:tc>
      </w:tr>
      <w:tr w:rsidR="00EB1847" w:rsidRPr="00AA2509" w:rsidTr="008C0237">
        <w:trPr>
          <w:trHeight w:val="255"/>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Pr="00AA2509" w:rsidRDefault="00EB1847" w:rsidP="00A95E82">
            <w:pPr>
              <w:pStyle w:val="NoSpacing"/>
            </w:pPr>
            <w:r w:rsidRPr="00AA2509">
              <w:t>17.  Cholera (</w:t>
            </w:r>
            <w:proofErr w:type="spellStart"/>
            <w:r w:rsidRPr="00AA2509">
              <w:t>Shancol</w:t>
            </w:r>
            <w:proofErr w:type="spellEnd"/>
            <w:r w:rsidRPr="00AA2509">
              <w:t>) 1</w:t>
            </w:r>
          </w:p>
        </w:tc>
        <w:tc>
          <w:tcPr>
            <w:tcW w:w="0" w:type="auto"/>
          </w:tcPr>
          <w:p w:rsidR="00EB1847" w:rsidRPr="00AA2509" w:rsidRDefault="00AE0E2C" w:rsidP="00A95E82">
            <w:pPr>
              <w:pStyle w:val="NoSpacing"/>
              <w:jc w:val="center"/>
              <w:cnfStyle w:val="000000000000" w:firstRow="0" w:lastRow="0" w:firstColumn="0" w:lastColumn="0" w:oddVBand="0" w:evenVBand="0" w:oddHBand="0" w:evenHBand="0" w:firstRowFirstColumn="0" w:firstRowLastColumn="0" w:lastRowFirstColumn="0" w:lastRowLastColumn="0"/>
            </w:pPr>
            <w:r>
              <w:t>13</w:t>
            </w:r>
          </w:p>
        </w:tc>
        <w:tc>
          <w:tcPr>
            <w:tcW w:w="0" w:type="auto"/>
          </w:tcPr>
          <w:p w:rsidR="00EB1847" w:rsidRPr="00AA2509" w:rsidRDefault="0048600D" w:rsidP="00A95E82">
            <w:pPr>
              <w:pStyle w:val="NoSpacing"/>
              <w:jc w:val="center"/>
              <w:cnfStyle w:val="000000000000" w:firstRow="0" w:lastRow="0" w:firstColumn="0" w:lastColumn="0" w:oddVBand="0" w:evenVBand="0" w:oddHBand="0" w:evenHBand="0" w:firstRowFirstColumn="0" w:firstRowLastColumn="0" w:lastRowFirstColumn="0" w:lastRowLastColumn="0"/>
            </w:pPr>
            <w:r>
              <w:t>10</w:t>
            </w:r>
          </w:p>
        </w:tc>
        <w:tc>
          <w:tcPr>
            <w:tcW w:w="0" w:type="auto"/>
          </w:tcPr>
          <w:p w:rsidR="00EB1847" w:rsidRPr="00AA2509" w:rsidRDefault="0015789F" w:rsidP="00A95E82">
            <w:pPr>
              <w:pStyle w:val="NoSpacing"/>
              <w:jc w:val="center"/>
              <w:cnfStyle w:val="000000000000" w:firstRow="0" w:lastRow="0" w:firstColumn="0" w:lastColumn="0" w:oddVBand="0" w:evenVBand="0" w:oddHBand="0" w:evenHBand="0" w:firstRowFirstColumn="0" w:firstRowLastColumn="0" w:lastRowFirstColumn="0" w:lastRowLastColumn="0"/>
            </w:pPr>
            <w:r>
              <w:t>18</w:t>
            </w:r>
          </w:p>
        </w:tc>
        <w:tc>
          <w:tcPr>
            <w:tcW w:w="0" w:type="auto"/>
          </w:tcPr>
          <w:p w:rsidR="00EB1847" w:rsidRPr="00AA2509" w:rsidRDefault="00A756E8" w:rsidP="00A95E82">
            <w:pPr>
              <w:pStyle w:val="NoSpacing"/>
              <w:jc w:val="center"/>
              <w:cnfStyle w:val="000000000000" w:firstRow="0" w:lastRow="0" w:firstColumn="0" w:lastColumn="0" w:oddVBand="0" w:evenVBand="0" w:oddHBand="0" w:evenHBand="0" w:firstRowFirstColumn="0" w:firstRowLastColumn="0" w:lastRowFirstColumn="0" w:lastRowLastColumn="0"/>
            </w:pPr>
            <w:r>
              <w:t>17</w:t>
            </w:r>
          </w:p>
        </w:tc>
        <w:tc>
          <w:tcPr>
            <w:tcW w:w="0" w:type="auto"/>
          </w:tcPr>
          <w:p w:rsidR="00EB1847" w:rsidRPr="00AA2509" w:rsidRDefault="00DD72CE"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Pr="00AA2509" w:rsidRDefault="008A74CE"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Pr="00AA2509" w:rsidRDefault="00862DEE" w:rsidP="00A95E82">
            <w:pPr>
              <w:pStyle w:val="NoSpacing"/>
              <w:jc w:val="center"/>
              <w:cnfStyle w:val="000000000000" w:firstRow="0" w:lastRow="0" w:firstColumn="0" w:lastColumn="0" w:oddVBand="0" w:evenVBand="0" w:oddHBand="0" w:evenHBand="0" w:firstRowFirstColumn="0" w:firstRowLastColumn="0" w:lastRowFirstColumn="0" w:lastRowLastColumn="0"/>
            </w:pPr>
            <w:r>
              <w:t>20</w:t>
            </w:r>
          </w:p>
        </w:tc>
        <w:tc>
          <w:tcPr>
            <w:tcW w:w="0" w:type="auto"/>
          </w:tcPr>
          <w:p w:rsidR="00EB1847" w:rsidRPr="00AA2509" w:rsidRDefault="00BC7A21"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Pr="00AA2509" w:rsidRDefault="004D2F48"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Pr="00AA2509" w:rsidRDefault="0082020E"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Pr="00AA2509" w:rsidRDefault="00B80876"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Pr="00AA2509" w:rsidRDefault="00B33284"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Pr="006F5276" w:rsidRDefault="00F906BA" w:rsidP="00A95E82">
            <w:pPr>
              <w:pStyle w:val="NoSpacing"/>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rPr>
            </w:pPr>
            <w:r>
              <w:rPr>
                <w:b/>
                <w:color w:val="C45911" w:themeColor="accent2" w:themeShade="BF"/>
              </w:rPr>
              <w:t>78</w:t>
            </w:r>
          </w:p>
        </w:tc>
      </w:tr>
      <w:tr w:rsidR="00EB1847" w:rsidRPr="00AA2509" w:rsidTr="008C0237">
        <w:trPr>
          <w:cnfStyle w:val="000000100000" w:firstRow="0" w:lastRow="0" w:firstColumn="0" w:lastColumn="0" w:oddVBand="0" w:evenVBand="0" w:oddHBand="1" w:evenHBand="0" w:firstRowFirstColumn="0" w:firstRowLastColumn="0" w:lastRowFirstColumn="0" w:lastRowLastColumn="0"/>
          <w:trHeight w:val="431"/>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Pr="00AA2509" w:rsidRDefault="00EB1847" w:rsidP="00A95E82">
            <w:pPr>
              <w:pStyle w:val="NoSpacing"/>
            </w:pPr>
            <w:r w:rsidRPr="00AA2509">
              <w:t xml:space="preserve">        Cholera (</w:t>
            </w:r>
            <w:proofErr w:type="spellStart"/>
            <w:r w:rsidRPr="00AA2509">
              <w:t>Shancol</w:t>
            </w:r>
            <w:proofErr w:type="spellEnd"/>
            <w:r w:rsidRPr="00AA2509">
              <w:t>) 2</w:t>
            </w:r>
          </w:p>
        </w:tc>
        <w:tc>
          <w:tcPr>
            <w:tcW w:w="0" w:type="auto"/>
          </w:tcPr>
          <w:p w:rsidR="00EB1847" w:rsidRPr="00AA2509" w:rsidRDefault="00AE0E2C" w:rsidP="00A95E82">
            <w:pPr>
              <w:pStyle w:val="NoSpacing"/>
              <w:jc w:val="center"/>
              <w:cnfStyle w:val="000000100000" w:firstRow="0" w:lastRow="0" w:firstColumn="0" w:lastColumn="0" w:oddVBand="0" w:evenVBand="0" w:oddHBand="1" w:evenHBand="0" w:firstRowFirstColumn="0" w:firstRowLastColumn="0" w:lastRowFirstColumn="0" w:lastRowLastColumn="0"/>
            </w:pPr>
            <w:r>
              <w:t>15</w:t>
            </w:r>
          </w:p>
        </w:tc>
        <w:tc>
          <w:tcPr>
            <w:tcW w:w="0" w:type="auto"/>
          </w:tcPr>
          <w:p w:rsidR="00EB1847" w:rsidRPr="00AA2509" w:rsidRDefault="0048600D" w:rsidP="00A95E82">
            <w:pPr>
              <w:pStyle w:val="NoSpacing"/>
              <w:jc w:val="center"/>
              <w:cnfStyle w:val="000000100000" w:firstRow="0" w:lastRow="0" w:firstColumn="0" w:lastColumn="0" w:oddVBand="0" w:evenVBand="0" w:oddHBand="1" w:evenHBand="0" w:firstRowFirstColumn="0" w:firstRowLastColumn="0" w:lastRowFirstColumn="0" w:lastRowLastColumn="0"/>
            </w:pPr>
            <w:r>
              <w:t>6</w:t>
            </w:r>
          </w:p>
        </w:tc>
        <w:tc>
          <w:tcPr>
            <w:tcW w:w="0" w:type="auto"/>
          </w:tcPr>
          <w:p w:rsidR="00EB1847" w:rsidRPr="00AA2509" w:rsidRDefault="0015789F" w:rsidP="00A95E82">
            <w:pPr>
              <w:pStyle w:val="NoSpacing"/>
              <w:jc w:val="center"/>
              <w:cnfStyle w:val="000000100000" w:firstRow="0" w:lastRow="0" w:firstColumn="0" w:lastColumn="0" w:oddVBand="0" w:evenVBand="0" w:oddHBand="1" w:evenHBand="0" w:firstRowFirstColumn="0" w:firstRowLastColumn="0" w:lastRowFirstColumn="0" w:lastRowLastColumn="0"/>
            </w:pPr>
            <w:r>
              <w:t>21</w:t>
            </w:r>
          </w:p>
        </w:tc>
        <w:tc>
          <w:tcPr>
            <w:tcW w:w="0" w:type="auto"/>
          </w:tcPr>
          <w:p w:rsidR="00EB1847" w:rsidRPr="00AA2509" w:rsidRDefault="00A756E8" w:rsidP="00A95E82">
            <w:pPr>
              <w:pStyle w:val="NoSpacing"/>
              <w:jc w:val="center"/>
              <w:cnfStyle w:val="000000100000" w:firstRow="0" w:lastRow="0" w:firstColumn="0" w:lastColumn="0" w:oddVBand="0" w:evenVBand="0" w:oddHBand="1" w:evenHBand="0" w:firstRowFirstColumn="0" w:firstRowLastColumn="0" w:lastRowFirstColumn="0" w:lastRowLastColumn="0"/>
            </w:pPr>
            <w:r>
              <w:t>11</w:t>
            </w:r>
          </w:p>
        </w:tc>
        <w:tc>
          <w:tcPr>
            <w:tcW w:w="0" w:type="auto"/>
          </w:tcPr>
          <w:p w:rsidR="00EB1847" w:rsidRPr="00AA2509" w:rsidRDefault="00DD72CE" w:rsidP="00A95E82">
            <w:pPr>
              <w:pStyle w:val="NoSpacing"/>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rsidR="00EB1847" w:rsidRPr="00AA2509" w:rsidRDefault="008A74CE"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EB1847" w:rsidRPr="00AA2509" w:rsidRDefault="00862DEE" w:rsidP="00A95E82">
            <w:pPr>
              <w:pStyle w:val="NoSpacing"/>
              <w:jc w:val="center"/>
              <w:cnfStyle w:val="000000100000" w:firstRow="0" w:lastRow="0" w:firstColumn="0" w:lastColumn="0" w:oddVBand="0" w:evenVBand="0" w:oddHBand="1" w:evenHBand="0" w:firstRowFirstColumn="0" w:firstRowLastColumn="0" w:lastRowFirstColumn="0" w:lastRowLastColumn="0"/>
            </w:pPr>
            <w:r>
              <w:t>6</w:t>
            </w:r>
          </w:p>
        </w:tc>
        <w:tc>
          <w:tcPr>
            <w:tcW w:w="0" w:type="auto"/>
          </w:tcPr>
          <w:p w:rsidR="00EB1847" w:rsidRPr="00AA2509" w:rsidRDefault="00BC7A21" w:rsidP="00A95E82">
            <w:pPr>
              <w:pStyle w:val="NoSpacing"/>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rsidR="00EB1847" w:rsidRPr="00AA2509" w:rsidRDefault="004D2F48"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EB1847" w:rsidRPr="00AA2509" w:rsidRDefault="0082020E"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EB1847" w:rsidRPr="00AA2509" w:rsidRDefault="00B80876"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EB1847" w:rsidRPr="00AA2509" w:rsidRDefault="00B33284"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EB1847" w:rsidRPr="006F5276" w:rsidRDefault="00F906BA" w:rsidP="00A95E82">
            <w:pPr>
              <w:pStyle w:val="NoSpacing"/>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rPr>
            </w:pPr>
            <w:r>
              <w:rPr>
                <w:b/>
                <w:color w:val="C45911" w:themeColor="accent2" w:themeShade="BF"/>
              </w:rPr>
              <w:t>61</w:t>
            </w:r>
          </w:p>
        </w:tc>
      </w:tr>
      <w:tr w:rsidR="00EB1847" w:rsidRPr="00AA2509" w:rsidTr="008C0237">
        <w:trPr>
          <w:trHeight w:val="1903"/>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Pr="00AA2509" w:rsidRDefault="00EB1847" w:rsidP="00A95E82">
            <w:pPr>
              <w:pStyle w:val="NoSpacing"/>
            </w:pPr>
            <w:r w:rsidRPr="00AA2509">
              <w:t xml:space="preserve">18.  </w:t>
            </w:r>
            <w:proofErr w:type="spellStart"/>
            <w:r w:rsidRPr="00AA2509">
              <w:t>Cervarix</w:t>
            </w:r>
            <w:proofErr w:type="spellEnd"/>
            <w:r w:rsidRPr="00AA2509">
              <w:t xml:space="preserve"> (Children)</w:t>
            </w:r>
          </w:p>
          <w:p w:rsidR="00EB1847" w:rsidRPr="00AA2509" w:rsidRDefault="00EB1847" w:rsidP="00A95E82">
            <w:pPr>
              <w:pStyle w:val="NoSpacing"/>
            </w:pPr>
            <w:r w:rsidRPr="00AA2509">
              <w:t xml:space="preserve">        1 </w:t>
            </w:r>
          </w:p>
          <w:p w:rsidR="00EB1847" w:rsidRPr="00AA2509" w:rsidRDefault="00EB1847" w:rsidP="00A95E82">
            <w:pPr>
              <w:pStyle w:val="NoSpacing"/>
            </w:pPr>
            <w:r w:rsidRPr="00AA2509">
              <w:t xml:space="preserve">        2</w:t>
            </w:r>
          </w:p>
          <w:p w:rsidR="00EB1847" w:rsidRPr="00AA2509" w:rsidRDefault="00885E01" w:rsidP="00A95E82">
            <w:pPr>
              <w:pStyle w:val="NoSpacing"/>
            </w:pPr>
            <w:r>
              <w:t xml:space="preserve">       </w:t>
            </w:r>
            <w:proofErr w:type="spellStart"/>
            <w:r w:rsidR="00EB1847" w:rsidRPr="00AA2509">
              <w:t>Cervarix</w:t>
            </w:r>
            <w:proofErr w:type="spellEnd"/>
            <w:r w:rsidR="00EB1847" w:rsidRPr="00AA2509">
              <w:t xml:space="preserve"> (Adult)</w:t>
            </w:r>
          </w:p>
          <w:p w:rsidR="00EB1847" w:rsidRPr="00AA2509" w:rsidRDefault="00EB1847" w:rsidP="00A95E82">
            <w:pPr>
              <w:pStyle w:val="NoSpacing"/>
            </w:pPr>
            <w:r w:rsidRPr="00AA2509">
              <w:t xml:space="preserve">       1</w:t>
            </w:r>
          </w:p>
          <w:p w:rsidR="00EB1847" w:rsidRPr="00AA2509" w:rsidRDefault="00EB1847" w:rsidP="00A95E82">
            <w:pPr>
              <w:pStyle w:val="NoSpacing"/>
            </w:pPr>
            <w:r w:rsidRPr="00AA2509">
              <w:t xml:space="preserve">       2</w:t>
            </w:r>
          </w:p>
          <w:p w:rsidR="00EB1847" w:rsidRPr="00AA2509" w:rsidRDefault="00EB1847" w:rsidP="00A95E82">
            <w:pPr>
              <w:pStyle w:val="NoSpacing"/>
            </w:pPr>
            <w:r w:rsidRPr="00AA2509">
              <w:t xml:space="preserve">       3</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AE0E2C" w:rsidRDefault="00AE0E2C" w:rsidP="00A95E82">
            <w:pPr>
              <w:pStyle w:val="NoSpacing"/>
              <w:jc w:val="center"/>
              <w:cnfStyle w:val="000000000000" w:firstRow="0" w:lastRow="0" w:firstColumn="0" w:lastColumn="0" w:oddVBand="0" w:evenVBand="0" w:oddHBand="0" w:evenHBand="0" w:firstRowFirstColumn="0" w:firstRowLastColumn="0" w:lastRowFirstColumn="0" w:lastRowLastColumn="0"/>
            </w:pPr>
            <w:r>
              <w:t>2</w:t>
            </w:r>
          </w:p>
          <w:p w:rsidR="00AE0E2C" w:rsidRDefault="00AE0E2C"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p w:rsidR="00AE0E2C" w:rsidRDefault="00AE0E2C"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AE0E2C" w:rsidRDefault="00AE0E2C" w:rsidP="00A95E82">
            <w:pPr>
              <w:pStyle w:val="NoSpacing"/>
              <w:jc w:val="center"/>
              <w:cnfStyle w:val="000000000000" w:firstRow="0" w:lastRow="0" w:firstColumn="0" w:lastColumn="0" w:oddVBand="0" w:evenVBand="0" w:oddHBand="0" w:evenHBand="0" w:firstRowFirstColumn="0" w:firstRowLastColumn="0" w:lastRowFirstColumn="0" w:lastRowLastColumn="0"/>
            </w:pPr>
            <w:r>
              <w:t>11</w:t>
            </w:r>
          </w:p>
          <w:p w:rsidR="00AE0E2C" w:rsidRDefault="00AE0E2C" w:rsidP="00A95E82">
            <w:pPr>
              <w:pStyle w:val="NoSpacing"/>
              <w:jc w:val="center"/>
              <w:cnfStyle w:val="000000000000" w:firstRow="0" w:lastRow="0" w:firstColumn="0" w:lastColumn="0" w:oddVBand="0" w:evenVBand="0" w:oddHBand="0" w:evenHBand="0" w:firstRowFirstColumn="0" w:firstRowLastColumn="0" w:lastRowFirstColumn="0" w:lastRowLastColumn="0"/>
            </w:pPr>
            <w:r>
              <w:t>5</w:t>
            </w:r>
          </w:p>
          <w:p w:rsidR="00AE0E2C" w:rsidRPr="00AA2509" w:rsidRDefault="00AE0E2C"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48600D" w:rsidRDefault="0048600D" w:rsidP="00A95E82">
            <w:pPr>
              <w:pStyle w:val="NoSpacing"/>
              <w:jc w:val="center"/>
              <w:cnfStyle w:val="000000000000" w:firstRow="0" w:lastRow="0" w:firstColumn="0" w:lastColumn="0" w:oddVBand="0" w:evenVBand="0" w:oddHBand="0" w:evenHBand="0" w:firstRowFirstColumn="0" w:firstRowLastColumn="0" w:lastRowFirstColumn="0" w:lastRowLastColumn="0"/>
            </w:pPr>
            <w:r>
              <w:t>3</w:t>
            </w:r>
          </w:p>
          <w:p w:rsidR="0048600D" w:rsidRDefault="0048600D"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p w:rsidR="0048600D" w:rsidRDefault="0048600D"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48600D" w:rsidRDefault="0048600D" w:rsidP="00A95E82">
            <w:pPr>
              <w:pStyle w:val="NoSpacing"/>
              <w:jc w:val="center"/>
              <w:cnfStyle w:val="000000000000" w:firstRow="0" w:lastRow="0" w:firstColumn="0" w:lastColumn="0" w:oddVBand="0" w:evenVBand="0" w:oddHBand="0" w:evenHBand="0" w:firstRowFirstColumn="0" w:firstRowLastColumn="0" w:lastRowFirstColumn="0" w:lastRowLastColumn="0"/>
            </w:pPr>
            <w:r>
              <w:t>2</w:t>
            </w:r>
          </w:p>
          <w:p w:rsidR="0048600D" w:rsidRDefault="0048600D" w:rsidP="00A95E82">
            <w:pPr>
              <w:pStyle w:val="NoSpacing"/>
              <w:jc w:val="center"/>
              <w:cnfStyle w:val="000000000000" w:firstRow="0" w:lastRow="0" w:firstColumn="0" w:lastColumn="0" w:oddVBand="0" w:evenVBand="0" w:oddHBand="0" w:evenHBand="0" w:firstRowFirstColumn="0" w:firstRowLastColumn="0" w:lastRowFirstColumn="0" w:lastRowLastColumn="0"/>
            </w:pPr>
            <w:r>
              <w:t>3</w:t>
            </w:r>
          </w:p>
          <w:p w:rsidR="0048600D" w:rsidRPr="00AA2509" w:rsidRDefault="0048600D"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15789F" w:rsidRDefault="0015789F" w:rsidP="00A95E82">
            <w:pPr>
              <w:pStyle w:val="NoSpacing"/>
              <w:jc w:val="center"/>
              <w:cnfStyle w:val="000000000000" w:firstRow="0" w:lastRow="0" w:firstColumn="0" w:lastColumn="0" w:oddVBand="0" w:evenVBand="0" w:oddHBand="0" w:evenHBand="0" w:firstRowFirstColumn="0" w:firstRowLastColumn="0" w:lastRowFirstColumn="0" w:lastRowLastColumn="0"/>
            </w:pPr>
            <w:r>
              <w:t>1</w:t>
            </w:r>
          </w:p>
          <w:p w:rsidR="0015789F" w:rsidRDefault="0015789F"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p w:rsidR="0015789F" w:rsidRDefault="0015789F"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15789F" w:rsidRDefault="0015789F" w:rsidP="00A95E82">
            <w:pPr>
              <w:pStyle w:val="NoSpacing"/>
              <w:jc w:val="center"/>
              <w:cnfStyle w:val="000000000000" w:firstRow="0" w:lastRow="0" w:firstColumn="0" w:lastColumn="0" w:oddVBand="0" w:evenVBand="0" w:oddHBand="0" w:evenHBand="0" w:firstRowFirstColumn="0" w:firstRowLastColumn="0" w:lastRowFirstColumn="0" w:lastRowLastColumn="0"/>
            </w:pPr>
            <w:r>
              <w:t>1</w:t>
            </w:r>
          </w:p>
          <w:p w:rsidR="0015789F" w:rsidRDefault="0015789F"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p w:rsidR="0015789F" w:rsidRPr="00AA2509" w:rsidRDefault="0015789F"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A756E8" w:rsidRDefault="00A756E8" w:rsidP="00A95E82">
            <w:pPr>
              <w:pStyle w:val="NoSpacing"/>
              <w:jc w:val="center"/>
              <w:cnfStyle w:val="000000000000" w:firstRow="0" w:lastRow="0" w:firstColumn="0" w:lastColumn="0" w:oddVBand="0" w:evenVBand="0" w:oddHBand="0" w:evenHBand="0" w:firstRowFirstColumn="0" w:firstRowLastColumn="0" w:lastRowFirstColumn="0" w:lastRowLastColumn="0"/>
            </w:pPr>
            <w:r>
              <w:t>7</w:t>
            </w:r>
          </w:p>
          <w:p w:rsidR="00A756E8" w:rsidRDefault="00A756E8" w:rsidP="00A95E82">
            <w:pPr>
              <w:pStyle w:val="NoSpacing"/>
              <w:jc w:val="center"/>
              <w:cnfStyle w:val="000000000000" w:firstRow="0" w:lastRow="0" w:firstColumn="0" w:lastColumn="0" w:oddVBand="0" w:evenVBand="0" w:oddHBand="0" w:evenHBand="0" w:firstRowFirstColumn="0" w:firstRowLastColumn="0" w:lastRowFirstColumn="0" w:lastRowLastColumn="0"/>
            </w:pPr>
            <w:r>
              <w:t>4</w:t>
            </w:r>
          </w:p>
          <w:p w:rsidR="00A756E8" w:rsidRDefault="00A756E8"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A756E8" w:rsidRDefault="00A756E8" w:rsidP="00A95E82">
            <w:pPr>
              <w:pStyle w:val="NoSpacing"/>
              <w:jc w:val="center"/>
              <w:cnfStyle w:val="000000000000" w:firstRow="0" w:lastRow="0" w:firstColumn="0" w:lastColumn="0" w:oddVBand="0" w:evenVBand="0" w:oddHBand="0" w:evenHBand="0" w:firstRowFirstColumn="0" w:firstRowLastColumn="0" w:lastRowFirstColumn="0" w:lastRowLastColumn="0"/>
            </w:pPr>
            <w:r>
              <w:t>6</w:t>
            </w:r>
          </w:p>
          <w:p w:rsidR="00A756E8" w:rsidRDefault="00A756E8" w:rsidP="00A95E82">
            <w:pPr>
              <w:pStyle w:val="NoSpacing"/>
              <w:jc w:val="center"/>
              <w:cnfStyle w:val="000000000000" w:firstRow="0" w:lastRow="0" w:firstColumn="0" w:lastColumn="0" w:oddVBand="0" w:evenVBand="0" w:oddHBand="0" w:evenHBand="0" w:firstRowFirstColumn="0" w:firstRowLastColumn="0" w:lastRowFirstColumn="0" w:lastRowLastColumn="0"/>
            </w:pPr>
            <w:r>
              <w:t>1</w:t>
            </w:r>
          </w:p>
          <w:p w:rsidR="00A756E8" w:rsidRPr="00AA2509" w:rsidRDefault="00A756E8" w:rsidP="00A95E82">
            <w:pPr>
              <w:pStyle w:val="NoSpacing"/>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DD72CE" w:rsidRDefault="00DD72CE"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p w:rsidR="00DD72CE" w:rsidRDefault="00DD72CE" w:rsidP="00A95E82">
            <w:pPr>
              <w:pStyle w:val="NoSpacing"/>
              <w:jc w:val="center"/>
              <w:cnfStyle w:val="000000000000" w:firstRow="0" w:lastRow="0" w:firstColumn="0" w:lastColumn="0" w:oddVBand="0" w:evenVBand="0" w:oddHBand="0" w:evenHBand="0" w:firstRowFirstColumn="0" w:firstRowLastColumn="0" w:lastRowFirstColumn="0" w:lastRowLastColumn="0"/>
            </w:pPr>
            <w:r>
              <w:t>1</w:t>
            </w:r>
          </w:p>
          <w:p w:rsidR="00DD72CE" w:rsidRDefault="00DD72CE"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DD72CE" w:rsidRDefault="00DD72CE" w:rsidP="00A95E82">
            <w:pPr>
              <w:pStyle w:val="NoSpacing"/>
              <w:jc w:val="center"/>
              <w:cnfStyle w:val="000000000000" w:firstRow="0" w:lastRow="0" w:firstColumn="0" w:lastColumn="0" w:oddVBand="0" w:evenVBand="0" w:oddHBand="0" w:evenHBand="0" w:firstRowFirstColumn="0" w:firstRowLastColumn="0" w:lastRowFirstColumn="0" w:lastRowLastColumn="0"/>
            </w:pPr>
            <w:r>
              <w:t>17</w:t>
            </w:r>
          </w:p>
          <w:p w:rsidR="00DD72CE" w:rsidRDefault="00DD72CE" w:rsidP="00A95E82">
            <w:pPr>
              <w:pStyle w:val="NoSpacing"/>
              <w:jc w:val="center"/>
              <w:cnfStyle w:val="000000000000" w:firstRow="0" w:lastRow="0" w:firstColumn="0" w:lastColumn="0" w:oddVBand="0" w:evenVBand="0" w:oddHBand="0" w:evenHBand="0" w:firstRowFirstColumn="0" w:firstRowLastColumn="0" w:lastRowFirstColumn="0" w:lastRowLastColumn="0"/>
            </w:pPr>
            <w:r>
              <w:t>5</w:t>
            </w:r>
          </w:p>
          <w:p w:rsidR="00DD72CE" w:rsidRPr="00AA2509" w:rsidRDefault="00DD72CE" w:rsidP="00A95E82">
            <w:pPr>
              <w:pStyle w:val="NoSpacing"/>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8A74CE" w:rsidRDefault="008A74CE" w:rsidP="00A95E82">
            <w:pPr>
              <w:pStyle w:val="NoSpacing"/>
              <w:jc w:val="center"/>
              <w:cnfStyle w:val="000000000000" w:firstRow="0" w:lastRow="0" w:firstColumn="0" w:lastColumn="0" w:oddVBand="0" w:evenVBand="0" w:oddHBand="0" w:evenHBand="0" w:firstRowFirstColumn="0" w:firstRowLastColumn="0" w:lastRowFirstColumn="0" w:lastRowLastColumn="0"/>
            </w:pPr>
            <w:r>
              <w:t>1</w:t>
            </w:r>
          </w:p>
          <w:p w:rsidR="008A74CE" w:rsidRDefault="008A74CE" w:rsidP="00A95E82">
            <w:pPr>
              <w:pStyle w:val="NoSpacing"/>
              <w:jc w:val="center"/>
              <w:cnfStyle w:val="000000000000" w:firstRow="0" w:lastRow="0" w:firstColumn="0" w:lastColumn="0" w:oddVBand="0" w:evenVBand="0" w:oddHBand="0" w:evenHBand="0" w:firstRowFirstColumn="0" w:firstRowLastColumn="0" w:lastRowFirstColumn="0" w:lastRowLastColumn="0"/>
            </w:pPr>
            <w:r>
              <w:t>4</w:t>
            </w:r>
          </w:p>
          <w:p w:rsidR="008A74CE" w:rsidRDefault="008A74CE"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8A74CE" w:rsidRDefault="008A74CE" w:rsidP="00A95E82">
            <w:pPr>
              <w:pStyle w:val="NoSpacing"/>
              <w:jc w:val="center"/>
              <w:cnfStyle w:val="000000000000" w:firstRow="0" w:lastRow="0" w:firstColumn="0" w:lastColumn="0" w:oddVBand="0" w:evenVBand="0" w:oddHBand="0" w:evenHBand="0" w:firstRowFirstColumn="0" w:firstRowLastColumn="0" w:lastRowFirstColumn="0" w:lastRowLastColumn="0"/>
            </w:pPr>
            <w:r>
              <w:t>7</w:t>
            </w:r>
          </w:p>
          <w:p w:rsidR="008A74CE" w:rsidRDefault="008A74CE" w:rsidP="00A95E82">
            <w:pPr>
              <w:pStyle w:val="NoSpacing"/>
              <w:jc w:val="center"/>
              <w:cnfStyle w:val="000000000000" w:firstRow="0" w:lastRow="0" w:firstColumn="0" w:lastColumn="0" w:oddVBand="0" w:evenVBand="0" w:oddHBand="0" w:evenHBand="0" w:firstRowFirstColumn="0" w:firstRowLastColumn="0" w:lastRowFirstColumn="0" w:lastRowLastColumn="0"/>
            </w:pPr>
            <w:r>
              <w:t>19</w:t>
            </w:r>
          </w:p>
          <w:p w:rsidR="008A74CE" w:rsidRPr="00AA2509" w:rsidRDefault="008A74CE" w:rsidP="00A95E82">
            <w:pPr>
              <w:pStyle w:val="NoSpacing"/>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862DEE" w:rsidRDefault="00862DEE" w:rsidP="00A95E82">
            <w:pPr>
              <w:pStyle w:val="NoSpacing"/>
              <w:jc w:val="center"/>
              <w:cnfStyle w:val="000000000000" w:firstRow="0" w:lastRow="0" w:firstColumn="0" w:lastColumn="0" w:oddVBand="0" w:evenVBand="0" w:oddHBand="0" w:evenHBand="0" w:firstRowFirstColumn="0" w:firstRowLastColumn="0" w:lastRowFirstColumn="0" w:lastRowLastColumn="0"/>
            </w:pPr>
            <w:r>
              <w:t>5</w:t>
            </w:r>
          </w:p>
          <w:p w:rsidR="00862DEE" w:rsidRDefault="00862DEE" w:rsidP="00A95E82">
            <w:pPr>
              <w:pStyle w:val="NoSpacing"/>
              <w:jc w:val="center"/>
              <w:cnfStyle w:val="000000000000" w:firstRow="0" w:lastRow="0" w:firstColumn="0" w:lastColumn="0" w:oddVBand="0" w:evenVBand="0" w:oddHBand="0" w:evenHBand="0" w:firstRowFirstColumn="0" w:firstRowLastColumn="0" w:lastRowFirstColumn="0" w:lastRowLastColumn="0"/>
            </w:pPr>
            <w:r>
              <w:t>1</w:t>
            </w:r>
          </w:p>
          <w:p w:rsidR="00862DEE" w:rsidRDefault="00862DEE"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862DEE" w:rsidRDefault="00862DEE" w:rsidP="00A95E82">
            <w:pPr>
              <w:pStyle w:val="NoSpacing"/>
              <w:jc w:val="center"/>
              <w:cnfStyle w:val="000000000000" w:firstRow="0" w:lastRow="0" w:firstColumn="0" w:lastColumn="0" w:oddVBand="0" w:evenVBand="0" w:oddHBand="0" w:evenHBand="0" w:firstRowFirstColumn="0" w:firstRowLastColumn="0" w:lastRowFirstColumn="0" w:lastRowLastColumn="0"/>
            </w:pPr>
            <w:r>
              <w:t>4</w:t>
            </w:r>
          </w:p>
          <w:p w:rsidR="00862DEE" w:rsidRDefault="00862DEE" w:rsidP="00A95E82">
            <w:pPr>
              <w:pStyle w:val="NoSpacing"/>
              <w:jc w:val="center"/>
              <w:cnfStyle w:val="000000000000" w:firstRow="0" w:lastRow="0" w:firstColumn="0" w:lastColumn="0" w:oddVBand="0" w:evenVBand="0" w:oddHBand="0" w:evenHBand="0" w:firstRowFirstColumn="0" w:firstRowLastColumn="0" w:lastRowFirstColumn="0" w:lastRowLastColumn="0"/>
            </w:pPr>
            <w:r>
              <w:t>8</w:t>
            </w:r>
          </w:p>
          <w:p w:rsidR="00862DEE" w:rsidRPr="00AA2509" w:rsidRDefault="00862DEE" w:rsidP="00A95E82">
            <w:pPr>
              <w:pStyle w:val="NoSpacing"/>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BC7A21" w:rsidRDefault="00BC7A21" w:rsidP="00A95E82">
            <w:pPr>
              <w:pStyle w:val="NoSpacing"/>
              <w:jc w:val="center"/>
              <w:cnfStyle w:val="000000000000" w:firstRow="0" w:lastRow="0" w:firstColumn="0" w:lastColumn="0" w:oddVBand="0" w:evenVBand="0" w:oddHBand="0" w:evenHBand="0" w:firstRowFirstColumn="0" w:firstRowLastColumn="0" w:lastRowFirstColumn="0" w:lastRowLastColumn="0"/>
            </w:pPr>
            <w:r>
              <w:t>12</w:t>
            </w:r>
          </w:p>
          <w:p w:rsidR="00BC7A21" w:rsidRDefault="00BC7A21" w:rsidP="00A95E82">
            <w:pPr>
              <w:pStyle w:val="NoSpacing"/>
              <w:jc w:val="center"/>
              <w:cnfStyle w:val="000000000000" w:firstRow="0" w:lastRow="0" w:firstColumn="0" w:lastColumn="0" w:oddVBand="0" w:evenVBand="0" w:oddHBand="0" w:evenHBand="0" w:firstRowFirstColumn="0" w:firstRowLastColumn="0" w:lastRowFirstColumn="0" w:lastRowLastColumn="0"/>
            </w:pPr>
            <w:r>
              <w:t>2</w:t>
            </w:r>
          </w:p>
          <w:p w:rsidR="00BC7A21" w:rsidRDefault="00BC7A21"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BC7A21" w:rsidRDefault="00BC7A21" w:rsidP="00A95E82">
            <w:pPr>
              <w:pStyle w:val="NoSpacing"/>
              <w:jc w:val="center"/>
              <w:cnfStyle w:val="000000000000" w:firstRow="0" w:lastRow="0" w:firstColumn="0" w:lastColumn="0" w:oddVBand="0" w:evenVBand="0" w:oddHBand="0" w:evenHBand="0" w:firstRowFirstColumn="0" w:firstRowLastColumn="0" w:lastRowFirstColumn="0" w:lastRowLastColumn="0"/>
            </w:pPr>
            <w:r>
              <w:t>6</w:t>
            </w:r>
          </w:p>
          <w:p w:rsidR="00BC7A21" w:rsidRDefault="00BC7A21" w:rsidP="00A95E82">
            <w:pPr>
              <w:pStyle w:val="NoSpacing"/>
              <w:jc w:val="center"/>
              <w:cnfStyle w:val="000000000000" w:firstRow="0" w:lastRow="0" w:firstColumn="0" w:lastColumn="0" w:oddVBand="0" w:evenVBand="0" w:oddHBand="0" w:evenHBand="0" w:firstRowFirstColumn="0" w:firstRowLastColumn="0" w:lastRowFirstColumn="0" w:lastRowLastColumn="0"/>
            </w:pPr>
            <w:r>
              <w:t>5</w:t>
            </w:r>
          </w:p>
          <w:p w:rsidR="00BC7A21" w:rsidRPr="00AA2509" w:rsidRDefault="00BC7A21" w:rsidP="00A95E82">
            <w:pPr>
              <w:pStyle w:val="NoSpacing"/>
              <w:jc w:val="center"/>
              <w:cnfStyle w:val="000000000000" w:firstRow="0" w:lastRow="0" w:firstColumn="0" w:lastColumn="0" w:oddVBand="0" w:evenVBand="0" w:oddHBand="0" w:evenHBand="0" w:firstRowFirstColumn="0" w:firstRowLastColumn="0" w:lastRowFirstColumn="0" w:lastRowLastColumn="0"/>
            </w:pPr>
            <w:r>
              <w:t>5</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4D2F48" w:rsidRDefault="004D2F48" w:rsidP="00A95E82">
            <w:pPr>
              <w:pStyle w:val="NoSpacing"/>
              <w:jc w:val="center"/>
              <w:cnfStyle w:val="000000000000" w:firstRow="0" w:lastRow="0" w:firstColumn="0" w:lastColumn="0" w:oddVBand="0" w:evenVBand="0" w:oddHBand="0" w:evenHBand="0" w:firstRowFirstColumn="0" w:firstRowLastColumn="0" w:lastRowFirstColumn="0" w:lastRowLastColumn="0"/>
            </w:pPr>
            <w:r>
              <w:t>3</w:t>
            </w:r>
          </w:p>
          <w:p w:rsidR="004D2F48" w:rsidRDefault="004D2F48"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p w:rsidR="004D2F48" w:rsidRDefault="004D2F48"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4D2F48" w:rsidRDefault="004D2F48" w:rsidP="00A95E82">
            <w:pPr>
              <w:pStyle w:val="NoSpacing"/>
              <w:jc w:val="center"/>
              <w:cnfStyle w:val="000000000000" w:firstRow="0" w:lastRow="0" w:firstColumn="0" w:lastColumn="0" w:oddVBand="0" w:evenVBand="0" w:oddHBand="0" w:evenHBand="0" w:firstRowFirstColumn="0" w:firstRowLastColumn="0" w:lastRowFirstColumn="0" w:lastRowLastColumn="0"/>
            </w:pPr>
            <w:r>
              <w:t>1</w:t>
            </w:r>
          </w:p>
          <w:p w:rsidR="004D2F48" w:rsidRDefault="004D2F48" w:rsidP="00A95E82">
            <w:pPr>
              <w:pStyle w:val="NoSpacing"/>
              <w:jc w:val="center"/>
              <w:cnfStyle w:val="000000000000" w:firstRow="0" w:lastRow="0" w:firstColumn="0" w:lastColumn="0" w:oddVBand="0" w:evenVBand="0" w:oddHBand="0" w:evenHBand="0" w:firstRowFirstColumn="0" w:firstRowLastColumn="0" w:lastRowFirstColumn="0" w:lastRowLastColumn="0"/>
            </w:pPr>
            <w:r>
              <w:t>3</w:t>
            </w:r>
          </w:p>
          <w:p w:rsidR="004D2F48" w:rsidRPr="00AA2509" w:rsidRDefault="004D2F48"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82020E" w:rsidRDefault="0082020E"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p w:rsidR="0082020E" w:rsidRDefault="0082020E"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p w:rsidR="0082020E" w:rsidRDefault="0082020E"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82020E" w:rsidRDefault="0082020E"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p w:rsidR="0082020E" w:rsidRDefault="0082020E" w:rsidP="00A95E82">
            <w:pPr>
              <w:pStyle w:val="NoSpacing"/>
              <w:jc w:val="center"/>
              <w:cnfStyle w:val="000000000000" w:firstRow="0" w:lastRow="0" w:firstColumn="0" w:lastColumn="0" w:oddVBand="0" w:evenVBand="0" w:oddHBand="0" w:evenHBand="0" w:firstRowFirstColumn="0" w:firstRowLastColumn="0" w:lastRowFirstColumn="0" w:lastRowLastColumn="0"/>
            </w:pPr>
            <w:r>
              <w:t>1</w:t>
            </w:r>
          </w:p>
          <w:p w:rsidR="0082020E" w:rsidRPr="00AA2509" w:rsidRDefault="0082020E"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B80876" w:rsidRDefault="00B80876"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p w:rsidR="00B80876" w:rsidRDefault="00B80876" w:rsidP="00A95E82">
            <w:pPr>
              <w:pStyle w:val="NoSpacing"/>
              <w:jc w:val="center"/>
              <w:cnfStyle w:val="000000000000" w:firstRow="0" w:lastRow="0" w:firstColumn="0" w:lastColumn="0" w:oddVBand="0" w:evenVBand="0" w:oddHBand="0" w:evenHBand="0" w:firstRowFirstColumn="0" w:firstRowLastColumn="0" w:lastRowFirstColumn="0" w:lastRowLastColumn="0"/>
            </w:pPr>
            <w:r>
              <w:t>4</w:t>
            </w:r>
          </w:p>
          <w:p w:rsidR="00B80876" w:rsidRDefault="00B80876"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B80876" w:rsidRDefault="00B80876" w:rsidP="00A95E82">
            <w:pPr>
              <w:pStyle w:val="NoSpacing"/>
              <w:jc w:val="center"/>
              <w:cnfStyle w:val="000000000000" w:firstRow="0" w:lastRow="0" w:firstColumn="0" w:lastColumn="0" w:oddVBand="0" w:evenVBand="0" w:oddHBand="0" w:evenHBand="0" w:firstRowFirstColumn="0" w:firstRowLastColumn="0" w:lastRowFirstColumn="0" w:lastRowLastColumn="0"/>
            </w:pPr>
            <w:r>
              <w:t>1</w:t>
            </w:r>
          </w:p>
          <w:p w:rsidR="00B80876" w:rsidRDefault="00B80876"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p w:rsidR="00B80876" w:rsidRPr="00AA2509" w:rsidRDefault="00B80876"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B33284" w:rsidRDefault="00B33284"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p w:rsidR="00B33284" w:rsidRDefault="00B33284"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p w:rsidR="00B33284" w:rsidRDefault="00B33284"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B33284" w:rsidRDefault="00B33284"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p w:rsidR="00B33284" w:rsidRDefault="00B33284"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p w:rsidR="00B33284" w:rsidRPr="00AA2509" w:rsidRDefault="00B33284"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rPr>
            </w:pPr>
          </w:p>
          <w:p w:rsidR="00F906BA" w:rsidRDefault="00F906BA" w:rsidP="00A95E82">
            <w:pPr>
              <w:pStyle w:val="NoSpacing"/>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rPr>
            </w:pPr>
            <w:r>
              <w:rPr>
                <w:b/>
                <w:color w:val="C45911" w:themeColor="accent2" w:themeShade="BF"/>
              </w:rPr>
              <w:t>34</w:t>
            </w:r>
          </w:p>
          <w:p w:rsidR="00F906BA" w:rsidRDefault="00F906BA" w:rsidP="00A95E82">
            <w:pPr>
              <w:pStyle w:val="NoSpacing"/>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rPr>
            </w:pPr>
            <w:r>
              <w:rPr>
                <w:b/>
                <w:color w:val="C45911" w:themeColor="accent2" w:themeShade="BF"/>
              </w:rPr>
              <w:t>16</w:t>
            </w:r>
          </w:p>
          <w:p w:rsidR="00F906BA" w:rsidRDefault="00F906BA" w:rsidP="00A95E82">
            <w:pPr>
              <w:pStyle w:val="NoSpacing"/>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rPr>
            </w:pPr>
          </w:p>
          <w:p w:rsidR="00F906BA" w:rsidRDefault="00F906BA" w:rsidP="00A95E82">
            <w:pPr>
              <w:pStyle w:val="NoSpacing"/>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rPr>
            </w:pPr>
            <w:r>
              <w:rPr>
                <w:b/>
                <w:color w:val="C45911" w:themeColor="accent2" w:themeShade="BF"/>
              </w:rPr>
              <w:t>56</w:t>
            </w:r>
          </w:p>
          <w:p w:rsidR="00F906BA" w:rsidRDefault="00F906BA" w:rsidP="00A95E82">
            <w:pPr>
              <w:pStyle w:val="NoSpacing"/>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rPr>
            </w:pPr>
            <w:r>
              <w:rPr>
                <w:b/>
                <w:color w:val="C45911" w:themeColor="accent2" w:themeShade="BF"/>
              </w:rPr>
              <w:t>50</w:t>
            </w:r>
          </w:p>
          <w:p w:rsidR="00F906BA" w:rsidRPr="006F5276" w:rsidRDefault="00F906BA" w:rsidP="00A95E82">
            <w:pPr>
              <w:pStyle w:val="NoSpacing"/>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rPr>
            </w:pPr>
            <w:r>
              <w:rPr>
                <w:b/>
                <w:color w:val="C45911" w:themeColor="accent2" w:themeShade="BF"/>
              </w:rPr>
              <w:t>15</w:t>
            </w:r>
          </w:p>
        </w:tc>
      </w:tr>
    </w:tbl>
    <w:p w:rsidR="00EB1847" w:rsidRDefault="00EB1847" w:rsidP="00EB1847">
      <w:pPr>
        <w:tabs>
          <w:tab w:val="left" w:pos="1920"/>
        </w:tabs>
        <w:rPr>
          <w:b/>
          <w:sz w:val="16"/>
          <w:szCs w:val="16"/>
        </w:rPr>
      </w:pPr>
    </w:p>
    <w:p w:rsidR="00EB1847" w:rsidRDefault="00EB1847" w:rsidP="00EB1847">
      <w:pPr>
        <w:tabs>
          <w:tab w:val="left" w:pos="1920"/>
        </w:tabs>
        <w:rPr>
          <w:b/>
          <w:sz w:val="16"/>
          <w:szCs w:val="16"/>
        </w:rPr>
      </w:pPr>
    </w:p>
    <w:p w:rsidR="00CE3E1B" w:rsidRDefault="00CE3E1B" w:rsidP="00EB1847">
      <w:pPr>
        <w:tabs>
          <w:tab w:val="left" w:pos="1920"/>
        </w:tabs>
        <w:rPr>
          <w:b/>
          <w:sz w:val="16"/>
          <w:szCs w:val="16"/>
        </w:rPr>
      </w:pPr>
    </w:p>
    <w:p w:rsidR="00CE3E1B" w:rsidRDefault="00CE3E1B" w:rsidP="00EB1847">
      <w:pPr>
        <w:tabs>
          <w:tab w:val="left" w:pos="1920"/>
        </w:tabs>
        <w:rPr>
          <w:b/>
          <w:sz w:val="16"/>
          <w:szCs w:val="16"/>
        </w:rPr>
      </w:pPr>
    </w:p>
    <w:p w:rsidR="00EB1847" w:rsidRDefault="00EB1847" w:rsidP="00EB1847">
      <w:pPr>
        <w:tabs>
          <w:tab w:val="left" w:pos="1920"/>
        </w:tabs>
        <w:rPr>
          <w:b/>
          <w:sz w:val="16"/>
          <w:szCs w:val="16"/>
        </w:rPr>
      </w:pPr>
    </w:p>
    <w:tbl>
      <w:tblPr>
        <w:tblStyle w:val="MediumShading2-Accent5"/>
        <w:tblW w:w="12944" w:type="dxa"/>
        <w:jc w:val="center"/>
        <w:tblLook w:val="04A0" w:firstRow="1" w:lastRow="0" w:firstColumn="1" w:lastColumn="0" w:noHBand="0" w:noVBand="1"/>
      </w:tblPr>
      <w:tblGrid>
        <w:gridCol w:w="3375"/>
        <w:gridCol w:w="667"/>
        <w:gridCol w:w="646"/>
        <w:gridCol w:w="781"/>
        <w:gridCol w:w="693"/>
        <w:gridCol w:w="770"/>
        <w:gridCol w:w="678"/>
        <w:gridCol w:w="751"/>
        <w:gridCol w:w="744"/>
        <w:gridCol w:w="767"/>
        <w:gridCol w:w="693"/>
        <w:gridCol w:w="751"/>
        <w:gridCol w:w="679"/>
        <w:gridCol w:w="949"/>
      </w:tblGrid>
      <w:tr w:rsidR="00EB1847" w:rsidRPr="00AA2509" w:rsidTr="008C0237">
        <w:trPr>
          <w:cnfStyle w:val="100000000000" w:firstRow="1" w:lastRow="0" w:firstColumn="0" w:lastColumn="0" w:oddVBand="0" w:evenVBand="0" w:oddHBand="0" w:evenHBand="0" w:firstRowFirstColumn="0" w:firstRowLastColumn="0" w:lastRowFirstColumn="0" w:lastRowLastColumn="0"/>
          <w:trHeight w:val="275"/>
          <w:jc w:val="center"/>
        </w:trPr>
        <w:tc>
          <w:tcPr>
            <w:cnfStyle w:val="001000000100" w:firstRow="0" w:lastRow="0" w:firstColumn="1" w:lastColumn="0" w:oddVBand="0" w:evenVBand="0" w:oddHBand="0" w:evenHBand="0" w:firstRowFirstColumn="1" w:firstRowLastColumn="0" w:lastRowFirstColumn="0" w:lastRowLastColumn="0"/>
            <w:tcW w:w="0" w:type="auto"/>
          </w:tcPr>
          <w:p w:rsidR="00EB1847" w:rsidRPr="00AA2509" w:rsidRDefault="00EB1847" w:rsidP="00A95E82">
            <w:pPr>
              <w:pStyle w:val="NoSpacing"/>
            </w:pPr>
          </w:p>
        </w:tc>
        <w:tc>
          <w:tcPr>
            <w:tcW w:w="0" w:type="auto"/>
          </w:tcPr>
          <w:p w:rsidR="00EB1847" w:rsidRPr="00AA2509"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pPr>
            <w:r w:rsidRPr="00C85EC7">
              <w:t>JAN</w:t>
            </w:r>
          </w:p>
        </w:tc>
        <w:tc>
          <w:tcPr>
            <w:tcW w:w="0" w:type="auto"/>
          </w:tcPr>
          <w:p w:rsidR="00EB1847" w:rsidRPr="00AA2509"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pPr>
            <w:r w:rsidRPr="00C85EC7">
              <w:t>FEB</w:t>
            </w:r>
          </w:p>
        </w:tc>
        <w:tc>
          <w:tcPr>
            <w:tcW w:w="0" w:type="auto"/>
          </w:tcPr>
          <w:p w:rsidR="00EB1847" w:rsidRPr="00AA2509"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pPr>
            <w:r w:rsidRPr="00C85EC7">
              <w:t>MAR</w:t>
            </w:r>
          </w:p>
        </w:tc>
        <w:tc>
          <w:tcPr>
            <w:tcW w:w="0" w:type="auto"/>
          </w:tcPr>
          <w:p w:rsidR="00EB1847" w:rsidRPr="00AA2509"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pPr>
            <w:r w:rsidRPr="00C85EC7">
              <w:t>APR</w:t>
            </w:r>
          </w:p>
        </w:tc>
        <w:tc>
          <w:tcPr>
            <w:tcW w:w="0" w:type="auto"/>
          </w:tcPr>
          <w:p w:rsidR="00EB1847" w:rsidRPr="00AA2509"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pPr>
            <w:r w:rsidRPr="00C85EC7">
              <w:t>MAY</w:t>
            </w:r>
          </w:p>
        </w:tc>
        <w:tc>
          <w:tcPr>
            <w:tcW w:w="0" w:type="auto"/>
          </w:tcPr>
          <w:p w:rsidR="00EB1847" w:rsidRPr="00AA2509"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pPr>
            <w:r w:rsidRPr="00C85EC7">
              <w:t>JUN</w:t>
            </w:r>
          </w:p>
        </w:tc>
        <w:tc>
          <w:tcPr>
            <w:tcW w:w="0" w:type="auto"/>
          </w:tcPr>
          <w:p w:rsidR="00EB1847" w:rsidRPr="00AA2509"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pPr>
            <w:r w:rsidRPr="00C85EC7">
              <w:t>JULY</w:t>
            </w:r>
          </w:p>
        </w:tc>
        <w:tc>
          <w:tcPr>
            <w:tcW w:w="0" w:type="auto"/>
          </w:tcPr>
          <w:p w:rsidR="00EB1847" w:rsidRPr="00AA2509"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pPr>
            <w:r w:rsidRPr="00C85EC7">
              <w:t>AUG</w:t>
            </w:r>
          </w:p>
        </w:tc>
        <w:tc>
          <w:tcPr>
            <w:tcW w:w="0" w:type="auto"/>
          </w:tcPr>
          <w:p w:rsidR="00EB1847" w:rsidRPr="00AA2509"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pPr>
            <w:r w:rsidRPr="00C85EC7">
              <w:t>SEPT</w:t>
            </w:r>
          </w:p>
        </w:tc>
        <w:tc>
          <w:tcPr>
            <w:tcW w:w="0" w:type="auto"/>
          </w:tcPr>
          <w:p w:rsidR="00EB1847" w:rsidRPr="00AA2509"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pPr>
            <w:r w:rsidRPr="00C85EC7">
              <w:t>OCT</w:t>
            </w:r>
          </w:p>
        </w:tc>
        <w:tc>
          <w:tcPr>
            <w:tcW w:w="0" w:type="auto"/>
          </w:tcPr>
          <w:p w:rsidR="00EB1847" w:rsidRPr="00AA2509"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pPr>
            <w:r w:rsidRPr="00C85EC7">
              <w:t>NOV</w:t>
            </w:r>
          </w:p>
        </w:tc>
        <w:tc>
          <w:tcPr>
            <w:tcW w:w="0" w:type="auto"/>
          </w:tcPr>
          <w:p w:rsidR="00EB1847" w:rsidRPr="00AA2509"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pPr>
            <w:r w:rsidRPr="00C85EC7">
              <w:t>DEC</w:t>
            </w:r>
          </w:p>
        </w:tc>
        <w:tc>
          <w:tcPr>
            <w:tcW w:w="0" w:type="auto"/>
          </w:tcPr>
          <w:p w:rsidR="00EB1847" w:rsidRPr="00C85EC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iCs/>
              </w:rPr>
            </w:pPr>
            <w:r w:rsidRPr="00C85EC7">
              <w:rPr>
                <w:iCs/>
              </w:rPr>
              <w:t>TOTAL</w:t>
            </w:r>
          </w:p>
        </w:tc>
      </w:tr>
      <w:tr w:rsidR="00EB1847" w:rsidRPr="00AA2509" w:rsidTr="008C0237">
        <w:trPr>
          <w:cnfStyle w:val="000000100000" w:firstRow="0" w:lastRow="0" w:firstColumn="0" w:lastColumn="0" w:oddVBand="0" w:evenVBand="0" w:oddHBand="1"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Pr="00AA2509" w:rsidRDefault="00EB1847" w:rsidP="00A95E82">
            <w:pPr>
              <w:pStyle w:val="NoSpacing"/>
              <w:rPr>
                <w:b w:val="0"/>
              </w:rPr>
            </w:pPr>
            <w:r w:rsidRPr="00AA2509">
              <w:t xml:space="preserve">19.   </w:t>
            </w:r>
            <w:proofErr w:type="spellStart"/>
            <w:r w:rsidRPr="00AA2509">
              <w:t>Prevenar</w:t>
            </w:r>
            <w:proofErr w:type="spellEnd"/>
            <w:r w:rsidRPr="00AA2509">
              <w:t xml:space="preserve"> 13</w:t>
            </w:r>
          </w:p>
        </w:tc>
        <w:tc>
          <w:tcPr>
            <w:tcW w:w="0" w:type="auto"/>
          </w:tcPr>
          <w:p w:rsidR="00EB1847" w:rsidRPr="00AA2509" w:rsidRDefault="00AE0E2C" w:rsidP="00A95E82">
            <w:pPr>
              <w:pStyle w:val="NoSpacing"/>
              <w:jc w:val="center"/>
              <w:cnfStyle w:val="000000100000" w:firstRow="0" w:lastRow="0" w:firstColumn="0" w:lastColumn="0" w:oddVBand="0" w:evenVBand="0" w:oddHBand="1" w:evenHBand="0" w:firstRowFirstColumn="0" w:firstRowLastColumn="0" w:lastRowFirstColumn="0" w:lastRowLastColumn="0"/>
            </w:pPr>
            <w:r>
              <w:t>23</w:t>
            </w:r>
          </w:p>
        </w:tc>
        <w:tc>
          <w:tcPr>
            <w:tcW w:w="0" w:type="auto"/>
          </w:tcPr>
          <w:p w:rsidR="00EB1847" w:rsidRPr="00AA2509" w:rsidRDefault="0048600D" w:rsidP="00A95E82">
            <w:pPr>
              <w:pStyle w:val="NoSpacing"/>
              <w:jc w:val="center"/>
              <w:cnfStyle w:val="000000100000" w:firstRow="0" w:lastRow="0" w:firstColumn="0" w:lastColumn="0" w:oddVBand="0" w:evenVBand="0" w:oddHBand="1" w:evenHBand="0" w:firstRowFirstColumn="0" w:firstRowLastColumn="0" w:lastRowFirstColumn="0" w:lastRowLastColumn="0"/>
            </w:pPr>
            <w:r>
              <w:t>16</w:t>
            </w:r>
          </w:p>
        </w:tc>
        <w:tc>
          <w:tcPr>
            <w:tcW w:w="0" w:type="auto"/>
          </w:tcPr>
          <w:p w:rsidR="00EB1847" w:rsidRPr="00AA2509" w:rsidRDefault="0015789F" w:rsidP="00A95E82">
            <w:pPr>
              <w:pStyle w:val="NoSpacing"/>
              <w:jc w:val="center"/>
              <w:cnfStyle w:val="000000100000" w:firstRow="0" w:lastRow="0" w:firstColumn="0" w:lastColumn="0" w:oddVBand="0" w:evenVBand="0" w:oddHBand="1" w:evenHBand="0" w:firstRowFirstColumn="0" w:firstRowLastColumn="0" w:lastRowFirstColumn="0" w:lastRowLastColumn="0"/>
            </w:pPr>
            <w:r>
              <w:t>25</w:t>
            </w:r>
          </w:p>
        </w:tc>
        <w:tc>
          <w:tcPr>
            <w:tcW w:w="0" w:type="auto"/>
          </w:tcPr>
          <w:p w:rsidR="00EB1847" w:rsidRPr="00AA2509" w:rsidRDefault="00A756E8" w:rsidP="00A95E82">
            <w:pPr>
              <w:pStyle w:val="NoSpacing"/>
              <w:jc w:val="center"/>
              <w:cnfStyle w:val="000000100000" w:firstRow="0" w:lastRow="0" w:firstColumn="0" w:lastColumn="0" w:oddVBand="0" w:evenVBand="0" w:oddHBand="1" w:evenHBand="0" w:firstRowFirstColumn="0" w:firstRowLastColumn="0" w:lastRowFirstColumn="0" w:lastRowLastColumn="0"/>
            </w:pPr>
            <w:r>
              <w:t>23</w:t>
            </w:r>
          </w:p>
        </w:tc>
        <w:tc>
          <w:tcPr>
            <w:tcW w:w="0" w:type="auto"/>
          </w:tcPr>
          <w:p w:rsidR="00EB1847" w:rsidRPr="00AA2509" w:rsidRDefault="00DD72CE" w:rsidP="00A95E82">
            <w:pPr>
              <w:pStyle w:val="NoSpacing"/>
              <w:jc w:val="center"/>
              <w:cnfStyle w:val="000000100000" w:firstRow="0" w:lastRow="0" w:firstColumn="0" w:lastColumn="0" w:oddVBand="0" w:evenVBand="0" w:oddHBand="1" w:evenHBand="0" w:firstRowFirstColumn="0" w:firstRowLastColumn="0" w:lastRowFirstColumn="0" w:lastRowLastColumn="0"/>
            </w:pPr>
            <w:r>
              <w:t>21</w:t>
            </w:r>
          </w:p>
        </w:tc>
        <w:tc>
          <w:tcPr>
            <w:tcW w:w="0" w:type="auto"/>
          </w:tcPr>
          <w:p w:rsidR="00EB1847" w:rsidRPr="00AA2509" w:rsidRDefault="008A74CE" w:rsidP="00A95E82">
            <w:pPr>
              <w:pStyle w:val="NoSpacing"/>
              <w:jc w:val="center"/>
              <w:cnfStyle w:val="000000100000" w:firstRow="0" w:lastRow="0" w:firstColumn="0" w:lastColumn="0" w:oddVBand="0" w:evenVBand="0" w:oddHBand="1" w:evenHBand="0" w:firstRowFirstColumn="0" w:firstRowLastColumn="0" w:lastRowFirstColumn="0" w:lastRowLastColumn="0"/>
            </w:pPr>
            <w:r>
              <w:t>12</w:t>
            </w:r>
          </w:p>
        </w:tc>
        <w:tc>
          <w:tcPr>
            <w:tcW w:w="0" w:type="auto"/>
          </w:tcPr>
          <w:p w:rsidR="00EB1847" w:rsidRPr="00AA2509" w:rsidRDefault="00862DEE"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EB1847" w:rsidRPr="00AA2509" w:rsidRDefault="00BC7A21" w:rsidP="00A95E82">
            <w:pPr>
              <w:pStyle w:val="NoSpacing"/>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rsidR="00EB1847" w:rsidRPr="00AA2509" w:rsidRDefault="004D2F48" w:rsidP="00A95E82">
            <w:pPr>
              <w:pStyle w:val="NoSpacing"/>
              <w:jc w:val="center"/>
              <w:cnfStyle w:val="000000100000" w:firstRow="0" w:lastRow="0" w:firstColumn="0" w:lastColumn="0" w:oddVBand="0" w:evenVBand="0" w:oddHBand="1" w:evenHBand="0" w:firstRowFirstColumn="0" w:firstRowLastColumn="0" w:lastRowFirstColumn="0" w:lastRowLastColumn="0"/>
            </w:pPr>
            <w:r>
              <w:t>7</w:t>
            </w:r>
          </w:p>
        </w:tc>
        <w:tc>
          <w:tcPr>
            <w:tcW w:w="0" w:type="auto"/>
          </w:tcPr>
          <w:p w:rsidR="00EB1847" w:rsidRPr="00AA2509" w:rsidRDefault="0082020E" w:rsidP="00A95E82">
            <w:pPr>
              <w:pStyle w:val="NoSpacing"/>
              <w:jc w:val="center"/>
              <w:cnfStyle w:val="000000100000" w:firstRow="0" w:lastRow="0" w:firstColumn="0" w:lastColumn="0" w:oddVBand="0" w:evenVBand="0" w:oddHBand="1" w:evenHBand="0" w:firstRowFirstColumn="0" w:firstRowLastColumn="0" w:lastRowFirstColumn="0" w:lastRowLastColumn="0"/>
            </w:pPr>
            <w:r>
              <w:t>30</w:t>
            </w:r>
          </w:p>
        </w:tc>
        <w:tc>
          <w:tcPr>
            <w:tcW w:w="0" w:type="auto"/>
          </w:tcPr>
          <w:p w:rsidR="00EB1847" w:rsidRPr="00AA2509" w:rsidRDefault="00B80876" w:rsidP="00A95E82">
            <w:pPr>
              <w:pStyle w:val="NoSpacing"/>
              <w:jc w:val="center"/>
              <w:cnfStyle w:val="000000100000" w:firstRow="0" w:lastRow="0" w:firstColumn="0" w:lastColumn="0" w:oddVBand="0" w:evenVBand="0" w:oddHBand="1" w:evenHBand="0" w:firstRowFirstColumn="0" w:firstRowLastColumn="0" w:lastRowFirstColumn="0" w:lastRowLastColumn="0"/>
            </w:pPr>
            <w:r>
              <w:t>49</w:t>
            </w:r>
          </w:p>
        </w:tc>
        <w:tc>
          <w:tcPr>
            <w:tcW w:w="0" w:type="auto"/>
          </w:tcPr>
          <w:p w:rsidR="00EB1847" w:rsidRPr="00AA2509" w:rsidRDefault="00800EE9" w:rsidP="00A95E82">
            <w:pPr>
              <w:pStyle w:val="NoSpacing"/>
              <w:jc w:val="center"/>
              <w:cnfStyle w:val="000000100000" w:firstRow="0" w:lastRow="0" w:firstColumn="0" w:lastColumn="0" w:oddVBand="0" w:evenVBand="0" w:oddHBand="1" w:evenHBand="0" w:firstRowFirstColumn="0" w:firstRowLastColumn="0" w:lastRowFirstColumn="0" w:lastRowLastColumn="0"/>
            </w:pPr>
            <w:r>
              <w:t>22</w:t>
            </w:r>
          </w:p>
        </w:tc>
        <w:tc>
          <w:tcPr>
            <w:tcW w:w="0" w:type="auto"/>
          </w:tcPr>
          <w:p w:rsidR="00EB1847" w:rsidRPr="006F5276" w:rsidRDefault="00F906BA" w:rsidP="00A95E82">
            <w:pPr>
              <w:pStyle w:val="NoSpacing"/>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rPr>
            </w:pPr>
            <w:r>
              <w:rPr>
                <w:b/>
                <w:color w:val="C45911" w:themeColor="accent2" w:themeShade="BF"/>
              </w:rPr>
              <w:t>230</w:t>
            </w:r>
          </w:p>
        </w:tc>
      </w:tr>
      <w:tr w:rsidR="00EB1847" w:rsidRPr="00AA2509" w:rsidTr="008C0237">
        <w:trPr>
          <w:trHeight w:val="434"/>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Pr="00AA2509" w:rsidRDefault="00EB1847" w:rsidP="00A95E82">
            <w:pPr>
              <w:pStyle w:val="NoSpacing"/>
            </w:pPr>
            <w:r w:rsidRPr="00AA2509">
              <w:t xml:space="preserve">20    </w:t>
            </w:r>
            <w:proofErr w:type="spellStart"/>
            <w:r w:rsidRPr="00AA2509">
              <w:t>Hexaxim</w:t>
            </w:r>
            <w:proofErr w:type="spellEnd"/>
          </w:p>
          <w:p w:rsidR="00EB1847" w:rsidRPr="00AA2509" w:rsidRDefault="00EB1847" w:rsidP="00A95E82">
            <w:pPr>
              <w:pStyle w:val="NoSpacing"/>
            </w:pPr>
            <w:r w:rsidRPr="00AA2509">
              <w:t xml:space="preserve">        1</w:t>
            </w:r>
          </w:p>
          <w:p w:rsidR="00EB1847" w:rsidRPr="00AA2509" w:rsidRDefault="00EB1847" w:rsidP="00A95E82">
            <w:pPr>
              <w:pStyle w:val="NoSpacing"/>
            </w:pPr>
            <w:r w:rsidRPr="00AA2509">
              <w:t xml:space="preserve">        2</w:t>
            </w:r>
          </w:p>
          <w:p w:rsidR="00EB1847" w:rsidRPr="00AA2509" w:rsidRDefault="00EB1847" w:rsidP="00A95E82">
            <w:pPr>
              <w:pStyle w:val="NoSpacing"/>
            </w:pPr>
            <w:r w:rsidRPr="00AA2509">
              <w:t xml:space="preserve">        3</w:t>
            </w:r>
          </w:p>
          <w:p w:rsidR="00EB1847" w:rsidRPr="00AA2509" w:rsidRDefault="00EB1847" w:rsidP="00A95E82">
            <w:pPr>
              <w:pStyle w:val="NoSpacing"/>
            </w:pPr>
            <w:r w:rsidRPr="00AA2509">
              <w:t xml:space="preserve">        Booster</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AE0E2C" w:rsidRDefault="00AE0E2C" w:rsidP="00A95E82">
            <w:pPr>
              <w:pStyle w:val="NoSpacing"/>
              <w:jc w:val="center"/>
              <w:cnfStyle w:val="000000000000" w:firstRow="0" w:lastRow="0" w:firstColumn="0" w:lastColumn="0" w:oddVBand="0" w:evenVBand="0" w:oddHBand="0" w:evenHBand="0" w:firstRowFirstColumn="0" w:firstRowLastColumn="0" w:lastRowFirstColumn="0" w:lastRowLastColumn="0"/>
            </w:pPr>
            <w:r>
              <w:t>12</w:t>
            </w:r>
          </w:p>
          <w:p w:rsidR="00AE0E2C" w:rsidRDefault="00AE0E2C" w:rsidP="00A95E82">
            <w:pPr>
              <w:pStyle w:val="NoSpacing"/>
              <w:jc w:val="center"/>
              <w:cnfStyle w:val="000000000000" w:firstRow="0" w:lastRow="0" w:firstColumn="0" w:lastColumn="0" w:oddVBand="0" w:evenVBand="0" w:oddHBand="0" w:evenHBand="0" w:firstRowFirstColumn="0" w:firstRowLastColumn="0" w:lastRowFirstColumn="0" w:lastRowLastColumn="0"/>
            </w:pPr>
            <w:r>
              <w:t>2</w:t>
            </w:r>
          </w:p>
          <w:p w:rsidR="00AE0E2C" w:rsidRDefault="00AE0E2C" w:rsidP="00A95E82">
            <w:pPr>
              <w:pStyle w:val="NoSpacing"/>
              <w:jc w:val="center"/>
              <w:cnfStyle w:val="000000000000" w:firstRow="0" w:lastRow="0" w:firstColumn="0" w:lastColumn="0" w:oddVBand="0" w:evenVBand="0" w:oddHBand="0" w:evenHBand="0" w:firstRowFirstColumn="0" w:firstRowLastColumn="0" w:lastRowFirstColumn="0" w:lastRowLastColumn="0"/>
            </w:pPr>
            <w:r>
              <w:t>10</w:t>
            </w:r>
          </w:p>
          <w:p w:rsidR="00AE0E2C" w:rsidRPr="00AA2509" w:rsidRDefault="00AE0E2C" w:rsidP="00A95E82">
            <w:pPr>
              <w:pStyle w:val="NoSpacing"/>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48600D" w:rsidRDefault="0048600D" w:rsidP="00A95E82">
            <w:pPr>
              <w:pStyle w:val="NoSpacing"/>
              <w:jc w:val="center"/>
              <w:cnfStyle w:val="000000000000" w:firstRow="0" w:lastRow="0" w:firstColumn="0" w:lastColumn="0" w:oddVBand="0" w:evenVBand="0" w:oddHBand="0" w:evenHBand="0" w:firstRowFirstColumn="0" w:firstRowLastColumn="0" w:lastRowFirstColumn="0" w:lastRowLastColumn="0"/>
            </w:pPr>
            <w:r>
              <w:t>4</w:t>
            </w:r>
          </w:p>
          <w:p w:rsidR="0048600D" w:rsidRDefault="0048600D" w:rsidP="00A95E82">
            <w:pPr>
              <w:pStyle w:val="NoSpacing"/>
              <w:jc w:val="center"/>
              <w:cnfStyle w:val="000000000000" w:firstRow="0" w:lastRow="0" w:firstColumn="0" w:lastColumn="0" w:oddVBand="0" w:evenVBand="0" w:oddHBand="0" w:evenHBand="0" w:firstRowFirstColumn="0" w:firstRowLastColumn="0" w:lastRowFirstColumn="0" w:lastRowLastColumn="0"/>
            </w:pPr>
            <w:r>
              <w:t>2</w:t>
            </w:r>
          </w:p>
          <w:p w:rsidR="0048600D" w:rsidRDefault="0048600D"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p w:rsidR="0048600D" w:rsidRPr="00AA2509" w:rsidRDefault="0048600D" w:rsidP="00A95E82">
            <w:pPr>
              <w:pStyle w:val="NoSpacing"/>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15789F" w:rsidRDefault="0015789F" w:rsidP="00A95E82">
            <w:pPr>
              <w:pStyle w:val="NoSpacing"/>
              <w:jc w:val="center"/>
              <w:cnfStyle w:val="000000000000" w:firstRow="0" w:lastRow="0" w:firstColumn="0" w:lastColumn="0" w:oddVBand="0" w:evenVBand="0" w:oddHBand="0" w:evenHBand="0" w:firstRowFirstColumn="0" w:firstRowLastColumn="0" w:lastRowFirstColumn="0" w:lastRowLastColumn="0"/>
            </w:pPr>
            <w:r>
              <w:t>22</w:t>
            </w:r>
          </w:p>
          <w:p w:rsidR="0015789F" w:rsidRDefault="0015789F" w:rsidP="00A95E82">
            <w:pPr>
              <w:pStyle w:val="NoSpacing"/>
              <w:jc w:val="center"/>
              <w:cnfStyle w:val="000000000000" w:firstRow="0" w:lastRow="0" w:firstColumn="0" w:lastColumn="0" w:oddVBand="0" w:evenVBand="0" w:oddHBand="0" w:evenHBand="0" w:firstRowFirstColumn="0" w:firstRowLastColumn="0" w:lastRowFirstColumn="0" w:lastRowLastColumn="0"/>
            </w:pPr>
            <w:r>
              <w:t>13</w:t>
            </w:r>
          </w:p>
          <w:p w:rsidR="0015789F" w:rsidRDefault="0015789F" w:rsidP="00A95E82">
            <w:pPr>
              <w:pStyle w:val="NoSpacing"/>
              <w:jc w:val="center"/>
              <w:cnfStyle w:val="000000000000" w:firstRow="0" w:lastRow="0" w:firstColumn="0" w:lastColumn="0" w:oddVBand="0" w:evenVBand="0" w:oddHBand="0" w:evenHBand="0" w:firstRowFirstColumn="0" w:firstRowLastColumn="0" w:lastRowFirstColumn="0" w:lastRowLastColumn="0"/>
            </w:pPr>
            <w:r>
              <w:t>6</w:t>
            </w:r>
          </w:p>
          <w:p w:rsidR="0015789F" w:rsidRPr="00AA2509" w:rsidRDefault="0015789F" w:rsidP="00A95E82">
            <w:pPr>
              <w:pStyle w:val="NoSpacing"/>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A756E8" w:rsidRDefault="00A756E8" w:rsidP="00A95E82">
            <w:pPr>
              <w:pStyle w:val="NoSpacing"/>
              <w:jc w:val="center"/>
              <w:cnfStyle w:val="000000000000" w:firstRow="0" w:lastRow="0" w:firstColumn="0" w:lastColumn="0" w:oddVBand="0" w:evenVBand="0" w:oddHBand="0" w:evenHBand="0" w:firstRowFirstColumn="0" w:firstRowLastColumn="0" w:lastRowFirstColumn="0" w:lastRowLastColumn="0"/>
            </w:pPr>
            <w:r>
              <w:t>31</w:t>
            </w:r>
          </w:p>
          <w:p w:rsidR="00A756E8" w:rsidRDefault="00A756E8" w:rsidP="00A95E82">
            <w:pPr>
              <w:pStyle w:val="NoSpacing"/>
              <w:jc w:val="center"/>
              <w:cnfStyle w:val="000000000000" w:firstRow="0" w:lastRow="0" w:firstColumn="0" w:lastColumn="0" w:oddVBand="0" w:evenVBand="0" w:oddHBand="0" w:evenHBand="0" w:firstRowFirstColumn="0" w:firstRowLastColumn="0" w:lastRowFirstColumn="0" w:lastRowLastColumn="0"/>
            </w:pPr>
            <w:r>
              <w:t>16</w:t>
            </w:r>
          </w:p>
          <w:p w:rsidR="00A756E8" w:rsidRDefault="00A756E8" w:rsidP="00A95E82">
            <w:pPr>
              <w:pStyle w:val="NoSpacing"/>
              <w:jc w:val="center"/>
              <w:cnfStyle w:val="000000000000" w:firstRow="0" w:lastRow="0" w:firstColumn="0" w:lastColumn="0" w:oddVBand="0" w:evenVBand="0" w:oddHBand="0" w:evenHBand="0" w:firstRowFirstColumn="0" w:firstRowLastColumn="0" w:lastRowFirstColumn="0" w:lastRowLastColumn="0"/>
            </w:pPr>
            <w:r>
              <w:t>7</w:t>
            </w:r>
          </w:p>
          <w:p w:rsidR="00A756E8" w:rsidRPr="00AA2509" w:rsidRDefault="00A756E8"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DD72CE" w:rsidRDefault="00DD72CE" w:rsidP="00A95E82">
            <w:pPr>
              <w:pStyle w:val="NoSpacing"/>
              <w:jc w:val="center"/>
              <w:cnfStyle w:val="000000000000" w:firstRow="0" w:lastRow="0" w:firstColumn="0" w:lastColumn="0" w:oddVBand="0" w:evenVBand="0" w:oddHBand="0" w:evenHBand="0" w:firstRowFirstColumn="0" w:firstRowLastColumn="0" w:lastRowFirstColumn="0" w:lastRowLastColumn="0"/>
            </w:pPr>
            <w:r>
              <w:t>3</w:t>
            </w:r>
          </w:p>
          <w:p w:rsidR="00DD72CE" w:rsidRDefault="00DD72CE" w:rsidP="00A95E82">
            <w:pPr>
              <w:pStyle w:val="NoSpacing"/>
              <w:jc w:val="center"/>
              <w:cnfStyle w:val="000000000000" w:firstRow="0" w:lastRow="0" w:firstColumn="0" w:lastColumn="0" w:oddVBand="0" w:evenVBand="0" w:oddHBand="0" w:evenHBand="0" w:firstRowFirstColumn="0" w:firstRowLastColumn="0" w:lastRowFirstColumn="0" w:lastRowLastColumn="0"/>
            </w:pPr>
            <w:r>
              <w:t>11</w:t>
            </w:r>
          </w:p>
          <w:p w:rsidR="00DD72CE" w:rsidRDefault="00DD72CE" w:rsidP="00A95E82">
            <w:pPr>
              <w:pStyle w:val="NoSpacing"/>
              <w:jc w:val="center"/>
              <w:cnfStyle w:val="000000000000" w:firstRow="0" w:lastRow="0" w:firstColumn="0" w:lastColumn="0" w:oddVBand="0" w:evenVBand="0" w:oddHBand="0" w:evenHBand="0" w:firstRowFirstColumn="0" w:firstRowLastColumn="0" w:lastRowFirstColumn="0" w:lastRowLastColumn="0"/>
            </w:pPr>
            <w:r>
              <w:t>11</w:t>
            </w:r>
          </w:p>
          <w:p w:rsidR="00DD72CE" w:rsidRPr="00AA2509" w:rsidRDefault="00DD72CE" w:rsidP="00A95E82">
            <w:pPr>
              <w:pStyle w:val="NoSpacing"/>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8A74CE" w:rsidRDefault="008A74CE" w:rsidP="00A95E82">
            <w:pPr>
              <w:pStyle w:val="NoSpacing"/>
              <w:jc w:val="center"/>
              <w:cnfStyle w:val="000000000000" w:firstRow="0" w:lastRow="0" w:firstColumn="0" w:lastColumn="0" w:oddVBand="0" w:evenVBand="0" w:oddHBand="0" w:evenHBand="0" w:firstRowFirstColumn="0" w:firstRowLastColumn="0" w:lastRowFirstColumn="0" w:lastRowLastColumn="0"/>
            </w:pPr>
            <w:r>
              <w:t>8</w:t>
            </w:r>
          </w:p>
          <w:p w:rsidR="008A74CE" w:rsidRDefault="008A74CE" w:rsidP="00A95E82">
            <w:pPr>
              <w:pStyle w:val="NoSpacing"/>
              <w:jc w:val="center"/>
              <w:cnfStyle w:val="000000000000" w:firstRow="0" w:lastRow="0" w:firstColumn="0" w:lastColumn="0" w:oddVBand="0" w:evenVBand="0" w:oddHBand="0" w:evenHBand="0" w:firstRowFirstColumn="0" w:firstRowLastColumn="0" w:lastRowFirstColumn="0" w:lastRowLastColumn="0"/>
            </w:pPr>
            <w:r>
              <w:t>4</w:t>
            </w:r>
          </w:p>
          <w:p w:rsidR="008A74CE" w:rsidRDefault="008A74CE" w:rsidP="00A95E82">
            <w:pPr>
              <w:pStyle w:val="NoSpacing"/>
              <w:jc w:val="center"/>
              <w:cnfStyle w:val="000000000000" w:firstRow="0" w:lastRow="0" w:firstColumn="0" w:lastColumn="0" w:oddVBand="0" w:evenVBand="0" w:oddHBand="0" w:evenHBand="0" w:firstRowFirstColumn="0" w:firstRowLastColumn="0" w:lastRowFirstColumn="0" w:lastRowLastColumn="0"/>
            </w:pPr>
            <w:r>
              <w:t>7</w:t>
            </w:r>
          </w:p>
          <w:p w:rsidR="008A74CE" w:rsidRPr="00AA2509" w:rsidRDefault="008A74CE" w:rsidP="00A95E82">
            <w:pPr>
              <w:pStyle w:val="NoSpacing"/>
              <w:jc w:val="center"/>
              <w:cnfStyle w:val="000000000000" w:firstRow="0" w:lastRow="0" w:firstColumn="0" w:lastColumn="0" w:oddVBand="0" w:evenVBand="0" w:oddHBand="0" w:evenHBand="0" w:firstRowFirstColumn="0" w:firstRowLastColumn="0" w:lastRowFirstColumn="0" w:lastRowLastColumn="0"/>
            </w:pPr>
            <w:r>
              <w:t>6</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862DEE" w:rsidRDefault="00862DEE" w:rsidP="00A95E82">
            <w:pPr>
              <w:pStyle w:val="NoSpacing"/>
              <w:jc w:val="center"/>
              <w:cnfStyle w:val="000000000000" w:firstRow="0" w:lastRow="0" w:firstColumn="0" w:lastColumn="0" w:oddVBand="0" w:evenVBand="0" w:oddHBand="0" w:evenHBand="0" w:firstRowFirstColumn="0" w:firstRowLastColumn="0" w:lastRowFirstColumn="0" w:lastRowLastColumn="0"/>
            </w:pPr>
            <w:r>
              <w:t>5</w:t>
            </w:r>
          </w:p>
          <w:p w:rsidR="00862DEE" w:rsidRDefault="00862DEE" w:rsidP="00A95E82">
            <w:pPr>
              <w:pStyle w:val="NoSpacing"/>
              <w:jc w:val="center"/>
              <w:cnfStyle w:val="000000000000" w:firstRow="0" w:lastRow="0" w:firstColumn="0" w:lastColumn="0" w:oddVBand="0" w:evenVBand="0" w:oddHBand="0" w:evenHBand="0" w:firstRowFirstColumn="0" w:firstRowLastColumn="0" w:lastRowFirstColumn="0" w:lastRowLastColumn="0"/>
            </w:pPr>
            <w:r>
              <w:t>3</w:t>
            </w:r>
          </w:p>
          <w:p w:rsidR="00862DEE" w:rsidRDefault="00862DEE" w:rsidP="00A95E82">
            <w:pPr>
              <w:pStyle w:val="NoSpacing"/>
              <w:jc w:val="center"/>
              <w:cnfStyle w:val="000000000000" w:firstRow="0" w:lastRow="0" w:firstColumn="0" w:lastColumn="0" w:oddVBand="0" w:evenVBand="0" w:oddHBand="0" w:evenHBand="0" w:firstRowFirstColumn="0" w:firstRowLastColumn="0" w:lastRowFirstColumn="0" w:lastRowLastColumn="0"/>
            </w:pPr>
            <w:r>
              <w:t>3</w:t>
            </w:r>
          </w:p>
          <w:p w:rsidR="00862DEE" w:rsidRPr="00AA2509" w:rsidRDefault="00862DEE" w:rsidP="00A95E82">
            <w:pPr>
              <w:pStyle w:val="NoSpacing"/>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BC7A21" w:rsidRDefault="00BC7A21" w:rsidP="00A95E82">
            <w:pPr>
              <w:pStyle w:val="NoSpacing"/>
              <w:jc w:val="center"/>
              <w:cnfStyle w:val="000000000000" w:firstRow="0" w:lastRow="0" w:firstColumn="0" w:lastColumn="0" w:oddVBand="0" w:evenVBand="0" w:oddHBand="0" w:evenHBand="0" w:firstRowFirstColumn="0" w:firstRowLastColumn="0" w:lastRowFirstColumn="0" w:lastRowLastColumn="0"/>
            </w:pPr>
            <w:r>
              <w:t>9</w:t>
            </w:r>
          </w:p>
          <w:p w:rsidR="00BC7A21" w:rsidRDefault="00BC7A21" w:rsidP="00A95E82">
            <w:pPr>
              <w:pStyle w:val="NoSpacing"/>
              <w:jc w:val="center"/>
              <w:cnfStyle w:val="000000000000" w:firstRow="0" w:lastRow="0" w:firstColumn="0" w:lastColumn="0" w:oddVBand="0" w:evenVBand="0" w:oddHBand="0" w:evenHBand="0" w:firstRowFirstColumn="0" w:firstRowLastColumn="0" w:lastRowFirstColumn="0" w:lastRowLastColumn="0"/>
            </w:pPr>
            <w:r>
              <w:t>1</w:t>
            </w:r>
          </w:p>
          <w:p w:rsidR="00BC7A21" w:rsidRDefault="00BC7A21" w:rsidP="00A95E82">
            <w:pPr>
              <w:pStyle w:val="NoSpacing"/>
              <w:jc w:val="center"/>
              <w:cnfStyle w:val="000000000000" w:firstRow="0" w:lastRow="0" w:firstColumn="0" w:lastColumn="0" w:oddVBand="0" w:evenVBand="0" w:oddHBand="0" w:evenHBand="0" w:firstRowFirstColumn="0" w:firstRowLastColumn="0" w:lastRowFirstColumn="0" w:lastRowLastColumn="0"/>
            </w:pPr>
            <w:r>
              <w:t>7</w:t>
            </w:r>
          </w:p>
          <w:p w:rsidR="00BC7A21" w:rsidRPr="00AA2509" w:rsidRDefault="00BC7A21" w:rsidP="00A95E82">
            <w:pPr>
              <w:pStyle w:val="NoSpacing"/>
              <w:jc w:val="center"/>
              <w:cnfStyle w:val="000000000000" w:firstRow="0" w:lastRow="0" w:firstColumn="0" w:lastColumn="0" w:oddVBand="0" w:evenVBand="0" w:oddHBand="0" w:evenHBand="0" w:firstRowFirstColumn="0" w:firstRowLastColumn="0" w:lastRowFirstColumn="0" w:lastRowLastColumn="0"/>
            </w:pPr>
            <w:r>
              <w:t>4</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4D2F48" w:rsidRDefault="00503F31" w:rsidP="00A95E82">
            <w:pPr>
              <w:pStyle w:val="NoSpacing"/>
              <w:jc w:val="center"/>
              <w:cnfStyle w:val="000000000000" w:firstRow="0" w:lastRow="0" w:firstColumn="0" w:lastColumn="0" w:oddVBand="0" w:evenVBand="0" w:oddHBand="0" w:evenHBand="0" w:firstRowFirstColumn="0" w:firstRowLastColumn="0" w:lastRowFirstColumn="0" w:lastRowLastColumn="0"/>
            </w:pPr>
            <w:r>
              <w:t>3</w:t>
            </w:r>
          </w:p>
          <w:p w:rsidR="00503F31" w:rsidRDefault="00503F31" w:rsidP="00A95E82">
            <w:pPr>
              <w:pStyle w:val="NoSpacing"/>
              <w:jc w:val="center"/>
              <w:cnfStyle w:val="000000000000" w:firstRow="0" w:lastRow="0" w:firstColumn="0" w:lastColumn="0" w:oddVBand="0" w:evenVBand="0" w:oddHBand="0" w:evenHBand="0" w:firstRowFirstColumn="0" w:firstRowLastColumn="0" w:lastRowFirstColumn="0" w:lastRowLastColumn="0"/>
            </w:pPr>
            <w:r>
              <w:t>7</w:t>
            </w:r>
          </w:p>
          <w:p w:rsidR="00503F31" w:rsidRDefault="00503F31" w:rsidP="00A95E82">
            <w:pPr>
              <w:pStyle w:val="NoSpacing"/>
              <w:jc w:val="center"/>
              <w:cnfStyle w:val="000000000000" w:firstRow="0" w:lastRow="0" w:firstColumn="0" w:lastColumn="0" w:oddVBand="0" w:evenVBand="0" w:oddHBand="0" w:evenHBand="0" w:firstRowFirstColumn="0" w:firstRowLastColumn="0" w:lastRowFirstColumn="0" w:lastRowLastColumn="0"/>
            </w:pPr>
            <w:r>
              <w:t>3</w:t>
            </w:r>
          </w:p>
          <w:p w:rsidR="00503F31" w:rsidRPr="00AA2509" w:rsidRDefault="00503F31" w:rsidP="00A95E82">
            <w:pPr>
              <w:pStyle w:val="NoSpacing"/>
              <w:jc w:val="center"/>
              <w:cnfStyle w:val="000000000000" w:firstRow="0" w:lastRow="0" w:firstColumn="0" w:lastColumn="0" w:oddVBand="0" w:evenVBand="0" w:oddHBand="0" w:evenHBand="0" w:firstRowFirstColumn="0" w:firstRowLastColumn="0" w:lastRowFirstColumn="0" w:lastRowLastColumn="0"/>
            </w:pPr>
            <w:r>
              <w:t>5</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82020E" w:rsidRDefault="0082020E" w:rsidP="00A95E82">
            <w:pPr>
              <w:pStyle w:val="NoSpacing"/>
              <w:jc w:val="center"/>
              <w:cnfStyle w:val="000000000000" w:firstRow="0" w:lastRow="0" w:firstColumn="0" w:lastColumn="0" w:oddVBand="0" w:evenVBand="0" w:oddHBand="0" w:evenHBand="0" w:firstRowFirstColumn="0" w:firstRowLastColumn="0" w:lastRowFirstColumn="0" w:lastRowLastColumn="0"/>
            </w:pPr>
            <w:r>
              <w:t>2</w:t>
            </w:r>
          </w:p>
          <w:p w:rsidR="0082020E" w:rsidRDefault="0082020E"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p w:rsidR="0082020E" w:rsidRDefault="0082020E" w:rsidP="00A95E82">
            <w:pPr>
              <w:pStyle w:val="NoSpacing"/>
              <w:jc w:val="center"/>
              <w:cnfStyle w:val="000000000000" w:firstRow="0" w:lastRow="0" w:firstColumn="0" w:lastColumn="0" w:oddVBand="0" w:evenVBand="0" w:oddHBand="0" w:evenHBand="0" w:firstRowFirstColumn="0" w:firstRowLastColumn="0" w:lastRowFirstColumn="0" w:lastRowLastColumn="0"/>
            </w:pPr>
            <w:r>
              <w:t>1</w:t>
            </w:r>
          </w:p>
          <w:p w:rsidR="0082020E" w:rsidRPr="00AA2509" w:rsidRDefault="0082020E"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B80876" w:rsidRDefault="00B80876" w:rsidP="00A95E82">
            <w:pPr>
              <w:pStyle w:val="NoSpacing"/>
              <w:jc w:val="center"/>
              <w:cnfStyle w:val="000000000000" w:firstRow="0" w:lastRow="0" w:firstColumn="0" w:lastColumn="0" w:oddVBand="0" w:evenVBand="0" w:oddHBand="0" w:evenHBand="0" w:firstRowFirstColumn="0" w:firstRowLastColumn="0" w:lastRowFirstColumn="0" w:lastRowLastColumn="0"/>
            </w:pPr>
            <w:r>
              <w:t>1</w:t>
            </w:r>
          </w:p>
          <w:p w:rsidR="00B80876" w:rsidRDefault="00B80876"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p w:rsidR="00B80876" w:rsidRDefault="00B80876"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p w:rsidR="00B80876" w:rsidRPr="00AA2509" w:rsidRDefault="00B80876"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800EE9" w:rsidRDefault="00800EE9" w:rsidP="00A95E82">
            <w:pPr>
              <w:pStyle w:val="NoSpacing"/>
              <w:jc w:val="center"/>
              <w:cnfStyle w:val="000000000000" w:firstRow="0" w:lastRow="0" w:firstColumn="0" w:lastColumn="0" w:oddVBand="0" w:evenVBand="0" w:oddHBand="0" w:evenHBand="0" w:firstRowFirstColumn="0" w:firstRowLastColumn="0" w:lastRowFirstColumn="0" w:lastRowLastColumn="0"/>
            </w:pPr>
            <w:r>
              <w:t>12</w:t>
            </w:r>
          </w:p>
          <w:p w:rsidR="00800EE9" w:rsidRDefault="00800EE9" w:rsidP="00A95E82">
            <w:pPr>
              <w:pStyle w:val="NoSpacing"/>
              <w:jc w:val="center"/>
              <w:cnfStyle w:val="000000000000" w:firstRow="0" w:lastRow="0" w:firstColumn="0" w:lastColumn="0" w:oddVBand="0" w:evenVBand="0" w:oddHBand="0" w:evenHBand="0" w:firstRowFirstColumn="0" w:firstRowLastColumn="0" w:lastRowFirstColumn="0" w:lastRowLastColumn="0"/>
            </w:pPr>
            <w:r>
              <w:t>3</w:t>
            </w:r>
          </w:p>
          <w:p w:rsidR="00800EE9" w:rsidRDefault="00800EE9" w:rsidP="00A95E82">
            <w:pPr>
              <w:pStyle w:val="NoSpacing"/>
              <w:jc w:val="center"/>
              <w:cnfStyle w:val="000000000000" w:firstRow="0" w:lastRow="0" w:firstColumn="0" w:lastColumn="0" w:oddVBand="0" w:evenVBand="0" w:oddHBand="0" w:evenHBand="0" w:firstRowFirstColumn="0" w:firstRowLastColumn="0" w:lastRowFirstColumn="0" w:lastRowLastColumn="0"/>
            </w:pPr>
            <w:r>
              <w:t>7</w:t>
            </w:r>
          </w:p>
          <w:p w:rsidR="00800EE9" w:rsidRPr="00AA2509" w:rsidRDefault="00800EE9"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rPr>
            </w:pPr>
          </w:p>
          <w:p w:rsidR="00F906BA" w:rsidRDefault="00F906BA" w:rsidP="00A95E82">
            <w:pPr>
              <w:pStyle w:val="NoSpacing"/>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rPr>
            </w:pPr>
            <w:r>
              <w:rPr>
                <w:b/>
                <w:color w:val="C45911" w:themeColor="accent2" w:themeShade="BF"/>
              </w:rPr>
              <w:t>112</w:t>
            </w:r>
          </w:p>
          <w:p w:rsidR="00F906BA" w:rsidRDefault="00625CF5" w:rsidP="00A95E82">
            <w:pPr>
              <w:pStyle w:val="NoSpacing"/>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rPr>
            </w:pPr>
            <w:r>
              <w:rPr>
                <w:b/>
                <w:color w:val="C45911" w:themeColor="accent2" w:themeShade="BF"/>
              </w:rPr>
              <w:t>62</w:t>
            </w:r>
          </w:p>
          <w:p w:rsidR="00625CF5" w:rsidRDefault="00625CF5" w:rsidP="00A95E82">
            <w:pPr>
              <w:pStyle w:val="NoSpacing"/>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rPr>
            </w:pPr>
            <w:r>
              <w:rPr>
                <w:b/>
                <w:color w:val="C45911" w:themeColor="accent2" w:themeShade="BF"/>
              </w:rPr>
              <w:t>62</w:t>
            </w:r>
          </w:p>
          <w:p w:rsidR="00625CF5" w:rsidRPr="006F5276" w:rsidRDefault="00625CF5" w:rsidP="00A95E82">
            <w:pPr>
              <w:pStyle w:val="NoSpacing"/>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rPr>
            </w:pPr>
            <w:r>
              <w:rPr>
                <w:b/>
                <w:color w:val="C45911" w:themeColor="accent2" w:themeShade="BF"/>
              </w:rPr>
              <w:t>23</w:t>
            </w:r>
          </w:p>
        </w:tc>
      </w:tr>
      <w:tr w:rsidR="00EB1847" w:rsidRPr="00AA2509" w:rsidTr="008C0237">
        <w:trPr>
          <w:cnfStyle w:val="000000100000" w:firstRow="0" w:lastRow="0" w:firstColumn="0" w:lastColumn="0" w:oddVBand="0" w:evenVBand="0" w:oddHBand="1" w:evenHBand="0" w:firstRowFirstColumn="0" w:firstRowLastColumn="0" w:lastRowFirstColumn="0" w:lastRowLastColumn="0"/>
          <w:trHeight w:val="594"/>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Pr="00AA2509" w:rsidRDefault="00EB1847" w:rsidP="00A95E82">
            <w:pPr>
              <w:pStyle w:val="NoSpacing"/>
            </w:pPr>
            <w:r w:rsidRPr="00AA2509">
              <w:t xml:space="preserve">21.   </w:t>
            </w:r>
            <w:proofErr w:type="spellStart"/>
            <w:r w:rsidRPr="00AA2509">
              <w:t>Rotarix</w:t>
            </w:r>
            <w:proofErr w:type="spellEnd"/>
            <w:r w:rsidRPr="00AA2509">
              <w:t xml:space="preserve"> </w:t>
            </w:r>
          </w:p>
          <w:p w:rsidR="00EB1847" w:rsidRPr="00AA2509" w:rsidRDefault="00EB1847" w:rsidP="00A95E82">
            <w:pPr>
              <w:pStyle w:val="NoSpacing"/>
            </w:pPr>
            <w:r w:rsidRPr="00AA2509">
              <w:t xml:space="preserve">       1</w:t>
            </w:r>
          </w:p>
          <w:p w:rsidR="00EB1847" w:rsidRPr="00AA2509" w:rsidRDefault="00EB1847" w:rsidP="00A95E82">
            <w:pPr>
              <w:pStyle w:val="NoSpacing"/>
            </w:pPr>
            <w:r w:rsidRPr="00AA2509">
              <w:t xml:space="preserve">       2    </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AE0E2C" w:rsidRDefault="00AE0E2C" w:rsidP="00A95E82">
            <w:pPr>
              <w:pStyle w:val="NoSpacing"/>
              <w:jc w:val="center"/>
              <w:cnfStyle w:val="000000100000" w:firstRow="0" w:lastRow="0" w:firstColumn="0" w:lastColumn="0" w:oddVBand="0" w:evenVBand="0" w:oddHBand="1" w:evenHBand="0" w:firstRowFirstColumn="0" w:firstRowLastColumn="0" w:lastRowFirstColumn="0" w:lastRowLastColumn="0"/>
            </w:pPr>
            <w:r>
              <w:t>5</w:t>
            </w:r>
          </w:p>
          <w:p w:rsidR="00AE0E2C" w:rsidRPr="00AA2509" w:rsidRDefault="00AE0E2C" w:rsidP="00AE0E2C">
            <w:pPr>
              <w:pStyle w:val="NoSpacing"/>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48600D" w:rsidRDefault="0048600D"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p w:rsidR="0048600D" w:rsidRPr="00AA2509" w:rsidRDefault="0048600D"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15789F" w:rsidRDefault="0015789F" w:rsidP="00A95E82">
            <w:pPr>
              <w:pStyle w:val="NoSpacing"/>
              <w:jc w:val="center"/>
              <w:cnfStyle w:val="000000100000" w:firstRow="0" w:lastRow="0" w:firstColumn="0" w:lastColumn="0" w:oddVBand="0" w:evenVBand="0" w:oddHBand="1" w:evenHBand="0" w:firstRowFirstColumn="0" w:firstRowLastColumn="0" w:lastRowFirstColumn="0" w:lastRowLastColumn="0"/>
            </w:pPr>
            <w:r>
              <w:t>33</w:t>
            </w:r>
          </w:p>
          <w:p w:rsidR="0015789F" w:rsidRPr="00AA2509" w:rsidRDefault="0015789F" w:rsidP="00A95E82">
            <w:pPr>
              <w:pStyle w:val="NoSpacing"/>
              <w:jc w:val="center"/>
              <w:cnfStyle w:val="000000100000" w:firstRow="0" w:lastRow="0" w:firstColumn="0" w:lastColumn="0" w:oddVBand="0" w:evenVBand="0" w:oddHBand="1" w:evenHBand="0" w:firstRowFirstColumn="0" w:firstRowLastColumn="0" w:lastRowFirstColumn="0" w:lastRowLastColumn="0"/>
            </w:pPr>
            <w:r>
              <w:t>9</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A756E8" w:rsidRDefault="00A756E8" w:rsidP="00A95E82">
            <w:pPr>
              <w:pStyle w:val="NoSpacing"/>
              <w:jc w:val="center"/>
              <w:cnfStyle w:val="000000100000" w:firstRow="0" w:lastRow="0" w:firstColumn="0" w:lastColumn="0" w:oddVBand="0" w:evenVBand="0" w:oddHBand="1" w:evenHBand="0" w:firstRowFirstColumn="0" w:firstRowLastColumn="0" w:lastRowFirstColumn="0" w:lastRowLastColumn="0"/>
            </w:pPr>
            <w:r>
              <w:t>37</w:t>
            </w:r>
          </w:p>
          <w:p w:rsidR="00A756E8" w:rsidRPr="00AA2509" w:rsidRDefault="0028322D" w:rsidP="00A95E82">
            <w:pPr>
              <w:pStyle w:val="NoSpacing"/>
              <w:jc w:val="center"/>
              <w:cnfStyle w:val="000000100000" w:firstRow="0" w:lastRow="0" w:firstColumn="0" w:lastColumn="0" w:oddVBand="0" w:evenVBand="0" w:oddHBand="1" w:evenHBand="0" w:firstRowFirstColumn="0" w:firstRowLastColumn="0" w:lastRowFirstColumn="0" w:lastRowLastColumn="0"/>
            </w:pPr>
            <w:r>
              <w:t>31</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DD72CE" w:rsidRDefault="00DD72CE" w:rsidP="00A95E82">
            <w:pPr>
              <w:pStyle w:val="NoSpacing"/>
              <w:jc w:val="center"/>
              <w:cnfStyle w:val="000000100000" w:firstRow="0" w:lastRow="0" w:firstColumn="0" w:lastColumn="0" w:oddVBand="0" w:evenVBand="0" w:oddHBand="1" w:evenHBand="0" w:firstRowFirstColumn="0" w:firstRowLastColumn="0" w:lastRowFirstColumn="0" w:lastRowLastColumn="0"/>
            </w:pPr>
            <w:r>
              <w:t>11</w:t>
            </w:r>
          </w:p>
          <w:p w:rsidR="00DD72CE" w:rsidRPr="00AA2509" w:rsidRDefault="00DD72CE" w:rsidP="00A95E82">
            <w:pPr>
              <w:pStyle w:val="NoSpacing"/>
              <w:jc w:val="center"/>
              <w:cnfStyle w:val="000000100000" w:firstRow="0" w:lastRow="0" w:firstColumn="0" w:lastColumn="0" w:oddVBand="0" w:evenVBand="0" w:oddHBand="1" w:evenHBand="0" w:firstRowFirstColumn="0" w:firstRowLastColumn="0" w:lastRowFirstColumn="0" w:lastRowLastColumn="0"/>
            </w:pPr>
            <w:r>
              <w:t>26</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8A74CE" w:rsidRDefault="008A74CE"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p w:rsidR="008A74CE" w:rsidRPr="00AA2509" w:rsidRDefault="008A74CE"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862DEE" w:rsidRDefault="00862DEE" w:rsidP="00A95E82">
            <w:pPr>
              <w:pStyle w:val="NoSpacing"/>
              <w:jc w:val="center"/>
              <w:cnfStyle w:val="000000100000" w:firstRow="0" w:lastRow="0" w:firstColumn="0" w:lastColumn="0" w:oddVBand="0" w:evenVBand="0" w:oddHBand="1" w:evenHBand="0" w:firstRowFirstColumn="0" w:firstRowLastColumn="0" w:lastRowFirstColumn="0" w:lastRowLastColumn="0"/>
            </w:pPr>
            <w:r>
              <w:t>19</w:t>
            </w:r>
          </w:p>
          <w:p w:rsidR="00862DEE" w:rsidRPr="00AA2509" w:rsidRDefault="00862DEE" w:rsidP="00A95E82">
            <w:pPr>
              <w:pStyle w:val="NoSpacing"/>
              <w:jc w:val="center"/>
              <w:cnfStyle w:val="000000100000" w:firstRow="0" w:lastRow="0" w:firstColumn="0" w:lastColumn="0" w:oddVBand="0" w:evenVBand="0" w:oddHBand="1" w:evenHBand="0" w:firstRowFirstColumn="0" w:firstRowLastColumn="0" w:lastRowFirstColumn="0" w:lastRowLastColumn="0"/>
            </w:pPr>
            <w:r>
              <w:t>14</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BC7A21" w:rsidRDefault="00BC7A21"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p w:rsidR="00BC7A21" w:rsidRPr="00AA2509" w:rsidRDefault="00BC7A21" w:rsidP="00A95E82">
            <w:pPr>
              <w:pStyle w:val="NoSpacing"/>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503F31" w:rsidRDefault="00503F31"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p w:rsidR="00503F31" w:rsidRPr="00AA2509" w:rsidRDefault="00503F31" w:rsidP="00A95E82">
            <w:pPr>
              <w:pStyle w:val="NoSpacing"/>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82020E" w:rsidRDefault="0082020E"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p w:rsidR="0082020E" w:rsidRPr="00AA2509" w:rsidRDefault="0082020E" w:rsidP="0082020E">
            <w:pPr>
              <w:pStyle w:val="NoSpacing"/>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B80876" w:rsidRDefault="00B80876"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p w:rsidR="00B80876" w:rsidRPr="00AA2509" w:rsidRDefault="00B80876" w:rsidP="00B80876">
            <w:pPr>
              <w:pStyle w:val="NoSpacing"/>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800EE9" w:rsidRDefault="00800EE9"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p w:rsidR="00800EE9" w:rsidRPr="00AA2509" w:rsidRDefault="00800EE9"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rPr>
            </w:pPr>
          </w:p>
          <w:p w:rsidR="00625CF5" w:rsidRDefault="00625CF5" w:rsidP="00A95E82">
            <w:pPr>
              <w:pStyle w:val="NoSpacing"/>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rPr>
            </w:pPr>
            <w:r>
              <w:rPr>
                <w:b/>
                <w:color w:val="C45911" w:themeColor="accent2" w:themeShade="BF"/>
              </w:rPr>
              <w:t>105</w:t>
            </w:r>
          </w:p>
          <w:p w:rsidR="00625CF5" w:rsidRPr="006F5276" w:rsidRDefault="00625CF5" w:rsidP="00A95E82">
            <w:pPr>
              <w:pStyle w:val="NoSpacing"/>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rPr>
            </w:pPr>
            <w:r>
              <w:rPr>
                <w:b/>
                <w:color w:val="C45911" w:themeColor="accent2" w:themeShade="BF"/>
              </w:rPr>
              <w:t>85</w:t>
            </w:r>
          </w:p>
        </w:tc>
      </w:tr>
      <w:tr w:rsidR="00EB1847" w:rsidRPr="00AA2509" w:rsidTr="008C0237">
        <w:trPr>
          <w:trHeight w:val="1038"/>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Pr="00AA2509" w:rsidRDefault="00EB1847" w:rsidP="00A95E82">
            <w:pPr>
              <w:pStyle w:val="NoSpacing"/>
            </w:pPr>
            <w:r w:rsidRPr="00AA2509">
              <w:t xml:space="preserve">22.    Measles Murmurs &amp;    </w:t>
            </w:r>
          </w:p>
          <w:p w:rsidR="00EB1847" w:rsidRPr="00AA2509" w:rsidRDefault="00EB1847" w:rsidP="00A95E82">
            <w:pPr>
              <w:pStyle w:val="NoSpacing"/>
            </w:pPr>
            <w:r w:rsidRPr="00AA2509">
              <w:t xml:space="preserve">          </w:t>
            </w:r>
            <w:proofErr w:type="spellStart"/>
            <w:r w:rsidRPr="00AA2509">
              <w:t>Rubellar</w:t>
            </w:r>
            <w:proofErr w:type="spellEnd"/>
            <w:r w:rsidRPr="00AA2509">
              <w:t xml:space="preserve"> (MMR)</w:t>
            </w:r>
          </w:p>
          <w:p w:rsidR="00EB1847" w:rsidRPr="00AA2509" w:rsidRDefault="00EB1847" w:rsidP="00A95E82">
            <w:pPr>
              <w:pStyle w:val="NoSpacing"/>
            </w:pPr>
            <w:r w:rsidRPr="00AA2509">
              <w:t xml:space="preserve">      1</w:t>
            </w:r>
          </w:p>
          <w:p w:rsidR="00EB1847" w:rsidRPr="00AA2509" w:rsidRDefault="00EB1847" w:rsidP="00A95E82">
            <w:pPr>
              <w:pStyle w:val="NoSpacing"/>
            </w:pPr>
            <w:r w:rsidRPr="00AA2509">
              <w:t xml:space="preserve">      2</w:t>
            </w:r>
          </w:p>
        </w:tc>
        <w:tc>
          <w:tcPr>
            <w:tcW w:w="0" w:type="auto"/>
          </w:tcPr>
          <w:p w:rsidR="00EB1847" w:rsidRPr="00AA2509"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tc>
        <w:tc>
          <w:tcPr>
            <w:tcW w:w="0" w:type="auto"/>
          </w:tcPr>
          <w:p w:rsidR="00EB1847" w:rsidRPr="00AA2509"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tc>
        <w:tc>
          <w:tcPr>
            <w:tcW w:w="0" w:type="auto"/>
          </w:tcPr>
          <w:p w:rsidR="00EB1847" w:rsidRPr="00AA2509"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tc>
        <w:tc>
          <w:tcPr>
            <w:tcW w:w="0" w:type="auto"/>
          </w:tcPr>
          <w:p w:rsidR="00EB1847" w:rsidRPr="00AA2509"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DD72CE" w:rsidRDefault="00DD72CE"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DD72CE" w:rsidRDefault="00DD72CE" w:rsidP="00A95E82">
            <w:pPr>
              <w:pStyle w:val="NoSpacing"/>
              <w:jc w:val="center"/>
              <w:cnfStyle w:val="000000000000" w:firstRow="0" w:lastRow="0" w:firstColumn="0" w:lastColumn="0" w:oddVBand="0" w:evenVBand="0" w:oddHBand="0" w:evenHBand="0" w:firstRowFirstColumn="0" w:firstRowLastColumn="0" w:lastRowFirstColumn="0" w:lastRowLastColumn="0"/>
            </w:pPr>
            <w:r>
              <w:t>21</w:t>
            </w:r>
          </w:p>
          <w:p w:rsidR="00DD72CE" w:rsidRPr="00AA2509" w:rsidRDefault="00DD72CE" w:rsidP="00A95E82">
            <w:pPr>
              <w:pStyle w:val="NoSpacing"/>
              <w:jc w:val="center"/>
              <w:cnfStyle w:val="000000000000" w:firstRow="0" w:lastRow="0" w:firstColumn="0" w:lastColumn="0" w:oddVBand="0" w:evenVBand="0" w:oddHBand="0" w:evenHBand="0" w:firstRowFirstColumn="0" w:firstRowLastColumn="0" w:lastRowFirstColumn="0" w:lastRowLastColumn="0"/>
            </w:pPr>
            <w:r>
              <w:t>14</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8A74CE" w:rsidRDefault="008A74CE"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8A74CE" w:rsidRDefault="008A74CE" w:rsidP="00A95E82">
            <w:pPr>
              <w:pStyle w:val="NoSpacing"/>
              <w:jc w:val="center"/>
              <w:cnfStyle w:val="000000000000" w:firstRow="0" w:lastRow="0" w:firstColumn="0" w:lastColumn="0" w:oddVBand="0" w:evenVBand="0" w:oddHBand="0" w:evenHBand="0" w:firstRowFirstColumn="0" w:firstRowLastColumn="0" w:lastRowFirstColumn="0" w:lastRowLastColumn="0"/>
            </w:pPr>
            <w:r>
              <w:t>24</w:t>
            </w:r>
          </w:p>
          <w:p w:rsidR="008A74CE" w:rsidRPr="00AA2509" w:rsidRDefault="008A74CE" w:rsidP="00A95E82">
            <w:pPr>
              <w:pStyle w:val="NoSpacing"/>
              <w:jc w:val="center"/>
              <w:cnfStyle w:val="000000000000" w:firstRow="0" w:lastRow="0" w:firstColumn="0" w:lastColumn="0" w:oddVBand="0" w:evenVBand="0" w:oddHBand="0" w:evenHBand="0" w:firstRowFirstColumn="0" w:firstRowLastColumn="0" w:lastRowFirstColumn="0" w:lastRowLastColumn="0"/>
            </w:pPr>
            <w:r>
              <w:t>11</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862DEE" w:rsidRDefault="00862DEE"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862DEE" w:rsidRDefault="00862DEE" w:rsidP="00A95E82">
            <w:pPr>
              <w:pStyle w:val="NoSpacing"/>
              <w:jc w:val="center"/>
              <w:cnfStyle w:val="000000000000" w:firstRow="0" w:lastRow="0" w:firstColumn="0" w:lastColumn="0" w:oddVBand="0" w:evenVBand="0" w:oddHBand="0" w:evenHBand="0" w:firstRowFirstColumn="0" w:firstRowLastColumn="0" w:lastRowFirstColumn="0" w:lastRowLastColumn="0"/>
            </w:pPr>
            <w:r>
              <w:t>22</w:t>
            </w:r>
          </w:p>
          <w:p w:rsidR="00862DEE" w:rsidRPr="00AA2509" w:rsidRDefault="00862DEE" w:rsidP="00A95E82">
            <w:pPr>
              <w:pStyle w:val="NoSpacing"/>
              <w:jc w:val="center"/>
              <w:cnfStyle w:val="000000000000" w:firstRow="0" w:lastRow="0" w:firstColumn="0" w:lastColumn="0" w:oddVBand="0" w:evenVBand="0" w:oddHBand="0" w:evenHBand="0" w:firstRowFirstColumn="0" w:firstRowLastColumn="0" w:lastRowFirstColumn="0" w:lastRowLastColumn="0"/>
            </w:pPr>
            <w:r>
              <w:t>20</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BC7A21" w:rsidRDefault="00BC7A21"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BC7A21" w:rsidRDefault="00BC7A21" w:rsidP="00A95E82">
            <w:pPr>
              <w:pStyle w:val="NoSpacing"/>
              <w:jc w:val="center"/>
              <w:cnfStyle w:val="000000000000" w:firstRow="0" w:lastRow="0" w:firstColumn="0" w:lastColumn="0" w:oddVBand="0" w:evenVBand="0" w:oddHBand="0" w:evenHBand="0" w:firstRowFirstColumn="0" w:firstRowLastColumn="0" w:lastRowFirstColumn="0" w:lastRowLastColumn="0"/>
            </w:pPr>
            <w:r>
              <w:t>2</w:t>
            </w:r>
          </w:p>
          <w:p w:rsidR="00BC7A21" w:rsidRPr="00AA2509" w:rsidRDefault="00BC7A21" w:rsidP="00A95E82">
            <w:pPr>
              <w:pStyle w:val="NoSpacing"/>
              <w:jc w:val="center"/>
              <w:cnfStyle w:val="000000000000" w:firstRow="0" w:lastRow="0" w:firstColumn="0" w:lastColumn="0" w:oddVBand="0" w:evenVBand="0" w:oddHBand="0" w:evenHBand="0" w:firstRowFirstColumn="0" w:firstRowLastColumn="0" w:lastRowFirstColumn="0" w:lastRowLastColumn="0"/>
            </w:pPr>
            <w:r>
              <w:t>8</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503F31" w:rsidRDefault="00503F31"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503F31" w:rsidRDefault="00503F31"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p w:rsidR="00503F31" w:rsidRPr="00AA2509" w:rsidRDefault="00503F31" w:rsidP="00503F31">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82020E" w:rsidRDefault="0082020E"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82020E" w:rsidRDefault="0082020E"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p w:rsidR="0082020E" w:rsidRPr="00AA2509" w:rsidRDefault="0082020E"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B80876" w:rsidRDefault="00B80876"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B80876" w:rsidRDefault="00B80876"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p w:rsidR="00B80876" w:rsidRPr="00AA2509" w:rsidRDefault="00B80876"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800EE9" w:rsidRDefault="00800EE9"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800EE9" w:rsidRDefault="00800EE9"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p w:rsidR="00800EE9" w:rsidRPr="00AA2509" w:rsidRDefault="00800EE9"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rPr>
            </w:pPr>
          </w:p>
          <w:p w:rsidR="00625CF5" w:rsidRDefault="00625CF5" w:rsidP="00A95E82">
            <w:pPr>
              <w:pStyle w:val="NoSpacing"/>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rPr>
            </w:pPr>
          </w:p>
          <w:p w:rsidR="00625CF5" w:rsidRDefault="00625CF5" w:rsidP="00A95E82">
            <w:pPr>
              <w:pStyle w:val="NoSpacing"/>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rPr>
            </w:pPr>
            <w:r>
              <w:rPr>
                <w:b/>
                <w:color w:val="C45911" w:themeColor="accent2" w:themeShade="BF"/>
              </w:rPr>
              <w:t>69</w:t>
            </w:r>
          </w:p>
          <w:p w:rsidR="00625CF5" w:rsidRPr="006F5276" w:rsidRDefault="00625CF5" w:rsidP="00A95E82">
            <w:pPr>
              <w:pStyle w:val="NoSpacing"/>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rPr>
            </w:pPr>
            <w:r>
              <w:rPr>
                <w:b/>
                <w:color w:val="C45911" w:themeColor="accent2" w:themeShade="BF"/>
              </w:rPr>
              <w:t>53</w:t>
            </w:r>
          </w:p>
        </w:tc>
      </w:tr>
      <w:tr w:rsidR="00EB1847" w:rsidRPr="00AA2509" w:rsidTr="008C0237">
        <w:trPr>
          <w:cnfStyle w:val="000000100000" w:firstRow="0" w:lastRow="0" w:firstColumn="0" w:lastColumn="0" w:oddVBand="0" w:evenVBand="0" w:oddHBand="1" w:evenHBand="0" w:firstRowFirstColumn="0" w:firstRowLastColumn="0" w:lastRowFirstColumn="0" w:lastRowLastColumn="0"/>
          <w:trHeight w:val="1322"/>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Pr="00AA2509" w:rsidRDefault="00EB1847" w:rsidP="00A95E82">
            <w:pPr>
              <w:pStyle w:val="NoSpacing"/>
              <w:rPr>
                <w:rFonts w:ascii="Times New Roman" w:hAnsi="Times New Roman" w:cs="Times New Roman"/>
              </w:rPr>
            </w:pPr>
            <w:r w:rsidRPr="00AA2509">
              <w:t xml:space="preserve">23. </w:t>
            </w:r>
            <w:proofErr w:type="spellStart"/>
            <w:r w:rsidRPr="00AA2509">
              <w:rPr>
                <w:rFonts w:ascii="Times New Roman" w:hAnsi="Times New Roman" w:cs="Times New Roman"/>
              </w:rPr>
              <w:t>Vaxigriptetra</w:t>
            </w:r>
            <w:proofErr w:type="spellEnd"/>
            <w:r w:rsidRPr="00AA2509">
              <w:rPr>
                <w:rFonts w:ascii="Times New Roman" w:hAnsi="Times New Roman" w:cs="Times New Roman"/>
              </w:rPr>
              <w:t xml:space="preserve"> (Children)</w:t>
            </w:r>
          </w:p>
          <w:p w:rsidR="00EB1847" w:rsidRPr="00AA2509" w:rsidRDefault="00EB1847" w:rsidP="00A95E82">
            <w:pPr>
              <w:pStyle w:val="NoSpacing"/>
              <w:rPr>
                <w:rFonts w:ascii="Times New Roman" w:hAnsi="Times New Roman" w:cs="Times New Roman"/>
              </w:rPr>
            </w:pPr>
            <w:r w:rsidRPr="00AA2509">
              <w:rPr>
                <w:rFonts w:ascii="Times New Roman" w:hAnsi="Times New Roman" w:cs="Times New Roman"/>
              </w:rPr>
              <w:t xml:space="preserve">      1</w:t>
            </w:r>
          </w:p>
          <w:p w:rsidR="00EB1847" w:rsidRPr="00AA2509" w:rsidRDefault="00EB1847" w:rsidP="00A95E82">
            <w:pPr>
              <w:pStyle w:val="NoSpacing"/>
              <w:rPr>
                <w:rFonts w:ascii="Times New Roman" w:hAnsi="Times New Roman" w:cs="Times New Roman"/>
              </w:rPr>
            </w:pPr>
            <w:r w:rsidRPr="00AA2509">
              <w:rPr>
                <w:rFonts w:ascii="Times New Roman" w:hAnsi="Times New Roman" w:cs="Times New Roman"/>
              </w:rPr>
              <w:t xml:space="preserve">      2</w:t>
            </w:r>
          </w:p>
          <w:p w:rsidR="00EB1847" w:rsidRPr="00AA2509" w:rsidRDefault="00EB1847" w:rsidP="00A95E82">
            <w:pPr>
              <w:pStyle w:val="NoSpacing"/>
              <w:rPr>
                <w:rFonts w:ascii="Times New Roman" w:hAnsi="Times New Roman" w:cs="Times New Roman"/>
              </w:rPr>
            </w:pPr>
            <w:r w:rsidRPr="00AA2509">
              <w:rPr>
                <w:rFonts w:ascii="Times New Roman" w:hAnsi="Times New Roman" w:cs="Times New Roman"/>
              </w:rPr>
              <w:t xml:space="preserve">      Booster </w:t>
            </w:r>
          </w:p>
          <w:p w:rsidR="00EB1847" w:rsidRPr="00AA2509" w:rsidRDefault="00EB1847" w:rsidP="00A95E82">
            <w:pPr>
              <w:pStyle w:val="NoSpacing"/>
              <w:rPr>
                <w:rFonts w:ascii="Times New Roman" w:hAnsi="Times New Roman" w:cs="Times New Roman"/>
              </w:rPr>
            </w:pPr>
            <w:r w:rsidRPr="00AA2509">
              <w:rPr>
                <w:rFonts w:ascii="Times New Roman" w:hAnsi="Times New Roman" w:cs="Times New Roman"/>
              </w:rPr>
              <w:t xml:space="preserve">      Adult</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E12925" w:rsidRDefault="00E12925" w:rsidP="00A95E82">
            <w:pPr>
              <w:pStyle w:val="NoSpacing"/>
              <w:jc w:val="center"/>
              <w:cnfStyle w:val="000000100000" w:firstRow="0" w:lastRow="0" w:firstColumn="0" w:lastColumn="0" w:oddVBand="0" w:evenVBand="0" w:oddHBand="1" w:evenHBand="0" w:firstRowFirstColumn="0" w:firstRowLastColumn="0" w:lastRowFirstColumn="0" w:lastRowLastColumn="0"/>
            </w:pPr>
            <w:r>
              <w:t>56</w:t>
            </w:r>
          </w:p>
          <w:p w:rsidR="00E12925" w:rsidRDefault="00E12925" w:rsidP="00A95E82">
            <w:pPr>
              <w:pStyle w:val="NoSpacing"/>
              <w:jc w:val="center"/>
              <w:cnfStyle w:val="000000100000" w:firstRow="0" w:lastRow="0" w:firstColumn="0" w:lastColumn="0" w:oddVBand="0" w:evenVBand="0" w:oddHBand="1" w:evenHBand="0" w:firstRowFirstColumn="0" w:firstRowLastColumn="0" w:lastRowFirstColumn="0" w:lastRowLastColumn="0"/>
            </w:pPr>
            <w:r>
              <w:t>34</w:t>
            </w:r>
          </w:p>
          <w:p w:rsidR="00E12925" w:rsidRDefault="0048600D" w:rsidP="00A95E82">
            <w:pPr>
              <w:pStyle w:val="NoSpacing"/>
              <w:jc w:val="center"/>
              <w:cnfStyle w:val="000000100000" w:firstRow="0" w:lastRow="0" w:firstColumn="0" w:lastColumn="0" w:oddVBand="0" w:evenVBand="0" w:oddHBand="1" w:evenHBand="0" w:firstRowFirstColumn="0" w:firstRowLastColumn="0" w:lastRowFirstColumn="0" w:lastRowLastColumn="0"/>
            </w:pPr>
            <w:r>
              <w:t>-</w:t>
            </w:r>
          </w:p>
          <w:p w:rsidR="00E12925" w:rsidRPr="00AA2509" w:rsidRDefault="00E12925" w:rsidP="00E12925">
            <w:pPr>
              <w:pStyle w:val="NoSpacing"/>
              <w:jc w:val="center"/>
              <w:cnfStyle w:val="000000100000" w:firstRow="0" w:lastRow="0" w:firstColumn="0" w:lastColumn="0" w:oddVBand="0" w:evenVBand="0" w:oddHBand="1" w:evenHBand="0" w:firstRowFirstColumn="0" w:firstRowLastColumn="0" w:lastRowFirstColumn="0" w:lastRowLastColumn="0"/>
            </w:pPr>
            <w:r>
              <w:t>58</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48600D" w:rsidRDefault="0048600D" w:rsidP="00A95E82">
            <w:pPr>
              <w:pStyle w:val="NoSpacing"/>
              <w:jc w:val="center"/>
              <w:cnfStyle w:val="000000100000" w:firstRow="0" w:lastRow="0" w:firstColumn="0" w:lastColumn="0" w:oddVBand="0" w:evenVBand="0" w:oddHBand="1" w:evenHBand="0" w:firstRowFirstColumn="0" w:firstRowLastColumn="0" w:lastRowFirstColumn="0" w:lastRowLastColumn="0"/>
            </w:pPr>
            <w:r>
              <w:t>26</w:t>
            </w:r>
          </w:p>
          <w:p w:rsidR="0048600D" w:rsidRDefault="0048600D" w:rsidP="00A95E82">
            <w:pPr>
              <w:pStyle w:val="NoSpacing"/>
              <w:jc w:val="center"/>
              <w:cnfStyle w:val="000000100000" w:firstRow="0" w:lastRow="0" w:firstColumn="0" w:lastColumn="0" w:oddVBand="0" w:evenVBand="0" w:oddHBand="1" w:evenHBand="0" w:firstRowFirstColumn="0" w:firstRowLastColumn="0" w:lastRowFirstColumn="0" w:lastRowLastColumn="0"/>
            </w:pPr>
            <w:r>
              <w:t>29</w:t>
            </w:r>
          </w:p>
          <w:p w:rsidR="0048600D" w:rsidRDefault="0048600D" w:rsidP="00A95E82">
            <w:pPr>
              <w:pStyle w:val="NoSpacing"/>
              <w:jc w:val="center"/>
              <w:cnfStyle w:val="000000100000" w:firstRow="0" w:lastRow="0" w:firstColumn="0" w:lastColumn="0" w:oddVBand="0" w:evenVBand="0" w:oddHBand="1" w:evenHBand="0" w:firstRowFirstColumn="0" w:firstRowLastColumn="0" w:lastRowFirstColumn="0" w:lastRowLastColumn="0"/>
            </w:pPr>
            <w:r>
              <w:t>8</w:t>
            </w:r>
          </w:p>
          <w:p w:rsidR="0048600D" w:rsidRPr="00AA2509" w:rsidRDefault="0048600D" w:rsidP="00A95E82">
            <w:pPr>
              <w:pStyle w:val="NoSpacing"/>
              <w:jc w:val="center"/>
              <w:cnfStyle w:val="000000100000" w:firstRow="0" w:lastRow="0" w:firstColumn="0" w:lastColumn="0" w:oddVBand="0" w:evenVBand="0" w:oddHBand="1" w:evenHBand="0" w:firstRowFirstColumn="0" w:firstRowLastColumn="0" w:lastRowFirstColumn="0" w:lastRowLastColumn="0"/>
            </w:pPr>
            <w:r>
              <w:t>36</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15789F" w:rsidRDefault="0015789F" w:rsidP="00A95E82">
            <w:pPr>
              <w:pStyle w:val="NoSpacing"/>
              <w:jc w:val="center"/>
              <w:cnfStyle w:val="000000100000" w:firstRow="0" w:lastRow="0" w:firstColumn="0" w:lastColumn="0" w:oddVBand="0" w:evenVBand="0" w:oddHBand="1" w:evenHBand="0" w:firstRowFirstColumn="0" w:firstRowLastColumn="0" w:lastRowFirstColumn="0" w:lastRowLastColumn="0"/>
            </w:pPr>
            <w:r>
              <w:t>41</w:t>
            </w:r>
          </w:p>
          <w:p w:rsidR="0015789F" w:rsidRDefault="0015789F" w:rsidP="00A95E82">
            <w:pPr>
              <w:pStyle w:val="NoSpacing"/>
              <w:jc w:val="center"/>
              <w:cnfStyle w:val="000000100000" w:firstRow="0" w:lastRow="0" w:firstColumn="0" w:lastColumn="0" w:oddVBand="0" w:evenVBand="0" w:oddHBand="1" w:evenHBand="0" w:firstRowFirstColumn="0" w:firstRowLastColumn="0" w:lastRowFirstColumn="0" w:lastRowLastColumn="0"/>
            </w:pPr>
            <w:r>
              <w:t>29</w:t>
            </w:r>
          </w:p>
          <w:p w:rsidR="0015789F" w:rsidRDefault="0015789F" w:rsidP="00A95E82">
            <w:pPr>
              <w:pStyle w:val="NoSpacing"/>
              <w:jc w:val="center"/>
              <w:cnfStyle w:val="000000100000" w:firstRow="0" w:lastRow="0" w:firstColumn="0" w:lastColumn="0" w:oddVBand="0" w:evenVBand="0" w:oddHBand="1" w:evenHBand="0" w:firstRowFirstColumn="0" w:firstRowLastColumn="0" w:lastRowFirstColumn="0" w:lastRowLastColumn="0"/>
            </w:pPr>
            <w:r>
              <w:t>3</w:t>
            </w:r>
          </w:p>
          <w:p w:rsidR="0015789F" w:rsidRPr="00AA2509" w:rsidRDefault="0015789F" w:rsidP="00A95E82">
            <w:pPr>
              <w:pStyle w:val="NoSpacing"/>
              <w:jc w:val="center"/>
              <w:cnfStyle w:val="000000100000" w:firstRow="0" w:lastRow="0" w:firstColumn="0" w:lastColumn="0" w:oddVBand="0" w:evenVBand="0" w:oddHBand="1" w:evenHBand="0" w:firstRowFirstColumn="0" w:firstRowLastColumn="0" w:lastRowFirstColumn="0" w:lastRowLastColumn="0"/>
            </w:pPr>
            <w:r>
              <w:t>26</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28322D" w:rsidRDefault="0028322D" w:rsidP="00A95E82">
            <w:pPr>
              <w:pStyle w:val="NoSpacing"/>
              <w:jc w:val="center"/>
              <w:cnfStyle w:val="000000100000" w:firstRow="0" w:lastRow="0" w:firstColumn="0" w:lastColumn="0" w:oddVBand="0" w:evenVBand="0" w:oddHBand="1" w:evenHBand="0" w:firstRowFirstColumn="0" w:firstRowLastColumn="0" w:lastRowFirstColumn="0" w:lastRowLastColumn="0"/>
            </w:pPr>
            <w:r>
              <w:t>41</w:t>
            </w:r>
          </w:p>
          <w:p w:rsidR="0028322D" w:rsidRDefault="0028322D" w:rsidP="00A95E82">
            <w:pPr>
              <w:pStyle w:val="NoSpacing"/>
              <w:jc w:val="center"/>
              <w:cnfStyle w:val="000000100000" w:firstRow="0" w:lastRow="0" w:firstColumn="0" w:lastColumn="0" w:oddVBand="0" w:evenVBand="0" w:oddHBand="1" w:evenHBand="0" w:firstRowFirstColumn="0" w:firstRowLastColumn="0" w:lastRowFirstColumn="0" w:lastRowLastColumn="0"/>
            </w:pPr>
            <w:r>
              <w:t>26</w:t>
            </w:r>
          </w:p>
          <w:p w:rsidR="0028322D" w:rsidRDefault="0028322D" w:rsidP="00A95E82">
            <w:pPr>
              <w:pStyle w:val="NoSpacing"/>
              <w:jc w:val="center"/>
              <w:cnfStyle w:val="000000100000" w:firstRow="0" w:lastRow="0" w:firstColumn="0" w:lastColumn="0" w:oddVBand="0" w:evenVBand="0" w:oddHBand="1" w:evenHBand="0" w:firstRowFirstColumn="0" w:firstRowLastColumn="0" w:lastRowFirstColumn="0" w:lastRowLastColumn="0"/>
            </w:pPr>
            <w:r>
              <w:t>4</w:t>
            </w:r>
          </w:p>
          <w:p w:rsidR="0028322D" w:rsidRPr="00AA2509" w:rsidRDefault="0028322D" w:rsidP="00A95E82">
            <w:pPr>
              <w:pStyle w:val="NoSpacing"/>
              <w:jc w:val="center"/>
              <w:cnfStyle w:val="000000100000" w:firstRow="0" w:lastRow="0" w:firstColumn="0" w:lastColumn="0" w:oddVBand="0" w:evenVBand="0" w:oddHBand="1" w:evenHBand="0" w:firstRowFirstColumn="0" w:firstRowLastColumn="0" w:lastRowFirstColumn="0" w:lastRowLastColumn="0"/>
            </w:pPr>
            <w:r>
              <w:t>22</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DD72CE" w:rsidRDefault="00DD72CE" w:rsidP="00A95E82">
            <w:pPr>
              <w:pStyle w:val="NoSpacing"/>
              <w:jc w:val="center"/>
              <w:cnfStyle w:val="000000100000" w:firstRow="0" w:lastRow="0" w:firstColumn="0" w:lastColumn="0" w:oddVBand="0" w:evenVBand="0" w:oddHBand="1" w:evenHBand="0" w:firstRowFirstColumn="0" w:firstRowLastColumn="0" w:lastRowFirstColumn="0" w:lastRowLastColumn="0"/>
            </w:pPr>
            <w:r>
              <w:t>12</w:t>
            </w:r>
          </w:p>
          <w:p w:rsidR="00DD72CE" w:rsidRDefault="00DD72CE" w:rsidP="00A95E82">
            <w:pPr>
              <w:pStyle w:val="NoSpacing"/>
              <w:jc w:val="center"/>
              <w:cnfStyle w:val="000000100000" w:firstRow="0" w:lastRow="0" w:firstColumn="0" w:lastColumn="0" w:oddVBand="0" w:evenVBand="0" w:oddHBand="1" w:evenHBand="0" w:firstRowFirstColumn="0" w:firstRowLastColumn="0" w:lastRowFirstColumn="0" w:lastRowLastColumn="0"/>
            </w:pPr>
            <w:r>
              <w:t>16</w:t>
            </w:r>
          </w:p>
          <w:p w:rsidR="00DD72CE" w:rsidRDefault="00DD72CE" w:rsidP="00A95E82">
            <w:pPr>
              <w:pStyle w:val="NoSpacing"/>
              <w:jc w:val="center"/>
              <w:cnfStyle w:val="000000100000" w:firstRow="0" w:lastRow="0" w:firstColumn="0" w:lastColumn="0" w:oddVBand="0" w:evenVBand="0" w:oddHBand="1" w:evenHBand="0" w:firstRowFirstColumn="0" w:firstRowLastColumn="0" w:lastRowFirstColumn="0" w:lastRowLastColumn="0"/>
            </w:pPr>
            <w:r>
              <w:t>5</w:t>
            </w:r>
          </w:p>
          <w:p w:rsidR="00DD72CE" w:rsidRPr="00AA2509" w:rsidRDefault="00DD72CE" w:rsidP="00A95E82">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8A74CE" w:rsidRDefault="008A74CE" w:rsidP="00A95E82">
            <w:pPr>
              <w:pStyle w:val="NoSpacing"/>
              <w:jc w:val="center"/>
              <w:cnfStyle w:val="000000100000" w:firstRow="0" w:lastRow="0" w:firstColumn="0" w:lastColumn="0" w:oddVBand="0" w:evenVBand="0" w:oddHBand="1" w:evenHBand="0" w:firstRowFirstColumn="0" w:firstRowLastColumn="0" w:lastRowFirstColumn="0" w:lastRowLastColumn="0"/>
            </w:pPr>
            <w:r>
              <w:t>10</w:t>
            </w:r>
          </w:p>
          <w:p w:rsidR="008A74CE" w:rsidRDefault="008A74CE" w:rsidP="00A95E82">
            <w:pPr>
              <w:pStyle w:val="NoSpacing"/>
              <w:jc w:val="center"/>
              <w:cnfStyle w:val="000000100000" w:firstRow="0" w:lastRow="0" w:firstColumn="0" w:lastColumn="0" w:oddVBand="0" w:evenVBand="0" w:oddHBand="1" w:evenHBand="0" w:firstRowFirstColumn="0" w:firstRowLastColumn="0" w:lastRowFirstColumn="0" w:lastRowLastColumn="0"/>
            </w:pPr>
            <w:r>
              <w:t>13</w:t>
            </w:r>
          </w:p>
          <w:p w:rsidR="008A74CE" w:rsidRDefault="008A74CE" w:rsidP="00A95E82">
            <w:pPr>
              <w:pStyle w:val="NoSpacing"/>
              <w:jc w:val="center"/>
              <w:cnfStyle w:val="000000100000" w:firstRow="0" w:lastRow="0" w:firstColumn="0" w:lastColumn="0" w:oddVBand="0" w:evenVBand="0" w:oddHBand="1" w:evenHBand="0" w:firstRowFirstColumn="0" w:firstRowLastColumn="0" w:lastRowFirstColumn="0" w:lastRowLastColumn="0"/>
            </w:pPr>
            <w:r>
              <w:t>9</w:t>
            </w:r>
          </w:p>
          <w:p w:rsidR="008A74CE" w:rsidRPr="00AA2509" w:rsidRDefault="008A74CE" w:rsidP="00A95E82">
            <w:pPr>
              <w:pStyle w:val="NoSpacing"/>
              <w:jc w:val="center"/>
              <w:cnfStyle w:val="000000100000" w:firstRow="0" w:lastRow="0" w:firstColumn="0" w:lastColumn="0" w:oddVBand="0" w:evenVBand="0" w:oddHBand="1" w:evenHBand="0" w:firstRowFirstColumn="0" w:firstRowLastColumn="0" w:lastRowFirstColumn="0" w:lastRowLastColumn="0"/>
            </w:pPr>
            <w:r>
              <w:t>14</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862DEE" w:rsidRDefault="00862DEE" w:rsidP="00A95E82">
            <w:pPr>
              <w:pStyle w:val="NoSpacing"/>
              <w:jc w:val="center"/>
              <w:cnfStyle w:val="000000100000" w:firstRow="0" w:lastRow="0" w:firstColumn="0" w:lastColumn="0" w:oddVBand="0" w:evenVBand="0" w:oddHBand="1" w:evenHBand="0" w:firstRowFirstColumn="0" w:firstRowLastColumn="0" w:lastRowFirstColumn="0" w:lastRowLastColumn="0"/>
            </w:pPr>
            <w:r>
              <w:t>23</w:t>
            </w:r>
          </w:p>
          <w:p w:rsidR="00862DEE" w:rsidRDefault="00862DEE" w:rsidP="00A95E82">
            <w:pPr>
              <w:pStyle w:val="NoSpacing"/>
              <w:jc w:val="center"/>
              <w:cnfStyle w:val="000000100000" w:firstRow="0" w:lastRow="0" w:firstColumn="0" w:lastColumn="0" w:oddVBand="0" w:evenVBand="0" w:oddHBand="1" w:evenHBand="0" w:firstRowFirstColumn="0" w:firstRowLastColumn="0" w:lastRowFirstColumn="0" w:lastRowLastColumn="0"/>
            </w:pPr>
            <w:r>
              <w:t>17</w:t>
            </w:r>
          </w:p>
          <w:p w:rsidR="00862DEE" w:rsidRDefault="00862DEE" w:rsidP="00A95E82">
            <w:pPr>
              <w:pStyle w:val="NoSpacing"/>
              <w:jc w:val="center"/>
              <w:cnfStyle w:val="000000100000" w:firstRow="0" w:lastRow="0" w:firstColumn="0" w:lastColumn="0" w:oddVBand="0" w:evenVBand="0" w:oddHBand="1" w:evenHBand="0" w:firstRowFirstColumn="0" w:firstRowLastColumn="0" w:lastRowFirstColumn="0" w:lastRowLastColumn="0"/>
            </w:pPr>
            <w:r>
              <w:t>1</w:t>
            </w:r>
          </w:p>
          <w:p w:rsidR="00862DEE" w:rsidRPr="00AA2509" w:rsidRDefault="00862DEE" w:rsidP="00A95E82">
            <w:pPr>
              <w:pStyle w:val="NoSpacing"/>
              <w:jc w:val="center"/>
              <w:cnfStyle w:val="000000100000" w:firstRow="0" w:lastRow="0" w:firstColumn="0" w:lastColumn="0" w:oddVBand="0" w:evenVBand="0" w:oddHBand="1" w:evenHBand="0" w:firstRowFirstColumn="0" w:firstRowLastColumn="0" w:lastRowFirstColumn="0" w:lastRowLastColumn="0"/>
            </w:pPr>
            <w:r>
              <w:t>11</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BC7A21" w:rsidRDefault="00BC7A21" w:rsidP="00A95E82">
            <w:pPr>
              <w:pStyle w:val="NoSpacing"/>
              <w:jc w:val="center"/>
              <w:cnfStyle w:val="000000100000" w:firstRow="0" w:lastRow="0" w:firstColumn="0" w:lastColumn="0" w:oddVBand="0" w:evenVBand="0" w:oddHBand="1" w:evenHBand="0" w:firstRowFirstColumn="0" w:firstRowLastColumn="0" w:lastRowFirstColumn="0" w:lastRowLastColumn="0"/>
            </w:pPr>
            <w:r>
              <w:t>13</w:t>
            </w:r>
          </w:p>
          <w:p w:rsidR="00BC7A21" w:rsidRDefault="00BC7A21" w:rsidP="00A95E82">
            <w:pPr>
              <w:pStyle w:val="NoSpacing"/>
              <w:jc w:val="center"/>
              <w:cnfStyle w:val="000000100000" w:firstRow="0" w:lastRow="0" w:firstColumn="0" w:lastColumn="0" w:oddVBand="0" w:evenVBand="0" w:oddHBand="1" w:evenHBand="0" w:firstRowFirstColumn="0" w:firstRowLastColumn="0" w:lastRowFirstColumn="0" w:lastRowLastColumn="0"/>
            </w:pPr>
            <w:r>
              <w:t>16</w:t>
            </w:r>
          </w:p>
          <w:p w:rsidR="00BC7A21" w:rsidRDefault="00BC7A21" w:rsidP="00BC7A21">
            <w:pPr>
              <w:pStyle w:val="NoSpacing"/>
              <w:jc w:val="center"/>
              <w:cnfStyle w:val="000000100000" w:firstRow="0" w:lastRow="0" w:firstColumn="0" w:lastColumn="0" w:oddVBand="0" w:evenVBand="0" w:oddHBand="1" w:evenHBand="0" w:firstRowFirstColumn="0" w:firstRowLastColumn="0" w:lastRowFirstColumn="0" w:lastRowLastColumn="0"/>
            </w:pPr>
            <w:r>
              <w:t>0</w:t>
            </w:r>
          </w:p>
          <w:p w:rsidR="00BC7A21" w:rsidRPr="00AA2509" w:rsidRDefault="00BC7A21" w:rsidP="00A95E82">
            <w:pPr>
              <w:pStyle w:val="NoSpacing"/>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503F31" w:rsidRDefault="00503F31" w:rsidP="00A95E82">
            <w:pPr>
              <w:pStyle w:val="NoSpacing"/>
              <w:jc w:val="center"/>
              <w:cnfStyle w:val="000000100000" w:firstRow="0" w:lastRow="0" w:firstColumn="0" w:lastColumn="0" w:oddVBand="0" w:evenVBand="0" w:oddHBand="1" w:evenHBand="0" w:firstRowFirstColumn="0" w:firstRowLastColumn="0" w:lastRowFirstColumn="0" w:lastRowLastColumn="0"/>
            </w:pPr>
            <w:r>
              <w:t>26</w:t>
            </w:r>
          </w:p>
          <w:p w:rsidR="00503F31" w:rsidRDefault="00503F31" w:rsidP="00A95E82">
            <w:pPr>
              <w:pStyle w:val="NoSpacing"/>
              <w:jc w:val="center"/>
              <w:cnfStyle w:val="000000100000" w:firstRow="0" w:lastRow="0" w:firstColumn="0" w:lastColumn="0" w:oddVBand="0" w:evenVBand="0" w:oddHBand="1" w:evenHBand="0" w:firstRowFirstColumn="0" w:firstRowLastColumn="0" w:lastRowFirstColumn="0" w:lastRowLastColumn="0"/>
            </w:pPr>
            <w:r>
              <w:t>30</w:t>
            </w:r>
          </w:p>
          <w:p w:rsidR="00503F31" w:rsidRDefault="00503F31"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p w:rsidR="00503F31" w:rsidRPr="00AA2509" w:rsidRDefault="00503F31" w:rsidP="00A95E82">
            <w:pPr>
              <w:pStyle w:val="NoSpacing"/>
              <w:jc w:val="center"/>
              <w:cnfStyle w:val="000000100000" w:firstRow="0" w:lastRow="0" w:firstColumn="0" w:lastColumn="0" w:oddVBand="0" w:evenVBand="0" w:oddHBand="1" w:evenHBand="0" w:firstRowFirstColumn="0" w:firstRowLastColumn="0" w:lastRowFirstColumn="0" w:lastRowLastColumn="0"/>
            </w:pPr>
            <w:r>
              <w:t>7</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82020E" w:rsidRDefault="0082020E" w:rsidP="00A95E82">
            <w:pPr>
              <w:pStyle w:val="NoSpacing"/>
              <w:jc w:val="center"/>
              <w:cnfStyle w:val="000000100000" w:firstRow="0" w:lastRow="0" w:firstColumn="0" w:lastColumn="0" w:oddVBand="0" w:evenVBand="0" w:oddHBand="1" w:evenHBand="0" w:firstRowFirstColumn="0" w:firstRowLastColumn="0" w:lastRowFirstColumn="0" w:lastRowLastColumn="0"/>
            </w:pPr>
            <w:r>
              <w:t>35</w:t>
            </w:r>
          </w:p>
          <w:p w:rsidR="0082020E" w:rsidRDefault="0082020E" w:rsidP="00A95E82">
            <w:pPr>
              <w:pStyle w:val="NoSpacing"/>
              <w:jc w:val="center"/>
              <w:cnfStyle w:val="000000100000" w:firstRow="0" w:lastRow="0" w:firstColumn="0" w:lastColumn="0" w:oddVBand="0" w:evenVBand="0" w:oddHBand="1" w:evenHBand="0" w:firstRowFirstColumn="0" w:firstRowLastColumn="0" w:lastRowFirstColumn="0" w:lastRowLastColumn="0"/>
            </w:pPr>
            <w:r>
              <w:t>11</w:t>
            </w:r>
          </w:p>
          <w:p w:rsidR="0082020E" w:rsidRDefault="0082020E"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p w:rsidR="0082020E" w:rsidRPr="00AA2509" w:rsidRDefault="0082020E" w:rsidP="00A95E82">
            <w:pPr>
              <w:pStyle w:val="NoSpacing"/>
              <w:jc w:val="center"/>
              <w:cnfStyle w:val="000000100000" w:firstRow="0" w:lastRow="0" w:firstColumn="0" w:lastColumn="0" w:oddVBand="0" w:evenVBand="0" w:oddHBand="1" w:evenHBand="0" w:firstRowFirstColumn="0" w:firstRowLastColumn="0" w:lastRowFirstColumn="0" w:lastRowLastColumn="0"/>
            </w:pPr>
            <w:r>
              <w:t>22</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B80876" w:rsidRDefault="00B80876" w:rsidP="00A95E82">
            <w:pPr>
              <w:pStyle w:val="NoSpacing"/>
              <w:jc w:val="center"/>
              <w:cnfStyle w:val="000000100000" w:firstRow="0" w:lastRow="0" w:firstColumn="0" w:lastColumn="0" w:oddVBand="0" w:evenVBand="0" w:oddHBand="1" w:evenHBand="0" w:firstRowFirstColumn="0" w:firstRowLastColumn="0" w:lastRowFirstColumn="0" w:lastRowLastColumn="0"/>
            </w:pPr>
            <w:r>
              <w:t>27</w:t>
            </w:r>
          </w:p>
          <w:p w:rsidR="00B80876" w:rsidRDefault="00B80876" w:rsidP="00A95E82">
            <w:pPr>
              <w:pStyle w:val="NoSpacing"/>
              <w:jc w:val="center"/>
              <w:cnfStyle w:val="000000100000" w:firstRow="0" w:lastRow="0" w:firstColumn="0" w:lastColumn="0" w:oddVBand="0" w:evenVBand="0" w:oddHBand="1" w:evenHBand="0" w:firstRowFirstColumn="0" w:firstRowLastColumn="0" w:lastRowFirstColumn="0" w:lastRowLastColumn="0"/>
            </w:pPr>
            <w:r>
              <w:t>12</w:t>
            </w:r>
          </w:p>
          <w:p w:rsidR="00B80876" w:rsidRDefault="00B80876" w:rsidP="00A95E82">
            <w:pPr>
              <w:pStyle w:val="NoSpacing"/>
              <w:jc w:val="center"/>
              <w:cnfStyle w:val="000000100000" w:firstRow="0" w:lastRow="0" w:firstColumn="0" w:lastColumn="0" w:oddVBand="0" w:evenVBand="0" w:oddHBand="1" w:evenHBand="0" w:firstRowFirstColumn="0" w:firstRowLastColumn="0" w:lastRowFirstColumn="0" w:lastRowLastColumn="0"/>
            </w:pPr>
            <w:r>
              <w:t>3</w:t>
            </w:r>
          </w:p>
          <w:p w:rsidR="00B80876" w:rsidRPr="00AA2509" w:rsidRDefault="00B80876" w:rsidP="00A95E82">
            <w:pPr>
              <w:pStyle w:val="NoSpacing"/>
              <w:jc w:val="center"/>
              <w:cnfStyle w:val="000000100000" w:firstRow="0" w:lastRow="0" w:firstColumn="0" w:lastColumn="0" w:oddVBand="0" w:evenVBand="0" w:oddHBand="1" w:evenHBand="0" w:firstRowFirstColumn="0" w:firstRowLastColumn="0" w:lastRowFirstColumn="0" w:lastRowLastColumn="0"/>
            </w:pPr>
            <w:r>
              <w:t>18</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800EE9" w:rsidRDefault="00800EE9" w:rsidP="00A95E82">
            <w:pPr>
              <w:pStyle w:val="NoSpacing"/>
              <w:jc w:val="center"/>
              <w:cnfStyle w:val="000000100000" w:firstRow="0" w:lastRow="0" w:firstColumn="0" w:lastColumn="0" w:oddVBand="0" w:evenVBand="0" w:oddHBand="1" w:evenHBand="0" w:firstRowFirstColumn="0" w:firstRowLastColumn="0" w:lastRowFirstColumn="0" w:lastRowLastColumn="0"/>
            </w:pPr>
            <w:r>
              <w:t>19</w:t>
            </w:r>
          </w:p>
          <w:p w:rsidR="00800EE9" w:rsidRDefault="00800EE9" w:rsidP="00A95E82">
            <w:pPr>
              <w:pStyle w:val="NoSpacing"/>
              <w:jc w:val="center"/>
              <w:cnfStyle w:val="000000100000" w:firstRow="0" w:lastRow="0" w:firstColumn="0" w:lastColumn="0" w:oddVBand="0" w:evenVBand="0" w:oddHBand="1" w:evenHBand="0" w:firstRowFirstColumn="0" w:firstRowLastColumn="0" w:lastRowFirstColumn="0" w:lastRowLastColumn="0"/>
            </w:pPr>
            <w:r>
              <w:t>16</w:t>
            </w:r>
          </w:p>
          <w:p w:rsidR="00800EE9" w:rsidRDefault="00800EE9" w:rsidP="00A95E82">
            <w:pPr>
              <w:pStyle w:val="NoSpacing"/>
              <w:jc w:val="center"/>
              <w:cnfStyle w:val="000000100000" w:firstRow="0" w:lastRow="0" w:firstColumn="0" w:lastColumn="0" w:oddVBand="0" w:evenVBand="0" w:oddHBand="1" w:evenHBand="0" w:firstRowFirstColumn="0" w:firstRowLastColumn="0" w:lastRowFirstColumn="0" w:lastRowLastColumn="0"/>
            </w:pPr>
            <w:r>
              <w:t>5</w:t>
            </w:r>
          </w:p>
          <w:p w:rsidR="00800EE9" w:rsidRPr="00AA2509" w:rsidRDefault="00800EE9" w:rsidP="00A95E82">
            <w:pPr>
              <w:pStyle w:val="NoSpacing"/>
              <w:jc w:val="center"/>
              <w:cnfStyle w:val="000000100000" w:firstRow="0" w:lastRow="0" w:firstColumn="0" w:lastColumn="0" w:oddVBand="0" w:evenVBand="0" w:oddHBand="1" w:evenHBand="0" w:firstRowFirstColumn="0" w:firstRowLastColumn="0" w:lastRowFirstColumn="0" w:lastRowLastColumn="0"/>
            </w:pPr>
            <w:r>
              <w:t>16</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rPr>
            </w:pPr>
          </w:p>
          <w:p w:rsidR="00625CF5" w:rsidRDefault="00625CF5" w:rsidP="00A95E82">
            <w:pPr>
              <w:pStyle w:val="NoSpacing"/>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rPr>
            </w:pPr>
            <w:r>
              <w:rPr>
                <w:b/>
                <w:color w:val="C45911" w:themeColor="accent2" w:themeShade="BF"/>
              </w:rPr>
              <w:t>329</w:t>
            </w:r>
          </w:p>
          <w:p w:rsidR="00625CF5" w:rsidRDefault="00625CF5" w:rsidP="00A95E82">
            <w:pPr>
              <w:pStyle w:val="NoSpacing"/>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rPr>
            </w:pPr>
            <w:r>
              <w:rPr>
                <w:b/>
                <w:color w:val="C45911" w:themeColor="accent2" w:themeShade="BF"/>
              </w:rPr>
              <w:t>249</w:t>
            </w:r>
          </w:p>
          <w:p w:rsidR="00625CF5" w:rsidRDefault="00625CF5" w:rsidP="00A95E82">
            <w:pPr>
              <w:pStyle w:val="NoSpacing"/>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rPr>
            </w:pPr>
            <w:r>
              <w:rPr>
                <w:b/>
                <w:color w:val="C45911" w:themeColor="accent2" w:themeShade="BF"/>
              </w:rPr>
              <w:t>38</w:t>
            </w:r>
          </w:p>
          <w:p w:rsidR="00625CF5" w:rsidRPr="006F5276" w:rsidRDefault="00625CF5" w:rsidP="00A95E82">
            <w:pPr>
              <w:pStyle w:val="NoSpacing"/>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rPr>
            </w:pPr>
            <w:r>
              <w:rPr>
                <w:b/>
                <w:color w:val="C45911" w:themeColor="accent2" w:themeShade="BF"/>
              </w:rPr>
              <w:t>243</w:t>
            </w:r>
          </w:p>
        </w:tc>
      </w:tr>
      <w:tr w:rsidR="00EB1847" w:rsidRPr="00AA2509" w:rsidTr="008C0237">
        <w:trPr>
          <w:trHeight w:val="985"/>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Pr="00AA2509" w:rsidRDefault="00EB1847" w:rsidP="00A95E82">
            <w:pPr>
              <w:pStyle w:val="NoSpacing"/>
            </w:pPr>
            <w:r w:rsidRPr="00AA2509">
              <w:t xml:space="preserve">24.   </w:t>
            </w:r>
            <w:proofErr w:type="spellStart"/>
            <w:r w:rsidRPr="00AA2509">
              <w:t>Covid</w:t>
            </w:r>
            <w:proofErr w:type="spellEnd"/>
            <w:r w:rsidRPr="00AA2509">
              <w:t xml:space="preserve"> 19</w:t>
            </w:r>
          </w:p>
          <w:p w:rsidR="00EB1847" w:rsidRPr="00AA2509" w:rsidRDefault="00EB1847" w:rsidP="00A95E82">
            <w:pPr>
              <w:pStyle w:val="NoSpacing"/>
            </w:pPr>
            <w:r w:rsidRPr="00AA2509">
              <w:t xml:space="preserve">       1</w:t>
            </w:r>
          </w:p>
          <w:p w:rsidR="00EB1847" w:rsidRPr="00AA2509" w:rsidRDefault="00EB1847" w:rsidP="00A95E82">
            <w:pPr>
              <w:pStyle w:val="NoSpacing"/>
            </w:pPr>
            <w:r w:rsidRPr="00AA2509">
              <w:t xml:space="preserve">       2</w:t>
            </w:r>
          </w:p>
          <w:p w:rsidR="00EB1847" w:rsidRPr="00AA2509" w:rsidRDefault="00DD72CE" w:rsidP="00A95E82">
            <w:pPr>
              <w:pStyle w:val="NoSpacing"/>
            </w:pPr>
            <w:r>
              <w:t xml:space="preserve">       Boo</w:t>
            </w:r>
            <w:r w:rsidR="00EB1847" w:rsidRPr="00AA2509">
              <w:t>ster Dose</w:t>
            </w:r>
          </w:p>
        </w:tc>
        <w:tc>
          <w:tcPr>
            <w:tcW w:w="0" w:type="auto"/>
          </w:tcPr>
          <w:p w:rsidR="00EB1847" w:rsidRPr="00AA2509"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tc>
        <w:tc>
          <w:tcPr>
            <w:tcW w:w="0" w:type="auto"/>
          </w:tcPr>
          <w:p w:rsidR="00EB1847" w:rsidRPr="00AA2509"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tc>
        <w:tc>
          <w:tcPr>
            <w:tcW w:w="0" w:type="auto"/>
          </w:tcPr>
          <w:p w:rsidR="00EB1847" w:rsidRPr="00AA2509"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tc>
        <w:tc>
          <w:tcPr>
            <w:tcW w:w="0" w:type="auto"/>
          </w:tcPr>
          <w:p w:rsidR="00EB1847" w:rsidRPr="00AA2509"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tc>
        <w:tc>
          <w:tcPr>
            <w:tcW w:w="0" w:type="auto"/>
          </w:tcPr>
          <w:p w:rsidR="00EB1847" w:rsidRPr="00AA2509"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tc>
        <w:tc>
          <w:tcPr>
            <w:tcW w:w="0" w:type="auto"/>
          </w:tcPr>
          <w:p w:rsidR="00EB1847" w:rsidRPr="00AA2509"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tc>
        <w:tc>
          <w:tcPr>
            <w:tcW w:w="0" w:type="auto"/>
          </w:tcPr>
          <w:p w:rsidR="00EB1847" w:rsidRPr="00AA2509"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tc>
        <w:tc>
          <w:tcPr>
            <w:tcW w:w="0" w:type="auto"/>
          </w:tcPr>
          <w:p w:rsidR="00EB1847" w:rsidRPr="00AA2509"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tc>
        <w:tc>
          <w:tcPr>
            <w:tcW w:w="0" w:type="auto"/>
          </w:tcPr>
          <w:p w:rsidR="00EB1847" w:rsidRPr="00AA2509"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tc>
        <w:tc>
          <w:tcPr>
            <w:tcW w:w="0" w:type="auto"/>
          </w:tcPr>
          <w:p w:rsidR="00EB1847" w:rsidRPr="00AA2509"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tc>
        <w:tc>
          <w:tcPr>
            <w:tcW w:w="0" w:type="auto"/>
          </w:tcPr>
          <w:p w:rsidR="00EB1847" w:rsidRPr="00AA2509"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tc>
        <w:tc>
          <w:tcPr>
            <w:tcW w:w="0" w:type="auto"/>
          </w:tcPr>
          <w:p w:rsidR="00EB1847" w:rsidRPr="00AA2509"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tc>
        <w:tc>
          <w:tcPr>
            <w:tcW w:w="0" w:type="auto"/>
          </w:tcPr>
          <w:p w:rsidR="00EB1847" w:rsidRPr="006F5276"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rPr>
            </w:pPr>
          </w:p>
        </w:tc>
      </w:tr>
      <w:tr w:rsidR="00EB1847" w:rsidRPr="00AA2509" w:rsidTr="008C0237">
        <w:trPr>
          <w:cnfStyle w:val="000000100000" w:firstRow="0" w:lastRow="0" w:firstColumn="0" w:lastColumn="0" w:oddVBand="0" w:evenVBand="0" w:oddHBand="1" w:evenHBand="0" w:firstRowFirstColumn="0" w:firstRowLastColumn="0" w:lastRowFirstColumn="0" w:lastRowLastColumn="0"/>
          <w:trHeight w:val="816"/>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Pr="00AA2509" w:rsidRDefault="00EB1847" w:rsidP="00A95E82">
            <w:pPr>
              <w:pStyle w:val="NoSpacing"/>
            </w:pPr>
            <w:r w:rsidRPr="00AA2509">
              <w:t xml:space="preserve">25.    </w:t>
            </w:r>
            <w:proofErr w:type="spellStart"/>
            <w:r w:rsidRPr="00AA2509">
              <w:t>Mantoux</w:t>
            </w:r>
            <w:proofErr w:type="spellEnd"/>
            <w:r w:rsidRPr="00AA2509">
              <w:t xml:space="preserve"> Test</w:t>
            </w:r>
          </w:p>
          <w:p w:rsidR="00EB1847" w:rsidRPr="00AA2509" w:rsidRDefault="00EB1847" w:rsidP="00A95E82">
            <w:pPr>
              <w:pStyle w:val="NoSpacing"/>
            </w:pPr>
            <w:r w:rsidRPr="00AA2509">
              <w:t xml:space="preserve">         Children</w:t>
            </w:r>
          </w:p>
          <w:p w:rsidR="00EB1847" w:rsidRPr="00AA2509" w:rsidRDefault="00EB1847" w:rsidP="00A95E82">
            <w:pPr>
              <w:pStyle w:val="NoSpacing"/>
            </w:pPr>
            <w:r w:rsidRPr="00AA2509">
              <w:t xml:space="preserve">         Adult</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E12925" w:rsidRDefault="00E12925" w:rsidP="00A95E82">
            <w:pPr>
              <w:pStyle w:val="NoSpacing"/>
              <w:jc w:val="center"/>
              <w:cnfStyle w:val="000000100000" w:firstRow="0" w:lastRow="0" w:firstColumn="0" w:lastColumn="0" w:oddVBand="0" w:evenVBand="0" w:oddHBand="1" w:evenHBand="0" w:firstRowFirstColumn="0" w:firstRowLastColumn="0" w:lastRowFirstColumn="0" w:lastRowLastColumn="0"/>
            </w:pPr>
            <w:r>
              <w:t>14</w:t>
            </w:r>
          </w:p>
          <w:p w:rsidR="00E12925" w:rsidRPr="00AA2509" w:rsidRDefault="00E12925" w:rsidP="00A95E82">
            <w:pPr>
              <w:pStyle w:val="NoSpacing"/>
              <w:jc w:val="center"/>
              <w:cnfStyle w:val="000000100000" w:firstRow="0" w:lastRow="0" w:firstColumn="0" w:lastColumn="0" w:oddVBand="0" w:evenVBand="0" w:oddHBand="1" w:evenHBand="0" w:firstRowFirstColumn="0" w:firstRowLastColumn="0" w:lastRowFirstColumn="0" w:lastRowLastColumn="0"/>
            </w:pPr>
            <w:r>
              <w:t>101</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886343" w:rsidRDefault="00886343" w:rsidP="00A95E82">
            <w:pPr>
              <w:pStyle w:val="NoSpacing"/>
              <w:jc w:val="center"/>
              <w:cnfStyle w:val="000000100000" w:firstRow="0" w:lastRow="0" w:firstColumn="0" w:lastColumn="0" w:oddVBand="0" w:evenVBand="0" w:oddHBand="1" w:evenHBand="0" w:firstRowFirstColumn="0" w:firstRowLastColumn="0" w:lastRowFirstColumn="0" w:lastRowLastColumn="0"/>
            </w:pPr>
            <w:r>
              <w:t>5</w:t>
            </w:r>
          </w:p>
          <w:p w:rsidR="00886343" w:rsidRPr="00AA2509" w:rsidRDefault="00886343" w:rsidP="00A95E82">
            <w:pPr>
              <w:pStyle w:val="NoSpacing"/>
              <w:jc w:val="center"/>
              <w:cnfStyle w:val="000000100000" w:firstRow="0" w:lastRow="0" w:firstColumn="0" w:lastColumn="0" w:oddVBand="0" w:evenVBand="0" w:oddHBand="1" w:evenHBand="0" w:firstRowFirstColumn="0" w:firstRowLastColumn="0" w:lastRowFirstColumn="0" w:lastRowLastColumn="0"/>
            </w:pPr>
            <w:r>
              <w:t>40</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15789F" w:rsidRDefault="0015789F" w:rsidP="00A95E82">
            <w:pPr>
              <w:pStyle w:val="NoSpacing"/>
              <w:jc w:val="center"/>
              <w:cnfStyle w:val="000000100000" w:firstRow="0" w:lastRow="0" w:firstColumn="0" w:lastColumn="0" w:oddVBand="0" w:evenVBand="0" w:oddHBand="1" w:evenHBand="0" w:firstRowFirstColumn="0" w:firstRowLastColumn="0" w:lastRowFirstColumn="0" w:lastRowLastColumn="0"/>
            </w:pPr>
            <w:r>
              <w:t>1</w:t>
            </w:r>
          </w:p>
          <w:p w:rsidR="0015789F" w:rsidRPr="00AA2509" w:rsidRDefault="0015789F" w:rsidP="00A95E82">
            <w:pPr>
              <w:pStyle w:val="NoSpacing"/>
              <w:jc w:val="center"/>
              <w:cnfStyle w:val="000000100000" w:firstRow="0" w:lastRow="0" w:firstColumn="0" w:lastColumn="0" w:oddVBand="0" w:evenVBand="0" w:oddHBand="1" w:evenHBand="0" w:firstRowFirstColumn="0" w:firstRowLastColumn="0" w:lastRowFirstColumn="0" w:lastRowLastColumn="0"/>
            </w:pPr>
            <w:r>
              <w:t>132</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28322D" w:rsidRDefault="0028322D" w:rsidP="00A95E82">
            <w:pPr>
              <w:pStyle w:val="NoSpacing"/>
              <w:jc w:val="center"/>
              <w:cnfStyle w:val="000000100000" w:firstRow="0" w:lastRow="0" w:firstColumn="0" w:lastColumn="0" w:oddVBand="0" w:evenVBand="0" w:oddHBand="1" w:evenHBand="0" w:firstRowFirstColumn="0" w:firstRowLastColumn="0" w:lastRowFirstColumn="0" w:lastRowLastColumn="0"/>
            </w:pPr>
            <w:r>
              <w:t>10</w:t>
            </w:r>
          </w:p>
          <w:p w:rsidR="0028322D" w:rsidRPr="00AA2509" w:rsidRDefault="0028322D" w:rsidP="00A95E82">
            <w:pPr>
              <w:pStyle w:val="NoSpacing"/>
              <w:jc w:val="center"/>
              <w:cnfStyle w:val="000000100000" w:firstRow="0" w:lastRow="0" w:firstColumn="0" w:lastColumn="0" w:oddVBand="0" w:evenVBand="0" w:oddHBand="1" w:evenHBand="0" w:firstRowFirstColumn="0" w:firstRowLastColumn="0" w:lastRowFirstColumn="0" w:lastRowLastColumn="0"/>
            </w:pPr>
            <w:r>
              <w:t>186</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DD72CE" w:rsidRDefault="00DD72CE" w:rsidP="00A95E82">
            <w:pPr>
              <w:pStyle w:val="NoSpacing"/>
              <w:jc w:val="center"/>
              <w:cnfStyle w:val="000000100000" w:firstRow="0" w:lastRow="0" w:firstColumn="0" w:lastColumn="0" w:oddVBand="0" w:evenVBand="0" w:oddHBand="1" w:evenHBand="0" w:firstRowFirstColumn="0" w:firstRowLastColumn="0" w:lastRowFirstColumn="0" w:lastRowLastColumn="0"/>
            </w:pPr>
            <w:r>
              <w:t>9</w:t>
            </w:r>
          </w:p>
          <w:p w:rsidR="00DD72CE" w:rsidRPr="00AA2509" w:rsidRDefault="00DD72CE" w:rsidP="00A95E82">
            <w:pPr>
              <w:pStyle w:val="NoSpacing"/>
              <w:jc w:val="center"/>
              <w:cnfStyle w:val="000000100000" w:firstRow="0" w:lastRow="0" w:firstColumn="0" w:lastColumn="0" w:oddVBand="0" w:evenVBand="0" w:oddHBand="1" w:evenHBand="0" w:firstRowFirstColumn="0" w:firstRowLastColumn="0" w:lastRowFirstColumn="0" w:lastRowLastColumn="0"/>
            </w:pPr>
            <w:r>
              <w:t>140</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8A74CE" w:rsidRDefault="00820047"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p w:rsidR="008A74CE" w:rsidRPr="00AA2509" w:rsidRDefault="00820047" w:rsidP="00A95E82">
            <w:pPr>
              <w:pStyle w:val="NoSpacing"/>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862DEE" w:rsidRDefault="00862DEE" w:rsidP="00A95E82">
            <w:pPr>
              <w:pStyle w:val="NoSpacing"/>
              <w:jc w:val="center"/>
              <w:cnfStyle w:val="000000100000" w:firstRow="0" w:lastRow="0" w:firstColumn="0" w:lastColumn="0" w:oddVBand="0" w:evenVBand="0" w:oddHBand="1" w:evenHBand="0" w:firstRowFirstColumn="0" w:firstRowLastColumn="0" w:lastRowFirstColumn="0" w:lastRowLastColumn="0"/>
            </w:pPr>
            <w:r>
              <w:t>4</w:t>
            </w:r>
          </w:p>
          <w:p w:rsidR="00862DEE" w:rsidRPr="00AA2509" w:rsidRDefault="00862DEE" w:rsidP="00A95E82">
            <w:pPr>
              <w:pStyle w:val="NoSpacing"/>
              <w:jc w:val="center"/>
              <w:cnfStyle w:val="000000100000" w:firstRow="0" w:lastRow="0" w:firstColumn="0" w:lastColumn="0" w:oddVBand="0" w:evenVBand="0" w:oddHBand="1" w:evenHBand="0" w:firstRowFirstColumn="0" w:firstRowLastColumn="0" w:lastRowFirstColumn="0" w:lastRowLastColumn="0"/>
            </w:pPr>
            <w:r>
              <w:t>122</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BC7A21" w:rsidRDefault="00BC7A21" w:rsidP="00A95E82">
            <w:pPr>
              <w:pStyle w:val="NoSpacing"/>
              <w:jc w:val="center"/>
              <w:cnfStyle w:val="000000100000" w:firstRow="0" w:lastRow="0" w:firstColumn="0" w:lastColumn="0" w:oddVBand="0" w:evenVBand="0" w:oddHBand="1" w:evenHBand="0" w:firstRowFirstColumn="0" w:firstRowLastColumn="0" w:lastRowFirstColumn="0" w:lastRowLastColumn="0"/>
            </w:pPr>
            <w:r>
              <w:t>10</w:t>
            </w:r>
          </w:p>
          <w:p w:rsidR="00BC7A21" w:rsidRPr="00AA2509" w:rsidRDefault="00BC7A21" w:rsidP="00A95E82">
            <w:pPr>
              <w:pStyle w:val="NoSpacing"/>
              <w:jc w:val="center"/>
              <w:cnfStyle w:val="000000100000" w:firstRow="0" w:lastRow="0" w:firstColumn="0" w:lastColumn="0" w:oddVBand="0" w:evenVBand="0" w:oddHBand="1" w:evenHBand="0" w:firstRowFirstColumn="0" w:firstRowLastColumn="0" w:lastRowFirstColumn="0" w:lastRowLastColumn="0"/>
            </w:pPr>
            <w:r>
              <w:t>145</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503F31" w:rsidRDefault="00503F31" w:rsidP="00A95E82">
            <w:pPr>
              <w:pStyle w:val="NoSpacing"/>
              <w:jc w:val="center"/>
              <w:cnfStyle w:val="000000100000" w:firstRow="0" w:lastRow="0" w:firstColumn="0" w:lastColumn="0" w:oddVBand="0" w:evenVBand="0" w:oddHBand="1" w:evenHBand="0" w:firstRowFirstColumn="0" w:firstRowLastColumn="0" w:lastRowFirstColumn="0" w:lastRowLastColumn="0"/>
            </w:pPr>
            <w:r>
              <w:t>15</w:t>
            </w:r>
          </w:p>
          <w:p w:rsidR="00503F31" w:rsidRPr="00AA2509" w:rsidRDefault="00503F31" w:rsidP="00A95E82">
            <w:pPr>
              <w:pStyle w:val="NoSpacing"/>
              <w:jc w:val="center"/>
              <w:cnfStyle w:val="000000100000" w:firstRow="0" w:lastRow="0" w:firstColumn="0" w:lastColumn="0" w:oddVBand="0" w:evenVBand="0" w:oddHBand="1" w:evenHBand="0" w:firstRowFirstColumn="0" w:firstRowLastColumn="0" w:lastRowFirstColumn="0" w:lastRowLastColumn="0"/>
            </w:pPr>
            <w:r>
              <w:t>86</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82020E" w:rsidRDefault="006B53DC" w:rsidP="00A95E82">
            <w:pPr>
              <w:pStyle w:val="NoSpacing"/>
              <w:jc w:val="center"/>
              <w:cnfStyle w:val="000000100000" w:firstRow="0" w:lastRow="0" w:firstColumn="0" w:lastColumn="0" w:oddVBand="0" w:evenVBand="0" w:oddHBand="1" w:evenHBand="0" w:firstRowFirstColumn="0" w:firstRowLastColumn="0" w:lastRowFirstColumn="0" w:lastRowLastColumn="0"/>
            </w:pPr>
            <w:r>
              <w:t>7</w:t>
            </w:r>
          </w:p>
          <w:p w:rsidR="006B53DC" w:rsidRPr="00AA2509" w:rsidRDefault="006B53DC" w:rsidP="00A95E82">
            <w:pPr>
              <w:pStyle w:val="NoSpacing"/>
              <w:jc w:val="center"/>
              <w:cnfStyle w:val="000000100000" w:firstRow="0" w:lastRow="0" w:firstColumn="0" w:lastColumn="0" w:oddVBand="0" w:evenVBand="0" w:oddHBand="1" w:evenHBand="0" w:firstRowFirstColumn="0" w:firstRowLastColumn="0" w:lastRowFirstColumn="0" w:lastRowLastColumn="0"/>
            </w:pPr>
            <w:r>
              <w:t>58</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B80876" w:rsidRDefault="00B80876" w:rsidP="00A95E82">
            <w:pPr>
              <w:pStyle w:val="NoSpacing"/>
              <w:jc w:val="center"/>
              <w:cnfStyle w:val="000000100000" w:firstRow="0" w:lastRow="0" w:firstColumn="0" w:lastColumn="0" w:oddVBand="0" w:evenVBand="0" w:oddHBand="1" w:evenHBand="0" w:firstRowFirstColumn="0" w:firstRowLastColumn="0" w:lastRowFirstColumn="0" w:lastRowLastColumn="0"/>
            </w:pPr>
            <w:r>
              <w:t>7</w:t>
            </w:r>
          </w:p>
          <w:p w:rsidR="00B80876" w:rsidRPr="00AA2509" w:rsidRDefault="00B80876" w:rsidP="00A95E82">
            <w:pPr>
              <w:pStyle w:val="NoSpacing"/>
              <w:jc w:val="center"/>
              <w:cnfStyle w:val="000000100000" w:firstRow="0" w:lastRow="0" w:firstColumn="0" w:lastColumn="0" w:oddVBand="0" w:evenVBand="0" w:oddHBand="1" w:evenHBand="0" w:firstRowFirstColumn="0" w:firstRowLastColumn="0" w:lastRowFirstColumn="0" w:lastRowLastColumn="0"/>
            </w:pPr>
            <w:r>
              <w:t>150</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800EE9" w:rsidRDefault="00800EE9" w:rsidP="00A95E82">
            <w:pPr>
              <w:pStyle w:val="NoSpacing"/>
              <w:jc w:val="center"/>
              <w:cnfStyle w:val="000000100000" w:firstRow="0" w:lastRow="0" w:firstColumn="0" w:lastColumn="0" w:oddVBand="0" w:evenVBand="0" w:oddHBand="1" w:evenHBand="0" w:firstRowFirstColumn="0" w:firstRowLastColumn="0" w:lastRowFirstColumn="0" w:lastRowLastColumn="0"/>
            </w:pPr>
            <w:r>
              <w:t>83</w:t>
            </w:r>
          </w:p>
          <w:p w:rsidR="00800EE9" w:rsidRPr="00AA2509" w:rsidRDefault="00800EE9" w:rsidP="00A95E82">
            <w:pPr>
              <w:pStyle w:val="NoSpacing"/>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rPr>
            </w:pPr>
          </w:p>
          <w:p w:rsidR="00625CF5" w:rsidRDefault="00625CF5" w:rsidP="00A95E82">
            <w:pPr>
              <w:pStyle w:val="NoSpacing"/>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rPr>
            </w:pPr>
            <w:r>
              <w:rPr>
                <w:b/>
                <w:color w:val="C45911" w:themeColor="accent2" w:themeShade="BF"/>
              </w:rPr>
              <w:t>165</w:t>
            </w:r>
          </w:p>
          <w:p w:rsidR="00625CF5" w:rsidRPr="006F5276" w:rsidRDefault="00625CF5" w:rsidP="00A95E82">
            <w:pPr>
              <w:pStyle w:val="NoSpacing"/>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rPr>
            </w:pPr>
            <w:r>
              <w:rPr>
                <w:b/>
                <w:color w:val="C45911" w:themeColor="accent2" w:themeShade="BF"/>
              </w:rPr>
              <w:t>1166</w:t>
            </w:r>
          </w:p>
        </w:tc>
      </w:tr>
      <w:tr w:rsidR="00EB1847" w:rsidRPr="00AA2509" w:rsidTr="008C0237">
        <w:trPr>
          <w:trHeight w:val="1242"/>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Pr="00AA2509" w:rsidRDefault="00EB1847" w:rsidP="00A95E82">
            <w:pPr>
              <w:pStyle w:val="NoSpacing"/>
            </w:pPr>
            <w:r w:rsidRPr="00AA2509">
              <w:t>26.   ENGERIX B (HBVB)</w:t>
            </w:r>
          </w:p>
          <w:p w:rsidR="00EB1847" w:rsidRPr="00AA2509" w:rsidRDefault="00EB1847" w:rsidP="00A95E82">
            <w:pPr>
              <w:pStyle w:val="NoSpacing"/>
            </w:pPr>
            <w:r w:rsidRPr="00AA2509">
              <w:t xml:space="preserve">      1</w:t>
            </w:r>
          </w:p>
          <w:p w:rsidR="00EB1847" w:rsidRPr="00AA2509" w:rsidRDefault="00EB1847" w:rsidP="00A95E82">
            <w:pPr>
              <w:pStyle w:val="NoSpacing"/>
            </w:pPr>
            <w:r w:rsidRPr="00AA2509">
              <w:t xml:space="preserve">      2</w:t>
            </w:r>
          </w:p>
          <w:p w:rsidR="00EB1847" w:rsidRPr="00AA2509" w:rsidRDefault="00EB1847" w:rsidP="00A95E82">
            <w:pPr>
              <w:pStyle w:val="NoSpacing"/>
            </w:pPr>
            <w:r w:rsidRPr="00AA2509">
              <w:t xml:space="preserve">      3</w:t>
            </w:r>
          </w:p>
          <w:p w:rsidR="00EB1847" w:rsidRPr="00AA2509" w:rsidRDefault="00EB1847" w:rsidP="00A95E82">
            <w:pPr>
              <w:pStyle w:val="NoSpacing"/>
            </w:pPr>
            <w:r w:rsidRPr="00AA2509">
              <w:t xml:space="preserve">      BOOSTER </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E12925" w:rsidRDefault="00E12925" w:rsidP="00A95E82">
            <w:pPr>
              <w:pStyle w:val="NoSpacing"/>
              <w:jc w:val="center"/>
              <w:cnfStyle w:val="000000000000" w:firstRow="0" w:lastRow="0" w:firstColumn="0" w:lastColumn="0" w:oddVBand="0" w:evenVBand="0" w:oddHBand="0" w:evenHBand="0" w:firstRowFirstColumn="0" w:firstRowLastColumn="0" w:lastRowFirstColumn="0" w:lastRowLastColumn="0"/>
            </w:pPr>
            <w:r>
              <w:t>7</w:t>
            </w:r>
          </w:p>
          <w:p w:rsidR="00E12925" w:rsidRDefault="00E12925" w:rsidP="00A95E82">
            <w:pPr>
              <w:pStyle w:val="NoSpacing"/>
              <w:jc w:val="center"/>
              <w:cnfStyle w:val="000000000000" w:firstRow="0" w:lastRow="0" w:firstColumn="0" w:lastColumn="0" w:oddVBand="0" w:evenVBand="0" w:oddHBand="0" w:evenHBand="0" w:firstRowFirstColumn="0" w:firstRowLastColumn="0" w:lastRowFirstColumn="0" w:lastRowLastColumn="0"/>
            </w:pPr>
            <w:r>
              <w:t>6</w:t>
            </w:r>
          </w:p>
          <w:p w:rsidR="00E12925" w:rsidRDefault="00E12925" w:rsidP="00A95E82">
            <w:pPr>
              <w:pStyle w:val="NoSpacing"/>
              <w:jc w:val="center"/>
              <w:cnfStyle w:val="000000000000" w:firstRow="0" w:lastRow="0" w:firstColumn="0" w:lastColumn="0" w:oddVBand="0" w:evenVBand="0" w:oddHBand="0" w:evenHBand="0" w:firstRowFirstColumn="0" w:firstRowLastColumn="0" w:lastRowFirstColumn="0" w:lastRowLastColumn="0"/>
            </w:pPr>
            <w:r>
              <w:t>7</w:t>
            </w:r>
          </w:p>
          <w:p w:rsidR="00E12925" w:rsidRPr="00AA2509" w:rsidRDefault="00E12925" w:rsidP="00A95E82">
            <w:pPr>
              <w:pStyle w:val="NoSpacing"/>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886343" w:rsidRDefault="00886343" w:rsidP="00A95E82">
            <w:pPr>
              <w:pStyle w:val="NoSpacing"/>
              <w:jc w:val="center"/>
              <w:cnfStyle w:val="000000000000" w:firstRow="0" w:lastRow="0" w:firstColumn="0" w:lastColumn="0" w:oddVBand="0" w:evenVBand="0" w:oddHBand="0" w:evenHBand="0" w:firstRowFirstColumn="0" w:firstRowLastColumn="0" w:lastRowFirstColumn="0" w:lastRowLastColumn="0"/>
            </w:pPr>
            <w:r>
              <w:t>7</w:t>
            </w:r>
          </w:p>
          <w:p w:rsidR="00886343" w:rsidRDefault="00886343" w:rsidP="00A95E82">
            <w:pPr>
              <w:pStyle w:val="NoSpacing"/>
              <w:jc w:val="center"/>
              <w:cnfStyle w:val="000000000000" w:firstRow="0" w:lastRow="0" w:firstColumn="0" w:lastColumn="0" w:oddVBand="0" w:evenVBand="0" w:oddHBand="0" w:evenHBand="0" w:firstRowFirstColumn="0" w:firstRowLastColumn="0" w:lastRowFirstColumn="0" w:lastRowLastColumn="0"/>
            </w:pPr>
            <w:r>
              <w:t>6</w:t>
            </w:r>
          </w:p>
          <w:p w:rsidR="00886343" w:rsidRDefault="00886343" w:rsidP="00A95E82">
            <w:pPr>
              <w:pStyle w:val="NoSpacing"/>
              <w:jc w:val="center"/>
              <w:cnfStyle w:val="000000000000" w:firstRow="0" w:lastRow="0" w:firstColumn="0" w:lastColumn="0" w:oddVBand="0" w:evenVBand="0" w:oddHBand="0" w:evenHBand="0" w:firstRowFirstColumn="0" w:firstRowLastColumn="0" w:lastRowFirstColumn="0" w:lastRowLastColumn="0"/>
            </w:pPr>
            <w:r>
              <w:t>16</w:t>
            </w:r>
          </w:p>
          <w:p w:rsidR="00886343" w:rsidRPr="00AA2509" w:rsidRDefault="00886343"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Default="0015789F" w:rsidP="00A95E82">
            <w:pPr>
              <w:pStyle w:val="NoSpacing"/>
              <w:jc w:val="center"/>
              <w:cnfStyle w:val="000000000000" w:firstRow="0" w:lastRow="0" w:firstColumn="0" w:lastColumn="0" w:oddVBand="0" w:evenVBand="0" w:oddHBand="0" w:evenHBand="0" w:firstRowFirstColumn="0" w:firstRowLastColumn="0" w:lastRowFirstColumn="0" w:lastRowLastColumn="0"/>
            </w:pPr>
            <w:r>
              <w:t>1</w:t>
            </w:r>
          </w:p>
          <w:p w:rsidR="0015789F" w:rsidRDefault="0015789F" w:rsidP="00A95E82">
            <w:pPr>
              <w:pStyle w:val="NoSpacing"/>
              <w:jc w:val="center"/>
              <w:cnfStyle w:val="000000000000" w:firstRow="0" w:lastRow="0" w:firstColumn="0" w:lastColumn="0" w:oddVBand="0" w:evenVBand="0" w:oddHBand="0" w:evenHBand="0" w:firstRowFirstColumn="0" w:firstRowLastColumn="0" w:lastRowFirstColumn="0" w:lastRowLastColumn="0"/>
            </w:pPr>
            <w:r>
              <w:t>22</w:t>
            </w:r>
          </w:p>
          <w:p w:rsidR="0015789F" w:rsidRDefault="0015789F" w:rsidP="00A95E82">
            <w:pPr>
              <w:pStyle w:val="NoSpacing"/>
              <w:jc w:val="center"/>
              <w:cnfStyle w:val="000000000000" w:firstRow="0" w:lastRow="0" w:firstColumn="0" w:lastColumn="0" w:oddVBand="0" w:evenVBand="0" w:oddHBand="0" w:evenHBand="0" w:firstRowFirstColumn="0" w:firstRowLastColumn="0" w:lastRowFirstColumn="0" w:lastRowLastColumn="0"/>
            </w:pPr>
            <w:r>
              <w:t>15</w:t>
            </w:r>
          </w:p>
          <w:p w:rsidR="0015789F" w:rsidRDefault="0015789F" w:rsidP="00A95E82">
            <w:pPr>
              <w:pStyle w:val="NoSpacing"/>
              <w:jc w:val="center"/>
              <w:cnfStyle w:val="000000000000" w:firstRow="0" w:lastRow="0" w:firstColumn="0" w:lastColumn="0" w:oddVBand="0" w:evenVBand="0" w:oddHBand="0" w:evenHBand="0" w:firstRowFirstColumn="0" w:firstRowLastColumn="0" w:lastRowFirstColumn="0" w:lastRowLastColumn="0"/>
            </w:pPr>
            <w:r>
              <w:t>22</w:t>
            </w:r>
          </w:p>
          <w:p w:rsidR="0015789F" w:rsidRPr="00AA2509" w:rsidRDefault="00820047" w:rsidP="00820047">
            <w:pPr>
              <w:pStyle w:val="NoSpacing"/>
              <w:jc w:val="center"/>
              <w:cnfStyle w:val="000000000000" w:firstRow="0" w:lastRow="0" w:firstColumn="0" w:lastColumn="0" w:oddVBand="0" w:evenVBand="0" w:oddHBand="0" w:evenHBand="0" w:firstRowFirstColumn="0" w:firstRowLastColumn="0" w:lastRowFirstColumn="0" w:lastRowLastColumn="0"/>
            </w:pPr>
            <w:r>
              <w:t>7</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28322D" w:rsidRDefault="0028322D" w:rsidP="00A95E82">
            <w:pPr>
              <w:pStyle w:val="NoSpacing"/>
              <w:jc w:val="center"/>
              <w:cnfStyle w:val="000000000000" w:firstRow="0" w:lastRow="0" w:firstColumn="0" w:lastColumn="0" w:oddVBand="0" w:evenVBand="0" w:oddHBand="0" w:evenHBand="0" w:firstRowFirstColumn="0" w:firstRowLastColumn="0" w:lastRowFirstColumn="0" w:lastRowLastColumn="0"/>
            </w:pPr>
            <w:r>
              <w:t>35</w:t>
            </w:r>
          </w:p>
          <w:p w:rsidR="0028322D" w:rsidRDefault="0028322D" w:rsidP="00A95E82">
            <w:pPr>
              <w:pStyle w:val="NoSpacing"/>
              <w:jc w:val="center"/>
              <w:cnfStyle w:val="000000000000" w:firstRow="0" w:lastRow="0" w:firstColumn="0" w:lastColumn="0" w:oddVBand="0" w:evenVBand="0" w:oddHBand="0" w:evenHBand="0" w:firstRowFirstColumn="0" w:firstRowLastColumn="0" w:lastRowFirstColumn="0" w:lastRowLastColumn="0"/>
            </w:pPr>
            <w:r>
              <w:t>11</w:t>
            </w:r>
          </w:p>
          <w:p w:rsidR="0028322D" w:rsidRDefault="0028322D" w:rsidP="00A95E82">
            <w:pPr>
              <w:pStyle w:val="NoSpacing"/>
              <w:jc w:val="center"/>
              <w:cnfStyle w:val="000000000000" w:firstRow="0" w:lastRow="0" w:firstColumn="0" w:lastColumn="0" w:oddVBand="0" w:evenVBand="0" w:oddHBand="0" w:evenHBand="0" w:firstRowFirstColumn="0" w:firstRowLastColumn="0" w:lastRowFirstColumn="0" w:lastRowLastColumn="0"/>
            </w:pPr>
            <w:r>
              <w:t>5</w:t>
            </w:r>
          </w:p>
          <w:p w:rsidR="0028322D" w:rsidRPr="00AA2509" w:rsidRDefault="0028322D" w:rsidP="00A95E82">
            <w:pPr>
              <w:pStyle w:val="NoSpacing"/>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rsidR="002A3CB1" w:rsidRDefault="002A3CB1"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EB1847" w:rsidRDefault="002A3CB1" w:rsidP="00A95E82">
            <w:pPr>
              <w:pStyle w:val="NoSpacing"/>
              <w:jc w:val="center"/>
              <w:cnfStyle w:val="000000000000" w:firstRow="0" w:lastRow="0" w:firstColumn="0" w:lastColumn="0" w:oddVBand="0" w:evenVBand="0" w:oddHBand="0" w:evenHBand="0" w:firstRowFirstColumn="0" w:firstRowLastColumn="0" w:lastRowFirstColumn="0" w:lastRowLastColumn="0"/>
            </w:pPr>
            <w:r>
              <w:t>8</w:t>
            </w:r>
          </w:p>
          <w:p w:rsidR="002A3CB1" w:rsidRDefault="002A3CB1" w:rsidP="00A95E82">
            <w:pPr>
              <w:pStyle w:val="NoSpacing"/>
              <w:jc w:val="center"/>
              <w:cnfStyle w:val="000000000000" w:firstRow="0" w:lastRow="0" w:firstColumn="0" w:lastColumn="0" w:oddVBand="0" w:evenVBand="0" w:oddHBand="0" w:evenHBand="0" w:firstRowFirstColumn="0" w:firstRowLastColumn="0" w:lastRowFirstColumn="0" w:lastRowLastColumn="0"/>
            </w:pPr>
            <w:r>
              <w:t>5</w:t>
            </w:r>
          </w:p>
          <w:p w:rsidR="002A3CB1" w:rsidRDefault="002A3CB1" w:rsidP="00A95E82">
            <w:pPr>
              <w:pStyle w:val="NoSpacing"/>
              <w:jc w:val="center"/>
              <w:cnfStyle w:val="000000000000" w:firstRow="0" w:lastRow="0" w:firstColumn="0" w:lastColumn="0" w:oddVBand="0" w:evenVBand="0" w:oddHBand="0" w:evenHBand="0" w:firstRowFirstColumn="0" w:firstRowLastColumn="0" w:lastRowFirstColumn="0" w:lastRowLastColumn="0"/>
            </w:pPr>
            <w:r>
              <w:t>6</w:t>
            </w:r>
          </w:p>
          <w:p w:rsidR="002A3CB1" w:rsidRPr="00AA2509" w:rsidRDefault="002A3CB1"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820047" w:rsidRDefault="00820047" w:rsidP="00A95E82">
            <w:pPr>
              <w:pStyle w:val="NoSpacing"/>
              <w:jc w:val="center"/>
              <w:cnfStyle w:val="000000000000" w:firstRow="0" w:lastRow="0" w:firstColumn="0" w:lastColumn="0" w:oddVBand="0" w:evenVBand="0" w:oddHBand="0" w:evenHBand="0" w:firstRowFirstColumn="0" w:firstRowLastColumn="0" w:lastRowFirstColumn="0" w:lastRowLastColumn="0"/>
            </w:pPr>
            <w:r>
              <w:t>1</w:t>
            </w:r>
          </w:p>
          <w:p w:rsidR="00820047" w:rsidRDefault="00820047" w:rsidP="00A95E82">
            <w:pPr>
              <w:pStyle w:val="NoSpacing"/>
              <w:jc w:val="center"/>
              <w:cnfStyle w:val="000000000000" w:firstRow="0" w:lastRow="0" w:firstColumn="0" w:lastColumn="0" w:oddVBand="0" w:evenVBand="0" w:oddHBand="0" w:evenHBand="0" w:firstRowFirstColumn="0" w:firstRowLastColumn="0" w:lastRowFirstColumn="0" w:lastRowLastColumn="0"/>
            </w:pPr>
            <w:r>
              <w:t>1</w:t>
            </w:r>
          </w:p>
          <w:p w:rsidR="00820047" w:rsidRDefault="00820047" w:rsidP="00A95E82">
            <w:pPr>
              <w:pStyle w:val="NoSpacing"/>
              <w:jc w:val="center"/>
              <w:cnfStyle w:val="000000000000" w:firstRow="0" w:lastRow="0" w:firstColumn="0" w:lastColumn="0" w:oddVBand="0" w:evenVBand="0" w:oddHBand="0" w:evenHBand="0" w:firstRowFirstColumn="0" w:firstRowLastColumn="0" w:lastRowFirstColumn="0" w:lastRowLastColumn="0"/>
            </w:pPr>
            <w:r>
              <w:t>1</w:t>
            </w:r>
          </w:p>
          <w:p w:rsidR="00820047" w:rsidRPr="00AA2509" w:rsidRDefault="00820047"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862DEE" w:rsidRDefault="00862DEE"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p w:rsidR="00862DEE" w:rsidRDefault="00862DEE" w:rsidP="00A95E82">
            <w:pPr>
              <w:pStyle w:val="NoSpacing"/>
              <w:jc w:val="center"/>
              <w:cnfStyle w:val="000000000000" w:firstRow="0" w:lastRow="0" w:firstColumn="0" w:lastColumn="0" w:oddVBand="0" w:evenVBand="0" w:oddHBand="0" w:evenHBand="0" w:firstRowFirstColumn="0" w:firstRowLastColumn="0" w:lastRowFirstColumn="0" w:lastRowLastColumn="0"/>
            </w:pPr>
            <w:r>
              <w:t>1</w:t>
            </w:r>
          </w:p>
          <w:p w:rsidR="00862DEE" w:rsidRDefault="00862DEE"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p w:rsidR="00862DEE" w:rsidRPr="00AA2509" w:rsidRDefault="00862DEE"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BC7A21" w:rsidRDefault="00BC7A21"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p w:rsidR="00BC7A21" w:rsidRDefault="00BC7A21"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p w:rsidR="00BC7A21" w:rsidRDefault="00BC7A21"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p w:rsidR="00BC7A21" w:rsidRPr="00AA2509" w:rsidRDefault="00BC7A21"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503F31" w:rsidRDefault="00503F31"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p w:rsidR="00503F31" w:rsidRDefault="00503F31"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p w:rsidR="00503F31" w:rsidRDefault="00503F31"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p w:rsidR="00503F31" w:rsidRPr="00AA2509" w:rsidRDefault="00503F31" w:rsidP="00A95E82">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6B53DC" w:rsidRDefault="006B53DC" w:rsidP="006B53DC">
            <w:pPr>
              <w:pStyle w:val="NoSpacing"/>
              <w:jc w:val="center"/>
              <w:cnfStyle w:val="000000000000" w:firstRow="0" w:lastRow="0" w:firstColumn="0" w:lastColumn="0" w:oddVBand="0" w:evenVBand="0" w:oddHBand="0" w:evenHBand="0" w:firstRowFirstColumn="0" w:firstRowLastColumn="0" w:lastRowFirstColumn="0" w:lastRowLastColumn="0"/>
            </w:pPr>
            <w:r>
              <w:t>0</w:t>
            </w:r>
          </w:p>
          <w:p w:rsidR="006B53DC" w:rsidRDefault="006B53DC" w:rsidP="006B53DC">
            <w:pPr>
              <w:pStyle w:val="NoSpacing"/>
              <w:jc w:val="center"/>
              <w:cnfStyle w:val="000000000000" w:firstRow="0" w:lastRow="0" w:firstColumn="0" w:lastColumn="0" w:oddVBand="0" w:evenVBand="0" w:oddHBand="0" w:evenHBand="0" w:firstRowFirstColumn="0" w:firstRowLastColumn="0" w:lastRowFirstColumn="0" w:lastRowLastColumn="0"/>
            </w:pPr>
            <w:r>
              <w:t>0</w:t>
            </w:r>
          </w:p>
          <w:p w:rsidR="006B53DC" w:rsidRDefault="006B53DC" w:rsidP="006B53DC">
            <w:pPr>
              <w:pStyle w:val="NoSpacing"/>
              <w:jc w:val="center"/>
              <w:cnfStyle w:val="000000000000" w:firstRow="0" w:lastRow="0" w:firstColumn="0" w:lastColumn="0" w:oddVBand="0" w:evenVBand="0" w:oddHBand="0" w:evenHBand="0" w:firstRowFirstColumn="0" w:firstRowLastColumn="0" w:lastRowFirstColumn="0" w:lastRowLastColumn="0"/>
            </w:pPr>
            <w:r>
              <w:t>0</w:t>
            </w:r>
          </w:p>
          <w:p w:rsidR="006B53DC" w:rsidRPr="00AA2509" w:rsidRDefault="006B53DC" w:rsidP="006B53DC">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B80876" w:rsidRDefault="00B80876" w:rsidP="00B80876">
            <w:pPr>
              <w:pStyle w:val="NoSpacing"/>
              <w:jc w:val="center"/>
              <w:cnfStyle w:val="000000000000" w:firstRow="0" w:lastRow="0" w:firstColumn="0" w:lastColumn="0" w:oddVBand="0" w:evenVBand="0" w:oddHBand="0" w:evenHBand="0" w:firstRowFirstColumn="0" w:firstRowLastColumn="0" w:lastRowFirstColumn="0" w:lastRowLastColumn="0"/>
            </w:pPr>
            <w:r>
              <w:t>0</w:t>
            </w:r>
          </w:p>
          <w:p w:rsidR="00B80876" w:rsidRDefault="00B80876" w:rsidP="00B80876">
            <w:pPr>
              <w:pStyle w:val="NoSpacing"/>
              <w:jc w:val="center"/>
              <w:cnfStyle w:val="000000000000" w:firstRow="0" w:lastRow="0" w:firstColumn="0" w:lastColumn="0" w:oddVBand="0" w:evenVBand="0" w:oddHBand="0" w:evenHBand="0" w:firstRowFirstColumn="0" w:firstRowLastColumn="0" w:lastRowFirstColumn="0" w:lastRowLastColumn="0"/>
            </w:pPr>
            <w:r>
              <w:t>0</w:t>
            </w:r>
          </w:p>
          <w:p w:rsidR="00B80876" w:rsidRDefault="00B80876" w:rsidP="00B80876">
            <w:pPr>
              <w:pStyle w:val="NoSpacing"/>
              <w:jc w:val="center"/>
              <w:cnfStyle w:val="000000000000" w:firstRow="0" w:lastRow="0" w:firstColumn="0" w:lastColumn="0" w:oddVBand="0" w:evenVBand="0" w:oddHBand="0" w:evenHBand="0" w:firstRowFirstColumn="0" w:firstRowLastColumn="0" w:lastRowFirstColumn="0" w:lastRowLastColumn="0"/>
            </w:pPr>
            <w:r>
              <w:t>0</w:t>
            </w:r>
          </w:p>
          <w:p w:rsidR="00B80876" w:rsidRPr="00AA2509" w:rsidRDefault="00B80876" w:rsidP="00B80876">
            <w:pPr>
              <w:pStyle w:val="NoSpacing"/>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pPr>
          </w:p>
          <w:p w:rsidR="00800EE9" w:rsidRDefault="00800EE9" w:rsidP="00A95E82">
            <w:pPr>
              <w:pStyle w:val="NoSpacing"/>
              <w:jc w:val="center"/>
              <w:cnfStyle w:val="000000000000" w:firstRow="0" w:lastRow="0" w:firstColumn="0" w:lastColumn="0" w:oddVBand="0" w:evenVBand="0" w:oddHBand="0" w:evenHBand="0" w:firstRowFirstColumn="0" w:firstRowLastColumn="0" w:lastRowFirstColumn="0" w:lastRowLastColumn="0"/>
            </w:pPr>
            <w:r>
              <w:t>33</w:t>
            </w:r>
          </w:p>
          <w:p w:rsidR="00800EE9" w:rsidRDefault="00800EE9" w:rsidP="00A95E82">
            <w:pPr>
              <w:pStyle w:val="NoSpacing"/>
              <w:jc w:val="center"/>
              <w:cnfStyle w:val="000000000000" w:firstRow="0" w:lastRow="0" w:firstColumn="0" w:lastColumn="0" w:oddVBand="0" w:evenVBand="0" w:oddHBand="0" w:evenHBand="0" w:firstRowFirstColumn="0" w:firstRowLastColumn="0" w:lastRowFirstColumn="0" w:lastRowLastColumn="0"/>
            </w:pPr>
            <w:r>
              <w:t>22</w:t>
            </w:r>
          </w:p>
          <w:p w:rsidR="00800EE9" w:rsidRDefault="00800EE9" w:rsidP="00A95E82">
            <w:pPr>
              <w:pStyle w:val="NoSpacing"/>
              <w:jc w:val="center"/>
              <w:cnfStyle w:val="000000000000" w:firstRow="0" w:lastRow="0" w:firstColumn="0" w:lastColumn="0" w:oddVBand="0" w:evenVBand="0" w:oddHBand="0" w:evenHBand="0" w:firstRowFirstColumn="0" w:firstRowLastColumn="0" w:lastRowFirstColumn="0" w:lastRowLastColumn="0"/>
            </w:pPr>
            <w:r>
              <w:t>13</w:t>
            </w:r>
          </w:p>
          <w:p w:rsidR="00800EE9" w:rsidRPr="00AA2509" w:rsidRDefault="00800EE9" w:rsidP="00A95E82">
            <w:pPr>
              <w:pStyle w:val="NoSpacing"/>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rsidR="00EB1847" w:rsidRDefault="00625CF5" w:rsidP="00A95E82">
            <w:pPr>
              <w:pStyle w:val="NoSpacing"/>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rPr>
            </w:pPr>
            <w:r>
              <w:rPr>
                <w:b/>
                <w:color w:val="C45911" w:themeColor="accent2" w:themeShade="BF"/>
              </w:rPr>
              <w:t>1</w:t>
            </w:r>
          </w:p>
          <w:p w:rsidR="00625CF5" w:rsidRDefault="00625CF5" w:rsidP="00A95E82">
            <w:pPr>
              <w:pStyle w:val="NoSpacing"/>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rPr>
            </w:pPr>
            <w:r>
              <w:rPr>
                <w:b/>
                <w:color w:val="C45911" w:themeColor="accent2" w:themeShade="BF"/>
              </w:rPr>
              <w:t>113</w:t>
            </w:r>
          </w:p>
          <w:p w:rsidR="00625CF5" w:rsidRDefault="00625CF5" w:rsidP="00A95E82">
            <w:pPr>
              <w:pStyle w:val="NoSpacing"/>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rPr>
            </w:pPr>
            <w:r>
              <w:rPr>
                <w:b/>
                <w:color w:val="C45911" w:themeColor="accent2" w:themeShade="BF"/>
              </w:rPr>
              <w:t>67</w:t>
            </w:r>
          </w:p>
          <w:p w:rsidR="00625CF5" w:rsidRDefault="00625CF5" w:rsidP="00A95E82">
            <w:pPr>
              <w:pStyle w:val="NoSpacing"/>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rPr>
            </w:pPr>
            <w:r>
              <w:rPr>
                <w:b/>
                <w:color w:val="C45911" w:themeColor="accent2" w:themeShade="BF"/>
              </w:rPr>
              <w:t>70</w:t>
            </w:r>
          </w:p>
          <w:p w:rsidR="00625CF5" w:rsidRPr="006F5276" w:rsidRDefault="00625CF5" w:rsidP="00A95E82">
            <w:pPr>
              <w:pStyle w:val="NoSpacing"/>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rPr>
            </w:pPr>
            <w:r>
              <w:rPr>
                <w:b/>
                <w:color w:val="C45911" w:themeColor="accent2" w:themeShade="BF"/>
              </w:rPr>
              <w:t>10</w:t>
            </w:r>
          </w:p>
        </w:tc>
      </w:tr>
      <w:tr w:rsidR="00EB1847" w:rsidRPr="00AA2509" w:rsidTr="008C0237">
        <w:trPr>
          <w:cnfStyle w:val="000000100000" w:firstRow="0" w:lastRow="0" w:firstColumn="0" w:lastColumn="0" w:oddVBand="0" w:evenVBand="0" w:oddHBand="1" w:evenHBand="0" w:firstRowFirstColumn="0" w:firstRowLastColumn="0" w:lastRowFirstColumn="0" w:lastRowLastColumn="0"/>
          <w:trHeight w:val="1056"/>
          <w:jc w:val="center"/>
        </w:trPr>
        <w:tc>
          <w:tcPr>
            <w:cnfStyle w:val="001000000000" w:firstRow="0" w:lastRow="0" w:firstColumn="1" w:lastColumn="0" w:oddVBand="0" w:evenVBand="0" w:oddHBand="0" w:evenHBand="0" w:firstRowFirstColumn="0" w:firstRowLastColumn="0" w:lastRowFirstColumn="0" w:lastRowLastColumn="0"/>
            <w:tcW w:w="0" w:type="auto"/>
          </w:tcPr>
          <w:p w:rsidR="00EB1847" w:rsidRPr="00AA2509" w:rsidRDefault="00EB1847" w:rsidP="00A95E82">
            <w:pPr>
              <w:pStyle w:val="NoSpacing"/>
            </w:pPr>
            <w:r w:rsidRPr="00AA2509">
              <w:t>27.  ROTAVA</w:t>
            </w:r>
            <w:r>
              <w:t>C</w:t>
            </w:r>
          </w:p>
          <w:p w:rsidR="00EB1847" w:rsidRPr="00AA2509" w:rsidRDefault="00EB1847" w:rsidP="00A95E82">
            <w:pPr>
              <w:pStyle w:val="NoSpacing"/>
            </w:pPr>
            <w:r w:rsidRPr="00AA2509">
              <w:t xml:space="preserve">      1</w:t>
            </w:r>
          </w:p>
          <w:p w:rsidR="00EB1847" w:rsidRPr="00AA2509" w:rsidRDefault="00EB1847" w:rsidP="00A95E82">
            <w:pPr>
              <w:pStyle w:val="NoSpacing"/>
            </w:pPr>
            <w:r w:rsidRPr="00AA2509">
              <w:t xml:space="preserve">      2</w:t>
            </w:r>
          </w:p>
          <w:p w:rsidR="00EB1847" w:rsidRPr="00AA2509" w:rsidRDefault="00EB1847" w:rsidP="00A95E82">
            <w:pPr>
              <w:pStyle w:val="NoSpacing"/>
            </w:pPr>
            <w:r w:rsidRPr="00AA2509">
              <w:t xml:space="preserve">      3</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E12925" w:rsidRDefault="00E12925" w:rsidP="00A95E82">
            <w:pPr>
              <w:pStyle w:val="NoSpacing"/>
              <w:jc w:val="center"/>
              <w:cnfStyle w:val="000000100000" w:firstRow="0" w:lastRow="0" w:firstColumn="0" w:lastColumn="0" w:oddVBand="0" w:evenVBand="0" w:oddHBand="1" w:evenHBand="0" w:firstRowFirstColumn="0" w:firstRowLastColumn="0" w:lastRowFirstColumn="0" w:lastRowLastColumn="0"/>
            </w:pPr>
            <w:r>
              <w:t>107</w:t>
            </w:r>
          </w:p>
          <w:p w:rsidR="00E12925" w:rsidRDefault="00E12925" w:rsidP="00A95E82">
            <w:pPr>
              <w:pStyle w:val="NoSpacing"/>
              <w:jc w:val="center"/>
              <w:cnfStyle w:val="000000100000" w:firstRow="0" w:lastRow="0" w:firstColumn="0" w:lastColumn="0" w:oddVBand="0" w:evenVBand="0" w:oddHBand="1" w:evenHBand="0" w:firstRowFirstColumn="0" w:firstRowLastColumn="0" w:lastRowFirstColumn="0" w:lastRowLastColumn="0"/>
            </w:pPr>
            <w:r>
              <w:t>152</w:t>
            </w:r>
          </w:p>
          <w:p w:rsidR="00E12925" w:rsidRPr="00AA2509" w:rsidRDefault="00E12925" w:rsidP="00A95E82">
            <w:pPr>
              <w:pStyle w:val="NoSpacing"/>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886343" w:rsidRDefault="00CE5382" w:rsidP="00A95E82">
            <w:pPr>
              <w:pStyle w:val="NoSpacing"/>
              <w:jc w:val="center"/>
              <w:cnfStyle w:val="000000100000" w:firstRow="0" w:lastRow="0" w:firstColumn="0" w:lastColumn="0" w:oddVBand="0" w:evenVBand="0" w:oddHBand="1" w:evenHBand="0" w:firstRowFirstColumn="0" w:firstRowLastColumn="0" w:lastRowFirstColumn="0" w:lastRowLastColumn="0"/>
            </w:pPr>
            <w:r>
              <w:t>58</w:t>
            </w:r>
          </w:p>
          <w:p w:rsidR="00CE5382" w:rsidRDefault="00CE5382" w:rsidP="00A95E82">
            <w:pPr>
              <w:pStyle w:val="NoSpacing"/>
              <w:jc w:val="center"/>
              <w:cnfStyle w:val="000000100000" w:firstRow="0" w:lastRow="0" w:firstColumn="0" w:lastColumn="0" w:oddVBand="0" w:evenVBand="0" w:oddHBand="1" w:evenHBand="0" w:firstRowFirstColumn="0" w:firstRowLastColumn="0" w:lastRowFirstColumn="0" w:lastRowLastColumn="0"/>
            </w:pPr>
            <w:r>
              <w:t>84</w:t>
            </w:r>
          </w:p>
          <w:p w:rsidR="00CE5382" w:rsidRPr="00AA2509" w:rsidRDefault="00CE5382" w:rsidP="00A95E82">
            <w:pPr>
              <w:pStyle w:val="NoSpacing"/>
              <w:jc w:val="center"/>
              <w:cnfStyle w:val="000000100000" w:firstRow="0" w:lastRow="0" w:firstColumn="0" w:lastColumn="0" w:oddVBand="0" w:evenVBand="0" w:oddHBand="1" w:evenHBand="0" w:firstRowFirstColumn="0" w:firstRowLastColumn="0" w:lastRowFirstColumn="0" w:lastRowLastColumn="0"/>
            </w:pPr>
            <w:r>
              <w:t>110</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15789F" w:rsidRDefault="0015789F" w:rsidP="00A95E82">
            <w:pPr>
              <w:pStyle w:val="NoSpacing"/>
              <w:jc w:val="center"/>
              <w:cnfStyle w:val="000000100000" w:firstRow="0" w:lastRow="0" w:firstColumn="0" w:lastColumn="0" w:oddVBand="0" w:evenVBand="0" w:oddHBand="1" w:evenHBand="0" w:firstRowFirstColumn="0" w:firstRowLastColumn="0" w:lastRowFirstColumn="0" w:lastRowLastColumn="0"/>
            </w:pPr>
            <w:r>
              <w:t>34</w:t>
            </w:r>
          </w:p>
          <w:p w:rsidR="0015789F" w:rsidRDefault="0015789F" w:rsidP="00A95E82">
            <w:pPr>
              <w:pStyle w:val="NoSpacing"/>
              <w:jc w:val="center"/>
              <w:cnfStyle w:val="000000100000" w:firstRow="0" w:lastRow="0" w:firstColumn="0" w:lastColumn="0" w:oddVBand="0" w:evenVBand="0" w:oddHBand="1" w:evenHBand="0" w:firstRowFirstColumn="0" w:firstRowLastColumn="0" w:lastRowFirstColumn="0" w:lastRowLastColumn="0"/>
            </w:pPr>
            <w:r>
              <w:t>66</w:t>
            </w:r>
          </w:p>
          <w:p w:rsidR="0015789F" w:rsidRPr="00AA2509" w:rsidRDefault="0015789F" w:rsidP="00A95E82">
            <w:pPr>
              <w:pStyle w:val="NoSpacing"/>
              <w:jc w:val="center"/>
              <w:cnfStyle w:val="000000100000" w:firstRow="0" w:lastRow="0" w:firstColumn="0" w:lastColumn="0" w:oddVBand="0" w:evenVBand="0" w:oddHBand="1" w:evenHBand="0" w:firstRowFirstColumn="0" w:firstRowLastColumn="0" w:lastRowFirstColumn="0" w:lastRowLastColumn="0"/>
            </w:pPr>
            <w:r>
              <w:t>76</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28322D" w:rsidRDefault="0028322D" w:rsidP="00A95E82">
            <w:pPr>
              <w:pStyle w:val="NoSpacing"/>
              <w:jc w:val="center"/>
              <w:cnfStyle w:val="000000100000" w:firstRow="0" w:lastRow="0" w:firstColumn="0" w:lastColumn="0" w:oddVBand="0" w:evenVBand="0" w:oddHBand="1" w:evenHBand="0" w:firstRowFirstColumn="0" w:firstRowLastColumn="0" w:lastRowFirstColumn="0" w:lastRowLastColumn="0"/>
            </w:pPr>
            <w:r>
              <w:t>19</w:t>
            </w:r>
          </w:p>
          <w:p w:rsidR="0028322D" w:rsidRDefault="0028322D" w:rsidP="00A95E82">
            <w:pPr>
              <w:pStyle w:val="NoSpacing"/>
              <w:jc w:val="center"/>
              <w:cnfStyle w:val="000000100000" w:firstRow="0" w:lastRow="0" w:firstColumn="0" w:lastColumn="0" w:oddVBand="0" w:evenVBand="0" w:oddHBand="1" w:evenHBand="0" w:firstRowFirstColumn="0" w:firstRowLastColumn="0" w:lastRowFirstColumn="0" w:lastRowLastColumn="0"/>
            </w:pPr>
            <w:r>
              <w:t>1</w:t>
            </w:r>
          </w:p>
          <w:p w:rsidR="0028322D" w:rsidRPr="00AA2509" w:rsidRDefault="0028322D" w:rsidP="00A95E82">
            <w:pPr>
              <w:pStyle w:val="NoSpacing"/>
              <w:jc w:val="center"/>
              <w:cnfStyle w:val="000000100000" w:firstRow="0" w:lastRow="0" w:firstColumn="0" w:lastColumn="0" w:oddVBand="0" w:evenVBand="0" w:oddHBand="1" w:evenHBand="0" w:firstRowFirstColumn="0" w:firstRowLastColumn="0" w:lastRowFirstColumn="0" w:lastRowLastColumn="0"/>
            </w:pPr>
            <w:r>
              <w:t>5</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2A3CB1" w:rsidRDefault="002A3CB1" w:rsidP="00A95E82">
            <w:pPr>
              <w:pStyle w:val="NoSpacing"/>
              <w:jc w:val="center"/>
              <w:cnfStyle w:val="000000100000" w:firstRow="0" w:lastRow="0" w:firstColumn="0" w:lastColumn="0" w:oddVBand="0" w:evenVBand="0" w:oddHBand="1" w:evenHBand="0" w:firstRowFirstColumn="0" w:firstRowLastColumn="0" w:lastRowFirstColumn="0" w:lastRowLastColumn="0"/>
            </w:pPr>
            <w:r>
              <w:t>59</w:t>
            </w:r>
          </w:p>
          <w:p w:rsidR="002A3CB1" w:rsidRDefault="002A3CB1" w:rsidP="00A95E82">
            <w:pPr>
              <w:pStyle w:val="NoSpacing"/>
              <w:jc w:val="center"/>
              <w:cnfStyle w:val="000000100000" w:firstRow="0" w:lastRow="0" w:firstColumn="0" w:lastColumn="0" w:oddVBand="0" w:evenVBand="0" w:oddHBand="1" w:evenHBand="0" w:firstRowFirstColumn="0" w:firstRowLastColumn="0" w:lastRowFirstColumn="0" w:lastRowLastColumn="0"/>
            </w:pPr>
            <w:r>
              <w:t>34</w:t>
            </w:r>
          </w:p>
          <w:p w:rsidR="002A3CB1" w:rsidRPr="00AA2509" w:rsidRDefault="002A3CB1" w:rsidP="00A95E82">
            <w:pPr>
              <w:pStyle w:val="NoSpacing"/>
              <w:jc w:val="center"/>
              <w:cnfStyle w:val="000000100000" w:firstRow="0" w:lastRow="0" w:firstColumn="0" w:lastColumn="0" w:oddVBand="0" w:evenVBand="0" w:oddHBand="1" w:evenHBand="0" w:firstRowFirstColumn="0" w:firstRowLastColumn="0" w:lastRowFirstColumn="0" w:lastRowLastColumn="0"/>
            </w:pPr>
            <w:r>
              <w:t>9</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820047" w:rsidRDefault="00820047" w:rsidP="00A95E82">
            <w:pPr>
              <w:pStyle w:val="NoSpacing"/>
              <w:jc w:val="center"/>
              <w:cnfStyle w:val="000000100000" w:firstRow="0" w:lastRow="0" w:firstColumn="0" w:lastColumn="0" w:oddVBand="0" w:evenVBand="0" w:oddHBand="1" w:evenHBand="0" w:firstRowFirstColumn="0" w:firstRowLastColumn="0" w:lastRowFirstColumn="0" w:lastRowLastColumn="0"/>
            </w:pPr>
            <w:r>
              <w:t>47</w:t>
            </w:r>
          </w:p>
          <w:p w:rsidR="00820047" w:rsidRDefault="00820047" w:rsidP="00A95E82">
            <w:pPr>
              <w:pStyle w:val="NoSpacing"/>
              <w:jc w:val="center"/>
              <w:cnfStyle w:val="000000100000" w:firstRow="0" w:lastRow="0" w:firstColumn="0" w:lastColumn="0" w:oddVBand="0" w:evenVBand="0" w:oddHBand="1" w:evenHBand="0" w:firstRowFirstColumn="0" w:firstRowLastColumn="0" w:lastRowFirstColumn="0" w:lastRowLastColumn="0"/>
            </w:pPr>
            <w:r>
              <w:t>43</w:t>
            </w:r>
          </w:p>
          <w:p w:rsidR="00820047" w:rsidRPr="00AA2509" w:rsidRDefault="00820047" w:rsidP="00A95E82">
            <w:pPr>
              <w:pStyle w:val="NoSpacing"/>
              <w:jc w:val="center"/>
              <w:cnfStyle w:val="000000100000" w:firstRow="0" w:lastRow="0" w:firstColumn="0" w:lastColumn="0" w:oddVBand="0" w:evenVBand="0" w:oddHBand="1" w:evenHBand="0" w:firstRowFirstColumn="0" w:firstRowLastColumn="0" w:lastRowFirstColumn="0" w:lastRowLastColumn="0"/>
            </w:pPr>
            <w:r>
              <w:t>37</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862DEE" w:rsidRDefault="00862DEE" w:rsidP="00A95E82">
            <w:pPr>
              <w:pStyle w:val="NoSpacing"/>
              <w:jc w:val="center"/>
              <w:cnfStyle w:val="000000100000" w:firstRow="0" w:lastRow="0" w:firstColumn="0" w:lastColumn="0" w:oddVBand="0" w:evenVBand="0" w:oddHBand="1" w:evenHBand="0" w:firstRowFirstColumn="0" w:firstRowLastColumn="0" w:lastRowFirstColumn="0" w:lastRowLastColumn="0"/>
            </w:pPr>
            <w:r>
              <w:t>35</w:t>
            </w:r>
          </w:p>
          <w:p w:rsidR="00862DEE" w:rsidRDefault="00862DEE" w:rsidP="00A95E82">
            <w:pPr>
              <w:pStyle w:val="NoSpacing"/>
              <w:jc w:val="center"/>
              <w:cnfStyle w:val="000000100000" w:firstRow="0" w:lastRow="0" w:firstColumn="0" w:lastColumn="0" w:oddVBand="0" w:evenVBand="0" w:oddHBand="1" w:evenHBand="0" w:firstRowFirstColumn="0" w:firstRowLastColumn="0" w:lastRowFirstColumn="0" w:lastRowLastColumn="0"/>
            </w:pPr>
            <w:r>
              <w:t>40</w:t>
            </w:r>
          </w:p>
          <w:p w:rsidR="00862DEE" w:rsidRPr="00AA2509" w:rsidRDefault="00862DEE" w:rsidP="00A95E82">
            <w:pPr>
              <w:pStyle w:val="NoSpacing"/>
              <w:jc w:val="center"/>
              <w:cnfStyle w:val="000000100000" w:firstRow="0" w:lastRow="0" w:firstColumn="0" w:lastColumn="0" w:oddVBand="0" w:evenVBand="0" w:oddHBand="1" w:evenHBand="0" w:firstRowFirstColumn="0" w:firstRowLastColumn="0" w:lastRowFirstColumn="0" w:lastRowLastColumn="0"/>
            </w:pPr>
            <w:r>
              <w:t>30</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BC7A21" w:rsidRDefault="00BC7A21" w:rsidP="00A95E82">
            <w:pPr>
              <w:pStyle w:val="NoSpacing"/>
              <w:jc w:val="center"/>
              <w:cnfStyle w:val="000000100000" w:firstRow="0" w:lastRow="0" w:firstColumn="0" w:lastColumn="0" w:oddVBand="0" w:evenVBand="0" w:oddHBand="1" w:evenHBand="0" w:firstRowFirstColumn="0" w:firstRowLastColumn="0" w:lastRowFirstColumn="0" w:lastRowLastColumn="0"/>
            </w:pPr>
            <w:r>
              <w:t>44</w:t>
            </w:r>
          </w:p>
          <w:p w:rsidR="00BC7A21" w:rsidRDefault="00BC7A21" w:rsidP="00A95E82">
            <w:pPr>
              <w:pStyle w:val="NoSpacing"/>
              <w:jc w:val="center"/>
              <w:cnfStyle w:val="000000100000" w:firstRow="0" w:lastRow="0" w:firstColumn="0" w:lastColumn="0" w:oddVBand="0" w:evenVBand="0" w:oddHBand="1" w:evenHBand="0" w:firstRowFirstColumn="0" w:firstRowLastColumn="0" w:lastRowFirstColumn="0" w:lastRowLastColumn="0"/>
            </w:pPr>
            <w:r>
              <w:t>29</w:t>
            </w:r>
          </w:p>
          <w:p w:rsidR="00BC7A21" w:rsidRPr="00AA2509" w:rsidRDefault="00BC7A21" w:rsidP="00A95E82">
            <w:pPr>
              <w:pStyle w:val="NoSpacing"/>
              <w:jc w:val="center"/>
              <w:cnfStyle w:val="000000100000" w:firstRow="0" w:lastRow="0" w:firstColumn="0" w:lastColumn="0" w:oddVBand="0" w:evenVBand="0" w:oddHBand="1" w:evenHBand="0" w:firstRowFirstColumn="0" w:firstRowLastColumn="0" w:lastRowFirstColumn="0" w:lastRowLastColumn="0"/>
            </w:pPr>
            <w:r>
              <w:t>29</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503F31" w:rsidRDefault="00503F31" w:rsidP="00A95E82">
            <w:pPr>
              <w:pStyle w:val="NoSpacing"/>
              <w:jc w:val="center"/>
              <w:cnfStyle w:val="000000100000" w:firstRow="0" w:lastRow="0" w:firstColumn="0" w:lastColumn="0" w:oddVBand="0" w:evenVBand="0" w:oddHBand="1" w:evenHBand="0" w:firstRowFirstColumn="0" w:firstRowLastColumn="0" w:lastRowFirstColumn="0" w:lastRowLastColumn="0"/>
            </w:pPr>
            <w:r>
              <w:t>14</w:t>
            </w:r>
          </w:p>
          <w:p w:rsidR="00503F31" w:rsidRDefault="00503F31" w:rsidP="00A95E82">
            <w:pPr>
              <w:pStyle w:val="NoSpacing"/>
              <w:jc w:val="center"/>
              <w:cnfStyle w:val="000000100000" w:firstRow="0" w:lastRow="0" w:firstColumn="0" w:lastColumn="0" w:oddVBand="0" w:evenVBand="0" w:oddHBand="1" w:evenHBand="0" w:firstRowFirstColumn="0" w:firstRowLastColumn="0" w:lastRowFirstColumn="0" w:lastRowLastColumn="0"/>
            </w:pPr>
            <w:r>
              <w:t>26</w:t>
            </w:r>
          </w:p>
          <w:p w:rsidR="00503F31" w:rsidRPr="00AA2509" w:rsidRDefault="00503F31" w:rsidP="00A95E82">
            <w:pPr>
              <w:pStyle w:val="NoSpacing"/>
              <w:jc w:val="center"/>
              <w:cnfStyle w:val="000000100000" w:firstRow="0" w:lastRow="0" w:firstColumn="0" w:lastColumn="0" w:oddVBand="0" w:evenVBand="0" w:oddHBand="1" w:evenHBand="0" w:firstRowFirstColumn="0" w:firstRowLastColumn="0" w:lastRowFirstColumn="0" w:lastRowLastColumn="0"/>
            </w:pPr>
            <w:r>
              <w:t>17</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6B53DC" w:rsidRDefault="006B53DC"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p w:rsidR="006B53DC" w:rsidRDefault="006B53DC" w:rsidP="00A95E82">
            <w:pPr>
              <w:pStyle w:val="NoSpacing"/>
              <w:jc w:val="center"/>
              <w:cnfStyle w:val="000000100000" w:firstRow="0" w:lastRow="0" w:firstColumn="0" w:lastColumn="0" w:oddVBand="0" w:evenVBand="0" w:oddHBand="1" w:evenHBand="0" w:firstRowFirstColumn="0" w:firstRowLastColumn="0" w:lastRowFirstColumn="0" w:lastRowLastColumn="0"/>
            </w:pPr>
            <w:r>
              <w:t>0</w:t>
            </w:r>
          </w:p>
          <w:p w:rsidR="006B53DC" w:rsidRPr="00AA2509" w:rsidRDefault="006B53DC" w:rsidP="00A95E82">
            <w:pPr>
              <w:pStyle w:val="NoSpacing"/>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B80876" w:rsidRDefault="00B80876" w:rsidP="00A95E82">
            <w:pPr>
              <w:pStyle w:val="NoSpacing"/>
              <w:jc w:val="center"/>
              <w:cnfStyle w:val="000000100000" w:firstRow="0" w:lastRow="0" w:firstColumn="0" w:lastColumn="0" w:oddVBand="0" w:evenVBand="0" w:oddHBand="1" w:evenHBand="0" w:firstRowFirstColumn="0" w:firstRowLastColumn="0" w:lastRowFirstColumn="0" w:lastRowLastColumn="0"/>
            </w:pPr>
            <w:r>
              <w:t>111</w:t>
            </w:r>
          </w:p>
          <w:p w:rsidR="00B80876" w:rsidRDefault="00B80876" w:rsidP="00A95E82">
            <w:pPr>
              <w:pStyle w:val="NoSpacing"/>
              <w:jc w:val="center"/>
              <w:cnfStyle w:val="000000100000" w:firstRow="0" w:lastRow="0" w:firstColumn="0" w:lastColumn="0" w:oddVBand="0" w:evenVBand="0" w:oddHBand="1" w:evenHBand="0" w:firstRowFirstColumn="0" w:firstRowLastColumn="0" w:lastRowFirstColumn="0" w:lastRowLastColumn="0"/>
            </w:pPr>
            <w:r>
              <w:t>62</w:t>
            </w:r>
          </w:p>
          <w:p w:rsidR="00B80876" w:rsidRPr="00AA2509" w:rsidRDefault="00B80876" w:rsidP="00A95E82">
            <w:pPr>
              <w:pStyle w:val="NoSpacing"/>
              <w:jc w:val="center"/>
              <w:cnfStyle w:val="000000100000" w:firstRow="0" w:lastRow="0" w:firstColumn="0" w:lastColumn="0" w:oddVBand="0" w:evenVBand="0" w:oddHBand="1" w:evenHBand="0" w:firstRowFirstColumn="0" w:firstRowLastColumn="0" w:lastRowFirstColumn="0" w:lastRowLastColumn="0"/>
            </w:pPr>
            <w:r>
              <w:t>7</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pPr>
          </w:p>
          <w:p w:rsidR="00F906BA" w:rsidRDefault="00F906BA" w:rsidP="00A95E82">
            <w:pPr>
              <w:pStyle w:val="NoSpacing"/>
              <w:jc w:val="center"/>
              <w:cnfStyle w:val="000000100000" w:firstRow="0" w:lastRow="0" w:firstColumn="0" w:lastColumn="0" w:oddVBand="0" w:evenVBand="0" w:oddHBand="1" w:evenHBand="0" w:firstRowFirstColumn="0" w:firstRowLastColumn="0" w:lastRowFirstColumn="0" w:lastRowLastColumn="0"/>
            </w:pPr>
            <w:r>
              <w:t>36</w:t>
            </w:r>
          </w:p>
          <w:p w:rsidR="00F906BA" w:rsidRDefault="00F906BA" w:rsidP="00A95E82">
            <w:pPr>
              <w:pStyle w:val="NoSpacing"/>
              <w:jc w:val="center"/>
              <w:cnfStyle w:val="000000100000" w:firstRow="0" w:lastRow="0" w:firstColumn="0" w:lastColumn="0" w:oddVBand="0" w:evenVBand="0" w:oddHBand="1" w:evenHBand="0" w:firstRowFirstColumn="0" w:firstRowLastColumn="0" w:lastRowFirstColumn="0" w:lastRowLastColumn="0"/>
            </w:pPr>
            <w:r>
              <w:t>73</w:t>
            </w:r>
          </w:p>
          <w:p w:rsidR="00F906BA" w:rsidRPr="00AA2509" w:rsidRDefault="00F906BA" w:rsidP="00A95E82">
            <w:pPr>
              <w:pStyle w:val="NoSpacing"/>
              <w:jc w:val="center"/>
              <w:cnfStyle w:val="000000100000" w:firstRow="0" w:lastRow="0" w:firstColumn="0" w:lastColumn="0" w:oddVBand="0" w:evenVBand="0" w:oddHBand="1" w:evenHBand="0" w:firstRowFirstColumn="0" w:firstRowLastColumn="0" w:lastRowFirstColumn="0" w:lastRowLastColumn="0"/>
            </w:pPr>
            <w:r>
              <w:t>34</w:t>
            </w:r>
          </w:p>
        </w:tc>
        <w:tc>
          <w:tcPr>
            <w:tcW w:w="0" w:type="auto"/>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rPr>
            </w:pPr>
          </w:p>
          <w:p w:rsidR="00625CF5" w:rsidRDefault="00625CF5" w:rsidP="00A95E82">
            <w:pPr>
              <w:pStyle w:val="NoSpacing"/>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rPr>
            </w:pPr>
            <w:r>
              <w:rPr>
                <w:b/>
                <w:color w:val="C45911" w:themeColor="accent2" w:themeShade="BF"/>
              </w:rPr>
              <w:t>564</w:t>
            </w:r>
          </w:p>
          <w:p w:rsidR="00625CF5" w:rsidRDefault="00625CF5" w:rsidP="00A95E82">
            <w:pPr>
              <w:pStyle w:val="NoSpacing"/>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rPr>
            </w:pPr>
            <w:r>
              <w:rPr>
                <w:b/>
                <w:color w:val="C45911" w:themeColor="accent2" w:themeShade="BF"/>
              </w:rPr>
              <w:t>610</w:t>
            </w:r>
          </w:p>
          <w:p w:rsidR="00625CF5" w:rsidRPr="006F5276" w:rsidRDefault="00625CF5" w:rsidP="00A95E82">
            <w:pPr>
              <w:pStyle w:val="NoSpacing"/>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rPr>
            </w:pPr>
            <w:r>
              <w:rPr>
                <w:b/>
                <w:color w:val="C45911" w:themeColor="accent2" w:themeShade="BF"/>
              </w:rPr>
              <w:t>359</w:t>
            </w:r>
          </w:p>
        </w:tc>
      </w:tr>
    </w:tbl>
    <w:p w:rsidR="00EB1847" w:rsidRPr="00CD02AA" w:rsidRDefault="00EB1847" w:rsidP="00EB1847">
      <w:pPr>
        <w:tabs>
          <w:tab w:val="left" w:pos="1920"/>
        </w:tabs>
        <w:rPr>
          <w:b/>
          <w:sz w:val="20"/>
          <w:szCs w:val="20"/>
        </w:rPr>
      </w:pPr>
      <w:r>
        <w:rPr>
          <w:b/>
          <w:sz w:val="20"/>
          <w:szCs w:val="20"/>
        </w:rPr>
        <w:tab/>
      </w:r>
      <w:r w:rsidRPr="00796E3D">
        <w:rPr>
          <w:b/>
          <w:sz w:val="20"/>
          <w:szCs w:val="20"/>
        </w:rPr>
        <w:t>NOTE:            A* - above 1 year o</w:t>
      </w:r>
      <w:r>
        <w:rPr>
          <w:b/>
          <w:sz w:val="20"/>
          <w:szCs w:val="20"/>
        </w:rPr>
        <w:t>f age</w:t>
      </w:r>
      <w:r>
        <w:rPr>
          <w:b/>
          <w:sz w:val="20"/>
          <w:szCs w:val="20"/>
        </w:rPr>
        <w:tab/>
      </w:r>
      <w:r>
        <w:rPr>
          <w:b/>
          <w:sz w:val="20"/>
          <w:szCs w:val="20"/>
        </w:rPr>
        <w:tab/>
        <w:t>B* - below 1 year of age</w:t>
      </w:r>
    </w:p>
    <w:p w:rsidR="00EB1847" w:rsidRDefault="00EB1847" w:rsidP="00EB1847">
      <w:pPr>
        <w:jc w:val="center"/>
        <w:rPr>
          <w:rFonts w:cstheme="minorHAnsi"/>
          <w:b/>
          <w:sz w:val="24"/>
          <w:szCs w:val="24"/>
        </w:rPr>
      </w:pPr>
    </w:p>
    <w:p w:rsidR="00EB1847" w:rsidRDefault="00EB1847" w:rsidP="00EB1847">
      <w:pPr>
        <w:jc w:val="center"/>
        <w:rPr>
          <w:rFonts w:cstheme="minorHAnsi"/>
          <w:b/>
          <w:sz w:val="24"/>
          <w:szCs w:val="24"/>
        </w:rPr>
      </w:pPr>
    </w:p>
    <w:p w:rsidR="00EB1847" w:rsidRDefault="00EB1847" w:rsidP="00EB1847">
      <w:pPr>
        <w:jc w:val="center"/>
        <w:rPr>
          <w:rFonts w:cstheme="minorHAnsi"/>
          <w:b/>
          <w:sz w:val="24"/>
          <w:szCs w:val="24"/>
        </w:rPr>
      </w:pPr>
    </w:p>
    <w:p w:rsidR="00EB1847" w:rsidRDefault="00EB1847" w:rsidP="00EB1847">
      <w:pPr>
        <w:tabs>
          <w:tab w:val="left" w:pos="5980"/>
        </w:tabs>
        <w:rPr>
          <w:rFonts w:cstheme="minorHAnsi"/>
          <w:sz w:val="24"/>
          <w:szCs w:val="24"/>
        </w:rPr>
      </w:pPr>
    </w:p>
    <w:p w:rsidR="00EB1847" w:rsidRDefault="00EB1847" w:rsidP="00EB1847">
      <w:pPr>
        <w:tabs>
          <w:tab w:val="left" w:pos="5980"/>
        </w:tabs>
        <w:rPr>
          <w:rFonts w:cstheme="minorHAnsi"/>
          <w:sz w:val="24"/>
          <w:szCs w:val="24"/>
        </w:rPr>
      </w:pPr>
    </w:p>
    <w:p w:rsidR="00EB1847" w:rsidRDefault="00EB1847" w:rsidP="00EB1847">
      <w:pPr>
        <w:tabs>
          <w:tab w:val="left" w:pos="5980"/>
        </w:tabs>
        <w:rPr>
          <w:rFonts w:cstheme="minorHAnsi"/>
          <w:sz w:val="24"/>
          <w:szCs w:val="24"/>
        </w:rPr>
      </w:pPr>
    </w:p>
    <w:p w:rsidR="00EB1847" w:rsidRDefault="00EB1847" w:rsidP="00EB1847">
      <w:pPr>
        <w:tabs>
          <w:tab w:val="left" w:pos="5980"/>
        </w:tabs>
        <w:rPr>
          <w:rFonts w:cstheme="minorHAnsi"/>
          <w:sz w:val="24"/>
          <w:szCs w:val="24"/>
        </w:rPr>
      </w:pPr>
    </w:p>
    <w:p w:rsidR="00EB1847" w:rsidRDefault="00EB1847" w:rsidP="00EB1847">
      <w:pPr>
        <w:tabs>
          <w:tab w:val="left" w:pos="5980"/>
        </w:tabs>
        <w:rPr>
          <w:rFonts w:cstheme="minorHAnsi"/>
          <w:sz w:val="24"/>
          <w:szCs w:val="24"/>
        </w:rPr>
      </w:pPr>
    </w:p>
    <w:p w:rsidR="00EB1847" w:rsidRDefault="00EB1847" w:rsidP="00EB1847">
      <w:pPr>
        <w:tabs>
          <w:tab w:val="left" w:pos="5980"/>
        </w:tabs>
        <w:rPr>
          <w:rFonts w:cstheme="minorHAnsi"/>
          <w:sz w:val="24"/>
          <w:szCs w:val="24"/>
        </w:rPr>
      </w:pPr>
    </w:p>
    <w:p w:rsidR="00EB1847" w:rsidRPr="00DD1148" w:rsidRDefault="00EB1847" w:rsidP="00EB1847">
      <w:pPr>
        <w:rPr>
          <w:rFonts w:cstheme="minorHAnsi"/>
          <w:sz w:val="24"/>
          <w:szCs w:val="24"/>
        </w:rPr>
      </w:pPr>
    </w:p>
    <w:p w:rsidR="00EB1847" w:rsidRPr="00DD1148" w:rsidRDefault="00EB1847" w:rsidP="00EB1847">
      <w:pPr>
        <w:rPr>
          <w:rFonts w:cstheme="minorHAnsi"/>
          <w:sz w:val="24"/>
          <w:szCs w:val="24"/>
        </w:rPr>
      </w:pPr>
    </w:p>
    <w:p w:rsidR="00EB1847" w:rsidRDefault="00EB1847" w:rsidP="00EB1847">
      <w:pPr>
        <w:rPr>
          <w:rFonts w:cstheme="minorHAnsi"/>
          <w:sz w:val="24"/>
          <w:szCs w:val="24"/>
        </w:rPr>
      </w:pPr>
    </w:p>
    <w:p w:rsidR="00EB1847" w:rsidRPr="00DD1148" w:rsidRDefault="00EB1847" w:rsidP="00EB1847">
      <w:pPr>
        <w:rPr>
          <w:rFonts w:cstheme="minorHAnsi"/>
          <w:sz w:val="24"/>
          <w:szCs w:val="24"/>
        </w:rPr>
      </w:pPr>
    </w:p>
    <w:p w:rsidR="00EB1847" w:rsidRPr="0042663D" w:rsidRDefault="00EB1847" w:rsidP="00EB1847">
      <w:pPr>
        <w:pBdr>
          <w:top w:val="thinThickSmallGap" w:sz="24" w:space="1" w:color="auto"/>
          <w:left w:val="thinThickSmallGap" w:sz="24" w:space="4" w:color="auto"/>
          <w:bottom w:val="thickThinSmallGap" w:sz="24" w:space="1" w:color="auto"/>
          <w:right w:val="thickThinSmallGap" w:sz="24" w:space="4" w:color="auto"/>
        </w:pBdr>
        <w:shd w:val="clear" w:color="auto" w:fill="BFBFBF" w:themeFill="background1" w:themeFillShade="BF"/>
        <w:jc w:val="center"/>
        <w:rPr>
          <w:rFonts w:cstheme="minorHAnsi"/>
          <w:b/>
          <w:color w:val="C45911" w:themeColor="accent2" w:themeShade="BF"/>
          <w:sz w:val="32"/>
          <w:szCs w:val="32"/>
        </w:rPr>
      </w:pPr>
      <w:r w:rsidRPr="0042663D">
        <w:rPr>
          <w:rFonts w:cstheme="minorHAnsi"/>
          <w:b/>
          <w:color w:val="C45911" w:themeColor="accent2" w:themeShade="BF"/>
          <w:sz w:val="32"/>
          <w:szCs w:val="32"/>
        </w:rPr>
        <w:t>IN-PATIENT ACTIVITIES</w:t>
      </w:r>
    </w:p>
    <w:p w:rsidR="00EB1847" w:rsidRPr="00DD1148" w:rsidRDefault="00EB1847" w:rsidP="00EB1847">
      <w:pPr>
        <w:ind w:firstLine="720"/>
        <w:rPr>
          <w:rFonts w:cstheme="minorHAnsi"/>
          <w:sz w:val="24"/>
          <w:szCs w:val="24"/>
        </w:rPr>
      </w:pPr>
    </w:p>
    <w:p w:rsidR="00EB1847" w:rsidRPr="00DD1148" w:rsidRDefault="00EB1847" w:rsidP="00EB1847">
      <w:pPr>
        <w:ind w:firstLine="720"/>
        <w:rPr>
          <w:rFonts w:cstheme="minorHAnsi"/>
          <w:b/>
          <w:sz w:val="24"/>
          <w:szCs w:val="24"/>
        </w:rPr>
      </w:pPr>
    </w:p>
    <w:p w:rsidR="00EB1847" w:rsidRPr="00DD1148" w:rsidRDefault="00EB1847" w:rsidP="00EB1847">
      <w:pPr>
        <w:ind w:firstLine="720"/>
        <w:rPr>
          <w:rFonts w:cstheme="minorHAnsi"/>
          <w:b/>
          <w:sz w:val="24"/>
          <w:szCs w:val="24"/>
        </w:rPr>
      </w:pPr>
    </w:p>
    <w:p w:rsidR="00EB1847" w:rsidRDefault="00EB1847" w:rsidP="00EB1847">
      <w:pPr>
        <w:rPr>
          <w:rFonts w:cstheme="minorHAnsi"/>
          <w:sz w:val="24"/>
          <w:szCs w:val="24"/>
        </w:rPr>
      </w:pPr>
    </w:p>
    <w:p w:rsidR="00EB1847" w:rsidRDefault="00EB1847" w:rsidP="00EB1847">
      <w:pPr>
        <w:rPr>
          <w:rFonts w:cstheme="minorHAnsi"/>
          <w:sz w:val="24"/>
          <w:szCs w:val="24"/>
        </w:rPr>
      </w:pPr>
    </w:p>
    <w:p w:rsidR="00EB1847" w:rsidRDefault="00EB1847" w:rsidP="00EB1847">
      <w:pPr>
        <w:rPr>
          <w:rFonts w:cstheme="minorHAnsi"/>
          <w:sz w:val="24"/>
          <w:szCs w:val="24"/>
        </w:rPr>
      </w:pPr>
    </w:p>
    <w:p w:rsidR="00CE3E1B" w:rsidRDefault="00CE3E1B" w:rsidP="00EB1847">
      <w:pPr>
        <w:rPr>
          <w:rFonts w:cstheme="minorHAnsi"/>
          <w:sz w:val="24"/>
          <w:szCs w:val="24"/>
        </w:rPr>
      </w:pPr>
    </w:p>
    <w:p w:rsidR="00CE3E1B" w:rsidRDefault="00CE3E1B" w:rsidP="00EB1847">
      <w:pPr>
        <w:rPr>
          <w:rFonts w:cstheme="minorHAnsi"/>
          <w:sz w:val="24"/>
          <w:szCs w:val="24"/>
        </w:rPr>
      </w:pPr>
    </w:p>
    <w:p w:rsidR="00CE3E1B" w:rsidRDefault="00CE3E1B" w:rsidP="00EB1847">
      <w:pPr>
        <w:rPr>
          <w:rFonts w:cstheme="minorHAnsi"/>
          <w:sz w:val="24"/>
          <w:szCs w:val="24"/>
        </w:rPr>
      </w:pPr>
    </w:p>
    <w:p w:rsidR="00CE3E1B" w:rsidRDefault="00CE3E1B" w:rsidP="00EB1847">
      <w:pPr>
        <w:rPr>
          <w:rFonts w:cstheme="minorHAnsi"/>
          <w:sz w:val="24"/>
          <w:szCs w:val="24"/>
        </w:rPr>
      </w:pPr>
    </w:p>
    <w:p w:rsidR="00CE3E1B" w:rsidRDefault="00CE3E1B" w:rsidP="00EB1847">
      <w:pPr>
        <w:rPr>
          <w:rFonts w:cstheme="minorHAnsi"/>
          <w:sz w:val="24"/>
          <w:szCs w:val="24"/>
        </w:rPr>
      </w:pPr>
    </w:p>
    <w:p w:rsidR="00CE3E1B" w:rsidRDefault="00CE3E1B" w:rsidP="00EB1847">
      <w:pPr>
        <w:rPr>
          <w:rFonts w:cstheme="minorHAnsi"/>
          <w:sz w:val="24"/>
          <w:szCs w:val="24"/>
        </w:rPr>
      </w:pPr>
    </w:p>
    <w:p w:rsidR="00EB1847" w:rsidRDefault="00EB1847" w:rsidP="00EB1847">
      <w:pPr>
        <w:rPr>
          <w:rFonts w:cstheme="minorHAnsi"/>
          <w:sz w:val="24"/>
          <w:szCs w:val="24"/>
        </w:rPr>
      </w:pPr>
    </w:p>
    <w:p w:rsidR="00EB1847" w:rsidRPr="007115CA" w:rsidRDefault="00EB1847" w:rsidP="00EB1847">
      <w:pPr>
        <w:rPr>
          <w:rFonts w:cstheme="minorHAnsi"/>
          <w:b/>
          <w:color w:val="FF0000"/>
          <w:sz w:val="32"/>
          <w:szCs w:val="32"/>
        </w:rPr>
      </w:pPr>
    </w:p>
    <w:p w:rsidR="00EB1847" w:rsidRPr="001A43C4" w:rsidRDefault="00EB1847" w:rsidP="00EB184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cstheme="minorHAnsi"/>
          <w:b/>
          <w:color w:val="C45911" w:themeColor="accent2" w:themeShade="BF"/>
          <w:sz w:val="24"/>
          <w:szCs w:val="24"/>
        </w:rPr>
      </w:pPr>
      <w:r w:rsidRPr="001A43C4">
        <w:rPr>
          <w:rFonts w:cstheme="minorHAnsi"/>
          <w:b/>
          <w:color w:val="C45911" w:themeColor="accent2" w:themeShade="BF"/>
          <w:sz w:val="24"/>
          <w:szCs w:val="24"/>
        </w:rPr>
        <w:lastRenderedPageBreak/>
        <w:t>Hospital Bed State</w:t>
      </w:r>
    </w:p>
    <w:p w:rsidR="00EB1847" w:rsidRDefault="00EB1847" w:rsidP="00EB1847">
      <w:pPr>
        <w:ind w:firstLine="720"/>
        <w:rPr>
          <w:rFonts w:cstheme="minorHAnsi"/>
          <w:b/>
          <w:sz w:val="24"/>
          <w:szCs w:val="24"/>
        </w:rPr>
      </w:pPr>
    </w:p>
    <w:p w:rsidR="00EB1847" w:rsidRPr="00A55E73" w:rsidRDefault="00EB1847" w:rsidP="00EB1847">
      <w:pPr>
        <w:pBdr>
          <w:top w:val="thinThickSmallGap" w:sz="24" w:space="1" w:color="auto"/>
          <w:left w:val="thinThickSmallGap" w:sz="24" w:space="4" w:color="auto"/>
          <w:bottom w:val="thickThinSmallGap" w:sz="24" w:space="1" w:color="auto"/>
          <w:right w:val="thickThinSmallGap" w:sz="24" w:space="4" w:color="auto"/>
          <w:between w:val="single" w:sz="4" w:space="1" w:color="auto"/>
          <w:bar w:val="single" w:sz="4" w:color="auto"/>
        </w:pBdr>
        <w:shd w:val="clear" w:color="auto" w:fill="C9C9C9" w:themeFill="accent3" w:themeFillTint="99"/>
        <w:spacing w:line="360" w:lineRule="auto"/>
        <w:jc w:val="both"/>
        <w:rPr>
          <w:rFonts w:cstheme="minorHAnsi"/>
          <w:b/>
        </w:rPr>
      </w:pPr>
      <w:r>
        <w:rPr>
          <w:rFonts w:cstheme="minorHAnsi"/>
          <w:b/>
        </w:rPr>
        <w:t>T</w:t>
      </w:r>
      <w:r w:rsidRPr="00A55E73">
        <w:rPr>
          <w:rFonts w:cstheme="minorHAnsi"/>
          <w:b/>
        </w:rPr>
        <w:t>able</w:t>
      </w:r>
      <w:r>
        <w:rPr>
          <w:rFonts w:cstheme="minorHAnsi"/>
          <w:b/>
        </w:rPr>
        <w:t xml:space="preserve"> (</w:t>
      </w:r>
      <w:r w:rsidR="004F32A5">
        <w:rPr>
          <w:rFonts w:cstheme="minorHAnsi"/>
          <w:b/>
        </w:rPr>
        <w:t>56</w:t>
      </w:r>
      <w:r>
        <w:rPr>
          <w:rFonts w:cstheme="minorHAnsi"/>
          <w:b/>
        </w:rPr>
        <w:t>)</w:t>
      </w:r>
      <w:r w:rsidRPr="00A55E73">
        <w:rPr>
          <w:rFonts w:cstheme="minorHAnsi"/>
          <w:b/>
        </w:rPr>
        <w:t xml:space="preserve"> below sh</w:t>
      </w:r>
      <w:r>
        <w:rPr>
          <w:rFonts w:cstheme="minorHAnsi"/>
          <w:b/>
        </w:rPr>
        <w:t xml:space="preserve">ows that the hospital bed compliment was </w:t>
      </w:r>
      <w:r w:rsidR="003F28FA">
        <w:rPr>
          <w:rFonts w:cstheme="minorHAnsi"/>
          <w:b/>
        </w:rPr>
        <w:t>883</w:t>
      </w:r>
      <w:r>
        <w:rPr>
          <w:rFonts w:cstheme="minorHAnsi"/>
          <w:b/>
        </w:rPr>
        <w:t xml:space="preserve"> and the total beds available in the year was </w:t>
      </w:r>
      <w:r w:rsidR="003F28FA">
        <w:rPr>
          <w:rFonts w:cstheme="minorHAnsi"/>
          <w:b/>
        </w:rPr>
        <w:t>823</w:t>
      </w:r>
      <w:r>
        <w:rPr>
          <w:rFonts w:cstheme="minorHAnsi"/>
          <w:b/>
        </w:rPr>
        <w:t xml:space="preserve">, out of which </w:t>
      </w:r>
      <w:r w:rsidR="003F28FA">
        <w:rPr>
          <w:rFonts w:cstheme="minorHAnsi"/>
          <w:b/>
        </w:rPr>
        <w:t>285</w:t>
      </w:r>
      <w:r>
        <w:rPr>
          <w:rFonts w:cstheme="minorHAnsi"/>
          <w:b/>
        </w:rPr>
        <w:t xml:space="preserve"> beds were occupied with </w:t>
      </w:r>
      <w:r w:rsidR="003F28FA">
        <w:rPr>
          <w:rFonts w:cstheme="minorHAnsi"/>
          <w:b/>
        </w:rPr>
        <w:t>60</w:t>
      </w:r>
      <w:r>
        <w:rPr>
          <w:rFonts w:cstheme="minorHAnsi"/>
          <w:b/>
        </w:rPr>
        <w:t xml:space="preserve"> vacant beds. Therefore, </w:t>
      </w:r>
      <w:r w:rsidRPr="00A55E73">
        <w:rPr>
          <w:rFonts w:cstheme="minorHAnsi"/>
          <w:b/>
        </w:rPr>
        <w:t>the</w:t>
      </w:r>
      <w:r>
        <w:rPr>
          <w:rFonts w:cstheme="minorHAnsi"/>
          <w:b/>
        </w:rPr>
        <w:t xml:space="preserve"> average</w:t>
      </w:r>
      <w:r w:rsidRPr="00A55E73">
        <w:rPr>
          <w:rFonts w:cstheme="minorHAnsi"/>
          <w:b/>
        </w:rPr>
        <w:t xml:space="preserve"> bed oc</w:t>
      </w:r>
      <w:r>
        <w:rPr>
          <w:rFonts w:cstheme="minorHAnsi"/>
          <w:b/>
        </w:rPr>
        <w:t xml:space="preserve">cupancy rate of the Hospital beds for the year was </w:t>
      </w:r>
      <w:r w:rsidR="003F28FA">
        <w:rPr>
          <w:rFonts w:cstheme="minorHAnsi"/>
          <w:b/>
        </w:rPr>
        <w:t>34.7</w:t>
      </w:r>
      <w:r w:rsidRPr="00A55E73">
        <w:rPr>
          <w:rFonts w:cstheme="minorHAnsi"/>
          <w:b/>
        </w:rPr>
        <w:t>%.</w:t>
      </w:r>
    </w:p>
    <w:p w:rsidR="00EB1847" w:rsidRDefault="00EB1847" w:rsidP="00EB1847">
      <w:pPr>
        <w:rPr>
          <w:rFonts w:cstheme="minorHAnsi"/>
          <w:b/>
          <w:sz w:val="24"/>
          <w:szCs w:val="24"/>
        </w:rPr>
      </w:pPr>
    </w:p>
    <w:p w:rsidR="00EB1847" w:rsidRPr="008419D4" w:rsidRDefault="00EB1847" w:rsidP="00EB1847">
      <w:pPr>
        <w:shd w:val="clear" w:color="auto" w:fill="BFBFBF" w:themeFill="background1" w:themeFillShade="BF"/>
        <w:rPr>
          <w:rFonts w:cstheme="minorHAnsi"/>
          <w:color w:val="C45911" w:themeColor="accent2" w:themeShade="BF"/>
          <w:sz w:val="24"/>
          <w:szCs w:val="24"/>
        </w:rPr>
      </w:pPr>
      <w:r w:rsidRPr="008419D4">
        <w:rPr>
          <w:rFonts w:cstheme="minorHAnsi"/>
          <w:color w:val="C45911" w:themeColor="accent2" w:themeShade="BF"/>
          <w:sz w:val="24"/>
          <w:szCs w:val="24"/>
        </w:rPr>
        <w:t xml:space="preserve">Table </w:t>
      </w:r>
      <w:r w:rsidR="004F32A5">
        <w:rPr>
          <w:rFonts w:cstheme="minorHAnsi"/>
          <w:color w:val="C45911" w:themeColor="accent2" w:themeShade="BF"/>
          <w:sz w:val="24"/>
          <w:szCs w:val="24"/>
        </w:rPr>
        <w:t>56</w:t>
      </w:r>
      <w:r w:rsidRPr="008419D4">
        <w:rPr>
          <w:rFonts w:cstheme="minorHAnsi"/>
          <w:color w:val="C45911" w:themeColor="accent2" w:themeShade="BF"/>
          <w:sz w:val="24"/>
          <w:szCs w:val="24"/>
        </w:rPr>
        <w:t>: Showing the Hospital Bed State</w:t>
      </w:r>
    </w:p>
    <w:p w:rsidR="00EB1847" w:rsidRPr="00DD1148" w:rsidRDefault="00EB1847" w:rsidP="00EB1847">
      <w:pPr>
        <w:ind w:firstLine="720"/>
        <w:rPr>
          <w:rFonts w:cstheme="minorHAnsi"/>
          <w:b/>
          <w:sz w:val="24"/>
          <w:szCs w:val="24"/>
        </w:rPr>
      </w:pPr>
    </w:p>
    <w:tbl>
      <w:tblPr>
        <w:tblStyle w:val="MediumShading2-Accent5"/>
        <w:tblW w:w="13176" w:type="dxa"/>
        <w:jc w:val="center"/>
        <w:tblLook w:val="04A0" w:firstRow="1" w:lastRow="0" w:firstColumn="1" w:lastColumn="0" w:noHBand="0" w:noVBand="1"/>
      </w:tblPr>
      <w:tblGrid>
        <w:gridCol w:w="2474"/>
        <w:gridCol w:w="2117"/>
        <w:gridCol w:w="2185"/>
        <w:gridCol w:w="2277"/>
        <w:gridCol w:w="1912"/>
        <w:gridCol w:w="2211"/>
      </w:tblGrid>
      <w:tr w:rsidR="00EB1847" w:rsidRPr="00DD1148"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474" w:type="dxa"/>
          </w:tcPr>
          <w:p w:rsidR="00EB1847" w:rsidRPr="00A33268" w:rsidRDefault="00EB1847" w:rsidP="00A95E82">
            <w:pPr>
              <w:jc w:val="center"/>
              <w:rPr>
                <w:rFonts w:cstheme="minorHAnsi"/>
                <w:sz w:val="24"/>
                <w:szCs w:val="24"/>
              </w:rPr>
            </w:pPr>
          </w:p>
        </w:tc>
        <w:tc>
          <w:tcPr>
            <w:tcW w:w="2117" w:type="dxa"/>
          </w:tcPr>
          <w:p w:rsidR="00EB1847" w:rsidRPr="00A33268"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Hospital Bed Complement</w:t>
            </w:r>
          </w:p>
        </w:tc>
        <w:tc>
          <w:tcPr>
            <w:tcW w:w="2185" w:type="dxa"/>
          </w:tcPr>
          <w:p w:rsidR="00EB1847" w:rsidRPr="00A33268"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A33268">
              <w:rPr>
                <w:rFonts w:cstheme="minorHAnsi"/>
                <w:sz w:val="24"/>
                <w:szCs w:val="24"/>
              </w:rPr>
              <w:t>Average Available Beds</w:t>
            </w:r>
          </w:p>
        </w:tc>
        <w:tc>
          <w:tcPr>
            <w:tcW w:w="2277" w:type="dxa"/>
          </w:tcPr>
          <w:p w:rsidR="00EB1847" w:rsidRPr="00A33268"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A33268">
              <w:rPr>
                <w:rFonts w:cstheme="minorHAnsi"/>
                <w:sz w:val="24"/>
                <w:szCs w:val="24"/>
              </w:rPr>
              <w:t>Average Occupied Beds</w:t>
            </w:r>
          </w:p>
        </w:tc>
        <w:tc>
          <w:tcPr>
            <w:tcW w:w="1912" w:type="dxa"/>
          </w:tcPr>
          <w:p w:rsidR="00EB1847" w:rsidRPr="00A33268"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A33268">
              <w:rPr>
                <w:rFonts w:cstheme="minorHAnsi"/>
                <w:sz w:val="24"/>
                <w:szCs w:val="24"/>
              </w:rPr>
              <w:t>Vacant Beds</w:t>
            </w:r>
          </w:p>
        </w:tc>
        <w:tc>
          <w:tcPr>
            <w:tcW w:w="2211" w:type="dxa"/>
          </w:tcPr>
          <w:p w:rsidR="00EB1847" w:rsidRPr="00A33268"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A33268">
              <w:rPr>
                <w:rFonts w:cstheme="minorHAnsi"/>
                <w:sz w:val="24"/>
                <w:szCs w:val="24"/>
              </w:rPr>
              <w:t>Bed Occupancy Rate (%)</w:t>
            </w:r>
          </w:p>
        </w:tc>
      </w:tr>
      <w:tr w:rsidR="00F02996" w:rsidRPr="00DD1148"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4" w:type="dxa"/>
            <w:shd w:val="clear" w:color="auto" w:fill="D9D9D9" w:themeFill="background1" w:themeFillShade="D9"/>
          </w:tcPr>
          <w:p w:rsidR="00F02996" w:rsidRPr="00A1398F" w:rsidRDefault="00F02996" w:rsidP="00F02996">
            <w:pPr>
              <w:rPr>
                <w:rFonts w:cstheme="minorHAnsi"/>
                <w:color w:val="auto"/>
                <w:sz w:val="24"/>
                <w:szCs w:val="24"/>
              </w:rPr>
            </w:pPr>
            <w:r w:rsidRPr="00A1398F">
              <w:rPr>
                <w:rFonts w:cstheme="minorHAnsi"/>
                <w:color w:val="auto"/>
                <w:sz w:val="24"/>
                <w:szCs w:val="24"/>
              </w:rPr>
              <w:t>Number of Beds</w:t>
            </w:r>
          </w:p>
        </w:tc>
        <w:tc>
          <w:tcPr>
            <w:tcW w:w="2117" w:type="dxa"/>
            <w:shd w:val="clear" w:color="auto" w:fill="D9D9D9" w:themeFill="background1" w:themeFillShade="D9"/>
          </w:tcPr>
          <w:p w:rsidR="00F02996" w:rsidRPr="00322C02" w:rsidRDefault="00F02996" w:rsidP="00F02996">
            <w:pPr>
              <w:jc w:val="center"/>
              <w:cnfStyle w:val="000000100000" w:firstRow="0" w:lastRow="0" w:firstColumn="0" w:lastColumn="0" w:oddVBand="0" w:evenVBand="0" w:oddHBand="1" w:evenHBand="0" w:firstRowFirstColumn="0" w:firstRowLastColumn="0" w:lastRowFirstColumn="0" w:lastRowLastColumn="0"/>
              <w:rPr>
                <w:rFonts w:cstheme="minorHAnsi"/>
                <w:b/>
                <w:bCs/>
                <w:color w:val="C45911" w:themeColor="accent2" w:themeShade="BF"/>
                <w:sz w:val="24"/>
                <w:szCs w:val="24"/>
              </w:rPr>
            </w:pPr>
            <w:r>
              <w:rPr>
                <w:rFonts w:cstheme="minorHAnsi"/>
                <w:b/>
                <w:bCs/>
                <w:color w:val="C45911" w:themeColor="accent2" w:themeShade="BF"/>
                <w:sz w:val="24"/>
                <w:szCs w:val="24"/>
              </w:rPr>
              <w:t>883</w:t>
            </w:r>
          </w:p>
        </w:tc>
        <w:tc>
          <w:tcPr>
            <w:tcW w:w="2185" w:type="dxa"/>
            <w:shd w:val="clear" w:color="auto" w:fill="D9D9D9" w:themeFill="background1" w:themeFillShade="D9"/>
          </w:tcPr>
          <w:p w:rsidR="00F02996" w:rsidRPr="00322C02" w:rsidRDefault="00F02996" w:rsidP="00F02996">
            <w:pPr>
              <w:jc w:val="center"/>
              <w:cnfStyle w:val="000000100000" w:firstRow="0" w:lastRow="0" w:firstColumn="0" w:lastColumn="0" w:oddVBand="0" w:evenVBand="0" w:oddHBand="1" w:evenHBand="0" w:firstRowFirstColumn="0" w:firstRowLastColumn="0" w:lastRowFirstColumn="0" w:lastRowLastColumn="0"/>
              <w:rPr>
                <w:rFonts w:cstheme="minorHAnsi"/>
                <w:b/>
                <w:bCs/>
                <w:color w:val="C45911" w:themeColor="accent2" w:themeShade="BF"/>
                <w:sz w:val="24"/>
                <w:szCs w:val="24"/>
              </w:rPr>
            </w:pPr>
            <w:r>
              <w:rPr>
                <w:rFonts w:cstheme="minorHAnsi"/>
                <w:b/>
                <w:bCs/>
                <w:color w:val="C45911" w:themeColor="accent2" w:themeShade="BF"/>
                <w:sz w:val="24"/>
                <w:szCs w:val="24"/>
              </w:rPr>
              <w:t>823</w:t>
            </w:r>
          </w:p>
        </w:tc>
        <w:tc>
          <w:tcPr>
            <w:tcW w:w="2277" w:type="dxa"/>
          </w:tcPr>
          <w:p w:rsidR="00F02996" w:rsidRPr="00322C02" w:rsidRDefault="00F02996" w:rsidP="00F02996">
            <w:pPr>
              <w:jc w:val="center"/>
              <w:cnfStyle w:val="000000100000" w:firstRow="0" w:lastRow="0" w:firstColumn="0" w:lastColumn="0" w:oddVBand="0" w:evenVBand="0" w:oddHBand="1" w:evenHBand="0" w:firstRowFirstColumn="0" w:firstRowLastColumn="0" w:lastRowFirstColumn="0" w:lastRowLastColumn="0"/>
              <w:rPr>
                <w:rFonts w:cstheme="minorHAnsi"/>
                <w:b/>
                <w:bCs/>
                <w:color w:val="C45911" w:themeColor="accent2" w:themeShade="BF"/>
                <w:sz w:val="24"/>
                <w:szCs w:val="24"/>
              </w:rPr>
            </w:pPr>
            <w:r>
              <w:rPr>
                <w:rFonts w:cstheme="minorHAnsi"/>
                <w:b/>
                <w:bCs/>
                <w:color w:val="C45911" w:themeColor="accent2" w:themeShade="BF"/>
                <w:sz w:val="24"/>
                <w:szCs w:val="24"/>
              </w:rPr>
              <w:t>285</w:t>
            </w:r>
          </w:p>
        </w:tc>
        <w:tc>
          <w:tcPr>
            <w:tcW w:w="1912" w:type="dxa"/>
          </w:tcPr>
          <w:p w:rsidR="00F02996" w:rsidRPr="00322C02" w:rsidRDefault="00F02996" w:rsidP="00F02996">
            <w:pPr>
              <w:jc w:val="center"/>
              <w:cnfStyle w:val="000000100000" w:firstRow="0" w:lastRow="0" w:firstColumn="0" w:lastColumn="0" w:oddVBand="0" w:evenVBand="0" w:oddHBand="1" w:evenHBand="0" w:firstRowFirstColumn="0" w:firstRowLastColumn="0" w:lastRowFirstColumn="0" w:lastRowLastColumn="0"/>
              <w:rPr>
                <w:rFonts w:cstheme="minorHAnsi"/>
                <w:b/>
                <w:bCs/>
                <w:color w:val="C45911" w:themeColor="accent2" w:themeShade="BF"/>
                <w:sz w:val="24"/>
                <w:szCs w:val="24"/>
              </w:rPr>
            </w:pPr>
            <w:r>
              <w:rPr>
                <w:rFonts w:cstheme="minorHAnsi"/>
                <w:b/>
                <w:bCs/>
                <w:color w:val="C45911" w:themeColor="accent2" w:themeShade="BF"/>
                <w:sz w:val="24"/>
                <w:szCs w:val="24"/>
              </w:rPr>
              <w:t>60</w:t>
            </w:r>
          </w:p>
        </w:tc>
        <w:tc>
          <w:tcPr>
            <w:tcW w:w="2211" w:type="dxa"/>
          </w:tcPr>
          <w:p w:rsidR="00F02996" w:rsidRPr="00322C02" w:rsidRDefault="00F02996" w:rsidP="00F02996">
            <w:pPr>
              <w:jc w:val="center"/>
              <w:cnfStyle w:val="000000100000" w:firstRow="0" w:lastRow="0" w:firstColumn="0" w:lastColumn="0" w:oddVBand="0" w:evenVBand="0" w:oddHBand="1" w:evenHBand="0" w:firstRowFirstColumn="0" w:firstRowLastColumn="0" w:lastRowFirstColumn="0" w:lastRowLastColumn="0"/>
              <w:rPr>
                <w:rFonts w:cstheme="minorHAnsi"/>
                <w:color w:val="C45911" w:themeColor="accent2" w:themeShade="BF"/>
                <w:sz w:val="24"/>
                <w:szCs w:val="24"/>
              </w:rPr>
            </w:pPr>
            <w:r>
              <w:rPr>
                <w:rFonts w:cstheme="minorHAnsi"/>
                <w:color w:val="C45911" w:themeColor="accent2" w:themeShade="BF"/>
                <w:sz w:val="24"/>
                <w:szCs w:val="24"/>
              </w:rPr>
              <w:t>34.7</w:t>
            </w:r>
          </w:p>
        </w:tc>
      </w:tr>
      <w:tr w:rsidR="00EB1847" w:rsidRPr="00DD1148" w:rsidTr="00A95E82">
        <w:trPr>
          <w:jc w:val="center"/>
        </w:trPr>
        <w:tc>
          <w:tcPr>
            <w:cnfStyle w:val="001000000000" w:firstRow="0" w:lastRow="0" w:firstColumn="1" w:lastColumn="0" w:oddVBand="0" w:evenVBand="0" w:oddHBand="0" w:evenHBand="0" w:firstRowFirstColumn="0" w:firstRowLastColumn="0" w:lastRowFirstColumn="0" w:lastRowLastColumn="0"/>
            <w:tcW w:w="2474" w:type="dxa"/>
            <w:shd w:val="clear" w:color="auto" w:fill="auto"/>
          </w:tcPr>
          <w:p w:rsidR="00EB1847" w:rsidRPr="00A1398F" w:rsidRDefault="00EB1847" w:rsidP="00A95E82">
            <w:pPr>
              <w:rPr>
                <w:rFonts w:cstheme="minorHAnsi"/>
                <w:color w:val="auto"/>
                <w:sz w:val="24"/>
                <w:szCs w:val="24"/>
              </w:rPr>
            </w:pPr>
            <w:r w:rsidRPr="00A1398F">
              <w:rPr>
                <w:rFonts w:cstheme="minorHAnsi"/>
                <w:color w:val="auto"/>
                <w:sz w:val="24"/>
                <w:szCs w:val="24"/>
              </w:rPr>
              <w:t>Hospital Bed days</w:t>
            </w:r>
          </w:p>
        </w:tc>
        <w:tc>
          <w:tcPr>
            <w:tcW w:w="2117" w:type="dxa"/>
          </w:tcPr>
          <w:p w:rsidR="00EB1847" w:rsidRPr="00322C02" w:rsidRDefault="00F02996" w:rsidP="00F02996">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Pr>
                <w:rFonts w:cstheme="minorHAnsi"/>
                <w:b/>
                <w:bCs/>
                <w:sz w:val="24"/>
                <w:szCs w:val="24"/>
              </w:rPr>
              <w:t>322,295</w:t>
            </w:r>
          </w:p>
        </w:tc>
        <w:tc>
          <w:tcPr>
            <w:tcW w:w="2185" w:type="dxa"/>
            <w:shd w:val="clear" w:color="auto" w:fill="auto"/>
          </w:tcPr>
          <w:p w:rsidR="00EB1847" w:rsidRPr="00322C02" w:rsidRDefault="00EB1847" w:rsidP="00A95E82">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c>
          <w:tcPr>
            <w:tcW w:w="2277" w:type="dxa"/>
          </w:tcPr>
          <w:p w:rsidR="00EB1847" w:rsidRPr="00322C02" w:rsidRDefault="00EB1847" w:rsidP="00A95E82">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c>
          <w:tcPr>
            <w:tcW w:w="1912" w:type="dxa"/>
          </w:tcPr>
          <w:p w:rsidR="00EB1847" w:rsidRPr="00322C02" w:rsidRDefault="00EB1847" w:rsidP="00A95E82">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c>
          <w:tcPr>
            <w:tcW w:w="2211" w:type="dxa"/>
          </w:tcPr>
          <w:p w:rsidR="00EB1847" w:rsidRPr="00322C02" w:rsidRDefault="00EB1847" w:rsidP="00A95E82">
            <w:pPr>
              <w:jc w:val="center"/>
              <w:cnfStyle w:val="000000000000" w:firstRow="0" w:lastRow="0" w:firstColumn="0" w:lastColumn="0" w:oddVBand="0" w:evenVBand="0" w:oddHBand="0" w:evenHBand="0" w:firstRowFirstColumn="0" w:firstRowLastColumn="0" w:lastRowFirstColumn="0" w:lastRowLastColumn="0"/>
              <w:rPr>
                <w:rFonts w:cstheme="minorHAnsi"/>
                <w:b/>
                <w:color w:val="C45911" w:themeColor="accent2" w:themeShade="BF"/>
                <w:sz w:val="24"/>
                <w:szCs w:val="24"/>
              </w:rPr>
            </w:pPr>
          </w:p>
        </w:tc>
      </w:tr>
    </w:tbl>
    <w:p w:rsidR="00EB1847" w:rsidRDefault="00EB1847" w:rsidP="00EB1847">
      <w:pPr>
        <w:jc w:val="center"/>
        <w:rPr>
          <w:rFonts w:cstheme="minorHAnsi"/>
          <w:b/>
          <w:sz w:val="24"/>
          <w:szCs w:val="24"/>
        </w:rPr>
      </w:pPr>
    </w:p>
    <w:p w:rsidR="00EB1847" w:rsidRDefault="003F28FA" w:rsidP="00EB1847">
      <w:pPr>
        <w:jc w:val="center"/>
        <w:rPr>
          <w:rFonts w:cstheme="minorHAnsi"/>
          <w:b/>
          <w:sz w:val="24"/>
          <w:szCs w:val="24"/>
        </w:rPr>
      </w:pPr>
      <w:r>
        <w:rPr>
          <w:noProof/>
        </w:rPr>
        <w:drawing>
          <wp:inline distT="0" distB="0" distL="0" distR="0" wp14:anchorId="5A5A6A15" wp14:editId="10DD36D7">
            <wp:extent cx="8229600" cy="2896870"/>
            <wp:effectExtent l="19050" t="19050" r="19050" b="17780"/>
            <wp:docPr id="1060"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EB1847" w:rsidRDefault="00EB1847" w:rsidP="00EB1847">
      <w:pPr>
        <w:rPr>
          <w:rFonts w:cstheme="minorHAnsi"/>
          <w:b/>
          <w:sz w:val="24"/>
          <w:szCs w:val="24"/>
        </w:rPr>
      </w:pPr>
    </w:p>
    <w:p w:rsidR="00EB1847" w:rsidRDefault="00EB1847" w:rsidP="00EB1847">
      <w:pPr>
        <w:spacing w:line="240" w:lineRule="auto"/>
        <w:rPr>
          <w:rFonts w:cstheme="minorHAnsi"/>
          <w:b/>
          <w:sz w:val="20"/>
          <w:szCs w:val="20"/>
        </w:rPr>
      </w:pPr>
    </w:p>
    <w:p w:rsidR="00EB1847" w:rsidRPr="004E213A" w:rsidRDefault="00EB1847" w:rsidP="00EB1847">
      <w:pPr>
        <w:spacing w:line="240" w:lineRule="auto"/>
        <w:rPr>
          <w:rFonts w:cstheme="minorHAnsi"/>
          <w:b/>
          <w:sz w:val="20"/>
          <w:szCs w:val="20"/>
        </w:rPr>
      </w:pPr>
    </w:p>
    <w:p w:rsidR="00EB1847" w:rsidRPr="00181DAA" w:rsidRDefault="00EB1847" w:rsidP="00EB1847">
      <w:pPr>
        <w:pBdr>
          <w:top w:val="double" w:sz="4" w:space="1" w:color="auto"/>
          <w:left w:val="double" w:sz="4" w:space="4" w:color="auto"/>
          <w:bottom w:val="double" w:sz="4" w:space="1" w:color="auto"/>
          <w:right w:val="double" w:sz="4" w:space="4" w:color="auto"/>
        </w:pBdr>
        <w:shd w:val="clear" w:color="auto" w:fill="BFBFBF" w:themeFill="background1" w:themeFillShade="BF"/>
        <w:spacing w:line="240" w:lineRule="auto"/>
        <w:jc w:val="center"/>
        <w:rPr>
          <w:rFonts w:cstheme="minorHAnsi"/>
          <w:b/>
          <w:color w:val="C45911" w:themeColor="accent2" w:themeShade="BF"/>
          <w:sz w:val="24"/>
          <w:szCs w:val="24"/>
        </w:rPr>
      </w:pPr>
      <w:r w:rsidRPr="00181DAA">
        <w:rPr>
          <w:rFonts w:cstheme="minorHAnsi"/>
          <w:b/>
          <w:color w:val="C45911" w:themeColor="accent2" w:themeShade="BF"/>
          <w:sz w:val="24"/>
          <w:szCs w:val="24"/>
        </w:rPr>
        <w:lastRenderedPageBreak/>
        <w:t>Hospital Bed Occupancy by Department/Specialty</w:t>
      </w:r>
    </w:p>
    <w:p w:rsidR="00EB1847" w:rsidRPr="00CE3E1B" w:rsidRDefault="00EB1847" w:rsidP="00EB1847">
      <w:pPr>
        <w:spacing w:line="240" w:lineRule="auto"/>
        <w:rPr>
          <w:rFonts w:cstheme="minorHAnsi"/>
          <w:sz w:val="8"/>
          <w:szCs w:val="20"/>
        </w:rPr>
      </w:pPr>
      <w:r>
        <w:rPr>
          <w:rFonts w:cstheme="minorHAnsi"/>
          <w:sz w:val="24"/>
          <w:szCs w:val="24"/>
        </w:rPr>
        <w:tab/>
      </w:r>
    </w:p>
    <w:p w:rsidR="00EB1847" w:rsidRPr="00001191" w:rsidRDefault="00EB1847" w:rsidP="00EB1847">
      <w:pPr>
        <w:pBdr>
          <w:top w:val="thinThickSmallGap" w:sz="24" w:space="1" w:color="auto"/>
          <w:left w:val="thinThickSmallGap" w:sz="24" w:space="4" w:color="auto"/>
          <w:bottom w:val="thickThinSmallGap" w:sz="24" w:space="1" w:color="auto"/>
          <w:right w:val="thickThinSmallGap" w:sz="24" w:space="4" w:color="auto"/>
        </w:pBdr>
        <w:shd w:val="clear" w:color="auto" w:fill="C9C9C9" w:themeFill="accent3" w:themeFillTint="99"/>
        <w:spacing w:line="360" w:lineRule="auto"/>
        <w:jc w:val="both"/>
        <w:rPr>
          <w:rFonts w:cstheme="minorHAnsi"/>
          <w:b/>
          <w:bCs/>
          <w:shd w:val="clear" w:color="auto" w:fill="C9C9C9" w:themeFill="accent3" w:themeFillTint="99"/>
        </w:rPr>
      </w:pPr>
      <w:r w:rsidRPr="00A55E73">
        <w:rPr>
          <w:rFonts w:cstheme="minorHAnsi"/>
          <w:b/>
          <w:shd w:val="clear" w:color="auto" w:fill="C9C9C9" w:themeFill="accent3" w:themeFillTint="99"/>
        </w:rPr>
        <w:t>Table</w:t>
      </w:r>
      <w:r>
        <w:rPr>
          <w:rFonts w:cstheme="minorHAnsi"/>
          <w:b/>
          <w:shd w:val="clear" w:color="auto" w:fill="C9C9C9" w:themeFill="accent3" w:themeFillTint="99"/>
        </w:rPr>
        <w:t xml:space="preserve"> (</w:t>
      </w:r>
      <w:r w:rsidR="004F32A5">
        <w:rPr>
          <w:rFonts w:cstheme="minorHAnsi"/>
          <w:b/>
          <w:shd w:val="clear" w:color="auto" w:fill="C9C9C9" w:themeFill="accent3" w:themeFillTint="99"/>
        </w:rPr>
        <w:t>57</w:t>
      </w:r>
      <w:r>
        <w:rPr>
          <w:rFonts w:cstheme="minorHAnsi"/>
          <w:b/>
          <w:shd w:val="clear" w:color="auto" w:fill="C9C9C9" w:themeFill="accent3" w:themeFillTint="99"/>
        </w:rPr>
        <w:t>)</w:t>
      </w:r>
      <w:r w:rsidRPr="00A55E73">
        <w:rPr>
          <w:rFonts w:cstheme="minorHAnsi"/>
          <w:b/>
          <w:shd w:val="clear" w:color="auto" w:fill="C9C9C9" w:themeFill="accent3" w:themeFillTint="99"/>
        </w:rPr>
        <w:t xml:space="preserve"> below shows the bed occupancy of the hospital according to the speci</w:t>
      </w:r>
      <w:r>
        <w:rPr>
          <w:rFonts w:cstheme="minorHAnsi"/>
          <w:b/>
          <w:shd w:val="clear" w:color="auto" w:fill="C9C9C9" w:themeFill="accent3" w:themeFillTint="99"/>
        </w:rPr>
        <w:t>alty, in which the</w:t>
      </w:r>
      <w:r w:rsidRPr="00A55E73">
        <w:rPr>
          <w:rFonts w:cstheme="minorHAnsi"/>
          <w:b/>
          <w:shd w:val="clear" w:color="auto" w:fill="C9C9C9" w:themeFill="accent3" w:themeFillTint="99"/>
        </w:rPr>
        <w:t xml:space="preserve"> </w:t>
      </w:r>
      <w:r w:rsidR="004F32A5">
        <w:rPr>
          <w:rFonts w:cstheme="minorHAnsi"/>
          <w:b/>
          <w:shd w:val="clear" w:color="auto" w:fill="C9C9C9" w:themeFill="accent3" w:themeFillTint="99"/>
        </w:rPr>
        <w:t>psychiatry</w:t>
      </w:r>
      <w:r>
        <w:rPr>
          <w:rFonts w:cstheme="minorHAnsi"/>
          <w:b/>
          <w:shd w:val="clear" w:color="auto" w:fill="C9C9C9" w:themeFill="accent3" w:themeFillTint="99"/>
        </w:rPr>
        <w:t xml:space="preserve"> had the hig</w:t>
      </w:r>
      <w:r w:rsidR="004F32A5">
        <w:rPr>
          <w:rFonts w:cstheme="minorHAnsi"/>
          <w:b/>
          <w:shd w:val="clear" w:color="auto" w:fill="C9C9C9" w:themeFill="accent3" w:themeFillTint="99"/>
        </w:rPr>
        <w:t>hest rate of Occupancy with 56.8</w:t>
      </w:r>
      <w:r w:rsidRPr="00A55E73">
        <w:rPr>
          <w:rFonts w:cstheme="minorHAnsi"/>
          <w:b/>
          <w:shd w:val="clear" w:color="auto" w:fill="C9C9C9" w:themeFill="accent3" w:themeFillTint="99"/>
        </w:rPr>
        <w:t>%, followed by</w:t>
      </w:r>
      <w:r>
        <w:rPr>
          <w:rFonts w:cstheme="minorHAnsi"/>
          <w:b/>
          <w:shd w:val="clear" w:color="auto" w:fill="C9C9C9" w:themeFill="accent3" w:themeFillTint="99"/>
        </w:rPr>
        <w:t xml:space="preserve"> the</w:t>
      </w:r>
      <w:r w:rsidRPr="00A55E73">
        <w:rPr>
          <w:rFonts w:cstheme="minorHAnsi"/>
          <w:b/>
          <w:shd w:val="clear" w:color="auto" w:fill="C9C9C9" w:themeFill="accent3" w:themeFillTint="99"/>
        </w:rPr>
        <w:t xml:space="preserve"> </w:t>
      </w:r>
      <w:proofErr w:type="spellStart"/>
      <w:r w:rsidR="004F32A5">
        <w:rPr>
          <w:rFonts w:cstheme="minorHAnsi"/>
          <w:b/>
          <w:shd w:val="clear" w:color="auto" w:fill="C9C9C9" w:themeFill="accent3" w:themeFillTint="99"/>
        </w:rPr>
        <w:t>orthopaedics</w:t>
      </w:r>
      <w:proofErr w:type="spellEnd"/>
      <w:r w:rsidR="004F32A5">
        <w:rPr>
          <w:rFonts w:cstheme="minorHAnsi"/>
          <w:b/>
          <w:shd w:val="clear" w:color="auto" w:fill="C9C9C9" w:themeFill="accent3" w:themeFillTint="99"/>
        </w:rPr>
        <w:t xml:space="preserve"> &amp; trauma</w:t>
      </w:r>
      <w:r w:rsidRPr="009A0F06">
        <w:rPr>
          <w:rFonts w:cstheme="minorHAnsi"/>
          <w:b/>
          <w:shd w:val="clear" w:color="auto" w:fill="C9C9C9" w:themeFill="accent3" w:themeFillTint="99"/>
        </w:rPr>
        <w:t xml:space="preserve"> </w:t>
      </w:r>
      <w:r>
        <w:rPr>
          <w:rFonts w:cstheme="minorHAnsi"/>
          <w:b/>
          <w:shd w:val="clear" w:color="auto" w:fill="C9C9C9" w:themeFill="accent3" w:themeFillTint="99"/>
        </w:rPr>
        <w:t xml:space="preserve">with </w:t>
      </w:r>
      <w:r w:rsidR="004F32A5">
        <w:rPr>
          <w:rFonts w:cstheme="minorHAnsi"/>
          <w:b/>
          <w:shd w:val="clear" w:color="auto" w:fill="C9C9C9" w:themeFill="accent3" w:themeFillTint="99"/>
        </w:rPr>
        <w:t>50</w:t>
      </w:r>
      <w:r>
        <w:rPr>
          <w:rFonts w:cstheme="minorHAnsi"/>
          <w:b/>
          <w:shd w:val="clear" w:color="auto" w:fill="C9C9C9" w:themeFill="accent3" w:themeFillTint="99"/>
        </w:rPr>
        <w:t>.</w:t>
      </w:r>
      <w:r w:rsidR="004F32A5">
        <w:rPr>
          <w:rFonts w:cstheme="minorHAnsi"/>
          <w:b/>
          <w:shd w:val="clear" w:color="auto" w:fill="C9C9C9" w:themeFill="accent3" w:themeFillTint="99"/>
        </w:rPr>
        <w:t>9</w:t>
      </w:r>
      <w:r>
        <w:rPr>
          <w:rFonts w:cstheme="minorHAnsi"/>
          <w:b/>
          <w:shd w:val="clear" w:color="auto" w:fill="C9C9C9" w:themeFill="accent3" w:themeFillTint="99"/>
        </w:rPr>
        <w:t xml:space="preserve">%, the </w:t>
      </w:r>
      <w:proofErr w:type="spellStart"/>
      <w:r>
        <w:rPr>
          <w:rFonts w:cstheme="minorHAnsi"/>
          <w:b/>
          <w:shd w:val="clear" w:color="auto" w:fill="C9C9C9" w:themeFill="accent3" w:themeFillTint="99"/>
        </w:rPr>
        <w:t>paediatrics</w:t>
      </w:r>
      <w:proofErr w:type="spellEnd"/>
      <w:r>
        <w:rPr>
          <w:rFonts w:cstheme="minorHAnsi"/>
          <w:b/>
          <w:shd w:val="clear" w:color="auto" w:fill="C9C9C9" w:themeFill="accent3" w:themeFillTint="99"/>
        </w:rPr>
        <w:t xml:space="preserve"> surgery unit with </w:t>
      </w:r>
      <w:r w:rsidR="00EA2D33">
        <w:rPr>
          <w:rFonts w:cstheme="minorHAnsi"/>
          <w:b/>
          <w:shd w:val="clear" w:color="auto" w:fill="C9C9C9" w:themeFill="accent3" w:themeFillTint="99"/>
        </w:rPr>
        <w:t>48.1</w:t>
      </w:r>
      <w:r>
        <w:rPr>
          <w:rFonts w:cstheme="minorHAnsi"/>
          <w:b/>
          <w:shd w:val="clear" w:color="auto" w:fill="C9C9C9" w:themeFill="accent3" w:themeFillTint="99"/>
        </w:rPr>
        <w:t xml:space="preserve">%, </w:t>
      </w:r>
      <w:proofErr w:type="spellStart"/>
      <w:r w:rsidR="00EA2D33">
        <w:rPr>
          <w:rFonts w:cstheme="minorHAnsi"/>
          <w:b/>
          <w:shd w:val="clear" w:color="auto" w:fill="C9C9C9" w:themeFill="accent3" w:themeFillTint="99"/>
        </w:rPr>
        <w:t>paediatrics</w:t>
      </w:r>
      <w:proofErr w:type="spellEnd"/>
      <w:r>
        <w:rPr>
          <w:rFonts w:cstheme="minorHAnsi"/>
          <w:b/>
          <w:shd w:val="clear" w:color="auto" w:fill="C9C9C9" w:themeFill="accent3" w:themeFillTint="99"/>
        </w:rPr>
        <w:t xml:space="preserve"> with </w:t>
      </w:r>
      <w:r w:rsidR="00EA2D33">
        <w:rPr>
          <w:rFonts w:cstheme="minorHAnsi"/>
          <w:b/>
          <w:shd w:val="clear" w:color="auto" w:fill="C9C9C9" w:themeFill="accent3" w:themeFillTint="99"/>
        </w:rPr>
        <w:t>44.1</w:t>
      </w:r>
      <w:r>
        <w:rPr>
          <w:rFonts w:cstheme="minorHAnsi"/>
          <w:b/>
          <w:shd w:val="clear" w:color="auto" w:fill="C9C9C9" w:themeFill="accent3" w:themeFillTint="99"/>
        </w:rPr>
        <w:t>%,</w:t>
      </w:r>
      <w:r w:rsidRPr="00001191">
        <w:rPr>
          <w:rFonts w:cstheme="minorHAnsi"/>
          <w:b/>
          <w:shd w:val="clear" w:color="auto" w:fill="C9C9C9" w:themeFill="accent3" w:themeFillTint="99"/>
        </w:rPr>
        <w:t xml:space="preserve"> </w:t>
      </w:r>
      <w:r w:rsidR="00EA2D33">
        <w:rPr>
          <w:rFonts w:cstheme="minorHAnsi"/>
          <w:b/>
          <w:shd w:val="clear" w:color="auto" w:fill="C9C9C9" w:themeFill="accent3" w:themeFillTint="99"/>
        </w:rPr>
        <w:t>special care baby unit</w:t>
      </w:r>
      <w:r>
        <w:rPr>
          <w:rFonts w:cstheme="minorHAnsi"/>
          <w:b/>
          <w:shd w:val="clear" w:color="auto" w:fill="C9C9C9" w:themeFill="accent3" w:themeFillTint="99"/>
        </w:rPr>
        <w:t xml:space="preserve"> with </w:t>
      </w:r>
      <w:r w:rsidR="00EA2D33">
        <w:rPr>
          <w:rFonts w:cstheme="minorHAnsi"/>
          <w:b/>
          <w:shd w:val="clear" w:color="auto" w:fill="C9C9C9" w:themeFill="accent3" w:themeFillTint="99"/>
        </w:rPr>
        <w:t>40</w:t>
      </w:r>
      <w:r>
        <w:rPr>
          <w:rFonts w:cstheme="minorHAnsi"/>
          <w:b/>
          <w:shd w:val="clear" w:color="auto" w:fill="C9C9C9" w:themeFill="accent3" w:themeFillTint="99"/>
        </w:rPr>
        <w:t>.</w:t>
      </w:r>
      <w:r w:rsidR="00EA2D33">
        <w:rPr>
          <w:rFonts w:cstheme="minorHAnsi"/>
          <w:b/>
          <w:shd w:val="clear" w:color="auto" w:fill="C9C9C9" w:themeFill="accent3" w:themeFillTint="99"/>
        </w:rPr>
        <w:t>4% and</w:t>
      </w:r>
      <w:r w:rsidRPr="00A55E73">
        <w:rPr>
          <w:rFonts w:cstheme="minorHAnsi"/>
          <w:b/>
          <w:shd w:val="clear" w:color="auto" w:fill="C9C9C9" w:themeFill="accent3" w:themeFillTint="99"/>
        </w:rPr>
        <w:t xml:space="preserve"> while the specialty with </w:t>
      </w:r>
      <w:r>
        <w:rPr>
          <w:rFonts w:cstheme="minorHAnsi"/>
          <w:b/>
          <w:shd w:val="clear" w:color="auto" w:fill="C9C9C9" w:themeFill="accent3" w:themeFillTint="99"/>
        </w:rPr>
        <w:t xml:space="preserve">the </w:t>
      </w:r>
      <w:r w:rsidRPr="00A55E73">
        <w:rPr>
          <w:rFonts w:cstheme="minorHAnsi"/>
          <w:b/>
          <w:shd w:val="clear" w:color="auto" w:fill="C9C9C9" w:themeFill="accent3" w:themeFillTint="99"/>
        </w:rPr>
        <w:t>lowe</w:t>
      </w:r>
      <w:r w:rsidR="000F124D">
        <w:rPr>
          <w:rFonts w:cstheme="minorHAnsi"/>
          <w:b/>
          <w:shd w:val="clear" w:color="auto" w:fill="C9C9C9" w:themeFill="accent3" w:themeFillTint="99"/>
        </w:rPr>
        <w:t xml:space="preserve">st occupancy rate was </w:t>
      </w:r>
      <w:proofErr w:type="spellStart"/>
      <w:r w:rsidR="000F124D">
        <w:rPr>
          <w:rFonts w:cstheme="minorHAnsi"/>
          <w:b/>
          <w:shd w:val="clear" w:color="auto" w:fill="C9C9C9" w:themeFill="accent3" w:themeFillTint="99"/>
        </w:rPr>
        <w:t>Ijeb</w:t>
      </w:r>
      <w:r>
        <w:rPr>
          <w:rFonts w:cstheme="minorHAnsi"/>
          <w:b/>
          <w:shd w:val="clear" w:color="auto" w:fill="C9C9C9" w:themeFill="accent3" w:themeFillTint="99"/>
        </w:rPr>
        <w:t>u</w:t>
      </w:r>
      <w:proofErr w:type="spellEnd"/>
      <w:r>
        <w:rPr>
          <w:rFonts w:cstheme="minorHAnsi"/>
          <w:b/>
          <w:shd w:val="clear" w:color="auto" w:fill="C9C9C9" w:themeFill="accent3" w:themeFillTint="99"/>
        </w:rPr>
        <w:t>-ode Comp</w:t>
      </w:r>
      <w:r w:rsidR="00EA2D33">
        <w:rPr>
          <w:rFonts w:cstheme="minorHAnsi"/>
          <w:b/>
          <w:shd w:val="clear" w:color="auto" w:fill="C9C9C9" w:themeFill="accent3" w:themeFillTint="99"/>
        </w:rPr>
        <w:t>rehensive health centre with 0</w:t>
      </w:r>
      <w:r>
        <w:rPr>
          <w:rFonts w:cstheme="minorHAnsi"/>
          <w:b/>
          <w:shd w:val="clear" w:color="auto" w:fill="C9C9C9" w:themeFill="accent3" w:themeFillTint="99"/>
        </w:rPr>
        <w:t>%.</w:t>
      </w:r>
    </w:p>
    <w:p w:rsidR="00EB1847" w:rsidRPr="00CE3E1B" w:rsidRDefault="00EB1847" w:rsidP="00EB1847">
      <w:pPr>
        <w:spacing w:line="240" w:lineRule="auto"/>
        <w:jc w:val="both"/>
        <w:rPr>
          <w:rFonts w:cstheme="minorHAnsi"/>
          <w:i/>
          <w:sz w:val="8"/>
          <w:szCs w:val="20"/>
        </w:rPr>
      </w:pPr>
    </w:p>
    <w:p w:rsidR="00EB1847" w:rsidRPr="008419D4" w:rsidRDefault="00EB1847" w:rsidP="00EB1847">
      <w:pPr>
        <w:shd w:val="clear" w:color="auto" w:fill="BFBFBF" w:themeFill="background1" w:themeFillShade="BF"/>
        <w:spacing w:line="240" w:lineRule="auto"/>
        <w:rPr>
          <w:rFonts w:cstheme="minorHAnsi"/>
          <w:color w:val="C45911" w:themeColor="accent2" w:themeShade="BF"/>
          <w:sz w:val="24"/>
          <w:szCs w:val="24"/>
        </w:rPr>
      </w:pPr>
      <w:r w:rsidRPr="008419D4">
        <w:rPr>
          <w:rFonts w:cstheme="minorHAnsi"/>
          <w:color w:val="C45911" w:themeColor="accent2" w:themeShade="BF"/>
          <w:sz w:val="24"/>
          <w:szCs w:val="24"/>
        </w:rPr>
        <w:t xml:space="preserve">Table </w:t>
      </w:r>
      <w:r w:rsidR="004F32A5">
        <w:rPr>
          <w:rFonts w:cstheme="minorHAnsi"/>
          <w:color w:val="C45911" w:themeColor="accent2" w:themeShade="BF"/>
          <w:sz w:val="24"/>
          <w:szCs w:val="24"/>
        </w:rPr>
        <w:t>57</w:t>
      </w:r>
      <w:r w:rsidRPr="008419D4">
        <w:rPr>
          <w:rFonts w:cstheme="minorHAnsi"/>
          <w:color w:val="C45911" w:themeColor="accent2" w:themeShade="BF"/>
          <w:sz w:val="24"/>
          <w:szCs w:val="24"/>
        </w:rPr>
        <w:t>: Showing the Hospital Bed Utilization Indices</w:t>
      </w:r>
    </w:p>
    <w:tbl>
      <w:tblPr>
        <w:tblStyle w:val="MediumShading2-Accent5"/>
        <w:tblpPr w:leftFromText="180" w:rightFromText="180" w:vertAnchor="text" w:tblpXSpec="center" w:tblpY="61"/>
        <w:tblW w:w="11867" w:type="dxa"/>
        <w:tblLook w:val="04A0" w:firstRow="1" w:lastRow="0" w:firstColumn="1" w:lastColumn="0" w:noHBand="0" w:noVBand="1"/>
      </w:tblPr>
      <w:tblGrid>
        <w:gridCol w:w="3433"/>
        <w:gridCol w:w="1256"/>
        <w:gridCol w:w="1287"/>
        <w:gridCol w:w="1157"/>
        <w:gridCol w:w="1340"/>
        <w:gridCol w:w="1111"/>
        <w:gridCol w:w="1140"/>
        <w:gridCol w:w="1143"/>
      </w:tblGrid>
      <w:tr w:rsidR="00EB1847" w:rsidRPr="00077E8D" w:rsidTr="00CE3E1B">
        <w:trPr>
          <w:cnfStyle w:val="100000000000" w:firstRow="1" w:lastRow="0" w:firstColumn="0" w:lastColumn="0" w:oddVBand="0" w:evenVBand="0" w:oddHBand="0" w:evenHBand="0" w:firstRowFirstColumn="0" w:firstRowLastColumn="0" w:lastRowFirstColumn="0" w:lastRowLastColumn="0"/>
          <w:trHeight w:val="807"/>
        </w:trPr>
        <w:tc>
          <w:tcPr>
            <w:cnfStyle w:val="001000000100" w:firstRow="0" w:lastRow="0" w:firstColumn="1" w:lastColumn="0" w:oddVBand="0" w:evenVBand="0" w:oddHBand="0" w:evenHBand="0" w:firstRowFirstColumn="1" w:firstRowLastColumn="0" w:lastRowFirstColumn="0" w:lastRowLastColumn="0"/>
            <w:tcW w:w="3433" w:type="dxa"/>
            <w:hideMark/>
          </w:tcPr>
          <w:p w:rsidR="00EB1847" w:rsidRPr="00181DAA" w:rsidRDefault="00EB1847" w:rsidP="00A95E82">
            <w:pPr>
              <w:jc w:val="center"/>
              <w:rPr>
                <w:color w:val="C45911" w:themeColor="accent2" w:themeShade="BF"/>
              </w:rPr>
            </w:pPr>
          </w:p>
          <w:p w:rsidR="00EB1847" w:rsidRPr="00181DAA" w:rsidRDefault="00EB1847" w:rsidP="00A95E82">
            <w:pPr>
              <w:jc w:val="center"/>
              <w:rPr>
                <w:rFonts w:ascii="Calibri" w:eastAsia="Calibri" w:hAnsi="Calibri" w:cs="Times New Roman"/>
                <w:color w:val="C45911" w:themeColor="accent2" w:themeShade="BF"/>
              </w:rPr>
            </w:pPr>
            <w:r w:rsidRPr="00181DAA">
              <w:rPr>
                <w:color w:val="C45911" w:themeColor="accent2" w:themeShade="BF"/>
              </w:rPr>
              <w:t>Department</w:t>
            </w:r>
          </w:p>
        </w:tc>
        <w:tc>
          <w:tcPr>
            <w:tcW w:w="1256" w:type="dxa"/>
            <w:hideMark/>
          </w:tcPr>
          <w:p w:rsidR="00EB1847" w:rsidRPr="00181DAA" w:rsidRDefault="00EB1847" w:rsidP="00A95E8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C45911" w:themeColor="accent2" w:themeShade="BF"/>
              </w:rPr>
            </w:pPr>
            <w:r w:rsidRPr="00181DAA">
              <w:rPr>
                <w:color w:val="C45911" w:themeColor="accent2" w:themeShade="BF"/>
              </w:rPr>
              <w:t>Allocated Bed</w:t>
            </w:r>
          </w:p>
        </w:tc>
        <w:tc>
          <w:tcPr>
            <w:tcW w:w="1287" w:type="dxa"/>
            <w:hideMark/>
          </w:tcPr>
          <w:p w:rsidR="00EB1847" w:rsidRPr="00181DAA" w:rsidRDefault="00EB1847" w:rsidP="00A95E8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C45911" w:themeColor="accent2" w:themeShade="BF"/>
              </w:rPr>
            </w:pPr>
            <w:r w:rsidRPr="00181DAA">
              <w:rPr>
                <w:color w:val="C45911" w:themeColor="accent2" w:themeShade="BF"/>
              </w:rPr>
              <w:t xml:space="preserve">Avg. No </w:t>
            </w:r>
            <w:r>
              <w:rPr>
                <w:color w:val="C45911" w:themeColor="accent2" w:themeShade="BF"/>
              </w:rPr>
              <w:t>o</w:t>
            </w:r>
            <w:r w:rsidRPr="00181DAA">
              <w:rPr>
                <w:color w:val="C45911" w:themeColor="accent2" w:themeShade="BF"/>
              </w:rPr>
              <w:t>f Beds Available</w:t>
            </w:r>
          </w:p>
        </w:tc>
        <w:tc>
          <w:tcPr>
            <w:tcW w:w="1157" w:type="dxa"/>
            <w:hideMark/>
          </w:tcPr>
          <w:p w:rsidR="00EB1847" w:rsidRPr="00181DAA" w:rsidRDefault="00EB1847" w:rsidP="00A95E8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C45911" w:themeColor="accent2" w:themeShade="BF"/>
              </w:rPr>
            </w:pPr>
            <w:r w:rsidRPr="00181DAA">
              <w:rPr>
                <w:color w:val="C45911" w:themeColor="accent2" w:themeShade="BF"/>
              </w:rPr>
              <w:t xml:space="preserve">Avg. No </w:t>
            </w:r>
            <w:r>
              <w:rPr>
                <w:color w:val="C45911" w:themeColor="accent2" w:themeShade="BF"/>
              </w:rPr>
              <w:t>o</w:t>
            </w:r>
            <w:r w:rsidRPr="00181DAA">
              <w:rPr>
                <w:color w:val="C45911" w:themeColor="accent2" w:themeShade="BF"/>
              </w:rPr>
              <w:t>f Beds Occupied</w:t>
            </w:r>
          </w:p>
        </w:tc>
        <w:tc>
          <w:tcPr>
            <w:tcW w:w="1340" w:type="dxa"/>
            <w:hideMark/>
          </w:tcPr>
          <w:p w:rsidR="00EB1847" w:rsidRPr="00181DAA" w:rsidRDefault="00EB1847" w:rsidP="00A95E8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C45911" w:themeColor="accent2" w:themeShade="BF"/>
              </w:rPr>
            </w:pPr>
            <w:r w:rsidRPr="00181DAA">
              <w:rPr>
                <w:color w:val="C45911" w:themeColor="accent2" w:themeShade="BF"/>
              </w:rPr>
              <w:t xml:space="preserve">Percentage Bed </w:t>
            </w:r>
            <w:r>
              <w:rPr>
                <w:color w:val="C45911" w:themeColor="accent2" w:themeShade="BF"/>
              </w:rPr>
              <w:t>o</w:t>
            </w:r>
            <w:r w:rsidRPr="00181DAA">
              <w:rPr>
                <w:color w:val="C45911" w:themeColor="accent2" w:themeShade="BF"/>
              </w:rPr>
              <w:t>f Occupancy</w:t>
            </w:r>
          </w:p>
        </w:tc>
        <w:tc>
          <w:tcPr>
            <w:tcW w:w="1111" w:type="dxa"/>
            <w:hideMark/>
          </w:tcPr>
          <w:p w:rsidR="00EB1847" w:rsidRPr="00181DAA" w:rsidRDefault="00EB1847" w:rsidP="00A95E8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C45911" w:themeColor="accent2" w:themeShade="BF"/>
              </w:rPr>
            </w:pPr>
            <w:r w:rsidRPr="00181DAA">
              <w:rPr>
                <w:color w:val="C45911" w:themeColor="accent2" w:themeShade="BF"/>
              </w:rPr>
              <w:t xml:space="preserve">Means Duration </w:t>
            </w:r>
            <w:r>
              <w:rPr>
                <w:color w:val="C45911" w:themeColor="accent2" w:themeShade="BF"/>
              </w:rPr>
              <w:t>o</w:t>
            </w:r>
            <w:r w:rsidRPr="00181DAA">
              <w:rPr>
                <w:color w:val="C45911" w:themeColor="accent2" w:themeShade="BF"/>
              </w:rPr>
              <w:t>f Stay</w:t>
            </w:r>
          </w:p>
        </w:tc>
        <w:tc>
          <w:tcPr>
            <w:tcW w:w="1140" w:type="dxa"/>
            <w:hideMark/>
          </w:tcPr>
          <w:p w:rsidR="00EB1847" w:rsidRPr="00181DAA" w:rsidRDefault="00EB1847" w:rsidP="00A95E8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C45911" w:themeColor="accent2" w:themeShade="BF"/>
              </w:rPr>
            </w:pPr>
            <w:r w:rsidRPr="00181DAA">
              <w:rPr>
                <w:color w:val="C45911" w:themeColor="accent2" w:themeShade="BF"/>
              </w:rPr>
              <w:t>Turn Over Interval</w:t>
            </w:r>
          </w:p>
        </w:tc>
        <w:tc>
          <w:tcPr>
            <w:tcW w:w="1143" w:type="dxa"/>
            <w:hideMark/>
          </w:tcPr>
          <w:p w:rsidR="00EB1847" w:rsidRPr="00181DAA" w:rsidRDefault="00EB1847" w:rsidP="00A95E8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C45911" w:themeColor="accent2" w:themeShade="BF"/>
              </w:rPr>
            </w:pPr>
            <w:r w:rsidRPr="00181DAA">
              <w:rPr>
                <w:color w:val="C45911" w:themeColor="accent2" w:themeShade="BF"/>
              </w:rPr>
              <w:t>Bed Turnover</w:t>
            </w:r>
          </w:p>
        </w:tc>
      </w:tr>
      <w:tr w:rsidR="004F32A5" w:rsidRPr="00077E8D" w:rsidTr="00CE3E1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433" w:type="dxa"/>
            <w:hideMark/>
          </w:tcPr>
          <w:p w:rsidR="004F32A5" w:rsidRPr="00A37B58" w:rsidRDefault="004F32A5" w:rsidP="004F32A5">
            <w:pPr>
              <w:rPr>
                <w:rFonts w:eastAsia="Calibri" w:cs="Times New Roman"/>
                <w:sz w:val="20"/>
                <w:szCs w:val="20"/>
              </w:rPr>
            </w:pPr>
            <w:r w:rsidRPr="00A37B58">
              <w:rPr>
                <w:sz w:val="20"/>
                <w:szCs w:val="20"/>
              </w:rPr>
              <w:t>Medicine</w:t>
            </w:r>
          </w:p>
        </w:tc>
        <w:tc>
          <w:tcPr>
            <w:tcW w:w="1256"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140</w:t>
            </w:r>
          </w:p>
        </w:tc>
        <w:tc>
          <w:tcPr>
            <w:tcW w:w="1287"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137</w:t>
            </w:r>
          </w:p>
        </w:tc>
        <w:tc>
          <w:tcPr>
            <w:tcW w:w="1157"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53</w:t>
            </w:r>
          </w:p>
        </w:tc>
        <w:tc>
          <w:tcPr>
            <w:tcW w:w="1340"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38.2</w:t>
            </w:r>
          </w:p>
        </w:tc>
        <w:tc>
          <w:tcPr>
            <w:tcW w:w="1111"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9</w:t>
            </w:r>
          </w:p>
        </w:tc>
        <w:tc>
          <w:tcPr>
            <w:tcW w:w="1140"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14</w:t>
            </w:r>
          </w:p>
        </w:tc>
        <w:tc>
          <w:tcPr>
            <w:tcW w:w="1143"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16</w:t>
            </w:r>
          </w:p>
        </w:tc>
      </w:tr>
      <w:tr w:rsidR="004F32A5" w:rsidRPr="00077E8D" w:rsidTr="00CE3E1B">
        <w:trPr>
          <w:trHeight w:val="252"/>
        </w:trPr>
        <w:tc>
          <w:tcPr>
            <w:cnfStyle w:val="001000000000" w:firstRow="0" w:lastRow="0" w:firstColumn="1" w:lastColumn="0" w:oddVBand="0" w:evenVBand="0" w:oddHBand="0" w:evenHBand="0" w:firstRowFirstColumn="0" w:firstRowLastColumn="0" w:lastRowFirstColumn="0" w:lastRowLastColumn="0"/>
            <w:tcW w:w="3433" w:type="dxa"/>
            <w:hideMark/>
          </w:tcPr>
          <w:p w:rsidR="004F32A5" w:rsidRPr="00A37B58" w:rsidRDefault="004F32A5" w:rsidP="004F32A5">
            <w:pPr>
              <w:rPr>
                <w:rFonts w:eastAsia="Calibri" w:cs="Times New Roman"/>
                <w:sz w:val="20"/>
                <w:szCs w:val="20"/>
              </w:rPr>
            </w:pPr>
            <w:r w:rsidRPr="00A37B58">
              <w:rPr>
                <w:sz w:val="20"/>
                <w:szCs w:val="20"/>
              </w:rPr>
              <w:t>Surgery</w:t>
            </w:r>
          </w:p>
        </w:tc>
        <w:tc>
          <w:tcPr>
            <w:tcW w:w="1256"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126</w:t>
            </w:r>
          </w:p>
        </w:tc>
        <w:tc>
          <w:tcPr>
            <w:tcW w:w="1287"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120</w:t>
            </w:r>
          </w:p>
        </w:tc>
        <w:tc>
          <w:tcPr>
            <w:tcW w:w="1157"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43</w:t>
            </w:r>
          </w:p>
        </w:tc>
        <w:tc>
          <w:tcPr>
            <w:tcW w:w="1340"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35.6</w:t>
            </w:r>
          </w:p>
        </w:tc>
        <w:tc>
          <w:tcPr>
            <w:tcW w:w="1111"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10</w:t>
            </w:r>
          </w:p>
        </w:tc>
        <w:tc>
          <w:tcPr>
            <w:tcW w:w="1140"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17</w:t>
            </w:r>
          </w:p>
        </w:tc>
        <w:tc>
          <w:tcPr>
            <w:tcW w:w="1143"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14</w:t>
            </w:r>
          </w:p>
        </w:tc>
      </w:tr>
      <w:tr w:rsidR="004F32A5" w:rsidRPr="00077E8D" w:rsidTr="00CE3E1B">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3433" w:type="dxa"/>
            <w:hideMark/>
          </w:tcPr>
          <w:p w:rsidR="004F32A5" w:rsidRPr="00A37B58" w:rsidRDefault="004F32A5" w:rsidP="004F32A5">
            <w:pPr>
              <w:rPr>
                <w:rFonts w:eastAsia="Calibri" w:cs="Times New Roman"/>
                <w:sz w:val="20"/>
                <w:szCs w:val="20"/>
              </w:rPr>
            </w:pPr>
            <w:proofErr w:type="spellStart"/>
            <w:r w:rsidRPr="00A37B58">
              <w:rPr>
                <w:sz w:val="20"/>
                <w:szCs w:val="20"/>
              </w:rPr>
              <w:t>Orthopaedics</w:t>
            </w:r>
            <w:proofErr w:type="spellEnd"/>
            <w:r w:rsidRPr="00A37B58">
              <w:rPr>
                <w:sz w:val="20"/>
                <w:szCs w:val="20"/>
              </w:rPr>
              <w:t xml:space="preserve"> &amp;Trauma</w:t>
            </w:r>
          </w:p>
        </w:tc>
        <w:tc>
          <w:tcPr>
            <w:tcW w:w="1256"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40</w:t>
            </w:r>
          </w:p>
        </w:tc>
        <w:tc>
          <w:tcPr>
            <w:tcW w:w="1287"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40</w:t>
            </w:r>
          </w:p>
        </w:tc>
        <w:tc>
          <w:tcPr>
            <w:tcW w:w="1157"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20</w:t>
            </w:r>
          </w:p>
        </w:tc>
        <w:tc>
          <w:tcPr>
            <w:tcW w:w="1340"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50.9</w:t>
            </w:r>
          </w:p>
        </w:tc>
        <w:tc>
          <w:tcPr>
            <w:tcW w:w="1111"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31</w:t>
            </w:r>
          </w:p>
        </w:tc>
        <w:tc>
          <w:tcPr>
            <w:tcW w:w="1140"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30</w:t>
            </w:r>
          </w:p>
        </w:tc>
        <w:tc>
          <w:tcPr>
            <w:tcW w:w="1143"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6</w:t>
            </w:r>
          </w:p>
        </w:tc>
      </w:tr>
      <w:tr w:rsidR="004F32A5" w:rsidRPr="00077E8D" w:rsidTr="00CE3E1B">
        <w:trPr>
          <w:trHeight w:val="252"/>
        </w:trPr>
        <w:tc>
          <w:tcPr>
            <w:cnfStyle w:val="001000000000" w:firstRow="0" w:lastRow="0" w:firstColumn="1" w:lastColumn="0" w:oddVBand="0" w:evenVBand="0" w:oddHBand="0" w:evenHBand="0" w:firstRowFirstColumn="0" w:firstRowLastColumn="0" w:lastRowFirstColumn="0" w:lastRowLastColumn="0"/>
            <w:tcW w:w="3433" w:type="dxa"/>
            <w:hideMark/>
          </w:tcPr>
          <w:p w:rsidR="004F32A5" w:rsidRPr="00A37B58" w:rsidRDefault="004F32A5" w:rsidP="004F32A5">
            <w:pPr>
              <w:rPr>
                <w:rFonts w:eastAsia="Calibri" w:cs="Times New Roman"/>
                <w:sz w:val="20"/>
                <w:szCs w:val="20"/>
              </w:rPr>
            </w:pPr>
            <w:r w:rsidRPr="00A37B58">
              <w:rPr>
                <w:sz w:val="20"/>
                <w:szCs w:val="20"/>
              </w:rPr>
              <w:t>Plastic &amp; Reconstructive Surgery</w:t>
            </w:r>
          </w:p>
        </w:tc>
        <w:tc>
          <w:tcPr>
            <w:tcW w:w="1256"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26</w:t>
            </w:r>
          </w:p>
        </w:tc>
        <w:tc>
          <w:tcPr>
            <w:tcW w:w="1287"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26</w:t>
            </w:r>
          </w:p>
        </w:tc>
        <w:tc>
          <w:tcPr>
            <w:tcW w:w="1157"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6</w:t>
            </w:r>
          </w:p>
        </w:tc>
        <w:tc>
          <w:tcPr>
            <w:tcW w:w="1340"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szCs w:val="20"/>
              </w:rPr>
            </w:pPr>
            <w:r>
              <w:rPr>
                <w:rFonts w:ascii="Calibri" w:eastAsia="Calibri" w:hAnsi="Calibri" w:cs="Times New Roman"/>
                <w:sz w:val="20"/>
                <w:szCs w:val="20"/>
              </w:rPr>
              <w:t>25.0</w:t>
            </w:r>
          </w:p>
        </w:tc>
        <w:tc>
          <w:tcPr>
            <w:tcW w:w="1111"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17</w:t>
            </w:r>
          </w:p>
        </w:tc>
        <w:tc>
          <w:tcPr>
            <w:tcW w:w="1140"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51</w:t>
            </w:r>
          </w:p>
        </w:tc>
        <w:tc>
          <w:tcPr>
            <w:tcW w:w="1143"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5</w:t>
            </w:r>
          </w:p>
        </w:tc>
      </w:tr>
      <w:tr w:rsidR="004F32A5" w:rsidRPr="00077E8D" w:rsidTr="00CE3E1B">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3433" w:type="dxa"/>
            <w:hideMark/>
          </w:tcPr>
          <w:p w:rsidR="004F32A5" w:rsidRPr="00A37B58" w:rsidRDefault="004F32A5" w:rsidP="004F32A5">
            <w:pPr>
              <w:rPr>
                <w:rFonts w:eastAsia="Calibri" w:cs="Times New Roman"/>
                <w:sz w:val="20"/>
                <w:szCs w:val="20"/>
              </w:rPr>
            </w:pPr>
            <w:r w:rsidRPr="00A37B58">
              <w:rPr>
                <w:sz w:val="20"/>
                <w:szCs w:val="20"/>
              </w:rPr>
              <w:t>Otorhinolaryngology</w:t>
            </w:r>
          </w:p>
        </w:tc>
        <w:tc>
          <w:tcPr>
            <w:tcW w:w="1256"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31</w:t>
            </w:r>
          </w:p>
        </w:tc>
        <w:tc>
          <w:tcPr>
            <w:tcW w:w="1287"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31</w:t>
            </w:r>
          </w:p>
        </w:tc>
        <w:tc>
          <w:tcPr>
            <w:tcW w:w="1157"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8</w:t>
            </w:r>
          </w:p>
        </w:tc>
        <w:tc>
          <w:tcPr>
            <w:tcW w:w="1340"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25.3</w:t>
            </w:r>
          </w:p>
        </w:tc>
        <w:tc>
          <w:tcPr>
            <w:tcW w:w="1111"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6</w:t>
            </w:r>
          </w:p>
        </w:tc>
        <w:tc>
          <w:tcPr>
            <w:tcW w:w="1140"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19</w:t>
            </w:r>
          </w:p>
        </w:tc>
        <w:tc>
          <w:tcPr>
            <w:tcW w:w="1143"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15</w:t>
            </w:r>
          </w:p>
        </w:tc>
      </w:tr>
      <w:tr w:rsidR="004F32A5" w:rsidRPr="00077E8D" w:rsidTr="00CE3E1B">
        <w:trPr>
          <w:trHeight w:val="252"/>
        </w:trPr>
        <w:tc>
          <w:tcPr>
            <w:cnfStyle w:val="001000000000" w:firstRow="0" w:lastRow="0" w:firstColumn="1" w:lastColumn="0" w:oddVBand="0" w:evenVBand="0" w:oddHBand="0" w:evenHBand="0" w:firstRowFirstColumn="0" w:firstRowLastColumn="0" w:lastRowFirstColumn="0" w:lastRowLastColumn="0"/>
            <w:tcW w:w="3433" w:type="dxa"/>
            <w:hideMark/>
          </w:tcPr>
          <w:p w:rsidR="004F32A5" w:rsidRPr="00A37B58" w:rsidRDefault="004F32A5" w:rsidP="004F32A5">
            <w:pPr>
              <w:rPr>
                <w:rFonts w:eastAsia="Calibri" w:cs="Times New Roman"/>
                <w:sz w:val="20"/>
                <w:szCs w:val="20"/>
              </w:rPr>
            </w:pPr>
            <w:r w:rsidRPr="00A37B58">
              <w:rPr>
                <w:sz w:val="20"/>
                <w:szCs w:val="20"/>
              </w:rPr>
              <w:t>Ophthalmology</w:t>
            </w:r>
          </w:p>
        </w:tc>
        <w:tc>
          <w:tcPr>
            <w:tcW w:w="1256"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27</w:t>
            </w:r>
          </w:p>
        </w:tc>
        <w:tc>
          <w:tcPr>
            <w:tcW w:w="1287"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25</w:t>
            </w:r>
          </w:p>
        </w:tc>
        <w:tc>
          <w:tcPr>
            <w:tcW w:w="1157"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5</w:t>
            </w:r>
          </w:p>
        </w:tc>
        <w:tc>
          <w:tcPr>
            <w:tcW w:w="1340"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19.5</w:t>
            </w:r>
          </w:p>
        </w:tc>
        <w:tc>
          <w:tcPr>
            <w:tcW w:w="1111"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4</w:t>
            </w:r>
          </w:p>
        </w:tc>
        <w:tc>
          <w:tcPr>
            <w:tcW w:w="1140"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16</w:t>
            </w:r>
          </w:p>
        </w:tc>
        <w:tc>
          <w:tcPr>
            <w:tcW w:w="1143"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18</w:t>
            </w:r>
          </w:p>
        </w:tc>
      </w:tr>
      <w:tr w:rsidR="004F32A5" w:rsidRPr="00077E8D" w:rsidTr="00CE3E1B">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3433" w:type="dxa"/>
            <w:hideMark/>
          </w:tcPr>
          <w:p w:rsidR="004F32A5" w:rsidRPr="00A37B58" w:rsidRDefault="004F32A5" w:rsidP="004F32A5">
            <w:pPr>
              <w:rPr>
                <w:rFonts w:eastAsia="Calibri" w:cs="Times New Roman"/>
                <w:sz w:val="20"/>
                <w:szCs w:val="20"/>
              </w:rPr>
            </w:pPr>
            <w:proofErr w:type="spellStart"/>
            <w:r w:rsidRPr="00A37B58">
              <w:rPr>
                <w:sz w:val="20"/>
                <w:szCs w:val="20"/>
              </w:rPr>
              <w:t>Gynaecology</w:t>
            </w:r>
            <w:proofErr w:type="spellEnd"/>
          </w:p>
        </w:tc>
        <w:tc>
          <w:tcPr>
            <w:tcW w:w="1256"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43</w:t>
            </w:r>
          </w:p>
        </w:tc>
        <w:tc>
          <w:tcPr>
            <w:tcW w:w="1287"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43</w:t>
            </w:r>
          </w:p>
        </w:tc>
        <w:tc>
          <w:tcPr>
            <w:tcW w:w="1157"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15</w:t>
            </w:r>
          </w:p>
        </w:tc>
        <w:tc>
          <w:tcPr>
            <w:tcW w:w="1340"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35.8</w:t>
            </w:r>
          </w:p>
        </w:tc>
        <w:tc>
          <w:tcPr>
            <w:tcW w:w="1111"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8</w:t>
            </w:r>
          </w:p>
        </w:tc>
        <w:tc>
          <w:tcPr>
            <w:tcW w:w="1140"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14</w:t>
            </w:r>
          </w:p>
        </w:tc>
        <w:tc>
          <w:tcPr>
            <w:tcW w:w="1143"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16</w:t>
            </w:r>
          </w:p>
        </w:tc>
      </w:tr>
      <w:tr w:rsidR="004F32A5" w:rsidRPr="00077E8D" w:rsidTr="00CE3E1B">
        <w:trPr>
          <w:trHeight w:val="252"/>
        </w:trPr>
        <w:tc>
          <w:tcPr>
            <w:cnfStyle w:val="001000000000" w:firstRow="0" w:lastRow="0" w:firstColumn="1" w:lastColumn="0" w:oddVBand="0" w:evenVBand="0" w:oddHBand="0" w:evenHBand="0" w:firstRowFirstColumn="0" w:firstRowLastColumn="0" w:lastRowFirstColumn="0" w:lastRowLastColumn="0"/>
            <w:tcW w:w="3433" w:type="dxa"/>
            <w:hideMark/>
          </w:tcPr>
          <w:p w:rsidR="004F32A5" w:rsidRPr="00A37B58" w:rsidRDefault="004F32A5" w:rsidP="004F32A5">
            <w:pPr>
              <w:rPr>
                <w:rFonts w:eastAsia="Calibri" w:cs="Times New Roman"/>
                <w:sz w:val="20"/>
                <w:szCs w:val="20"/>
              </w:rPr>
            </w:pPr>
            <w:r w:rsidRPr="00A37B58">
              <w:rPr>
                <w:sz w:val="20"/>
                <w:szCs w:val="20"/>
              </w:rPr>
              <w:t>Maternity (Obstetrics)</w:t>
            </w:r>
          </w:p>
        </w:tc>
        <w:tc>
          <w:tcPr>
            <w:tcW w:w="1256"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87</w:t>
            </w:r>
          </w:p>
        </w:tc>
        <w:tc>
          <w:tcPr>
            <w:tcW w:w="1287"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87</w:t>
            </w:r>
          </w:p>
        </w:tc>
        <w:tc>
          <w:tcPr>
            <w:tcW w:w="1157"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31</w:t>
            </w:r>
          </w:p>
        </w:tc>
        <w:tc>
          <w:tcPr>
            <w:tcW w:w="1340"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35.4</w:t>
            </w:r>
          </w:p>
        </w:tc>
        <w:tc>
          <w:tcPr>
            <w:tcW w:w="1111"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6</w:t>
            </w:r>
          </w:p>
        </w:tc>
        <w:tc>
          <w:tcPr>
            <w:tcW w:w="1140"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10</w:t>
            </w:r>
          </w:p>
        </w:tc>
        <w:tc>
          <w:tcPr>
            <w:tcW w:w="1143"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24</w:t>
            </w:r>
          </w:p>
        </w:tc>
      </w:tr>
      <w:tr w:rsidR="004F32A5" w:rsidRPr="00077E8D" w:rsidTr="00CE3E1B">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3433" w:type="dxa"/>
            <w:hideMark/>
          </w:tcPr>
          <w:p w:rsidR="004F32A5" w:rsidRPr="00A37B58" w:rsidRDefault="004F32A5" w:rsidP="004F32A5">
            <w:pPr>
              <w:rPr>
                <w:rFonts w:eastAsia="Calibri" w:cs="Times New Roman"/>
                <w:sz w:val="20"/>
                <w:szCs w:val="20"/>
              </w:rPr>
            </w:pPr>
            <w:r w:rsidRPr="00A37B58">
              <w:rPr>
                <w:sz w:val="20"/>
                <w:szCs w:val="20"/>
              </w:rPr>
              <w:t>Special Care Baby Unit</w:t>
            </w:r>
          </w:p>
        </w:tc>
        <w:tc>
          <w:tcPr>
            <w:tcW w:w="1256"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20</w:t>
            </w:r>
          </w:p>
        </w:tc>
        <w:tc>
          <w:tcPr>
            <w:tcW w:w="1287"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20</w:t>
            </w:r>
          </w:p>
        </w:tc>
        <w:tc>
          <w:tcPr>
            <w:tcW w:w="1157"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8</w:t>
            </w:r>
          </w:p>
        </w:tc>
        <w:tc>
          <w:tcPr>
            <w:tcW w:w="1340"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40.4</w:t>
            </w:r>
          </w:p>
        </w:tc>
        <w:tc>
          <w:tcPr>
            <w:tcW w:w="1111"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11</w:t>
            </w:r>
          </w:p>
        </w:tc>
        <w:tc>
          <w:tcPr>
            <w:tcW w:w="1140"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16</w:t>
            </w:r>
          </w:p>
        </w:tc>
        <w:tc>
          <w:tcPr>
            <w:tcW w:w="1143"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13</w:t>
            </w:r>
          </w:p>
        </w:tc>
      </w:tr>
      <w:tr w:rsidR="004F32A5" w:rsidRPr="00077E8D" w:rsidTr="00CE3E1B">
        <w:trPr>
          <w:trHeight w:val="252"/>
        </w:trPr>
        <w:tc>
          <w:tcPr>
            <w:cnfStyle w:val="001000000000" w:firstRow="0" w:lastRow="0" w:firstColumn="1" w:lastColumn="0" w:oddVBand="0" w:evenVBand="0" w:oddHBand="0" w:evenHBand="0" w:firstRowFirstColumn="0" w:firstRowLastColumn="0" w:lastRowFirstColumn="0" w:lastRowLastColumn="0"/>
            <w:tcW w:w="3433" w:type="dxa"/>
            <w:hideMark/>
          </w:tcPr>
          <w:p w:rsidR="004F32A5" w:rsidRPr="00A37B58" w:rsidRDefault="004F32A5" w:rsidP="004F32A5">
            <w:pPr>
              <w:tabs>
                <w:tab w:val="right" w:pos="2319"/>
              </w:tabs>
              <w:rPr>
                <w:rFonts w:eastAsia="Calibri" w:cs="Times New Roman"/>
                <w:sz w:val="20"/>
                <w:szCs w:val="20"/>
              </w:rPr>
            </w:pPr>
            <w:proofErr w:type="spellStart"/>
            <w:r w:rsidRPr="00A37B58">
              <w:rPr>
                <w:sz w:val="20"/>
                <w:szCs w:val="20"/>
              </w:rPr>
              <w:t>Paediatrics</w:t>
            </w:r>
            <w:proofErr w:type="spellEnd"/>
          </w:p>
        </w:tc>
        <w:tc>
          <w:tcPr>
            <w:tcW w:w="1256"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137</w:t>
            </w:r>
          </w:p>
        </w:tc>
        <w:tc>
          <w:tcPr>
            <w:tcW w:w="1287"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103</w:t>
            </w:r>
          </w:p>
        </w:tc>
        <w:tc>
          <w:tcPr>
            <w:tcW w:w="1157"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45</w:t>
            </w:r>
          </w:p>
        </w:tc>
        <w:tc>
          <w:tcPr>
            <w:tcW w:w="1340"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44.1</w:t>
            </w:r>
          </w:p>
        </w:tc>
        <w:tc>
          <w:tcPr>
            <w:tcW w:w="1111"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7</w:t>
            </w:r>
          </w:p>
        </w:tc>
        <w:tc>
          <w:tcPr>
            <w:tcW w:w="1140"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10</w:t>
            </w:r>
          </w:p>
        </w:tc>
        <w:tc>
          <w:tcPr>
            <w:tcW w:w="1143"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21</w:t>
            </w:r>
          </w:p>
        </w:tc>
      </w:tr>
      <w:tr w:rsidR="004F32A5" w:rsidRPr="00077E8D" w:rsidTr="00CE3E1B">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3433" w:type="dxa"/>
            <w:hideMark/>
          </w:tcPr>
          <w:p w:rsidR="004F32A5" w:rsidRPr="00A37B58" w:rsidRDefault="004F32A5" w:rsidP="004F32A5">
            <w:pPr>
              <w:tabs>
                <w:tab w:val="right" w:pos="2319"/>
              </w:tabs>
              <w:rPr>
                <w:sz w:val="20"/>
                <w:szCs w:val="20"/>
              </w:rPr>
            </w:pPr>
            <w:proofErr w:type="spellStart"/>
            <w:r w:rsidRPr="00A37B58">
              <w:rPr>
                <w:sz w:val="20"/>
                <w:szCs w:val="20"/>
              </w:rPr>
              <w:t>Paediatrics</w:t>
            </w:r>
            <w:proofErr w:type="spellEnd"/>
            <w:r w:rsidRPr="00A37B58">
              <w:rPr>
                <w:sz w:val="20"/>
                <w:szCs w:val="20"/>
              </w:rPr>
              <w:t>-Surgery</w:t>
            </w:r>
          </w:p>
        </w:tc>
        <w:tc>
          <w:tcPr>
            <w:tcW w:w="1256"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14</w:t>
            </w:r>
          </w:p>
        </w:tc>
        <w:tc>
          <w:tcPr>
            <w:tcW w:w="1287"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14</w:t>
            </w:r>
          </w:p>
        </w:tc>
        <w:tc>
          <w:tcPr>
            <w:tcW w:w="1157"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7</w:t>
            </w:r>
          </w:p>
        </w:tc>
        <w:tc>
          <w:tcPr>
            <w:tcW w:w="1340"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48.1</w:t>
            </w:r>
          </w:p>
        </w:tc>
        <w:tc>
          <w:tcPr>
            <w:tcW w:w="1111"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10</w:t>
            </w:r>
          </w:p>
        </w:tc>
        <w:tc>
          <w:tcPr>
            <w:tcW w:w="1140"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11</w:t>
            </w:r>
          </w:p>
        </w:tc>
        <w:tc>
          <w:tcPr>
            <w:tcW w:w="1143"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17</w:t>
            </w:r>
          </w:p>
        </w:tc>
      </w:tr>
      <w:tr w:rsidR="004F32A5" w:rsidRPr="00077E8D" w:rsidTr="00CE3E1B">
        <w:trPr>
          <w:trHeight w:val="252"/>
        </w:trPr>
        <w:tc>
          <w:tcPr>
            <w:cnfStyle w:val="001000000000" w:firstRow="0" w:lastRow="0" w:firstColumn="1" w:lastColumn="0" w:oddVBand="0" w:evenVBand="0" w:oddHBand="0" w:evenHBand="0" w:firstRowFirstColumn="0" w:firstRowLastColumn="0" w:lastRowFirstColumn="0" w:lastRowLastColumn="0"/>
            <w:tcW w:w="3433" w:type="dxa"/>
            <w:hideMark/>
          </w:tcPr>
          <w:p w:rsidR="004F32A5" w:rsidRPr="00A37B58" w:rsidRDefault="004F32A5" w:rsidP="004F32A5">
            <w:pPr>
              <w:rPr>
                <w:rFonts w:eastAsia="Calibri" w:cs="Times New Roman"/>
                <w:sz w:val="20"/>
                <w:szCs w:val="20"/>
              </w:rPr>
            </w:pPr>
            <w:r w:rsidRPr="00A37B58">
              <w:rPr>
                <w:sz w:val="20"/>
                <w:szCs w:val="20"/>
              </w:rPr>
              <w:t>Psychiatry</w:t>
            </w:r>
          </w:p>
        </w:tc>
        <w:tc>
          <w:tcPr>
            <w:tcW w:w="1256"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55</w:t>
            </w:r>
          </w:p>
        </w:tc>
        <w:tc>
          <w:tcPr>
            <w:tcW w:w="1287"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42</w:t>
            </w:r>
          </w:p>
        </w:tc>
        <w:tc>
          <w:tcPr>
            <w:tcW w:w="1157"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24</w:t>
            </w:r>
          </w:p>
        </w:tc>
        <w:tc>
          <w:tcPr>
            <w:tcW w:w="1340"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56.8</w:t>
            </w:r>
          </w:p>
        </w:tc>
        <w:tc>
          <w:tcPr>
            <w:tcW w:w="1111"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57</w:t>
            </w:r>
          </w:p>
        </w:tc>
        <w:tc>
          <w:tcPr>
            <w:tcW w:w="1140"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43</w:t>
            </w:r>
          </w:p>
        </w:tc>
        <w:tc>
          <w:tcPr>
            <w:tcW w:w="1143"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4</w:t>
            </w:r>
          </w:p>
        </w:tc>
      </w:tr>
      <w:tr w:rsidR="004F32A5" w:rsidRPr="00077E8D" w:rsidTr="00CE3E1B">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3433" w:type="dxa"/>
          </w:tcPr>
          <w:p w:rsidR="004F32A5" w:rsidRPr="00A37B58" w:rsidRDefault="004F32A5" w:rsidP="004F32A5">
            <w:pPr>
              <w:rPr>
                <w:sz w:val="20"/>
                <w:szCs w:val="20"/>
              </w:rPr>
            </w:pPr>
            <w:r w:rsidRPr="00A37B58">
              <w:rPr>
                <w:sz w:val="20"/>
                <w:szCs w:val="20"/>
              </w:rPr>
              <w:t>Multi-Drug Resistance TB</w:t>
            </w:r>
          </w:p>
        </w:tc>
        <w:tc>
          <w:tcPr>
            <w:tcW w:w="1256"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40</w:t>
            </w:r>
          </w:p>
        </w:tc>
        <w:tc>
          <w:tcPr>
            <w:tcW w:w="1287"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40</w:t>
            </w:r>
          </w:p>
        </w:tc>
        <w:tc>
          <w:tcPr>
            <w:tcW w:w="1157"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4</w:t>
            </w:r>
          </w:p>
        </w:tc>
        <w:tc>
          <w:tcPr>
            <w:tcW w:w="1340"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9.2</w:t>
            </w:r>
          </w:p>
        </w:tc>
        <w:tc>
          <w:tcPr>
            <w:tcW w:w="1111"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15</w:t>
            </w:r>
          </w:p>
        </w:tc>
        <w:tc>
          <w:tcPr>
            <w:tcW w:w="1140"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147</w:t>
            </w:r>
          </w:p>
        </w:tc>
        <w:tc>
          <w:tcPr>
            <w:tcW w:w="1143"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2</w:t>
            </w:r>
          </w:p>
        </w:tc>
      </w:tr>
      <w:tr w:rsidR="004F32A5" w:rsidRPr="00077E8D" w:rsidTr="00CE3E1B">
        <w:trPr>
          <w:trHeight w:val="252"/>
        </w:trPr>
        <w:tc>
          <w:tcPr>
            <w:cnfStyle w:val="001000000000" w:firstRow="0" w:lastRow="0" w:firstColumn="1" w:lastColumn="0" w:oddVBand="0" w:evenVBand="0" w:oddHBand="0" w:evenHBand="0" w:firstRowFirstColumn="0" w:firstRowLastColumn="0" w:lastRowFirstColumn="0" w:lastRowLastColumn="0"/>
            <w:tcW w:w="3433" w:type="dxa"/>
            <w:hideMark/>
          </w:tcPr>
          <w:p w:rsidR="004F32A5" w:rsidRPr="00A37B58" w:rsidRDefault="004F32A5" w:rsidP="004F32A5">
            <w:pPr>
              <w:rPr>
                <w:rFonts w:eastAsia="Calibri" w:cs="Times New Roman"/>
                <w:sz w:val="20"/>
                <w:szCs w:val="20"/>
              </w:rPr>
            </w:pPr>
            <w:r w:rsidRPr="00A37B58">
              <w:rPr>
                <w:sz w:val="20"/>
                <w:szCs w:val="20"/>
              </w:rPr>
              <w:t>Private Suite</w:t>
            </w:r>
          </w:p>
        </w:tc>
        <w:tc>
          <w:tcPr>
            <w:tcW w:w="1256"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20</w:t>
            </w:r>
          </w:p>
        </w:tc>
        <w:tc>
          <w:tcPr>
            <w:tcW w:w="1287"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20</w:t>
            </w:r>
          </w:p>
        </w:tc>
        <w:tc>
          <w:tcPr>
            <w:tcW w:w="1157"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5</w:t>
            </w:r>
          </w:p>
        </w:tc>
        <w:tc>
          <w:tcPr>
            <w:tcW w:w="1340"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26.5</w:t>
            </w:r>
          </w:p>
        </w:tc>
        <w:tc>
          <w:tcPr>
            <w:tcW w:w="1111"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7</w:t>
            </w:r>
          </w:p>
        </w:tc>
        <w:tc>
          <w:tcPr>
            <w:tcW w:w="1140"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18</w:t>
            </w:r>
          </w:p>
        </w:tc>
        <w:tc>
          <w:tcPr>
            <w:tcW w:w="1143"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15</w:t>
            </w:r>
          </w:p>
        </w:tc>
      </w:tr>
      <w:tr w:rsidR="004F32A5" w:rsidRPr="00077E8D" w:rsidTr="00CE3E1B">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3433" w:type="dxa"/>
            <w:hideMark/>
          </w:tcPr>
          <w:p w:rsidR="004F32A5" w:rsidRPr="00A37B58" w:rsidRDefault="004F32A5" w:rsidP="004F32A5">
            <w:pPr>
              <w:rPr>
                <w:rFonts w:eastAsia="Calibri" w:cs="Times New Roman"/>
                <w:sz w:val="20"/>
                <w:szCs w:val="20"/>
              </w:rPr>
            </w:pPr>
            <w:r w:rsidRPr="00A37B58">
              <w:rPr>
                <w:sz w:val="20"/>
                <w:szCs w:val="20"/>
              </w:rPr>
              <w:t>Radiation Oncology</w:t>
            </w:r>
          </w:p>
        </w:tc>
        <w:tc>
          <w:tcPr>
            <w:tcW w:w="1256"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16</w:t>
            </w:r>
          </w:p>
        </w:tc>
        <w:tc>
          <w:tcPr>
            <w:tcW w:w="1287"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16</w:t>
            </w:r>
          </w:p>
        </w:tc>
        <w:tc>
          <w:tcPr>
            <w:tcW w:w="1157"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4</w:t>
            </w:r>
          </w:p>
        </w:tc>
        <w:tc>
          <w:tcPr>
            <w:tcW w:w="1340"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22.6</w:t>
            </w:r>
          </w:p>
        </w:tc>
        <w:tc>
          <w:tcPr>
            <w:tcW w:w="1111"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6</w:t>
            </w:r>
          </w:p>
        </w:tc>
        <w:tc>
          <w:tcPr>
            <w:tcW w:w="1140"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21</w:t>
            </w:r>
          </w:p>
        </w:tc>
        <w:tc>
          <w:tcPr>
            <w:tcW w:w="1143"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14</w:t>
            </w:r>
          </w:p>
        </w:tc>
      </w:tr>
      <w:tr w:rsidR="004F32A5" w:rsidRPr="00077E8D" w:rsidTr="00CE3E1B">
        <w:trPr>
          <w:trHeight w:val="252"/>
        </w:trPr>
        <w:tc>
          <w:tcPr>
            <w:cnfStyle w:val="001000000000" w:firstRow="0" w:lastRow="0" w:firstColumn="1" w:lastColumn="0" w:oddVBand="0" w:evenVBand="0" w:oddHBand="0" w:evenHBand="0" w:firstRowFirstColumn="0" w:firstRowLastColumn="0" w:lastRowFirstColumn="0" w:lastRowLastColumn="0"/>
            <w:tcW w:w="3433" w:type="dxa"/>
            <w:hideMark/>
          </w:tcPr>
          <w:p w:rsidR="004F32A5" w:rsidRPr="00A37B58" w:rsidRDefault="004F32A5" w:rsidP="004F32A5">
            <w:pPr>
              <w:rPr>
                <w:rFonts w:eastAsia="Calibri" w:cs="Times New Roman"/>
                <w:sz w:val="20"/>
                <w:szCs w:val="20"/>
              </w:rPr>
            </w:pPr>
            <w:r w:rsidRPr="00A37B58">
              <w:rPr>
                <w:sz w:val="20"/>
                <w:szCs w:val="20"/>
              </w:rPr>
              <w:t>Geriatric Centre</w:t>
            </w:r>
          </w:p>
        </w:tc>
        <w:tc>
          <w:tcPr>
            <w:tcW w:w="1256"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9</w:t>
            </w:r>
          </w:p>
        </w:tc>
        <w:tc>
          <w:tcPr>
            <w:tcW w:w="1287"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9</w:t>
            </w:r>
          </w:p>
        </w:tc>
        <w:tc>
          <w:tcPr>
            <w:tcW w:w="1157"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3</w:t>
            </w:r>
          </w:p>
        </w:tc>
        <w:tc>
          <w:tcPr>
            <w:tcW w:w="1340"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37.6</w:t>
            </w:r>
          </w:p>
        </w:tc>
        <w:tc>
          <w:tcPr>
            <w:tcW w:w="1111"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9</w:t>
            </w:r>
          </w:p>
        </w:tc>
        <w:tc>
          <w:tcPr>
            <w:tcW w:w="1140"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15</w:t>
            </w:r>
          </w:p>
        </w:tc>
        <w:tc>
          <w:tcPr>
            <w:tcW w:w="1143"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16</w:t>
            </w:r>
          </w:p>
        </w:tc>
      </w:tr>
      <w:tr w:rsidR="004F32A5" w:rsidRPr="00077E8D" w:rsidTr="00CE3E1B">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3433" w:type="dxa"/>
            <w:hideMark/>
          </w:tcPr>
          <w:p w:rsidR="004F32A5" w:rsidRPr="00A37B58" w:rsidRDefault="004F32A5" w:rsidP="004F32A5">
            <w:pPr>
              <w:rPr>
                <w:rFonts w:eastAsia="Calibri" w:cs="Times New Roman"/>
                <w:sz w:val="20"/>
                <w:szCs w:val="20"/>
              </w:rPr>
            </w:pPr>
            <w:r>
              <w:rPr>
                <w:sz w:val="20"/>
                <w:szCs w:val="20"/>
              </w:rPr>
              <w:t>Child &amp; Adolescent (Psychiatric)</w:t>
            </w:r>
          </w:p>
        </w:tc>
        <w:tc>
          <w:tcPr>
            <w:tcW w:w="1256"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7</w:t>
            </w:r>
          </w:p>
        </w:tc>
        <w:tc>
          <w:tcPr>
            <w:tcW w:w="1287"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7</w:t>
            </w:r>
          </w:p>
        </w:tc>
        <w:tc>
          <w:tcPr>
            <w:tcW w:w="1157"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1</w:t>
            </w:r>
          </w:p>
        </w:tc>
        <w:tc>
          <w:tcPr>
            <w:tcW w:w="1340"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16.2</w:t>
            </w:r>
          </w:p>
        </w:tc>
        <w:tc>
          <w:tcPr>
            <w:tcW w:w="1111"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14.2</w:t>
            </w:r>
          </w:p>
        </w:tc>
        <w:tc>
          <w:tcPr>
            <w:tcW w:w="1140"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74</w:t>
            </w:r>
          </w:p>
        </w:tc>
        <w:tc>
          <w:tcPr>
            <w:tcW w:w="1143"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4</w:t>
            </w:r>
          </w:p>
        </w:tc>
      </w:tr>
      <w:tr w:rsidR="004F32A5" w:rsidRPr="00077E8D" w:rsidTr="00CE3E1B">
        <w:trPr>
          <w:trHeight w:val="243"/>
        </w:trPr>
        <w:tc>
          <w:tcPr>
            <w:cnfStyle w:val="001000000000" w:firstRow="0" w:lastRow="0" w:firstColumn="1" w:lastColumn="0" w:oddVBand="0" w:evenVBand="0" w:oddHBand="0" w:evenHBand="0" w:firstRowFirstColumn="0" w:firstRowLastColumn="0" w:lastRowFirstColumn="0" w:lastRowLastColumn="0"/>
            <w:tcW w:w="3433" w:type="dxa"/>
            <w:hideMark/>
          </w:tcPr>
          <w:p w:rsidR="004F32A5" w:rsidRPr="00A37B58" w:rsidRDefault="004F32A5" w:rsidP="004F32A5">
            <w:pPr>
              <w:rPr>
                <w:sz w:val="20"/>
                <w:szCs w:val="20"/>
              </w:rPr>
            </w:pPr>
            <w:r w:rsidRPr="00A37B58">
              <w:rPr>
                <w:sz w:val="20"/>
                <w:szCs w:val="20"/>
              </w:rPr>
              <w:t>Infectious Disease Unit</w:t>
            </w:r>
          </w:p>
        </w:tc>
        <w:tc>
          <w:tcPr>
            <w:tcW w:w="1256"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27</w:t>
            </w:r>
          </w:p>
        </w:tc>
        <w:tc>
          <w:tcPr>
            <w:tcW w:w="1287"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27</w:t>
            </w:r>
          </w:p>
        </w:tc>
        <w:tc>
          <w:tcPr>
            <w:tcW w:w="1157"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0</w:t>
            </w:r>
          </w:p>
        </w:tc>
        <w:tc>
          <w:tcPr>
            <w:tcW w:w="1340"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0.3</w:t>
            </w:r>
          </w:p>
        </w:tc>
        <w:tc>
          <w:tcPr>
            <w:tcW w:w="1111"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4</w:t>
            </w:r>
          </w:p>
        </w:tc>
        <w:tc>
          <w:tcPr>
            <w:tcW w:w="1140"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1404</w:t>
            </w:r>
          </w:p>
        </w:tc>
        <w:tc>
          <w:tcPr>
            <w:tcW w:w="1143"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0</w:t>
            </w:r>
          </w:p>
        </w:tc>
      </w:tr>
      <w:tr w:rsidR="004F32A5" w:rsidRPr="00077E8D" w:rsidTr="00CE3E1B">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433" w:type="dxa"/>
          </w:tcPr>
          <w:p w:rsidR="004F32A5" w:rsidRPr="00A37B58" w:rsidRDefault="004F32A5" w:rsidP="004F32A5">
            <w:pPr>
              <w:rPr>
                <w:sz w:val="20"/>
                <w:szCs w:val="20"/>
              </w:rPr>
            </w:pPr>
            <w:r w:rsidRPr="00A37B58">
              <w:rPr>
                <w:sz w:val="20"/>
                <w:szCs w:val="20"/>
              </w:rPr>
              <w:t>Intensive Care Unit</w:t>
            </w:r>
          </w:p>
        </w:tc>
        <w:tc>
          <w:tcPr>
            <w:tcW w:w="1256"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18</w:t>
            </w:r>
          </w:p>
        </w:tc>
        <w:tc>
          <w:tcPr>
            <w:tcW w:w="1287"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16</w:t>
            </w:r>
          </w:p>
        </w:tc>
        <w:tc>
          <w:tcPr>
            <w:tcW w:w="1157"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3</w:t>
            </w:r>
          </w:p>
        </w:tc>
        <w:tc>
          <w:tcPr>
            <w:tcW w:w="1340"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19.9</w:t>
            </w:r>
          </w:p>
        </w:tc>
        <w:tc>
          <w:tcPr>
            <w:tcW w:w="1111"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5</w:t>
            </w:r>
          </w:p>
        </w:tc>
        <w:tc>
          <w:tcPr>
            <w:tcW w:w="1140"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19</w:t>
            </w:r>
          </w:p>
        </w:tc>
        <w:tc>
          <w:tcPr>
            <w:tcW w:w="1143"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16</w:t>
            </w:r>
          </w:p>
        </w:tc>
      </w:tr>
      <w:tr w:rsidR="004F32A5" w:rsidRPr="00077E8D" w:rsidTr="00CE3E1B">
        <w:trPr>
          <w:trHeight w:val="243"/>
        </w:trPr>
        <w:tc>
          <w:tcPr>
            <w:cnfStyle w:val="001000000000" w:firstRow="0" w:lastRow="0" w:firstColumn="1" w:lastColumn="0" w:oddVBand="0" w:evenVBand="0" w:oddHBand="0" w:evenHBand="0" w:firstRowFirstColumn="0" w:firstRowLastColumn="0" w:lastRowFirstColumn="0" w:lastRowLastColumn="0"/>
            <w:tcW w:w="3433" w:type="dxa"/>
          </w:tcPr>
          <w:p w:rsidR="004F32A5" w:rsidRPr="00A37B58" w:rsidRDefault="004F32A5" w:rsidP="004F32A5">
            <w:pPr>
              <w:rPr>
                <w:sz w:val="20"/>
                <w:szCs w:val="20"/>
              </w:rPr>
            </w:pPr>
            <w:r w:rsidRPr="00A37B58">
              <w:rPr>
                <w:sz w:val="20"/>
                <w:szCs w:val="20"/>
              </w:rPr>
              <w:t>Kola-</w:t>
            </w:r>
            <w:proofErr w:type="spellStart"/>
            <w:r w:rsidRPr="00A37B58">
              <w:rPr>
                <w:sz w:val="20"/>
                <w:szCs w:val="20"/>
              </w:rPr>
              <w:t>Daisi</w:t>
            </w:r>
            <w:proofErr w:type="spellEnd"/>
            <w:r w:rsidRPr="00A37B58">
              <w:rPr>
                <w:sz w:val="20"/>
                <w:szCs w:val="20"/>
              </w:rPr>
              <w:t xml:space="preserve"> Foundation</w:t>
            </w:r>
          </w:p>
        </w:tc>
        <w:tc>
          <w:tcPr>
            <w:tcW w:w="1256"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19</w:t>
            </w:r>
          </w:p>
        </w:tc>
        <w:tc>
          <w:tcPr>
            <w:tcW w:w="1287"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19</w:t>
            </w:r>
          </w:p>
        </w:tc>
        <w:tc>
          <w:tcPr>
            <w:tcW w:w="1157"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0</w:t>
            </w:r>
          </w:p>
        </w:tc>
        <w:tc>
          <w:tcPr>
            <w:tcW w:w="1340"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w:t>
            </w:r>
          </w:p>
        </w:tc>
        <w:tc>
          <w:tcPr>
            <w:tcW w:w="1111"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9</w:t>
            </w:r>
          </w:p>
        </w:tc>
        <w:tc>
          <w:tcPr>
            <w:tcW w:w="1140"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 xml:space="preserve">          -</w:t>
            </w:r>
          </w:p>
        </w:tc>
        <w:tc>
          <w:tcPr>
            <w:tcW w:w="1143"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 xml:space="preserve">         -</w:t>
            </w:r>
          </w:p>
        </w:tc>
      </w:tr>
      <w:tr w:rsidR="004F32A5" w:rsidRPr="00077E8D" w:rsidTr="00CE3E1B">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433" w:type="dxa"/>
          </w:tcPr>
          <w:p w:rsidR="004F32A5" w:rsidRPr="00A37B58" w:rsidRDefault="004F32A5" w:rsidP="004F32A5">
            <w:pPr>
              <w:rPr>
                <w:sz w:val="20"/>
                <w:szCs w:val="20"/>
              </w:rPr>
            </w:pPr>
            <w:proofErr w:type="spellStart"/>
            <w:r>
              <w:rPr>
                <w:sz w:val="20"/>
                <w:szCs w:val="20"/>
              </w:rPr>
              <w:t>Sepeteri</w:t>
            </w:r>
            <w:proofErr w:type="spellEnd"/>
            <w:r>
              <w:rPr>
                <w:sz w:val="20"/>
                <w:szCs w:val="20"/>
              </w:rPr>
              <w:t xml:space="preserve"> -CHC</w:t>
            </w:r>
          </w:p>
        </w:tc>
        <w:tc>
          <w:tcPr>
            <w:tcW w:w="1256"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50</w:t>
            </w:r>
          </w:p>
        </w:tc>
        <w:tc>
          <w:tcPr>
            <w:tcW w:w="1287"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50</w:t>
            </w:r>
          </w:p>
        </w:tc>
        <w:tc>
          <w:tcPr>
            <w:tcW w:w="1157"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1</w:t>
            </w:r>
          </w:p>
        </w:tc>
        <w:tc>
          <w:tcPr>
            <w:tcW w:w="1340"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2.5</w:t>
            </w:r>
          </w:p>
        </w:tc>
        <w:tc>
          <w:tcPr>
            <w:tcW w:w="1111"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2</w:t>
            </w:r>
          </w:p>
        </w:tc>
        <w:tc>
          <w:tcPr>
            <w:tcW w:w="1140"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0</w:t>
            </w:r>
          </w:p>
        </w:tc>
        <w:tc>
          <w:tcPr>
            <w:tcW w:w="1143"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0</w:t>
            </w:r>
          </w:p>
        </w:tc>
      </w:tr>
      <w:tr w:rsidR="004F32A5" w:rsidRPr="00077E8D" w:rsidTr="00CE3E1B">
        <w:trPr>
          <w:trHeight w:val="252"/>
        </w:trPr>
        <w:tc>
          <w:tcPr>
            <w:cnfStyle w:val="001000000000" w:firstRow="0" w:lastRow="0" w:firstColumn="1" w:lastColumn="0" w:oddVBand="0" w:evenVBand="0" w:oddHBand="0" w:evenHBand="0" w:firstRowFirstColumn="0" w:firstRowLastColumn="0" w:lastRowFirstColumn="0" w:lastRowLastColumn="0"/>
            <w:tcW w:w="3433" w:type="dxa"/>
            <w:hideMark/>
          </w:tcPr>
          <w:p w:rsidR="004F32A5" w:rsidRPr="00A37B58" w:rsidRDefault="004F32A5" w:rsidP="004F32A5">
            <w:pPr>
              <w:rPr>
                <w:rFonts w:eastAsia="Calibri" w:cs="Times New Roman"/>
                <w:sz w:val="20"/>
                <w:szCs w:val="20"/>
              </w:rPr>
            </w:pPr>
            <w:proofErr w:type="spellStart"/>
            <w:r>
              <w:rPr>
                <w:sz w:val="20"/>
                <w:szCs w:val="20"/>
              </w:rPr>
              <w:t>Adebutu</w:t>
            </w:r>
            <w:proofErr w:type="spellEnd"/>
            <w:r>
              <w:rPr>
                <w:sz w:val="20"/>
                <w:szCs w:val="20"/>
              </w:rPr>
              <w:t xml:space="preserve"> Geriatric Rehab. Centre</w:t>
            </w:r>
          </w:p>
        </w:tc>
        <w:tc>
          <w:tcPr>
            <w:tcW w:w="1256"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10</w:t>
            </w:r>
          </w:p>
        </w:tc>
        <w:tc>
          <w:tcPr>
            <w:tcW w:w="1287"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10</w:t>
            </w:r>
          </w:p>
        </w:tc>
        <w:tc>
          <w:tcPr>
            <w:tcW w:w="1157"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1</w:t>
            </w:r>
          </w:p>
        </w:tc>
        <w:tc>
          <w:tcPr>
            <w:tcW w:w="1340"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11.4</w:t>
            </w:r>
          </w:p>
        </w:tc>
        <w:tc>
          <w:tcPr>
            <w:tcW w:w="1111"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42</w:t>
            </w:r>
          </w:p>
        </w:tc>
        <w:tc>
          <w:tcPr>
            <w:tcW w:w="1140"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0</w:t>
            </w:r>
          </w:p>
        </w:tc>
        <w:tc>
          <w:tcPr>
            <w:tcW w:w="1143" w:type="dxa"/>
          </w:tcPr>
          <w:p w:rsidR="004F32A5" w:rsidRPr="00D857DA" w:rsidRDefault="004F32A5" w:rsidP="004F32A5">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0</w:t>
            </w:r>
          </w:p>
        </w:tc>
      </w:tr>
      <w:tr w:rsidR="004F32A5" w:rsidRPr="00077E8D" w:rsidTr="00CE3E1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433" w:type="dxa"/>
          </w:tcPr>
          <w:p w:rsidR="004F32A5" w:rsidRPr="00A37B58" w:rsidRDefault="004F32A5" w:rsidP="004F32A5">
            <w:pPr>
              <w:rPr>
                <w:sz w:val="20"/>
                <w:szCs w:val="20"/>
              </w:rPr>
            </w:pPr>
            <w:proofErr w:type="spellStart"/>
            <w:r>
              <w:rPr>
                <w:sz w:val="20"/>
                <w:szCs w:val="20"/>
              </w:rPr>
              <w:t>Ijebu</w:t>
            </w:r>
            <w:proofErr w:type="spellEnd"/>
            <w:r>
              <w:rPr>
                <w:sz w:val="20"/>
                <w:szCs w:val="20"/>
              </w:rPr>
              <w:t>-Ode-CHC</w:t>
            </w:r>
          </w:p>
        </w:tc>
        <w:tc>
          <w:tcPr>
            <w:tcW w:w="1256"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68</w:t>
            </w:r>
          </w:p>
        </w:tc>
        <w:tc>
          <w:tcPr>
            <w:tcW w:w="1287"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68</w:t>
            </w:r>
          </w:p>
        </w:tc>
        <w:tc>
          <w:tcPr>
            <w:tcW w:w="1157"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0</w:t>
            </w:r>
          </w:p>
        </w:tc>
        <w:tc>
          <w:tcPr>
            <w:tcW w:w="1340"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0</w:t>
            </w:r>
          </w:p>
        </w:tc>
        <w:tc>
          <w:tcPr>
            <w:tcW w:w="1111"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0</w:t>
            </w:r>
          </w:p>
        </w:tc>
        <w:tc>
          <w:tcPr>
            <w:tcW w:w="1140"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0</w:t>
            </w:r>
          </w:p>
        </w:tc>
        <w:tc>
          <w:tcPr>
            <w:tcW w:w="1143" w:type="dxa"/>
          </w:tcPr>
          <w:p w:rsidR="004F32A5" w:rsidRPr="00D857DA" w:rsidRDefault="004F32A5" w:rsidP="004F32A5">
            <w:pPr>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Pr>
                <w:rFonts w:eastAsia="Calibri" w:cs="Arial"/>
                <w:sz w:val="20"/>
                <w:szCs w:val="20"/>
              </w:rPr>
              <w:t>0</w:t>
            </w:r>
          </w:p>
        </w:tc>
      </w:tr>
    </w:tbl>
    <w:p w:rsidR="00EB1847" w:rsidRDefault="00EB1847" w:rsidP="00EB1847">
      <w:pPr>
        <w:pStyle w:val="NoSpacing"/>
      </w:pPr>
    </w:p>
    <w:p w:rsidR="00EB1847" w:rsidRDefault="00EB1847" w:rsidP="00EB1847">
      <w:pPr>
        <w:pStyle w:val="NoSpacing"/>
      </w:pPr>
    </w:p>
    <w:p w:rsidR="00EB1847" w:rsidRDefault="00EA2D33" w:rsidP="00EB1847">
      <w:pPr>
        <w:spacing w:line="240" w:lineRule="auto"/>
        <w:jc w:val="center"/>
        <w:rPr>
          <w:rFonts w:cstheme="minorHAnsi"/>
          <w:sz w:val="24"/>
          <w:szCs w:val="24"/>
        </w:rPr>
      </w:pPr>
      <w:r>
        <w:rPr>
          <w:noProof/>
        </w:rPr>
        <w:drawing>
          <wp:inline distT="0" distB="0" distL="0" distR="0" wp14:anchorId="51227C9E" wp14:editId="118D8071">
            <wp:extent cx="8490857" cy="2882900"/>
            <wp:effectExtent l="19050" t="19050" r="24765" b="12700"/>
            <wp:docPr id="1061"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EB1847" w:rsidRDefault="00EB1847" w:rsidP="00EB1847">
      <w:pPr>
        <w:pStyle w:val="NoSpacing"/>
      </w:pPr>
    </w:p>
    <w:p w:rsidR="00EB1847" w:rsidRPr="00A916A7" w:rsidRDefault="00FF4DB7" w:rsidP="00A916A7">
      <w:pPr>
        <w:spacing w:line="240" w:lineRule="auto"/>
        <w:jc w:val="center"/>
        <w:rPr>
          <w:rFonts w:cstheme="minorHAnsi"/>
          <w:sz w:val="24"/>
          <w:szCs w:val="24"/>
        </w:rPr>
      </w:pPr>
      <w:r>
        <w:rPr>
          <w:noProof/>
        </w:rPr>
        <w:drawing>
          <wp:inline distT="0" distB="0" distL="0" distR="0" wp14:anchorId="3DB20756" wp14:editId="7C853A93">
            <wp:extent cx="8114908" cy="2875960"/>
            <wp:effectExtent l="19050" t="19050" r="19685" b="19685"/>
            <wp:docPr id="1062"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EB1847" w:rsidRDefault="00EB1847" w:rsidP="00EB1847">
      <w:pPr>
        <w:rPr>
          <w:rFonts w:cstheme="minorHAnsi"/>
          <w:sz w:val="20"/>
          <w:szCs w:val="20"/>
        </w:rPr>
      </w:pPr>
    </w:p>
    <w:p w:rsidR="00EB1847" w:rsidRPr="0093738D" w:rsidRDefault="00EB1847" w:rsidP="00EB1847">
      <w:pPr>
        <w:shd w:val="clear" w:color="auto" w:fill="BFBFBF" w:themeFill="background1" w:themeFillShade="BF"/>
        <w:jc w:val="center"/>
        <w:rPr>
          <w:rFonts w:cstheme="minorHAnsi"/>
          <w:b/>
          <w:color w:val="C45911" w:themeColor="accent2" w:themeShade="BF"/>
          <w:sz w:val="24"/>
          <w:szCs w:val="24"/>
        </w:rPr>
      </w:pPr>
      <w:r w:rsidRPr="0093738D">
        <w:rPr>
          <w:rFonts w:cstheme="minorHAnsi"/>
          <w:b/>
          <w:color w:val="C45911" w:themeColor="accent2" w:themeShade="BF"/>
          <w:sz w:val="24"/>
          <w:szCs w:val="24"/>
        </w:rPr>
        <w:t>Hospital Admissions, Discharges and Deaths</w:t>
      </w:r>
    </w:p>
    <w:p w:rsidR="00EB1847" w:rsidRDefault="00EB1847" w:rsidP="00EB1847">
      <w:pPr>
        <w:rPr>
          <w:rFonts w:cstheme="minorHAnsi"/>
          <w:sz w:val="24"/>
          <w:szCs w:val="24"/>
        </w:rPr>
      </w:pPr>
      <w:r>
        <w:rPr>
          <w:rFonts w:cstheme="minorHAnsi"/>
          <w:sz w:val="24"/>
          <w:szCs w:val="24"/>
        </w:rPr>
        <w:tab/>
      </w:r>
    </w:p>
    <w:p w:rsidR="00EB1847" w:rsidRDefault="00EB1847" w:rsidP="00EB1847">
      <w:pPr>
        <w:pBdr>
          <w:top w:val="thinThickSmallGap" w:sz="24" w:space="1" w:color="auto"/>
          <w:left w:val="thinThickSmallGap" w:sz="24" w:space="4" w:color="auto"/>
          <w:bottom w:val="thickThinSmallGap" w:sz="24" w:space="1" w:color="auto"/>
          <w:right w:val="thickThinSmallGap" w:sz="24" w:space="4" w:color="auto"/>
          <w:bar w:val="single" w:sz="4" w:color="auto"/>
        </w:pBdr>
        <w:shd w:val="clear" w:color="auto" w:fill="C9C9C9" w:themeFill="accent3" w:themeFillTint="99"/>
        <w:spacing w:line="360" w:lineRule="auto"/>
        <w:jc w:val="both"/>
        <w:rPr>
          <w:rFonts w:cstheme="minorHAnsi"/>
          <w:b/>
        </w:rPr>
      </w:pPr>
      <w:r>
        <w:rPr>
          <w:rFonts w:cstheme="minorHAnsi"/>
          <w:b/>
        </w:rPr>
        <w:t>Table (</w:t>
      </w:r>
      <w:r w:rsidR="006C10B6">
        <w:rPr>
          <w:rFonts w:cstheme="minorHAnsi"/>
          <w:b/>
        </w:rPr>
        <w:t>58</w:t>
      </w:r>
      <w:r>
        <w:rPr>
          <w:rFonts w:cstheme="minorHAnsi"/>
          <w:b/>
        </w:rPr>
        <w:t>) below</w:t>
      </w:r>
      <w:r w:rsidRPr="0043530D">
        <w:rPr>
          <w:rFonts w:cstheme="minorHAnsi"/>
          <w:b/>
        </w:rPr>
        <w:t xml:space="preserve"> sho</w:t>
      </w:r>
      <w:r>
        <w:rPr>
          <w:rFonts w:cstheme="minorHAnsi"/>
          <w:b/>
        </w:rPr>
        <w:t xml:space="preserve">ws that the total number of admissions in the year was </w:t>
      </w:r>
      <w:r w:rsidR="00885E01">
        <w:rPr>
          <w:rFonts w:cstheme="minorHAnsi"/>
          <w:b/>
        </w:rPr>
        <w:t>18</w:t>
      </w:r>
      <w:r>
        <w:rPr>
          <w:rFonts w:cstheme="minorHAnsi"/>
          <w:b/>
        </w:rPr>
        <w:t>,</w:t>
      </w:r>
      <w:r w:rsidR="00885E01">
        <w:rPr>
          <w:rFonts w:cstheme="minorHAnsi"/>
          <w:b/>
        </w:rPr>
        <w:t>208</w:t>
      </w:r>
      <w:r w:rsidRPr="0043530D">
        <w:rPr>
          <w:rFonts w:cstheme="minorHAnsi"/>
          <w:b/>
        </w:rPr>
        <w:t xml:space="preserve">, </w:t>
      </w:r>
      <w:r>
        <w:rPr>
          <w:rFonts w:cstheme="minorHAnsi"/>
          <w:b/>
        </w:rPr>
        <w:t xml:space="preserve">the </w:t>
      </w:r>
      <w:r w:rsidRPr="0043530D">
        <w:rPr>
          <w:rFonts w:cstheme="minorHAnsi"/>
          <w:b/>
        </w:rPr>
        <w:t xml:space="preserve">total </w:t>
      </w:r>
      <w:r>
        <w:rPr>
          <w:rFonts w:cstheme="minorHAnsi"/>
          <w:b/>
        </w:rPr>
        <w:t xml:space="preserve">number of discharges was </w:t>
      </w:r>
      <w:r w:rsidR="00885E01">
        <w:rPr>
          <w:rFonts w:cstheme="minorHAnsi"/>
          <w:b/>
        </w:rPr>
        <w:t>13</w:t>
      </w:r>
      <w:r>
        <w:rPr>
          <w:rFonts w:cstheme="minorHAnsi"/>
          <w:b/>
        </w:rPr>
        <w:t>,</w:t>
      </w:r>
      <w:r w:rsidR="00885E01">
        <w:rPr>
          <w:rFonts w:cstheme="minorHAnsi"/>
          <w:b/>
        </w:rPr>
        <w:t>457</w:t>
      </w:r>
      <w:r>
        <w:rPr>
          <w:rFonts w:cstheme="minorHAnsi"/>
          <w:b/>
        </w:rPr>
        <w:t xml:space="preserve"> and the total number of in-patient deaths was 1,</w:t>
      </w:r>
      <w:r w:rsidR="00885E01">
        <w:rPr>
          <w:rFonts w:cstheme="minorHAnsi"/>
          <w:b/>
        </w:rPr>
        <w:t>560</w:t>
      </w:r>
      <w:r w:rsidRPr="0043530D">
        <w:rPr>
          <w:rFonts w:cstheme="minorHAnsi"/>
          <w:b/>
        </w:rPr>
        <w:t xml:space="preserve">. </w:t>
      </w:r>
      <w:r>
        <w:rPr>
          <w:rFonts w:cstheme="minorHAnsi"/>
          <w:b/>
        </w:rPr>
        <w:t>Therefore, the Hospital</w:t>
      </w:r>
      <w:r w:rsidRPr="0043530D">
        <w:rPr>
          <w:rFonts w:cstheme="minorHAnsi"/>
          <w:b/>
        </w:rPr>
        <w:t xml:space="preserve"> Death Rate</w:t>
      </w:r>
      <w:r>
        <w:rPr>
          <w:rFonts w:cstheme="minorHAnsi"/>
          <w:b/>
        </w:rPr>
        <w:t xml:space="preserve"> for the year was </w:t>
      </w:r>
      <w:r w:rsidR="00885E01">
        <w:rPr>
          <w:rFonts w:cstheme="minorHAnsi"/>
          <w:b/>
        </w:rPr>
        <w:t>10</w:t>
      </w:r>
      <w:r>
        <w:rPr>
          <w:rFonts w:cstheme="minorHAnsi"/>
          <w:b/>
        </w:rPr>
        <w:t>.</w:t>
      </w:r>
      <w:r w:rsidR="00885E01">
        <w:rPr>
          <w:rFonts w:cstheme="minorHAnsi"/>
          <w:b/>
        </w:rPr>
        <w:t>4</w:t>
      </w:r>
      <w:r>
        <w:rPr>
          <w:rFonts w:cstheme="minorHAnsi"/>
          <w:b/>
        </w:rPr>
        <w:t>%.</w:t>
      </w:r>
    </w:p>
    <w:p w:rsidR="00EB1847" w:rsidRDefault="00EB1847" w:rsidP="00EB1847">
      <w:pPr>
        <w:ind w:firstLine="720"/>
        <w:rPr>
          <w:rFonts w:cstheme="minorHAnsi"/>
          <w:b/>
        </w:rPr>
      </w:pPr>
    </w:p>
    <w:p w:rsidR="00EB1847" w:rsidRPr="008419D4" w:rsidRDefault="00EB1847" w:rsidP="00EB1847">
      <w:pPr>
        <w:shd w:val="clear" w:color="auto" w:fill="BFBFBF" w:themeFill="background1" w:themeFillShade="BF"/>
        <w:rPr>
          <w:rFonts w:cstheme="minorHAnsi"/>
          <w:color w:val="C45911" w:themeColor="accent2" w:themeShade="BF"/>
          <w:sz w:val="24"/>
          <w:szCs w:val="24"/>
        </w:rPr>
      </w:pPr>
      <w:r w:rsidRPr="008419D4">
        <w:rPr>
          <w:rFonts w:cstheme="minorHAnsi"/>
          <w:color w:val="C45911" w:themeColor="accent2" w:themeShade="BF"/>
          <w:sz w:val="24"/>
          <w:szCs w:val="24"/>
        </w:rPr>
        <w:t xml:space="preserve">Table </w:t>
      </w:r>
      <w:r w:rsidR="006C10B6">
        <w:rPr>
          <w:rFonts w:cstheme="minorHAnsi"/>
          <w:color w:val="C45911" w:themeColor="accent2" w:themeShade="BF"/>
          <w:sz w:val="24"/>
          <w:szCs w:val="24"/>
        </w:rPr>
        <w:t>58</w:t>
      </w:r>
      <w:r w:rsidRPr="008419D4">
        <w:rPr>
          <w:rFonts w:cstheme="minorHAnsi"/>
          <w:color w:val="C45911" w:themeColor="accent2" w:themeShade="BF"/>
          <w:sz w:val="24"/>
          <w:szCs w:val="24"/>
        </w:rPr>
        <w:t>: Showing the Hospital Admissions, Discharges and Deaths</w:t>
      </w:r>
    </w:p>
    <w:p w:rsidR="00EB1847" w:rsidRPr="00E61B23" w:rsidRDefault="00EB1847" w:rsidP="00EB1847">
      <w:pPr>
        <w:ind w:firstLine="720"/>
        <w:rPr>
          <w:rFonts w:cstheme="minorHAnsi"/>
          <w:b/>
          <w:sz w:val="24"/>
          <w:szCs w:val="24"/>
        </w:rPr>
      </w:pPr>
    </w:p>
    <w:tbl>
      <w:tblPr>
        <w:tblStyle w:val="MediumShading2-Accent5"/>
        <w:tblW w:w="0" w:type="auto"/>
        <w:jc w:val="center"/>
        <w:tblLayout w:type="fixed"/>
        <w:tblLook w:val="04A0" w:firstRow="1" w:lastRow="0" w:firstColumn="1" w:lastColumn="0" w:noHBand="0" w:noVBand="1"/>
      </w:tblPr>
      <w:tblGrid>
        <w:gridCol w:w="1843"/>
        <w:gridCol w:w="1701"/>
        <w:gridCol w:w="1559"/>
        <w:gridCol w:w="1701"/>
        <w:gridCol w:w="1560"/>
        <w:gridCol w:w="1806"/>
        <w:gridCol w:w="1710"/>
      </w:tblGrid>
      <w:tr w:rsidR="00EB1847" w:rsidRPr="00DD1148"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544" w:type="dxa"/>
            <w:gridSpan w:val="2"/>
          </w:tcPr>
          <w:p w:rsidR="00EB1847" w:rsidRPr="00B8625B" w:rsidRDefault="00EB1847" w:rsidP="00A95E82">
            <w:pPr>
              <w:jc w:val="center"/>
              <w:rPr>
                <w:rFonts w:cstheme="minorHAnsi"/>
                <w:color w:val="C45911" w:themeColor="accent2" w:themeShade="BF"/>
                <w:sz w:val="24"/>
                <w:szCs w:val="24"/>
              </w:rPr>
            </w:pPr>
            <w:r w:rsidRPr="00B8625B">
              <w:rPr>
                <w:rFonts w:cstheme="minorHAnsi"/>
                <w:color w:val="C45911" w:themeColor="accent2" w:themeShade="BF"/>
                <w:sz w:val="24"/>
                <w:szCs w:val="24"/>
              </w:rPr>
              <w:t xml:space="preserve">Admissions </w:t>
            </w:r>
          </w:p>
        </w:tc>
        <w:tc>
          <w:tcPr>
            <w:tcW w:w="3260" w:type="dxa"/>
            <w:gridSpan w:val="2"/>
          </w:tcPr>
          <w:p w:rsidR="00EB1847" w:rsidRPr="00B8625B"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sz w:val="24"/>
                <w:szCs w:val="24"/>
              </w:rPr>
            </w:pPr>
            <w:r w:rsidRPr="00B8625B">
              <w:rPr>
                <w:rFonts w:cstheme="minorHAnsi"/>
                <w:color w:val="C45911" w:themeColor="accent2" w:themeShade="BF"/>
                <w:sz w:val="24"/>
                <w:szCs w:val="24"/>
              </w:rPr>
              <w:t xml:space="preserve">Discharges </w:t>
            </w:r>
          </w:p>
        </w:tc>
        <w:tc>
          <w:tcPr>
            <w:tcW w:w="3366" w:type="dxa"/>
            <w:gridSpan w:val="2"/>
          </w:tcPr>
          <w:p w:rsidR="00EB1847" w:rsidRPr="00B8625B"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sz w:val="24"/>
                <w:szCs w:val="24"/>
              </w:rPr>
            </w:pPr>
            <w:r w:rsidRPr="00B8625B">
              <w:rPr>
                <w:rFonts w:cstheme="minorHAnsi"/>
                <w:color w:val="C45911" w:themeColor="accent2" w:themeShade="BF"/>
                <w:sz w:val="24"/>
                <w:szCs w:val="24"/>
              </w:rPr>
              <w:t>Deaths</w:t>
            </w:r>
          </w:p>
        </w:tc>
        <w:tc>
          <w:tcPr>
            <w:tcW w:w="1710" w:type="dxa"/>
            <w:vMerge w:val="restart"/>
          </w:tcPr>
          <w:p w:rsidR="00EB1847" w:rsidRPr="00493745"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493745">
              <w:rPr>
                <w:rFonts w:cstheme="minorHAnsi"/>
                <w:sz w:val="24"/>
                <w:szCs w:val="24"/>
              </w:rPr>
              <w:t>Hospital Death Rate</w:t>
            </w:r>
          </w:p>
        </w:tc>
      </w:tr>
      <w:tr w:rsidR="00EB1847" w:rsidRPr="00DD1148"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D9D9D9" w:themeFill="background1" w:themeFillShade="D9"/>
          </w:tcPr>
          <w:p w:rsidR="00EB1847" w:rsidRPr="00322C02" w:rsidRDefault="00EB1847" w:rsidP="00A95E82">
            <w:pPr>
              <w:jc w:val="center"/>
              <w:rPr>
                <w:rFonts w:cstheme="minorHAnsi"/>
                <w:color w:val="auto"/>
                <w:sz w:val="24"/>
                <w:szCs w:val="24"/>
              </w:rPr>
            </w:pPr>
            <w:r w:rsidRPr="00322C02">
              <w:rPr>
                <w:rFonts w:cstheme="minorHAnsi"/>
                <w:color w:val="auto"/>
                <w:sz w:val="24"/>
                <w:szCs w:val="24"/>
              </w:rPr>
              <w:t xml:space="preserve">Male </w:t>
            </w:r>
          </w:p>
        </w:tc>
        <w:tc>
          <w:tcPr>
            <w:tcW w:w="1701" w:type="dxa"/>
          </w:tcPr>
          <w:p w:rsidR="00EB1847" w:rsidRPr="00D36736"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D36736">
              <w:rPr>
                <w:rFonts w:cstheme="minorHAnsi"/>
                <w:b/>
                <w:sz w:val="24"/>
                <w:szCs w:val="24"/>
              </w:rPr>
              <w:t>Female</w:t>
            </w:r>
          </w:p>
        </w:tc>
        <w:tc>
          <w:tcPr>
            <w:tcW w:w="1559" w:type="dxa"/>
          </w:tcPr>
          <w:p w:rsidR="00EB1847" w:rsidRPr="00D36736"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D36736">
              <w:rPr>
                <w:rFonts w:cstheme="minorHAnsi"/>
                <w:b/>
                <w:sz w:val="24"/>
                <w:szCs w:val="24"/>
              </w:rPr>
              <w:t xml:space="preserve">Male </w:t>
            </w:r>
          </w:p>
        </w:tc>
        <w:tc>
          <w:tcPr>
            <w:tcW w:w="1701" w:type="dxa"/>
          </w:tcPr>
          <w:p w:rsidR="00EB1847" w:rsidRPr="00D36736"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D36736">
              <w:rPr>
                <w:rFonts w:cstheme="minorHAnsi"/>
                <w:b/>
                <w:sz w:val="24"/>
                <w:szCs w:val="24"/>
              </w:rPr>
              <w:t>Female</w:t>
            </w:r>
          </w:p>
        </w:tc>
        <w:tc>
          <w:tcPr>
            <w:tcW w:w="1560" w:type="dxa"/>
          </w:tcPr>
          <w:p w:rsidR="00EB1847" w:rsidRPr="00D36736"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D36736">
              <w:rPr>
                <w:rFonts w:cstheme="minorHAnsi"/>
                <w:b/>
                <w:sz w:val="24"/>
                <w:szCs w:val="24"/>
              </w:rPr>
              <w:t xml:space="preserve">Male </w:t>
            </w:r>
          </w:p>
        </w:tc>
        <w:tc>
          <w:tcPr>
            <w:tcW w:w="1806" w:type="dxa"/>
          </w:tcPr>
          <w:p w:rsidR="00EB1847" w:rsidRPr="00D36736"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D36736">
              <w:rPr>
                <w:rFonts w:cstheme="minorHAnsi"/>
                <w:b/>
                <w:sz w:val="24"/>
                <w:szCs w:val="24"/>
              </w:rPr>
              <w:t>Female</w:t>
            </w:r>
          </w:p>
        </w:tc>
        <w:tc>
          <w:tcPr>
            <w:tcW w:w="1710" w:type="dxa"/>
            <w:vMerge/>
          </w:tcPr>
          <w:p w:rsidR="00EB1847" w:rsidRPr="00DD1148"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24"/>
                <w:szCs w:val="24"/>
              </w:rPr>
            </w:pPr>
          </w:p>
        </w:tc>
      </w:tr>
      <w:tr w:rsidR="006C10B6" w:rsidRPr="00DD1148" w:rsidTr="00A95E82">
        <w:trPr>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rsidR="006C10B6" w:rsidRPr="00322C02" w:rsidRDefault="006C10B6" w:rsidP="006C10B6">
            <w:pPr>
              <w:jc w:val="center"/>
              <w:rPr>
                <w:rFonts w:cs="Arial"/>
                <w:b w:val="0"/>
                <w:bCs w:val="0"/>
                <w:iCs/>
                <w:color w:val="auto"/>
                <w:sz w:val="24"/>
                <w:szCs w:val="24"/>
                <w:lang w:val="en-GB"/>
              </w:rPr>
            </w:pPr>
            <w:r>
              <w:rPr>
                <w:rFonts w:cs="Arial"/>
                <w:b w:val="0"/>
                <w:bCs w:val="0"/>
                <w:iCs/>
                <w:color w:val="auto"/>
                <w:sz w:val="24"/>
                <w:szCs w:val="24"/>
                <w:lang w:val="en-GB"/>
              </w:rPr>
              <w:t>7989</w:t>
            </w:r>
          </w:p>
        </w:tc>
        <w:tc>
          <w:tcPr>
            <w:tcW w:w="1701" w:type="dxa"/>
          </w:tcPr>
          <w:p w:rsidR="006C10B6" w:rsidRPr="000E00AA" w:rsidRDefault="006C10B6" w:rsidP="006C10B6">
            <w:pPr>
              <w:jc w:val="center"/>
              <w:cnfStyle w:val="000000000000" w:firstRow="0" w:lastRow="0" w:firstColumn="0" w:lastColumn="0" w:oddVBand="0" w:evenVBand="0" w:oddHBand="0" w:evenHBand="0" w:firstRowFirstColumn="0" w:firstRowLastColumn="0" w:lastRowFirstColumn="0" w:lastRowLastColumn="0"/>
              <w:rPr>
                <w:rFonts w:cs="Arial"/>
                <w:iCs/>
                <w:sz w:val="24"/>
                <w:szCs w:val="24"/>
              </w:rPr>
            </w:pPr>
            <w:r>
              <w:rPr>
                <w:rFonts w:cs="Arial"/>
                <w:iCs/>
                <w:sz w:val="24"/>
                <w:szCs w:val="24"/>
              </w:rPr>
              <w:t>10219</w:t>
            </w:r>
          </w:p>
        </w:tc>
        <w:tc>
          <w:tcPr>
            <w:tcW w:w="1559" w:type="dxa"/>
          </w:tcPr>
          <w:p w:rsidR="006C10B6" w:rsidRPr="000E00AA" w:rsidRDefault="006C10B6" w:rsidP="006C10B6">
            <w:pPr>
              <w:jc w:val="center"/>
              <w:cnfStyle w:val="000000000000" w:firstRow="0" w:lastRow="0" w:firstColumn="0" w:lastColumn="0" w:oddVBand="0" w:evenVBand="0" w:oddHBand="0" w:evenHBand="0" w:firstRowFirstColumn="0" w:firstRowLastColumn="0" w:lastRowFirstColumn="0" w:lastRowLastColumn="0"/>
              <w:rPr>
                <w:rFonts w:cs="Arial"/>
                <w:iCs/>
                <w:color w:val="000000"/>
                <w:sz w:val="24"/>
                <w:szCs w:val="24"/>
              </w:rPr>
            </w:pPr>
            <w:r>
              <w:rPr>
                <w:rFonts w:cs="Arial"/>
                <w:iCs/>
                <w:color w:val="000000"/>
                <w:sz w:val="24"/>
                <w:szCs w:val="24"/>
              </w:rPr>
              <w:t>5820</w:t>
            </w:r>
          </w:p>
        </w:tc>
        <w:tc>
          <w:tcPr>
            <w:tcW w:w="1701" w:type="dxa"/>
          </w:tcPr>
          <w:p w:rsidR="006C10B6" w:rsidRPr="000E00AA" w:rsidRDefault="006C10B6" w:rsidP="006C10B6">
            <w:pPr>
              <w:jc w:val="center"/>
              <w:cnfStyle w:val="000000000000" w:firstRow="0" w:lastRow="0" w:firstColumn="0" w:lastColumn="0" w:oddVBand="0" w:evenVBand="0" w:oddHBand="0" w:evenHBand="0" w:firstRowFirstColumn="0" w:firstRowLastColumn="0" w:lastRowFirstColumn="0" w:lastRowLastColumn="0"/>
              <w:rPr>
                <w:rFonts w:cs="Arial"/>
                <w:iCs/>
                <w:color w:val="000000"/>
                <w:sz w:val="24"/>
                <w:szCs w:val="24"/>
              </w:rPr>
            </w:pPr>
            <w:r>
              <w:rPr>
                <w:rFonts w:cs="Arial"/>
                <w:iCs/>
                <w:color w:val="000000"/>
                <w:sz w:val="24"/>
                <w:szCs w:val="24"/>
              </w:rPr>
              <w:t>7637</w:t>
            </w:r>
          </w:p>
        </w:tc>
        <w:tc>
          <w:tcPr>
            <w:tcW w:w="1560" w:type="dxa"/>
          </w:tcPr>
          <w:p w:rsidR="006C10B6" w:rsidRPr="000E00AA" w:rsidRDefault="00751A7D" w:rsidP="006C10B6">
            <w:pPr>
              <w:jc w:val="center"/>
              <w:cnfStyle w:val="000000000000" w:firstRow="0" w:lastRow="0" w:firstColumn="0" w:lastColumn="0" w:oddVBand="0" w:evenVBand="0" w:oddHBand="0" w:evenHBand="0" w:firstRowFirstColumn="0" w:firstRowLastColumn="0" w:lastRowFirstColumn="0" w:lastRowLastColumn="0"/>
              <w:rPr>
                <w:rFonts w:cs="Arial"/>
                <w:iCs/>
                <w:color w:val="000000"/>
                <w:sz w:val="24"/>
                <w:szCs w:val="24"/>
              </w:rPr>
            </w:pPr>
            <w:r>
              <w:rPr>
                <w:rFonts w:cs="Arial"/>
                <w:iCs/>
                <w:color w:val="000000"/>
                <w:sz w:val="24"/>
                <w:szCs w:val="24"/>
              </w:rPr>
              <w:t>773</w:t>
            </w:r>
          </w:p>
        </w:tc>
        <w:tc>
          <w:tcPr>
            <w:tcW w:w="1806" w:type="dxa"/>
          </w:tcPr>
          <w:p w:rsidR="006C10B6" w:rsidRPr="000E00AA" w:rsidRDefault="006C10B6" w:rsidP="006C10B6">
            <w:pPr>
              <w:jc w:val="center"/>
              <w:cnfStyle w:val="000000000000" w:firstRow="0" w:lastRow="0" w:firstColumn="0" w:lastColumn="0" w:oddVBand="0" w:evenVBand="0" w:oddHBand="0" w:evenHBand="0" w:firstRowFirstColumn="0" w:firstRowLastColumn="0" w:lastRowFirstColumn="0" w:lastRowLastColumn="0"/>
              <w:rPr>
                <w:rFonts w:cs="Arial"/>
                <w:iCs/>
                <w:color w:val="000000"/>
                <w:sz w:val="24"/>
                <w:szCs w:val="24"/>
              </w:rPr>
            </w:pPr>
            <w:r>
              <w:rPr>
                <w:rFonts w:cs="Arial"/>
                <w:iCs/>
                <w:color w:val="000000"/>
                <w:sz w:val="24"/>
                <w:szCs w:val="24"/>
              </w:rPr>
              <w:t>788</w:t>
            </w:r>
          </w:p>
        </w:tc>
        <w:tc>
          <w:tcPr>
            <w:tcW w:w="1710" w:type="dxa"/>
            <w:vMerge w:val="restart"/>
          </w:tcPr>
          <w:p w:rsidR="006C10B6" w:rsidRPr="00DD1148" w:rsidRDefault="006C10B6" w:rsidP="006C10B6">
            <w:pPr>
              <w:jc w:val="center"/>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Pr>
                <w:rFonts w:cstheme="minorHAnsi"/>
                <w:b/>
                <w:sz w:val="24"/>
                <w:szCs w:val="24"/>
              </w:rPr>
              <w:t>10.4</w:t>
            </w:r>
          </w:p>
        </w:tc>
      </w:tr>
      <w:tr w:rsidR="006C10B6" w:rsidRPr="00DD1148"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44" w:type="dxa"/>
            <w:gridSpan w:val="2"/>
          </w:tcPr>
          <w:p w:rsidR="006C10B6" w:rsidRPr="000E00AA" w:rsidRDefault="006C10B6" w:rsidP="006C10B6">
            <w:pPr>
              <w:jc w:val="center"/>
              <w:rPr>
                <w:rFonts w:cstheme="minorHAnsi"/>
                <w:bCs w:val="0"/>
                <w:iCs/>
                <w:color w:val="C45911" w:themeColor="accent2" w:themeShade="BF"/>
                <w:sz w:val="24"/>
                <w:szCs w:val="24"/>
              </w:rPr>
            </w:pPr>
            <w:r>
              <w:rPr>
                <w:rFonts w:ascii="Calibri" w:eastAsia="Calibri" w:hAnsi="Calibri" w:cs="Times New Roman"/>
                <w:bCs w:val="0"/>
                <w:iCs/>
                <w:color w:val="C45911" w:themeColor="accent2" w:themeShade="BF"/>
                <w:sz w:val="24"/>
                <w:szCs w:val="24"/>
              </w:rPr>
              <w:t>18208</w:t>
            </w:r>
          </w:p>
        </w:tc>
        <w:tc>
          <w:tcPr>
            <w:tcW w:w="3260" w:type="dxa"/>
            <w:gridSpan w:val="2"/>
            <w:shd w:val="clear" w:color="auto" w:fill="5B9BD5" w:themeFill="accent5"/>
          </w:tcPr>
          <w:p w:rsidR="006C10B6" w:rsidRPr="000E00AA" w:rsidRDefault="006C10B6" w:rsidP="006C10B6">
            <w:pPr>
              <w:jc w:val="center"/>
              <w:cnfStyle w:val="000000100000" w:firstRow="0" w:lastRow="0" w:firstColumn="0" w:lastColumn="0" w:oddVBand="0" w:evenVBand="0" w:oddHBand="1" w:evenHBand="0" w:firstRowFirstColumn="0" w:firstRowLastColumn="0" w:lastRowFirstColumn="0" w:lastRowLastColumn="0"/>
              <w:rPr>
                <w:rFonts w:cstheme="minorHAnsi"/>
                <w:b/>
                <w:iCs/>
                <w:color w:val="C45911" w:themeColor="accent2" w:themeShade="BF"/>
                <w:sz w:val="24"/>
                <w:szCs w:val="24"/>
              </w:rPr>
            </w:pPr>
            <w:r>
              <w:rPr>
                <w:rFonts w:cstheme="minorHAnsi"/>
                <w:b/>
                <w:iCs/>
                <w:color w:val="C45911" w:themeColor="accent2" w:themeShade="BF"/>
                <w:sz w:val="24"/>
                <w:szCs w:val="24"/>
              </w:rPr>
              <w:t>13457</w:t>
            </w:r>
          </w:p>
        </w:tc>
        <w:tc>
          <w:tcPr>
            <w:tcW w:w="3366" w:type="dxa"/>
            <w:gridSpan w:val="2"/>
            <w:shd w:val="clear" w:color="auto" w:fill="5B9BD5" w:themeFill="accent5"/>
          </w:tcPr>
          <w:p w:rsidR="006C10B6" w:rsidRPr="000E00AA" w:rsidRDefault="00751A7D" w:rsidP="006C10B6">
            <w:pPr>
              <w:jc w:val="center"/>
              <w:cnfStyle w:val="000000100000" w:firstRow="0" w:lastRow="0" w:firstColumn="0" w:lastColumn="0" w:oddVBand="0" w:evenVBand="0" w:oddHBand="1" w:evenHBand="0" w:firstRowFirstColumn="0" w:firstRowLastColumn="0" w:lastRowFirstColumn="0" w:lastRowLastColumn="0"/>
              <w:rPr>
                <w:rFonts w:cstheme="minorHAnsi"/>
                <w:b/>
                <w:iCs/>
                <w:color w:val="C45911" w:themeColor="accent2" w:themeShade="BF"/>
                <w:sz w:val="24"/>
                <w:szCs w:val="24"/>
              </w:rPr>
            </w:pPr>
            <w:r>
              <w:rPr>
                <w:rFonts w:ascii="Calibri" w:eastAsia="Calibri" w:hAnsi="Calibri" w:cs="Times New Roman"/>
                <w:b/>
                <w:iCs/>
                <w:color w:val="C45911" w:themeColor="accent2" w:themeShade="BF"/>
                <w:sz w:val="24"/>
                <w:szCs w:val="24"/>
              </w:rPr>
              <w:t>1561</w:t>
            </w:r>
          </w:p>
        </w:tc>
        <w:tc>
          <w:tcPr>
            <w:tcW w:w="1710" w:type="dxa"/>
            <w:vMerge/>
          </w:tcPr>
          <w:p w:rsidR="006C10B6" w:rsidRPr="00DD1148" w:rsidRDefault="006C10B6" w:rsidP="006C10B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bl>
    <w:p w:rsidR="00EB1847" w:rsidRDefault="00EB1847" w:rsidP="00EB1847">
      <w:pPr>
        <w:jc w:val="center"/>
        <w:rPr>
          <w:rFonts w:cstheme="minorHAnsi"/>
          <w:sz w:val="24"/>
          <w:szCs w:val="24"/>
        </w:rPr>
      </w:pPr>
    </w:p>
    <w:p w:rsidR="00EB1847" w:rsidRPr="00A916A7" w:rsidRDefault="006C10B6" w:rsidP="00A916A7">
      <w:pPr>
        <w:jc w:val="center"/>
        <w:rPr>
          <w:rFonts w:cstheme="minorHAnsi"/>
          <w:sz w:val="24"/>
          <w:szCs w:val="24"/>
        </w:rPr>
      </w:pPr>
      <w:r>
        <w:rPr>
          <w:noProof/>
        </w:rPr>
        <w:drawing>
          <wp:inline distT="0" distB="0" distL="0" distR="0" wp14:anchorId="1B1205DC" wp14:editId="61C78637">
            <wp:extent cx="8244968" cy="3158490"/>
            <wp:effectExtent l="19050" t="19050" r="22860" b="22860"/>
            <wp:docPr id="1063"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EB1847" w:rsidRPr="0052226D" w:rsidRDefault="00EB1847" w:rsidP="00EB1847">
      <w:pPr>
        <w:shd w:val="clear" w:color="auto" w:fill="BFBFBF" w:themeFill="background1" w:themeFillShade="BF"/>
        <w:jc w:val="center"/>
        <w:rPr>
          <w:rFonts w:cstheme="minorHAnsi"/>
          <w:b/>
          <w:color w:val="C45911" w:themeColor="accent2" w:themeShade="BF"/>
          <w:sz w:val="24"/>
          <w:szCs w:val="24"/>
        </w:rPr>
      </w:pPr>
      <w:r>
        <w:rPr>
          <w:rFonts w:cstheme="minorHAnsi"/>
          <w:b/>
          <w:color w:val="C45911" w:themeColor="accent2" w:themeShade="BF"/>
          <w:sz w:val="24"/>
          <w:szCs w:val="24"/>
        </w:rPr>
        <w:lastRenderedPageBreak/>
        <w:t>Hospital Admission Rate</w:t>
      </w:r>
    </w:p>
    <w:p w:rsidR="00EB1847" w:rsidRDefault="00EB1847" w:rsidP="00EB1847">
      <w:pPr>
        <w:rPr>
          <w:rFonts w:cstheme="minorHAnsi"/>
          <w:b/>
          <w:sz w:val="24"/>
          <w:szCs w:val="24"/>
        </w:rPr>
      </w:pPr>
      <w:r>
        <w:rPr>
          <w:rFonts w:cstheme="minorHAnsi"/>
          <w:b/>
          <w:sz w:val="24"/>
          <w:szCs w:val="24"/>
        </w:rPr>
        <w:tab/>
      </w:r>
    </w:p>
    <w:p w:rsidR="00EB1847" w:rsidRPr="0043530D" w:rsidRDefault="00EB1847" w:rsidP="00EB1847">
      <w:pPr>
        <w:pBdr>
          <w:top w:val="thinThickSmallGap" w:sz="24" w:space="1" w:color="auto"/>
          <w:left w:val="thinThickSmallGap" w:sz="24" w:space="4" w:color="auto"/>
          <w:bottom w:val="thickThinSmallGap" w:sz="24" w:space="1" w:color="auto"/>
          <w:right w:val="thickThinSmallGap" w:sz="24" w:space="4" w:color="auto"/>
        </w:pBdr>
        <w:shd w:val="clear" w:color="auto" w:fill="C9C9C9" w:themeFill="accent3" w:themeFillTint="99"/>
        <w:spacing w:line="360" w:lineRule="auto"/>
        <w:jc w:val="both"/>
        <w:rPr>
          <w:rFonts w:cstheme="minorHAnsi"/>
          <w:b/>
        </w:rPr>
      </w:pPr>
      <w:r>
        <w:rPr>
          <w:rFonts w:cstheme="minorHAnsi"/>
          <w:b/>
        </w:rPr>
        <w:t>T</w:t>
      </w:r>
      <w:r w:rsidRPr="0043530D">
        <w:rPr>
          <w:rFonts w:cstheme="minorHAnsi"/>
          <w:b/>
        </w:rPr>
        <w:t>able</w:t>
      </w:r>
      <w:r>
        <w:rPr>
          <w:rFonts w:cstheme="minorHAnsi"/>
          <w:b/>
        </w:rPr>
        <w:t xml:space="preserve"> (</w:t>
      </w:r>
      <w:r w:rsidR="004A4C62">
        <w:rPr>
          <w:rFonts w:cstheme="minorHAnsi"/>
          <w:b/>
        </w:rPr>
        <w:t>59</w:t>
      </w:r>
      <w:r>
        <w:rPr>
          <w:rFonts w:cstheme="minorHAnsi"/>
          <w:b/>
        </w:rPr>
        <w:t>) below displays the admission rates in the various clinical departments of the Hospital. It reveals that the admission ra</w:t>
      </w:r>
      <w:r w:rsidR="004A4C62">
        <w:rPr>
          <w:rFonts w:cstheme="minorHAnsi"/>
          <w:b/>
        </w:rPr>
        <w:t>te in the maternity</w:t>
      </w:r>
      <w:r>
        <w:rPr>
          <w:rFonts w:cstheme="minorHAnsi"/>
          <w:b/>
        </w:rPr>
        <w:t xml:space="preserve"> departme</w:t>
      </w:r>
      <w:r w:rsidR="004A4C62">
        <w:rPr>
          <w:rFonts w:cstheme="minorHAnsi"/>
          <w:b/>
        </w:rPr>
        <w:t>n</w:t>
      </w:r>
      <w:r>
        <w:rPr>
          <w:rFonts w:cstheme="minorHAnsi"/>
          <w:b/>
        </w:rPr>
        <w:t>t was the highest with</w:t>
      </w:r>
      <w:r w:rsidR="004A4C62">
        <w:rPr>
          <w:rFonts w:cstheme="minorHAnsi"/>
          <w:b/>
        </w:rPr>
        <w:t xml:space="preserve"> 32.4</w:t>
      </w:r>
      <w:r>
        <w:rPr>
          <w:rFonts w:cstheme="minorHAnsi"/>
          <w:b/>
        </w:rPr>
        <w:t xml:space="preserve"> per 100 out-p</w:t>
      </w:r>
      <w:r w:rsidR="007634CD">
        <w:rPr>
          <w:rFonts w:cstheme="minorHAnsi"/>
          <w:b/>
        </w:rPr>
        <w:t xml:space="preserve">atient visits, followed by the special care baby unit, </w:t>
      </w:r>
      <w:proofErr w:type="spellStart"/>
      <w:r w:rsidR="007634CD">
        <w:rPr>
          <w:rFonts w:cstheme="minorHAnsi"/>
          <w:b/>
        </w:rPr>
        <w:t>paediatric</w:t>
      </w:r>
      <w:r w:rsidR="00995DCF">
        <w:rPr>
          <w:rFonts w:cstheme="minorHAnsi"/>
          <w:b/>
        </w:rPr>
        <w:t>s</w:t>
      </w:r>
      <w:proofErr w:type="spellEnd"/>
      <w:r>
        <w:rPr>
          <w:rFonts w:cstheme="minorHAnsi"/>
          <w:b/>
        </w:rPr>
        <w:t>,</w:t>
      </w:r>
      <w:r w:rsidR="007634CD" w:rsidRPr="007634CD">
        <w:rPr>
          <w:rFonts w:cstheme="minorHAnsi"/>
          <w:b/>
        </w:rPr>
        <w:t xml:space="preserve"> </w:t>
      </w:r>
      <w:r w:rsidR="007634CD">
        <w:rPr>
          <w:rFonts w:cstheme="minorHAnsi"/>
          <w:b/>
        </w:rPr>
        <w:t>private suite</w:t>
      </w:r>
      <w:r>
        <w:rPr>
          <w:rFonts w:cstheme="minorHAnsi"/>
          <w:b/>
        </w:rPr>
        <w:t xml:space="preserve"> and</w:t>
      </w:r>
      <w:r w:rsidR="007634CD">
        <w:rPr>
          <w:rFonts w:cstheme="minorHAnsi"/>
          <w:b/>
        </w:rPr>
        <w:t xml:space="preserve"> </w:t>
      </w:r>
      <w:proofErr w:type="spellStart"/>
      <w:r w:rsidR="007634CD">
        <w:rPr>
          <w:rFonts w:cstheme="minorHAnsi"/>
          <w:b/>
        </w:rPr>
        <w:t>gynaecology</w:t>
      </w:r>
      <w:proofErr w:type="spellEnd"/>
      <w:r>
        <w:rPr>
          <w:rFonts w:cstheme="minorHAnsi"/>
          <w:b/>
        </w:rPr>
        <w:t xml:space="preserve">; while </w:t>
      </w:r>
      <w:proofErr w:type="spellStart"/>
      <w:r w:rsidR="007634CD">
        <w:rPr>
          <w:rFonts w:cstheme="minorHAnsi"/>
          <w:b/>
        </w:rPr>
        <w:t>ijebu</w:t>
      </w:r>
      <w:proofErr w:type="spellEnd"/>
      <w:r w:rsidR="007634CD">
        <w:rPr>
          <w:rFonts w:cstheme="minorHAnsi"/>
          <w:b/>
        </w:rPr>
        <w:t>-ode CHC</w:t>
      </w:r>
      <w:r>
        <w:rPr>
          <w:rFonts w:cstheme="minorHAnsi"/>
          <w:b/>
        </w:rPr>
        <w:t xml:space="preserve"> had the lowest admission rate.</w:t>
      </w:r>
      <w:r w:rsidRPr="0043530D">
        <w:rPr>
          <w:rFonts w:cstheme="minorHAnsi"/>
          <w:b/>
        </w:rPr>
        <w:t xml:space="preserve"> </w:t>
      </w:r>
    </w:p>
    <w:p w:rsidR="00EB1847" w:rsidRDefault="00EB1847" w:rsidP="00EB1847">
      <w:pPr>
        <w:rPr>
          <w:rFonts w:cstheme="minorHAnsi"/>
          <w:b/>
          <w:color w:val="C45911" w:themeColor="accent2" w:themeShade="BF"/>
        </w:rPr>
      </w:pPr>
    </w:p>
    <w:p w:rsidR="00EB1847" w:rsidRDefault="00EB1847" w:rsidP="00EB1847">
      <w:pPr>
        <w:shd w:val="clear" w:color="auto" w:fill="BFBFBF" w:themeFill="background1" w:themeFillShade="BF"/>
        <w:rPr>
          <w:rFonts w:cstheme="minorHAnsi"/>
          <w:color w:val="C45911" w:themeColor="accent2" w:themeShade="BF"/>
          <w:sz w:val="24"/>
          <w:szCs w:val="24"/>
        </w:rPr>
      </w:pPr>
      <w:r w:rsidRPr="008419D4">
        <w:rPr>
          <w:rFonts w:cstheme="minorHAnsi"/>
          <w:color w:val="C45911" w:themeColor="accent2" w:themeShade="BF"/>
          <w:sz w:val="24"/>
          <w:szCs w:val="24"/>
        </w:rPr>
        <w:t xml:space="preserve">Table </w:t>
      </w:r>
      <w:r w:rsidR="004A4C62">
        <w:rPr>
          <w:rFonts w:cstheme="minorHAnsi"/>
          <w:color w:val="C45911" w:themeColor="accent2" w:themeShade="BF"/>
          <w:sz w:val="24"/>
          <w:szCs w:val="24"/>
        </w:rPr>
        <w:t>59</w:t>
      </w:r>
      <w:r w:rsidRPr="008419D4">
        <w:rPr>
          <w:rFonts w:cstheme="minorHAnsi"/>
          <w:color w:val="C45911" w:themeColor="accent2" w:themeShade="BF"/>
          <w:sz w:val="24"/>
          <w:szCs w:val="24"/>
        </w:rPr>
        <w:t>: Showing the Admission</w:t>
      </w:r>
      <w:r>
        <w:rPr>
          <w:rFonts w:cstheme="minorHAnsi"/>
          <w:color w:val="C45911" w:themeColor="accent2" w:themeShade="BF"/>
          <w:sz w:val="24"/>
          <w:szCs w:val="24"/>
        </w:rPr>
        <w:t>-Attendance Rate of the various Specialties of the Hospital in the year</w:t>
      </w:r>
    </w:p>
    <w:p w:rsidR="00EB1847" w:rsidRPr="008419D4" w:rsidRDefault="00EB1847" w:rsidP="00EB1847">
      <w:pPr>
        <w:pStyle w:val="NoSpacing"/>
      </w:pPr>
    </w:p>
    <w:tbl>
      <w:tblPr>
        <w:tblStyle w:val="MediumShading2-Accent5"/>
        <w:tblpPr w:leftFromText="180" w:rightFromText="180" w:vertAnchor="text" w:horzAnchor="margin" w:tblpXSpec="center" w:tblpY="82"/>
        <w:tblW w:w="0" w:type="auto"/>
        <w:tblLook w:val="04A0" w:firstRow="1" w:lastRow="0" w:firstColumn="1" w:lastColumn="0" w:noHBand="0" w:noVBand="1"/>
      </w:tblPr>
      <w:tblGrid>
        <w:gridCol w:w="3350"/>
        <w:gridCol w:w="2621"/>
        <w:gridCol w:w="2693"/>
        <w:gridCol w:w="2191"/>
      </w:tblGrid>
      <w:tr w:rsidR="00EB1847" w:rsidRPr="00DD1148" w:rsidTr="00A95E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50" w:type="dxa"/>
          </w:tcPr>
          <w:p w:rsidR="00EB1847" w:rsidRPr="00B8625B" w:rsidRDefault="00EB1847" w:rsidP="00A95E82">
            <w:pPr>
              <w:jc w:val="center"/>
              <w:rPr>
                <w:rFonts w:cstheme="minorHAnsi"/>
                <w:color w:val="C45911" w:themeColor="accent2" w:themeShade="BF"/>
              </w:rPr>
            </w:pPr>
            <w:r w:rsidRPr="00B8625B">
              <w:rPr>
                <w:rFonts w:cstheme="minorHAnsi"/>
                <w:color w:val="C45911" w:themeColor="accent2" w:themeShade="BF"/>
              </w:rPr>
              <w:t>DEPARTMENT/SPECIALTY</w:t>
            </w:r>
          </w:p>
        </w:tc>
        <w:tc>
          <w:tcPr>
            <w:tcW w:w="2621" w:type="dxa"/>
          </w:tcPr>
          <w:p w:rsidR="00EB1847" w:rsidRPr="00B8625B"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rPr>
            </w:pPr>
            <w:r>
              <w:rPr>
                <w:rFonts w:cstheme="minorHAnsi"/>
                <w:color w:val="C45911" w:themeColor="accent2" w:themeShade="BF"/>
              </w:rPr>
              <w:t xml:space="preserve">NUMBER OF </w:t>
            </w:r>
            <w:r w:rsidRPr="00B8625B">
              <w:rPr>
                <w:rFonts w:cstheme="minorHAnsi"/>
                <w:color w:val="C45911" w:themeColor="accent2" w:themeShade="BF"/>
              </w:rPr>
              <w:t>ADMISSIONS</w:t>
            </w:r>
          </w:p>
        </w:tc>
        <w:tc>
          <w:tcPr>
            <w:tcW w:w="2693" w:type="dxa"/>
          </w:tcPr>
          <w:p w:rsidR="00EB1847" w:rsidRPr="00B8625B"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rPr>
            </w:pPr>
            <w:r>
              <w:rPr>
                <w:rFonts w:cstheme="minorHAnsi"/>
                <w:color w:val="C45911" w:themeColor="accent2" w:themeShade="BF"/>
              </w:rPr>
              <w:t>NUMBER OF OUT-PATIENT VISIT</w:t>
            </w:r>
            <w:r w:rsidRPr="00B8625B">
              <w:rPr>
                <w:rFonts w:cstheme="minorHAnsi"/>
                <w:color w:val="C45911" w:themeColor="accent2" w:themeShade="BF"/>
              </w:rPr>
              <w:t>S</w:t>
            </w:r>
          </w:p>
        </w:tc>
        <w:tc>
          <w:tcPr>
            <w:tcW w:w="2191" w:type="dxa"/>
            <w:vAlign w:val="center"/>
          </w:tcPr>
          <w:p w:rsidR="00EB1847" w:rsidRPr="008520BD" w:rsidRDefault="00EB1847" w:rsidP="00A95E82">
            <w:pPr>
              <w:jc w:val="center"/>
              <w:cnfStyle w:val="100000000000" w:firstRow="1" w:lastRow="0" w:firstColumn="0" w:lastColumn="0" w:oddVBand="0" w:evenVBand="0" w:oddHBand="0" w:evenHBand="0" w:firstRowFirstColumn="0" w:firstRowLastColumn="0" w:lastRowFirstColumn="0" w:lastRowLastColumn="0"/>
              <w:rPr>
                <w:rFonts w:ascii="Calibri" w:hAnsi="Calibri"/>
                <w:color w:val="943634"/>
              </w:rPr>
            </w:pPr>
            <w:r w:rsidRPr="008520BD">
              <w:rPr>
                <w:rFonts w:ascii="Calibri" w:hAnsi="Calibri"/>
                <w:bCs w:val="0"/>
              </w:rPr>
              <w:t>ADMISSION RATE (%)</w:t>
            </w:r>
          </w:p>
        </w:tc>
      </w:tr>
      <w:tr w:rsidR="00A36069" w:rsidRPr="00DC32F2"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tcPr>
          <w:p w:rsidR="00A36069" w:rsidRPr="00DC32F2" w:rsidRDefault="00A36069" w:rsidP="00A36069">
            <w:pPr>
              <w:rPr>
                <w:rFonts w:eastAsia="Calibri" w:cs="Times New Roman"/>
                <w:sz w:val="20"/>
                <w:szCs w:val="20"/>
              </w:rPr>
            </w:pPr>
            <w:r w:rsidRPr="00DC32F2">
              <w:rPr>
                <w:sz w:val="20"/>
                <w:szCs w:val="20"/>
              </w:rPr>
              <w:t>Medicine</w:t>
            </w:r>
          </w:p>
        </w:tc>
        <w:tc>
          <w:tcPr>
            <w:tcW w:w="2621" w:type="dxa"/>
            <w:vAlign w:val="center"/>
          </w:tcPr>
          <w:p w:rsidR="00A36069" w:rsidRPr="00DC32F2" w:rsidRDefault="00A36069" w:rsidP="00A36069">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2153</w:t>
            </w:r>
          </w:p>
        </w:tc>
        <w:tc>
          <w:tcPr>
            <w:tcW w:w="2693" w:type="dxa"/>
            <w:vAlign w:val="center"/>
          </w:tcPr>
          <w:p w:rsidR="00A36069" w:rsidRPr="00DC32F2" w:rsidRDefault="00A36069" w:rsidP="00A36069">
            <w:pPr>
              <w:jc w:val="center"/>
              <w:cnfStyle w:val="000000100000" w:firstRow="0" w:lastRow="0" w:firstColumn="0" w:lastColumn="0" w:oddVBand="0" w:evenVBand="0" w:oddHBand="1" w:evenHBand="0" w:firstRowFirstColumn="0" w:firstRowLastColumn="0" w:lastRowFirstColumn="0" w:lastRowLastColumn="0"/>
              <w:rPr>
                <w:rFonts w:cs="Arial"/>
                <w:bCs/>
                <w:color w:val="000000"/>
                <w:sz w:val="20"/>
                <w:szCs w:val="20"/>
              </w:rPr>
            </w:pPr>
            <w:r>
              <w:rPr>
                <w:rFonts w:cs="Arial"/>
                <w:bCs/>
                <w:color w:val="000000"/>
                <w:sz w:val="20"/>
                <w:szCs w:val="20"/>
              </w:rPr>
              <w:t>17063</w:t>
            </w:r>
          </w:p>
        </w:tc>
        <w:tc>
          <w:tcPr>
            <w:tcW w:w="2191" w:type="dxa"/>
            <w:vAlign w:val="bottom"/>
          </w:tcPr>
          <w:p w:rsidR="00A36069" w:rsidRPr="00B04822" w:rsidRDefault="00A36069" w:rsidP="00A36069">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12.6</w:t>
            </w:r>
          </w:p>
        </w:tc>
      </w:tr>
      <w:tr w:rsidR="00A36069" w:rsidRPr="00DC32F2" w:rsidTr="00A95E82">
        <w:tc>
          <w:tcPr>
            <w:cnfStyle w:val="001000000000" w:firstRow="0" w:lastRow="0" w:firstColumn="1" w:lastColumn="0" w:oddVBand="0" w:evenVBand="0" w:oddHBand="0" w:evenHBand="0" w:firstRowFirstColumn="0" w:firstRowLastColumn="0" w:lastRowFirstColumn="0" w:lastRowLastColumn="0"/>
            <w:tcW w:w="3350" w:type="dxa"/>
          </w:tcPr>
          <w:p w:rsidR="00A36069" w:rsidRPr="00DC32F2" w:rsidRDefault="00A36069" w:rsidP="00A36069">
            <w:pPr>
              <w:rPr>
                <w:rFonts w:eastAsia="Calibri" w:cs="Times New Roman"/>
                <w:sz w:val="20"/>
                <w:szCs w:val="20"/>
              </w:rPr>
            </w:pPr>
            <w:r w:rsidRPr="00DC32F2">
              <w:rPr>
                <w:sz w:val="20"/>
                <w:szCs w:val="20"/>
              </w:rPr>
              <w:t>Surgery</w:t>
            </w:r>
          </w:p>
        </w:tc>
        <w:tc>
          <w:tcPr>
            <w:tcW w:w="2621" w:type="dxa"/>
            <w:vAlign w:val="center"/>
          </w:tcPr>
          <w:p w:rsidR="00A36069" w:rsidRPr="00DC32F2" w:rsidRDefault="00A36069" w:rsidP="00A36069">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1569</w:t>
            </w:r>
          </w:p>
        </w:tc>
        <w:tc>
          <w:tcPr>
            <w:tcW w:w="2693" w:type="dxa"/>
            <w:vAlign w:val="center"/>
          </w:tcPr>
          <w:p w:rsidR="00A36069" w:rsidRPr="00DC32F2" w:rsidRDefault="00A36069" w:rsidP="00A36069">
            <w:pPr>
              <w:jc w:val="center"/>
              <w:cnfStyle w:val="000000000000" w:firstRow="0" w:lastRow="0" w:firstColumn="0" w:lastColumn="0" w:oddVBand="0" w:evenVBand="0" w:oddHBand="0" w:evenHBand="0" w:firstRowFirstColumn="0" w:firstRowLastColumn="0" w:lastRowFirstColumn="0" w:lastRowLastColumn="0"/>
              <w:rPr>
                <w:rFonts w:cs="Arial"/>
                <w:bCs/>
                <w:color w:val="000000"/>
                <w:sz w:val="20"/>
                <w:szCs w:val="20"/>
              </w:rPr>
            </w:pPr>
            <w:r>
              <w:rPr>
                <w:rFonts w:cs="Arial"/>
                <w:bCs/>
                <w:color w:val="000000"/>
                <w:sz w:val="20"/>
                <w:szCs w:val="20"/>
              </w:rPr>
              <w:t>18659</w:t>
            </w:r>
          </w:p>
        </w:tc>
        <w:tc>
          <w:tcPr>
            <w:tcW w:w="2191" w:type="dxa"/>
            <w:vAlign w:val="bottom"/>
          </w:tcPr>
          <w:p w:rsidR="00A36069" w:rsidRPr="00B04822" w:rsidRDefault="00A36069" w:rsidP="00A36069">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8.4</w:t>
            </w:r>
          </w:p>
        </w:tc>
      </w:tr>
      <w:tr w:rsidR="00A36069" w:rsidRPr="00DC32F2"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tcPr>
          <w:p w:rsidR="00A36069" w:rsidRPr="00DC32F2" w:rsidRDefault="00A36069" w:rsidP="00A36069">
            <w:pPr>
              <w:rPr>
                <w:rFonts w:eastAsia="Calibri" w:cs="Times New Roman"/>
                <w:sz w:val="20"/>
                <w:szCs w:val="20"/>
              </w:rPr>
            </w:pPr>
            <w:proofErr w:type="spellStart"/>
            <w:r w:rsidRPr="00DC32F2">
              <w:rPr>
                <w:sz w:val="20"/>
                <w:szCs w:val="20"/>
              </w:rPr>
              <w:t>Orthopaedics</w:t>
            </w:r>
            <w:proofErr w:type="spellEnd"/>
            <w:r w:rsidRPr="00DC32F2">
              <w:rPr>
                <w:sz w:val="20"/>
                <w:szCs w:val="20"/>
              </w:rPr>
              <w:t xml:space="preserve"> &amp;Trauma</w:t>
            </w:r>
          </w:p>
        </w:tc>
        <w:tc>
          <w:tcPr>
            <w:tcW w:w="2621" w:type="dxa"/>
            <w:vAlign w:val="center"/>
          </w:tcPr>
          <w:p w:rsidR="00A36069" w:rsidRPr="00DC32F2" w:rsidRDefault="00A36069" w:rsidP="00A36069">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244</w:t>
            </w:r>
          </w:p>
        </w:tc>
        <w:tc>
          <w:tcPr>
            <w:tcW w:w="2693" w:type="dxa"/>
            <w:vAlign w:val="center"/>
          </w:tcPr>
          <w:p w:rsidR="00A36069" w:rsidRPr="00DC32F2" w:rsidRDefault="00A36069" w:rsidP="00A36069">
            <w:pPr>
              <w:jc w:val="center"/>
              <w:cnfStyle w:val="000000100000" w:firstRow="0" w:lastRow="0" w:firstColumn="0" w:lastColumn="0" w:oddVBand="0" w:evenVBand="0" w:oddHBand="1" w:evenHBand="0" w:firstRowFirstColumn="0" w:firstRowLastColumn="0" w:lastRowFirstColumn="0" w:lastRowLastColumn="0"/>
              <w:rPr>
                <w:rFonts w:cs="Arial"/>
                <w:bCs/>
                <w:color w:val="000000"/>
                <w:sz w:val="20"/>
                <w:szCs w:val="20"/>
              </w:rPr>
            </w:pPr>
            <w:r>
              <w:rPr>
                <w:rFonts w:cs="Arial"/>
                <w:bCs/>
                <w:color w:val="000000"/>
                <w:sz w:val="20"/>
                <w:szCs w:val="20"/>
              </w:rPr>
              <w:t>2627</w:t>
            </w:r>
          </w:p>
        </w:tc>
        <w:tc>
          <w:tcPr>
            <w:tcW w:w="2191" w:type="dxa"/>
            <w:vAlign w:val="bottom"/>
          </w:tcPr>
          <w:p w:rsidR="00A36069" w:rsidRPr="00B04822" w:rsidRDefault="00A36069" w:rsidP="00A36069">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9.3</w:t>
            </w:r>
          </w:p>
        </w:tc>
      </w:tr>
      <w:tr w:rsidR="00A36069" w:rsidRPr="00DC32F2" w:rsidTr="00A95E82">
        <w:tc>
          <w:tcPr>
            <w:cnfStyle w:val="001000000000" w:firstRow="0" w:lastRow="0" w:firstColumn="1" w:lastColumn="0" w:oddVBand="0" w:evenVBand="0" w:oddHBand="0" w:evenHBand="0" w:firstRowFirstColumn="0" w:firstRowLastColumn="0" w:lastRowFirstColumn="0" w:lastRowLastColumn="0"/>
            <w:tcW w:w="3350" w:type="dxa"/>
          </w:tcPr>
          <w:p w:rsidR="00A36069" w:rsidRPr="00DC32F2" w:rsidRDefault="00A36069" w:rsidP="00A36069">
            <w:pPr>
              <w:rPr>
                <w:rFonts w:eastAsia="Calibri" w:cs="Times New Roman"/>
                <w:sz w:val="20"/>
                <w:szCs w:val="20"/>
              </w:rPr>
            </w:pPr>
            <w:r w:rsidRPr="00DC32F2">
              <w:rPr>
                <w:sz w:val="20"/>
                <w:szCs w:val="20"/>
              </w:rPr>
              <w:t>Plastic &amp; Reconstructive Surgery</w:t>
            </w:r>
          </w:p>
        </w:tc>
        <w:tc>
          <w:tcPr>
            <w:tcW w:w="2621" w:type="dxa"/>
            <w:vAlign w:val="center"/>
          </w:tcPr>
          <w:p w:rsidR="00A36069" w:rsidRPr="00DC32F2" w:rsidRDefault="00A36069" w:rsidP="00A36069">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128</w:t>
            </w:r>
          </w:p>
        </w:tc>
        <w:tc>
          <w:tcPr>
            <w:tcW w:w="2693" w:type="dxa"/>
            <w:vAlign w:val="center"/>
          </w:tcPr>
          <w:p w:rsidR="00A36069" w:rsidRPr="00DC32F2" w:rsidRDefault="00A36069" w:rsidP="00A36069">
            <w:pPr>
              <w:jc w:val="center"/>
              <w:cnfStyle w:val="000000000000" w:firstRow="0" w:lastRow="0" w:firstColumn="0" w:lastColumn="0" w:oddVBand="0" w:evenVBand="0" w:oddHBand="0" w:evenHBand="0" w:firstRowFirstColumn="0" w:firstRowLastColumn="0" w:lastRowFirstColumn="0" w:lastRowLastColumn="0"/>
              <w:rPr>
                <w:rFonts w:cs="Arial"/>
                <w:bCs/>
                <w:color w:val="000000"/>
                <w:sz w:val="20"/>
                <w:szCs w:val="20"/>
              </w:rPr>
            </w:pPr>
            <w:r>
              <w:rPr>
                <w:rFonts w:cs="Arial"/>
                <w:bCs/>
                <w:color w:val="000000"/>
                <w:sz w:val="20"/>
                <w:szCs w:val="20"/>
              </w:rPr>
              <w:t>1413</w:t>
            </w:r>
          </w:p>
        </w:tc>
        <w:tc>
          <w:tcPr>
            <w:tcW w:w="2191" w:type="dxa"/>
            <w:vAlign w:val="bottom"/>
          </w:tcPr>
          <w:p w:rsidR="00A36069" w:rsidRPr="00B04822" w:rsidRDefault="00A36069" w:rsidP="00A36069">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9.1</w:t>
            </w:r>
          </w:p>
        </w:tc>
      </w:tr>
      <w:tr w:rsidR="00A36069" w:rsidRPr="00DC32F2"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tcPr>
          <w:p w:rsidR="00A36069" w:rsidRPr="00DC32F2" w:rsidRDefault="00A36069" w:rsidP="00A36069">
            <w:pPr>
              <w:rPr>
                <w:rFonts w:eastAsia="Calibri" w:cs="Times New Roman"/>
                <w:sz w:val="20"/>
                <w:szCs w:val="20"/>
              </w:rPr>
            </w:pPr>
            <w:r w:rsidRPr="00DC32F2">
              <w:rPr>
                <w:sz w:val="20"/>
                <w:szCs w:val="20"/>
              </w:rPr>
              <w:t>Otorhinolaryngology</w:t>
            </w:r>
          </w:p>
        </w:tc>
        <w:tc>
          <w:tcPr>
            <w:tcW w:w="2621" w:type="dxa"/>
            <w:vAlign w:val="center"/>
          </w:tcPr>
          <w:p w:rsidR="00A36069" w:rsidRPr="00DC32F2" w:rsidRDefault="00A36069" w:rsidP="00A36069">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440</w:t>
            </w:r>
          </w:p>
        </w:tc>
        <w:tc>
          <w:tcPr>
            <w:tcW w:w="2693" w:type="dxa"/>
            <w:vAlign w:val="center"/>
          </w:tcPr>
          <w:p w:rsidR="00A36069" w:rsidRPr="00DC32F2" w:rsidRDefault="00A36069" w:rsidP="00A36069">
            <w:pPr>
              <w:jc w:val="center"/>
              <w:cnfStyle w:val="000000100000" w:firstRow="0" w:lastRow="0" w:firstColumn="0" w:lastColumn="0" w:oddVBand="0" w:evenVBand="0" w:oddHBand="1" w:evenHBand="0" w:firstRowFirstColumn="0" w:firstRowLastColumn="0" w:lastRowFirstColumn="0" w:lastRowLastColumn="0"/>
              <w:rPr>
                <w:rFonts w:cs="Arial"/>
                <w:bCs/>
                <w:color w:val="000000"/>
                <w:sz w:val="20"/>
                <w:szCs w:val="20"/>
              </w:rPr>
            </w:pPr>
            <w:r>
              <w:rPr>
                <w:rFonts w:cs="Arial"/>
                <w:bCs/>
                <w:color w:val="000000"/>
                <w:sz w:val="20"/>
                <w:szCs w:val="20"/>
              </w:rPr>
              <w:t>4967</w:t>
            </w:r>
          </w:p>
        </w:tc>
        <w:tc>
          <w:tcPr>
            <w:tcW w:w="2191" w:type="dxa"/>
            <w:vAlign w:val="bottom"/>
          </w:tcPr>
          <w:p w:rsidR="00A36069" w:rsidRPr="00B04822" w:rsidRDefault="00A36069" w:rsidP="00A36069">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9.0</w:t>
            </w:r>
          </w:p>
        </w:tc>
      </w:tr>
      <w:tr w:rsidR="00A36069" w:rsidRPr="00DC32F2" w:rsidTr="00A95E82">
        <w:tc>
          <w:tcPr>
            <w:cnfStyle w:val="001000000000" w:firstRow="0" w:lastRow="0" w:firstColumn="1" w:lastColumn="0" w:oddVBand="0" w:evenVBand="0" w:oddHBand="0" w:evenHBand="0" w:firstRowFirstColumn="0" w:firstRowLastColumn="0" w:lastRowFirstColumn="0" w:lastRowLastColumn="0"/>
            <w:tcW w:w="3350" w:type="dxa"/>
          </w:tcPr>
          <w:p w:rsidR="00A36069" w:rsidRPr="00DC32F2" w:rsidRDefault="00A36069" w:rsidP="00A36069">
            <w:pPr>
              <w:rPr>
                <w:rFonts w:eastAsia="Calibri" w:cs="Times New Roman"/>
                <w:sz w:val="20"/>
                <w:szCs w:val="20"/>
              </w:rPr>
            </w:pPr>
            <w:r w:rsidRPr="00DC32F2">
              <w:rPr>
                <w:sz w:val="20"/>
                <w:szCs w:val="20"/>
              </w:rPr>
              <w:t>Ophthalmology</w:t>
            </w:r>
          </w:p>
        </w:tc>
        <w:tc>
          <w:tcPr>
            <w:tcW w:w="2621" w:type="dxa"/>
            <w:vAlign w:val="center"/>
          </w:tcPr>
          <w:p w:rsidR="00A36069" w:rsidRPr="00DC32F2" w:rsidRDefault="00A36069" w:rsidP="00A36069">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442</w:t>
            </w:r>
          </w:p>
        </w:tc>
        <w:tc>
          <w:tcPr>
            <w:tcW w:w="2693" w:type="dxa"/>
            <w:vAlign w:val="center"/>
          </w:tcPr>
          <w:p w:rsidR="00A36069" w:rsidRPr="00DC32F2" w:rsidRDefault="00A36069" w:rsidP="00A36069">
            <w:pPr>
              <w:jc w:val="center"/>
              <w:cnfStyle w:val="000000000000" w:firstRow="0" w:lastRow="0" w:firstColumn="0" w:lastColumn="0" w:oddVBand="0" w:evenVBand="0" w:oddHBand="0" w:evenHBand="0" w:firstRowFirstColumn="0" w:firstRowLastColumn="0" w:lastRowFirstColumn="0" w:lastRowLastColumn="0"/>
              <w:rPr>
                <w:rFonts w:cs="Arial"/>
                <w:bCs/>
                <w:color w:val="000000"/>
                <w:sz w:val="20"/>
                <w:szCs w:val="20"/>
              </w:rPr>
            </w:pPr>
            <w:r>
              <w:rPr>
                <w:rFonts w:cs="Arial"/>
                <w:bCs/>
                <w:color w:val="000000"/>
                <w:sz w:val="20"/>
                <w:szCs w:val="20"/>
              </w:rPr>
              <w:t>13549</w:t>
            </w:r>
          </w:p>
        </w:tc>
        <w:tc>
          <w:tcPr>
            <w:tcW w:w="2191" w:type="dxa"/>
            <w:vAlign w:val="bottom"/>
          </w:tcPr>
          <w:p w:rsidR="00A36069" w:rsidRPr="00B04822" w:rsidRDefault="00A36069" w:rsidP="00A36069">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3.2</w:t>
            </w:r>
          </w:p>
        </w:tc>
      </w:tr>
      <w:tr w:rsidR="00A36069" w:rsidRPr="00DC32F2"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tcPr>
          <w:p w:rsidR="00A36069" w:rsidRPr="00DC32F2" w:rsidRDefault="00A36069" w:rsidP="00A36069">
            <w:pPr>
              <w:rPr>
                <w:rFonts w:eastAsia="Calibri" w:cs="Times New Roman"/>
                <w:sz w:val="20"/>
                <w:szCs w:val="20"/>
              </w:rPr>
            </w:pPr>
            <w:proofErr w:type="spellStart"/>
            <w:r w:rsidRPr="00DC32F2">
              <w:rPr>
                <w:sz w:val="20"/>
                <w:szCs w:val="20"/>
              </w:rPr>
              <w:t>Gynaecology</w:t>
            </w:r>
            <w:proofErr w:type="spellEnd"/>
          </w:p>
        </w:tc>
        <w:tc>
          <w:tcPr>
            <w:tcW w:w="2621" w:type="dxa"/>
            <w:vAlign w:val="center"/>
          </w:tcPr>
          <w:p w:rsidR="00A36069" w:rsidRPr="00DC32F2" w:rsidRDefault="00A36069" w:rsidP="00A36069">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681</w:t>
            </w:r>
          </w:p>
        </w:tc>
        <w:tc>
          <w:tcPr>
            <w:tcW w:w="2693" w:type="dxa"/>
            <w:vAlign w:val="center"/>
          </w:tcPr>
          <w:p w:rsidR="00A36069" w:rsidRPr="00DC32F2" w:rsidRDefault="00A36069" w:rsidP="00A36069">
            <w:pPr>
              <w:jc w:val="center"/>
              <w:cnfStyle w:val="000000100000" w:firstRow="0" w:lastRow="0" w:firstColumn="0" w:lastColumn="0" w:oddVBand="0" w:evenVBand="0" w:oddHBand="1" w:evenHBand="0" w:firstRowFirstColumn="0" w:firstRowLastColumn="0" w:lastRowFirstColumn="0" w:lastRowLastColumn="0"/>
              <w:rPr>
                <w:rFonts w:cs="Arial"/>
                <w:bCs/>
                <w:color w:val="000000"/>
                <w:sz w:val="20"/>
                <w:szCs w:val="20"/>
              </w:rPr>
            </w:pPr>
            <w:r>
              <w:rPr>
                <w:rFonts w:cs="Arial"/>
                <w:bCs/>
                <w:color w:val="000000"/>
                <w:sz w:val="20"/>
                <w:szCs w:val="20"/>
              </w:rPr>
              <w:t>3887</w:t>
            </w:r>
          </w:p>
        </w:tc>
        <w:tc>
          <w:tcPr>
            <w:tcW w:w="2191" w:type="dxa"/>
            <w:vAlign w:val="bottom"/>
          </w:tcPr>
          <w:p w:rsidR="00A36069" w:rsidRPr="00B04822" w:rsidRDefault="00A36069" w:rsidP="00A36069">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18.0</w:t>
            </w:r>
          </w:p>
        </w:tc>
      </w:tr>
      <w:tr w:rsidR="00A36069" w:rsidRPr="00DC32F2" w:rsidTr="00A95E82">
        <w:tc>
          <w:tcPr>
            <w:cnfStyle w:val="001000000000" w:firstRow="0" w:lastRow="0" w:firstColumn="1" w:lastColumn="0" w:oddVBand="0" w:evenVBand="0" w:oddHBand="0" w:evenHBand="0" w:firstRowFirstColumn="0" w:firstRowLastColumn="0" w:lastRowFirstColumn="0" w:lastRowLastColumn="0"/>
            <w:tcW w:w="3350" w:type="dxa"/>
          </w:tcPr>
          <w:p w:rsidR="00A36069" w:rsidRPr="00DC32F2" w:rsidRDefault="00A36069" w:rsidP="00A36069">
            <w:pPr>
              <w:rPr>
                <w:rFonts w:eastAsia="Calibri" w:cs="Times New Roman"/>
                <w:sz w:val="20"/>
                <w:szCs w:val="20"/>
              </w:rPr>
            </w:pPr>
            <w:r w:rsidRPr="00DC32F2">
              <w:rPr>
                <w:sz w:val="20"/>
                <w:szCs w:val="20"/>
              </w:rPr>
              <w:t>Maternity (Obstetrics)</w:t>
            </w:r>
          </w:p>
        </w:tc>
        <w:tc>
          <w:tcPr>
            <w:tcW w:w="2621" w:type="dxa"/>
            <w:vAlign w:val="center"/>
          </w:tcPr>
          <w:p w:rsidR="00A36069" w:rsidRPr="00DC32F2" w:rsidRDefault="00A36069" w:rsidP="00A36069">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2077</w:t>
            </w:r>
          </w:p>
        </w:tc>
        <w:tc>
          <w:tcPr>
            <w:tcW w:w="2693" w:type="dxa"/>
            <w:vAlign w:val="center"/>
          </w:tcPr>
          <w:p w:rsidR="00A36069" w:rsidRPr="00DC32F2" w:rsidRDefault="00A36069" w:rsidP="00A36069">
            <w:pPr>
              <w:jc w:val="center"/>
              <w:cnfStyle w:val="000000000000" w:firstRow="0" w:lastRow="0" w:firstColumn="0" w:lastColumn="0" w:oddVBand="0" w:evenVBand="0" w:oddHBand="0" w:evenHBand="0" w:firstRowFirstColumn="0" w:firstRowLastColumn="0" w:lastRowFirstColumn="0" w:lastRowLastColumn="0"/>
              <w:rPr>
                <w:rFonts w:cs="Arial"/>
                <w:bCs/>
                <w:color w:val="000000"/>
                <w:sz w:val="20"/>
                <w:szCs w:val="20"/>
              </w:rPr>
            </w:pPr>
            <w:r>
              <w:rPr>
                <w:rFonts w:cs="Arial"/>
                <w:bCs/>
                <w:color w:val="000000"/>
                <w:sz w:val="20"/>
                <w:szCs w:val="20"/>
              </w:rPr>
              <w:t>6422</w:t>
            </w:r>
          </w:p>
        </w:tc>
        <w:tc>
          <w:tcPr>
            <w:tcW w:w="2191" w:type="dxa"/>
            <w:vAlign w:val="bottom"/>
          </w:tcPr>
          <w:p w:rsidR="00A36069" w:rsidRPr="00B04822" w:rsidRDefault="00A36069" w:rsidP="00A36069">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32.4</w:t>
            </w:r>
          </w:p>
        </w:tc>
      </w:tr>
      <w:tr w:rsidR="00A36069" w:rsidRPr="00DC32F2"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tcPr>
          <w:p w:rsidR="00A36069" w:rsidRPr="00DC32F2" w:rsidRDefault="00A36069" w:rsidP="00A36069">
            <w:pPr>
              <w:rPr>
                <w:sz w:val="20"/>
                <w:szCs w:val="20"/>
              </w:rPr>
            </w:pPr>
            <w:r w:rsidRPr="00DC32F2">
              <w:rPr>
                <w:sz w:val="20"/>
                <w:szCs w:val="20"/>
              </w:rPr>
              <w:t>Special Care Baby Unit</w:t>
            </w:r>
          </w:p>
        </w:tc>
        <w:tc>
          <w:tcPr>
            <w:tcW w:w="2621" w:type="dxa"/>
            <w:vAlign w:val="center"/>
          </w:tcPr>
          <w:p w:rsidR="00A36069" w:rsidRPr="00DC32F2" w:rsidRDefault="00A36069" w:rsidP="00A36069">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265</w:t>
            </w:r>
          </w:p>
        </w:tc>
        <w:tc>
          <w:tcPr>
            <w:tcW w:w="2693" w:type="dxa"/>
            <w:vAlign w:val="center"/>
          </w:tcPr>
          <w:p w:rsidR="00A36069" w:rsidRPr="00DC32F2" w:rsidRDefault="00A36069" w:rsidP="00A36069">
            <w:pPr>
              <w:jc w:val="center"/>
              <w:cnfStyle w:val="000000100000" w:firstRow="0" w:lastRow="0" w:firstColumn="0" w:lastColumn="0" w:oddVBand="0" w:evenVBand="0" w:oddHBand="1" w:evenHBand="0" w:firstRowFirstColumn="0" w:firstRowLastColumn="0" w:lastRowFirstColumn="0" w:lastRowLastColumn="0"/>
              <w:rPr>
                <w:rFonts w:cs="Arial"/>
                <w:bCs/>
                <w:color w:val="000000"/>
                <w:sz w:val="20"/>
                <w:szCs w:val="20"/>
              </w:rPr>
            </w:pPr>
            <w:r>
              <w:rPr>
                <w:rFonts w:cs="Arial"/>
                <w:bCs/>
                <w:color w:val="000000"/>
                <w:sz w:val="20"/>
                <w:szCs w:val="20"/>
              </w:rPr>
              <w:t>1263</w:t>
            </w:r>
          </w:p>
        </w:tc>
        <w:tc>
          <w:tcPr>
            <w:tcW w:w="2191" w:type="dxa"/>
            <w:vAlign w:val="bottom"/>
          </w:tcPr>
          <w:p w:rsidR="00A36069" w:rsidRPr="00B04822" w:rsidRDefault="00A36069" w:rsidP="00A36069">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20.9</w:t>
            </w:r>
          </w:p>
        </w:tc>
      </w:tr>
      <w:tr w:rsidR="00A36069" w:rsidRPr="00DC32F2" w:rsidTr="00A95E82">
        <w:tc>
          <w:tcPr>
            <w:cnfStyle w:val="001000000000" w:firstRow="0" w:lastRow="0" w:firstColumn="1" w:lastColumn="0" w:oddVBand="0" w:evenVBand="0" w:oddHBand="0" w:evenHBand="0" w:firstRowFirstColumn="0" w:firstRowLastColumn="0" w:lastRowFirstColumn="0" w:lastRowLastColumn="0"/>
            <w:tcW w:w="3350" w:type="dxa"/>
          </w:tcPr>
          <w:p w:rsidR="00A36069" w:rsidRPr="00DC32F2" w:rsidRDefault="00A36069" w:rsidP="00A36069">
            <w:pPr>
              <w:tabs>
                <w:tab w:val="right" w:pos="2319"/>
              </w:tabs>
              <w:rPr>
                <w:rFonts w:eastAsia="Calibri" w:cs="Times New Roman"/>
                <w:sz w:val="20"/>
                <w:szCs w:val="20"/>
              </w:rPr>
            </w:pPr>
            <w:proofErr w:type="spellStart"/>
            <w:r w:rsidRPr="00DC32F2">
              <w:rPr>
                <w:sz w:val="20"/>
                <w:szCs w:val="20"/>
              </w:rPr>
              <w:t>Paediatrics</w:t>
            </w:r>
            <w:proofErr w:type="spellEnd"/>
          </w:p>
        </w:tc>
        <w:tc>
          <w:tcPr>
            <w:tcW w:w="2621" w:type="dxa"/>
            <w:vAlign w:val="center"/>
          </w:tcPr>
          <w:p w:rsidR="00A36069" w:rsidRPr="00DC32F2" w:rsidRDefault="00A36069" w:rsidP="00A36069">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2311</w:t>
            </w:r>
          </w:p>
        </w:tc>
        <w:tc>
          <w:tcPr>
            <w:tcW w:w="2693" w:type="dxa"/>
            <w:vAlign w:val="center"/>
          </w:tcPr>
          <w:p w:rsidR="00A36069" w:rsidRPr="00DC32F2" w:rsidRDefault="00A36069" w:rsidP="00A36069">
            <w:pPr>
              <w:jc w:val="center"/>
              <w:cnfStyle w:val="000000000000" w:firstRow="0" w:lastRow="0" w:firstColumn="0" w:lastColumn="0" w:oddVBand="0" w:evenVBand="0" w:oddHBand="0" w:evenHBand="0" w:firstRowFirstColumn="0" w:firstRowLastColumn="0" w:lastRowFirstColumn="0" w:lastRowLastColumn="0"/>
              <w:rPr>
                <w:rFonts w:cs="Arial"/>
                <w:bCs/>
                <w:color w:val="000000"/>
                <w:sz w:val="20"/>
                <w:szCs w:val="20"/>
              </w:rPr>
            </w:pPr>
            <w:r>
              <w:rPr>
                <w:rFonts w:cs="Arial"/>
                <w:bCs/>
                <w:color w:val="000000"/>
                <w:sz w:val="20"/>
                <w:szCs w:val="20"/>
              </w:rPr>
              <w:t>11291</w:t>
            </w:r>
          </w:p>
        </w:tc>
        <w:tc>
          <w:tcPr>
            <w:tcW w:w="2191" w:type="dxa"/>
            <w:vAlign w:val="bottom"/>
          </w:tcPr>
          <w:p w:rsidR="00A36069" w:rsidRPr="00B04822" w:rsidRDefault="00A36069" w:rsidP="00A36069">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20.5</w:t>
            </w:r>
          </w:p>
        </w:tc>
      </w:tr>
      <w:tr w:rsidR="00A36069" w:rsidRPr="00DC32F2"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tcPr>
          <w:p w:rsidR="00A36069" w:rsidRPr="00DC32F2" w:rsidRDefault="00A36069" w:rsidP="00A36069">
            <w:pPr>
              <w:tabs>
                <w:tab w:val="right" w:pos="2319"/>
              </w:tabs>
              <w:rPr>
                <w:sz w:val="20"/>
                <w:szCs w:val="20"/>
              </w:rPr>
            </w:pPr>
            <w:proofErr w:type="spellStart"/>
            <w:r w:rsidRPr="00DC32F2">
              <w:rPr>
                <w:sz w:val="20"/>
                <w:szCs w:val="20"/>
              </w:rPr>
              <w:t>Paediatrics</w:t>
            </w:r>
            <w:proofErr w:type="spellEnd"/>
            <w:r w:rsidRPr="00DC32F2">
              <w:rPr>
                <w:sz w:val="20"/>
                <w:szCs w:val="20"/>
              </w:rPr>
              <w:t>-Surgery</w:t>
            </w:r>
          </w:p>
        </w:tc>
        <w:tc>
          <w:tcPr>
            <w:tcW w:w="2621" w:type="dxa"/>
            <w:vAlign w:val="center"/>
          </w:tcPr>
          <w:p w:rsidR="00A36069" w:rsidRPr="00DC32F2" w:rsidRDefault="00A36069" w:rsidP="00A36069">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189</w:t>
            </w:r>
          </w:p>
        </w:tc>
        <w:tc>
          <w:tcPr>
            <w:tcW w:w="2693" w:type="dxa"/>
            <w:vAlign w:val="center"/>
          </w:tcPr>
          <w:p w:rsidR="00A36069" w:rsidRPr="00DC32F2" w:rsidRDefault="00A36069" w:rsidP="00A36069">
            <w:pPr>
              <w:jc w:val="center"/>
              <w:cnfStyle w:val="000000100000" w:firstRow="0" w:lastRow="0" w:firstColumn="0" w:lastColumn="0" w:oddVBand="0" w:evenVBand="0" w:oddHBand="1" w:evenHBand="0" w:firstRowFirstColumn="0" w:firstRowLastColumn="0" w:lastRowFirstColumn="0" w:lastRowLastColumn="0"/>
              <w:rPr>
                <w:rFonts w:cs="Arial"/>
                <w:bCs/>
                <w:color w:val="000000"/>
                <w:sz w:val="20"/>
                <w:szCs w:val="20"/>
              </w:rPr>
            </w:pPr>
            <w:r>
              <w:rPr>
                <w:rFonts w:cs="Arial"/>
                <w:bCs/>
                <w:color w:val="000000"/>
                <w:sz w:val="20"/>
                <w:szCs w:val="20"/>
              </w:rPr>
              <w:t>1143</w:t>
            </w:r>
          </w:p>
        </w:tc>
        <w:tc>
          <w:tcPr>
            <w:tcW w:w="2191" w:type="dxa"/>
            <w:vAlign w:val="bottom"/>
          </w:tcPr>
          <w:p w:rsidR="00A36069" w:rsidRPr="00B04822" w:rsidRDefault="00A36069" w:rsidP="00A36069">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16.5</w:t>
            </w:r>
          </w:p>
        </w:tc>
      </w:tr>
      <w:tr w:rsidR="00A36069" w:rsidRPr="00DC32F2" w:rsidTr="00A95E82">
        <w:tc>
          <w:tcPr>
            <w:cnfStyle w:val="001000000000" w:firstRow="0" w:lastRow="0" w:firstColumn="1" w:lastColumn="0" w:oddVBand="0" w:evenVBand="0" w:oddHBand="0" w:evenHBand="0" w:firstRowFirstColumn="0" w:firstRowLastColumn="0" w:lastRowFirstColumn="0" w:lastRowLastColumn="0"/>
            <w:tcW w:w="3350" w:type="dxa"/>
          </w:tcPr>
          <w:p w:rsidR="00A36069" w:rsidRPr="00DC32F2" w:rsidRDefault="00A36069" w:rsidP="00A36069">
            <w:pPr>
              <w:tabs>
                <w:tab w:val="right" w:pos="2319"/>
              </w:tabs>
              <w:rPr>
                <w:sz w:val="20"/>
                <w:szCs w:val="20"/>
              </w:rPr>
            </w:pPr>
            <w:r w:rsidRPr="00DC32F2">
              <w:rPr>
                <w:sz w:val="20"/>
                <w:szCs w:val="20"/>
              </w:rPr>
              <w:t>Psychiatry</w:t>
            </w:r>
          </w:p>
        </w:tc>
        <w:tc>
          <w:tcPr>
            <w:tcW w:w="2621" w:type="dxa"/>
            <w:vAlign w:val="center"/>
          </w:tcPr>
          <w:p w:rsidR="00A36069" w:rsidRPr="00DC32F2" w:rsidRDefault="00A36069" w:rsidP="00A36069">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164</w:t>
            </w:r>
          </w:p>
        </w:tc>
        <w:tc>
          <w:tcPr>
            <w:tcW w:w="2693" w:type="dxa"/>
            <w:vAlign w:val="center"/>
          </w:tcPr>
          <w:p w:rsidR="00A36069" w:rsidRPr="00DC32F2" w:rsidRDefault="00A36069" w:rsidP="00A36069">
            <w:pPr>
              <w:jc w:val="center"/>
              <w:cnfStyle w:val="000000000000" w:firstRow="0" w:lastRow="0" w:firstColumn="0" w:lastColumn="0" w:oddVBand="0" w:evenVBand="0" w:oddHBand="0" w:evenHBand="0" w:firstRowFirstColumn="0" w:firstRowLastColumn="0" w:lastRowFirstColumn="0" w:lastRowLastColumn="0"/>
              <w:rPr>
                <w:rFonts w:cs="Arial"/>
                <w:bCs/>
                <w:color w:val="000000"/>
                <w:sz w:val="20"/>
                <w:szCs w:val="20"/>
              </w:rPr>
            </w:pPr>
            <w:r>
              <w:rPr>
                <w:rFonts w:cs="Arial"/>
                <w:bCs/>
                <w:color w:val="000000"/>
                <w:sz w:val="20"/>
                <w:szCs w:val="20"/>
              </w:rPr>
              <w:t>4370</w:t>
            </w:r>
          </w:p>
        </w:tc>
        <w:tc>
          <w:tcPr>
            <w:tcW w:w="2191" w:type="dxa"/>
            <w:vAlign w:val="bottom"/>
          </w:tcPr>
          <w:p w:rsidR="00A36069" w:rsidRPr="00B04822" w:rsidRDefault="00A36069" w:rsidP="00A36069">
            <w:pPr>
              <w:jc w:val="center"/>
              <w:cnfStyle w:val="000000000000" w:firstRow="0" w:lastRow="0" w:firstColumn="0" w:lastColumn="0" w:oddVBand="0" w:evenVBand="0" w:oddHBand="0" w:evenHBand="0" w:firstRowFirstColumn="0" w:firstRowLastColumn="0" w:lastRowFirstColumn="0" w:lastRowLastColumn="0"/>
              <w:rPr>
                <w:rFonts w:ascii="Calibri" w:hAnsi="Calibri" w:cs="Arial"/>
                <w:b/>
                <w:bCs/>
                <w:color w:val="C45911" w:themeColor="accent2" w:themeShade="BF"/>
                <w:sz w:val="20"/>
                <w:szCs w:val="20"/>
              </w:rPr>
            </w:pPr>
            <w:r>
              <w:rPr>
                <w:rFonts w:ascii="Calibri" w:hAnsi="Calibri" w:cs="Arial"/>
                <w:b/>
                <w:bCs/>
                <w:color w:val="C45911" w:themeColor="accent2" w:themeShade="BF"/>
                <w:sz w:val="20"/>
                <w:szCs w:val="20"/>
              </w:rPr>
              <w:t>4.0</w:t>
            </w:r>
          </w:p>
        </w:tc>
      </w:tr>
      <w:tr w:rsidR="00A36069" w:rsidRPr="00DC32F2"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tcPr>
          <w:p w:rsidR="00A36069" w:rsidRPr="00DC32F2" w:rsidRDefault="00A36069" w:rsidP="00A36069">
            <w:pPr>
              <w:tabs>
                <w:tab w:val="right" w:pos="2319"/>
              </w:tabs>
              <w:rPr>
                <w:sz w:val="20"/>
                <w:szCs w:val="20"/>
              </w:rPr>
            </w:pPr>
            <w:r w:rsidRPr="00DC32F2">
              <w:rPr>
                <w:sz w:val="20"/>
                <w:szCs w:val="20"/>
              </w:rPr>
              <w:t>Private Suite</w:t>
            </w:r>
          </w:p>
        </w:tc>
        <w:tc>
          <w:tcPr>
            <w:tcW w:w="2621" w:type="dxa"/>
            <w:vAlign w:val="center"/>
          </w:tcPr>
          <w:p w:rsidR="00A36069" w:rsidRPr="00DC32F2" w:rsidRDefault="00A36069" w:rsidP="00A36069">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295</w:t>
            </w:r>
          </w:p>
        </w:tc>
        <w:tc>
          <w:tcPr>
            <w:tcW w:w="2693" w:type="dxa"/>
            <w:vAlign w:val="center"/>
          </w:tcPr>
          <w:p w:rsidR="00A36069" w:rsidRPr="00DC32F2" w:rsidRDefault="00A36069" w:rsidP="00A36069">
            <w:pPr>
              <w:jc w:val="center"/>
              <w:cnfStyle w:val="000000100000" w:firstRow="0" w:lastRow="0" w:firstColumn="0" w:lastColumn="0" w:oddVBand="0" w:evenVBand="0" w:oddHBand="1" w:evenHBand="0" w:firstRowFirstColumn="0" w:firstRowLastColumn="0" w:lastRowFirstColumn="0" w:lastRowLastColumn="0"/>
              <w:rPr>
                <w:rFonts w:cs="Arial"/>
                <w:bCs/>
                <w:color w:val="000000"/>
                <w:sz w:val="20"/>
                <w:szCs w:val="20"/>
              </w:rPr>
            </w:pPr>
            <w:r>
              <w:rPr>
                <w:rFonts w:cs="Arial"/>
                <w:bCs/>
                <w:color w:val="000000"/>
                <w:sz w:val="20"/>
                <w:szCs w:val="20"/>
              </w:rPr>
              <w:t>1504</w:t>
            </w:r>
          </w:p>
        </w:tc>
        <w:tc>
          <w:tcPr>
            <w:tcW w:w="2191" w:type="dxa"/>
            <w:vAlign w:val="bottom"/>
          </w:tcPr>
          <w:p w:rsidR="00A36069" w:rsidRPr="00B04822" w:rsidRDefault="00A36069" w:rsidP="00A36069">
            <w:pPr>
              <w:jc w:val="center"/>
              <w:cnfStyle w:val="000000100000" w:firstRow="0" w:lastRow="0" w:firstColumn="0" w:lastColumn="0" w:oddVBand="0" w:evenVBand="0" w:oddHBand="1" w:evenHBand="0" w:firstRowFirstColumn="0" w:firstRowLastColumn="0" w:lastRowFirstColumn="0" w:lastRowLastColumn="0"/>
              <w:rPr>
                <w:rFonts w:ascii="Calibri" w:hAnsi="Calibri" w:cs="Arial"/>
                <w:b/>
                <w:bCs/>
                <w:color w:val="C45911" w:themeColor="accent2" w:themeShade="BF"/>
                <w:sz w:val="20"/>
                <w:szCs w:val="20"/>
              </w:rPr>
            </w:pPr>
            <w:r>
              <w:rPr>
                <w:rFonts w:ascii="Calibri" w:hAnsi="Calibri" w:cs="Arial"/>
                <w:b/>
                <w:bCs/>
                <w:color w:val="C45911" w:themeColor="accent2" w:themeShade="BF"/>
                <w:sz w:val="20"/>
                <w:szCs w:val="20"/>
              </w:rPr>
              <w:t>20.0</w:t>
            </w:r>
          </w:p>
        </w:tc>
      </w:tr>
      <w:tr w:rsidR="00A36069" w:rsidRPr="00DC32F2" w:rsidTr="00A95E82">
        <w:tc>
          <w:tcPr>
            <w:cnfStyle w:val="001000000000" w:firstRow="0" w:lastRow="0" w:firstColumn="1" w:lastColumn="0" w:oddVBand="0" w:evenVBand="0" w:oddHBand="0" w:evenHBand="0" w:firstRowFirstColumn="0" w:firstRowLastColumn="0" w:lastRowFirstColumn="0" w:lastRowLastColumn="0"/>
            <w:tcW w:w="3350" w:type="dxa"/>
          </w:tcPr>
          <w:p w:rsidR="00A36069" w:rsidRPr="00DC32F2" w:rsidRDefault="00A36069" w:rsidP="00A36069">
            <w:pPr>
              <w:rPr>
                <w:rFonts w:eastAsia="Calibri" w:cs="Times New Roman"/>
                <w:sz w:val="20"/>
                <w:szCs w:val="20"/>
              </w:rPr>
            </w:pPr>
            <w:r w:rsidRPr="00DC32F2">
              <w:rPr>
                <w:sz w:val="20"/>
                <w:szCs w:val="20"/>
              </w:rPr>
              <w:t>Radiation Oncology</w:t>
            </w:r>
          </w:p>
        </w:tc>
        <w:tc>
          <w:tcPr>
            <w:tcW w:w="2621" w:type="dxa"/>
            <w:vAlign w:val="center"/>
          </w:tcPr>
          <w:p w:rsidR="00A36069" w:rsidRPr="00DC32F2" w:rsidRDefault="00A36069" w:rsidP="00A36069">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206</w:t>
            </w:r>
          </w:p>
        </w:tc>
        <w:tc>
          <w:tcPr>
            <w:tcW w:w="2693" w:type="dxa"/>
            <w:vAlign w:val="center"/>
          </w:tcPr>
          <w:p w:rsidR="00A36069" w:rsidRPr="00DC32F2" w:rsidRDefault="00A36069" w:rsidP="00A36069">
            <w:pPr>
              <w:jc w:val="center"/>
              <w:cnfStyle w:val="000000000000" w:firstRow="0" w:lastRow="0" w:firstColumn="0" w:lastColumn="0" w:oddVBand="0" w:evenVBand="0" w:oddHBand="0" w:evenHBand="0" w:firstRowFirstColumn="0" w:firstRowLastColumn="0" w:lastRowFirstColumn="0" w:lastRowLastColumn="0"/>
              <w:rPr>
                <w:rFonts w:cs="Arial"/>
                <w:bCs/>
                <w:color w:val="000000"/>
                <w:sz w:val="20"/>
                <w:szCs w:val="20"/>
              </w:rPr>
            </w:pPr>
            <w:r>
              <w:rPr>
                <w:rFonts w:cs="Arial"/>
                <w:bCs/>
                <w:color w:val="000000"/>
                <w:sz w:val="20"/>
                <w:szCs w:val="20"/>
              </w:rPr>
              <w:t>2689</w:t>
            </w:r>
          </w:p>
        </w:tc>
        <w:tc>
          <w:tcPr>
            <w:tcW w:w="2191" w:type="dxa"/>
            <w:vAlign w:val="bottom"/>
          </w:tcPr>
          <w:p w:rsidR="00A36069" w:rsidRPr="00B04822" w:rsidRDefault="00A36069" w:rsidP="00A36069">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8.0</w:t>
            </w:r>
          </w:p>
        </w:tc>
      </w:tr>
      <w:tr w:rsidR="00A36069" w:rsidRPr="00DC32F2"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tcPr>
          <w:p w:rsidR="00A36069" w:rsidRPr="00DC32F2" w:rsidRDefault="00A36069" w:rsidP="00A36069">
            <w:pPr>
              <w:rPr>
                <w:sz w:val="20"/>
                <w:szCs w:val="20"/>
              </w:rPr>
            </w:pPr>
            <w:r w:rsidRPr="00DC32F2">
              <w:rPr>
                <w:sz w:val="20"/>
                <w:szCs w:val="20"/>
              </w:rPr>
              <w:t>Geriatric Center</w:t>
            </w:r>
          </w:p>
        </w:tc>
        <w:tc>
          <w:tcPr>
            <w:tcW w:w="2621" w:type="dxa"/>
            <w:vAlign w:val="center"/>
          </w:tcPr>
          <w:p w:rsidR="00A36069" w:rsidRPr="00DC32F2" w:rsidRDefault="00A36069" w:rsidP="00A36069">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181</w:t>
            </w:r>
          </w:p>
        </w:tc>
        <w:tc>
          <w:tcPr>
            <w:tcW w:w="2693" w:type="dxa"/>
            <w:vAlign w:val="center"/>
          </w:tcPr>
          <w:p w:rsidR="00A36069" w:rsidRPr="00DC32F2" w:rsidRDefault="00A36069" w:rsidP="00A36069">
            <w:pPr>
              <w:jc w:val="center"/>
              <w:cnfStyle w:val="000000100000" w:firstRow="0" w:lastRow="0" w:firstColumn="0" w:lastColumn="0" w:oddVBand="0" w:evenVBand="0" w:oddHBand="1" w:evenHBand="0" w:firstRowFirstColumn="0" w:firstRowLastColumn="0" w:lastRowFirstColumn="0" w:lastRowLastColumn="0"/>
              <w:rPr>
                <w:rFonts w:cs="Arial"/>
                <w:bCs/>
                <w:color w:val="000000"/>
                <w:sz w:val="20"/>
                <w:szCs w:val="20"/>
              </w:rPr>
            </w:pPr>
            <w:r>
              <w:rPr>
                <w:rFonts w:cs="Arial"/>
                <w:bCs/>
                <w:color w:val="000000"/>
                <w:sz w:val="20"/>
                <w:szCs w:val="20"/>
              </w:rPr>
              <w:t>15092</w:t>
            </w:r>
          </w:p>
        </w:tc>
        <w:tc>
          <w:tcPr>
            <w:tcW w:w="2191" w:type="dxa"/>
            <w:vAlign w:val="bottom"/>
          </w:tcPr>
          <w:p w:rsidR="00A36069" w:rsidRPr="00B04822" w:rsidRDefault="00A36069" w:rsidP="00A36069">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1.2</w:t>
            </w:r>
          </w:p>
        </w:tc>
      </w:tr>
      <w:tr w:rsidR="00A36069" w:rsidRPr="00DC32F2" w:rsidTr="00A95E82">
        <w:tc>
          <w:tcPr>
            <w:cnfStyle w:val="001000000000" w:firstRow="0" w:lastRow="0" w:firstColumn="1" w:lastColumn="0" w:oddVBand="0" w:evenVBand="0" w:oddHBand="0" w:evenHBand="0" w:firstRowFirstColumn="0" w:firstRowLastColumn="0" w:lastRowFirstColumn="0" w:lastRowLastColumn="0"/>
            <w:tcW w:w="3350" w:type="dxa"/>
          </w:tcPr>
          <w:p w:rsidR="00A36069" w:rsidRPr="00DC32F2" w:rsidRDefault="00A36069" w:rsidP="00A36069">
            <w:pPr>
              <w:rPr>
                <w:sz w:val="20"/>
                <w:szCs w:val="20"/>
              </w:rPr>
            </w:pPr>
            <w:r w:rsidRPr="00DC32F2">
              <w:rPr>
                <w:sz w:val="20"/>
                <w:szCs w:val="20"/>
              </w:rPr>
              <w:t>Child &amp;</w:t>
            </w:r>
            <w:r w:rsidR="00C41C2A">
              <w:rPr>
                <w:sz w:val="20"/>
                <w:szCs w:val="20"/>
              </w:rPr>
              <w:t xml:space="preserve"> </w:t>
            </w:r>
            <w:r w:rsidR="00C41C2A" w:rsidRPr="00DC32F2">
              <w:rPr>
                <w:sz w:val="20"/>
                <w:szCs w:val="20"/>
              </w:rPr>
              <w:t>Adolescent</w:t>
            </w:r>
            <w:r w:rsidRPr="00DC32F2">
              <w:rPr>
                <w:sz w:val="20"/>
                <w:szCs w:val="20"/>
              </w:rPr>
              <w:t xml:space="preserve"> Psychiatry</w:t>
            </w:r>
          </w:p>
        </w:tc>
        <w:tc>
          <w:tcPr>
            <w:tcW w:w="2621" w:type="dxa"/>
            <w:vAlign w:val="center"/>
          </w:tcPr>
          <w:p w:rsidR="00A36069" w:rsidRPr="00DC32F2" w:rsidRDefault="00A36069" w:rsidP="00A36069">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28</w:t>
            </w:r>
          </w:p>
        </w:tc>
        <w:tc>
          <w:tcPr>
            <w:tcW w:w="2693" w:type="dxa"/>
            <w:vAlign w:val="center"/>
          </w:tcPr>
          <w:p w:rsidR="00A36069" w:rsidRPr="00DC32F2" w:rsidRDefault="00A36069" w:rsidP="00A36069">
            <w:pPr>
              <w:jc w:val="center"/>
              <w:cnfStyle w:val="000000000000" w:firstRow="0" w:lastRow="0" w:firstColumn="0" w:lastColumn="0" w:oddVBand="0" w:evenVBand="0" w:oddHBand="0" w:evenHBand="0" w:firstRowFirstColumn="0" w:firstRowLastColumn="0" w:lastRowFirstColumn="0" w:lastRowLastColumn="0"/>
              <w:rPr>
                <w:rFonts w:cs="Arial"/>
                <w:bCs/>
                <w:color w:val="000000"/>
                <w:sz w:val="20"/>
                <w:szCs w:val="20"/>
              </w:rPr>
            </w:pPr>
            <w:r>
              <w:rPr>
                <w:rFonts w:cs="Arial"/>
                <w:bCs/>
                <w:color w:val="000000"/>
                <w:sz w:val="20"/>
                <w:szCs w:val="20"/>
              </w:rPr>
              <w:t>778</w:t>
            </w:r>
          </w:p>
        </w:tc>
        <w:tc>
          <w:tcPr>
            <w:tcW w:w="2191" w:type="dxa"/>
            <w:vAlign w:val="bottom"/>
          </w:tcPr>
          <w:p w:rsidR="00A36069" w:rsidRPr="00B04822" w:rsidRDefault="00A36069" w:rsidP="00A36069">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4.0</w:t>
            </w:r>
          </w:p>
        </w:tc>
      </w:tr>
      <w:tr w:rsidR="00A36069" w:rsidRPr="00DC32F2"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tcPr>
          <w:p w:rsidR="00A36069" w:rsidRPr="00DC32F2" w:rsidRDefault="00A36069" w:rsidP="00A36069">
            <w:pPr>
              <w:rPr>
                <w:rFonts w:eastAsia="Calibri" w:cs="Times New Roman"/>
                <w:sz w:val="20"/>
                <w:szCs w:val="20"/>
              </w:rPr>
            </w:pPr>
            <w:proofErr w:type="spellStart"/>
            <w:r>
              <w:rPr>
                <w:rFonts w:eastAsia="Calibri" w:cs="Times New Roman"/>
                <w:sz w:val="20"/>
                <w:szCs w:val="20"/>
              </w:rPr>
              <w:t>Sepeteri</w:t>
            </w:r>
            <w:proofErr w:type="spellEnd"/>
            <w:r>
              <w:rPr>
                <w:rFonts w:eastAsia="Calibri" w:cs="Times New Roman"/>
                <w:sz w:val="20"/>
                <w:szCs w:val="20"/>
              </w:rPr>
              <w:t xml:space="preserve"> (CHC)</w:t>
            </w:r>
          </w:p>
        </w:tc>
        <w:tc>
          <w:tcPr>
            <w:tcW w:w="2621" w:type="dxa"/>
            <w:vAlign w:val="center"/>
          </w:tcPr>
          <w:p w:rsidR="00A36069" w:rsidRPr="00DC32F2" w:rsidRDefault="00A36069" w:rsidP="00A36069">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299</w:t>
            </w:r>
          </w:p>
        </w:tc>
        <w:tc>
          <w:tcPr>
            <w:tcW w:w="2693" w:type="dxa"/>
            <w:vAlign w:val="center"/>
          </w:tcPr>
          <w:p w:rsidR="00A36069" w:rsidRPr="00DC32F2" w:rsidRDefault="00A36069" w:rsidP="00A36069">
            <w:pPr>
              <w:jc w:val="center"/>
              <w:cnfStyle w:val="000000100000" w:firstRow="0" w:lastRow="0" w:firstColumn="0" w:lastColumn="0" w:oddVBand="0" w:evenVBand="0" w:oddHBand="1" w:evenHBand="0" w:firstRowFirstColumn="0" w:firstRowLastColumn="0" w:lastRowFirstColumn="0" w:lastRowLastColumn="0"/>
              <w:rPr>
                <w:rFonts w:cs="Arial"/>
                <w:bCs/>
                <w:color w:val="000000"/>
                <w:sz w:val="20"/>
                <w:szCs w:val="20"/>
              </w:rPr>
            </w:pPr>
            <w:r>
              <w:rPr>
                <w:rFonts w:cs="Arial"/>
                <w:bCs/>
                <w:color w:val="000000"/>
                <w:sz w:val="20"/>
                <w:szCs w:val="20"/>
              </w:rPr>
              <w:t>4373</w:t>
            </w:r>
          </w:p>
        </w:tc>
        <w:tc>
          <w:tcPr>
            <w:tcW w:w="2191" w:type="dxa"/>
            <w:vAlign w:val="bottom"/>
          </w:tcPr>
          <w:p w:rsidR="00A36069" w:rsidRPr="00B04822" w:rsidRDefault="00A36069" w:rsidP="00A36069">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7.0</w:t>
            </w:r>
          </w:p>
        </w:tc>
      </w:tr>
      <w:tr w:rsidR="00A36069" w:rsidRPr="00DC32F2" w:rsidTr="00A95E82">
        <w:tc>
          <w:tcPr>
            <w:cnfStyle w:val="001000000000" w:firstRow="0" w:lastRow="0" w:firstColumn="1" w:lastColumn="0" w:oddVBand="0" w:evenVBand="0" w:oddHBand="0" w:evenHBand="0" w:firstRowFirstColumn="0" w:firstRowLastColumn="0" w:lastRowFirstColumn="0" w:lastRowLastColumn="0"/>
            <w:tcW w:w="3350" w:type="dxa"/>
          </w:tcPr>
          <w:p w:rsidR="00A36069" w:rsidRDefault="00A36069" w:rsidP="00A36069">
            <w:pPr>
              <w:rPr>
                <w:rFonts w:eastAsia="Calibri" w:cs="Times New Roman"/>
                <w:sz w:val="20"/>
                <w:szCs w:val="20"/>
              </w:rPr>
            </w:pPr>
            <w:proofErr w:type="spellStart"/>
            <w:r>
              <w:rPr>
                <w:sz w:val="20"/>
                <w:szCs w:val="20"/>
              </w:rPr>
              <w:t>Ijebu</w:t>
            </w:r>
            <w:proofErr w:type="spellEnd"/>
            <w:r>
              <w:rPr>
                <w:sz w:val="20"/>
                <w:szCs w:val="20"/>
              </w:rPr>
              <w:t>-Ode CHC</w:t>
            </w:r>
          </w:p>
        </w:tc>
        <w:tc>
          <w:tcPr>
            <w:tcW w:w="2621" w:type="dxa"/>
            <w:vAlign w:val="center"/>
          </w:tcPr>
          <w:p w:rsidR="00A36069" w:rsidRDefault="00A36069" w:rsidP="00A36069">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6</w:t>
            </w:r>
          </w:p>
        </w:tc>
        <w:tc>
          <w:tcPr>
            <w:tcW w:w="2693" w:type="dxa"/>
            <w:vAlign w:val="center"/>
          </w:tcPr>
          <w:p w:rsidR="00A36069" w:rsidRDefault="00A36069" w:rsidP="00A36069">
            <w:pPr>
              <w:jc w:val="center"/>
              <w:cnfStyle w:val="000000000000" w:firstRow="0" w:lastRow="0" w:firstColumn="0" w:lastColumn="0" w:oddVBand="0" w:evenVBand="0" w:oddHBand="0" w:evenHBand="0" w:firstRowFirstColumn="0" w:firstRowLastColumn="0" w:lastRowFirstColumn="0" w:lastRowLastColumn="0"/>
              <w:rPr>
                <w:rFonts w:cs="Arial"/>
                <w:bCs/>
                <w:color w:val="000000"/>
                <w:sz w:val="20"/>
                <w:szCs w:val="20"/>
              </w:rPr>
            </w:pPr>
            <w:r>
              <w:rPr>
                <w:rFonts w:cs="Arial"/>
                <w:bCs/>
                <w:color w:val="000000"/>
                <w:sz w:val="20"/>
                <w:szCs w:val="20"/>
              </w:rPr>
              <w:t>649</w:t>
            </w:r>
          </w:p>
        </w:tc>
        <w:tc>
          <w:tcPr>
            <w:tcW w:w="2191" w:type="dxa"/>
            <w:vAlign w:val="bottom"/>
          </w:tcPr>
          <w:p w:rsidR="00A36069" w:rsidRPr="00B04822" w:rsidRDefault="00A36069" w:rsidP="00A36069">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w:t>
            </w:r>
          </w:p>
        </w:tc>
      </w:tr>
    </w:tbl>
    <w:p w:rsidR="00EB1847" w:rsidRPr="00DC32F2" w:rsidRDefault="00EB1847" w:rsidP="00EB1847">
      <w:pPr>
        <w:rPr>
          <w:rFonts w:cstheme="minorHAnsi"/>
          <w:b/>
          <w:color w:val="C45911" w:themeColor="accent2" w:themeShade="BF"/>
          <w:sz w:val="20"/>
          <w:szCs w:val="20"/>
        </w:rPr>
      </w:pPr>
    </w:p>
    <w:p w:rsidR="00EB1847" w:rsidRPr="00DC32F2" w:rsidRDefault="00EB1847" w:rsidP="00EB1847">
      <w:pPr>
        <w:rPr>
          <w:rFonts w:cstheme="minorHAnsi"/>
          <w:b/>
          <w:color w:val="C45911" w:themeColor="accent2" w:themeShade="BF"/>
          <w:sz w:val="20"/>
          <w:szCs w:val="20"/>
        </w:rPr>
      </w:pPr>
    </w:p>
    <w:p w:rsidR="00EB1847" w:rsidRDefault="00EB1847" w:rsidP="00EB1847">
      <w:pPr>
        <w:rPr>
          <w:rFonts w:cstheme="minorHAnsi"/>
          <w:b/>
          <w:i/>
          <w:color w:val="C45911" w:themeColor="accent2" w:themeShade="BF"/>
        </w:rPr>
      </w:pPr>
    </w:p>
    <w:p w:rsidR="00EB1847" w:rsidRDefault="00EB1847" w:rsidP="00EB1847">
      <w:pPr>
        <w:rPr>
          <w:rFonts w:cstheme="minorHAnsi"/>
          <w:b/>
          <w:i/>
          <w:color w:val="C45911" w:themeColor="accent2" w:themeShade="BF"/>
        </w:rPr>
      </w:pPr>
    </w:p>
    <w:p w:rsidR="00EB1847" w:rsidRDefault="00EB1847" w:rsidP="00EB1847">
      <w:pPr>
        <w:rPr>
          <w:rFonts w:cstheme="minorHAnsi"/>
          <w:b/>
          <w:i/>
          <w:color w:val="C45911" w:themeColor="accent2" w:themeShade="BF"/>
        </w:rPr>
      </w:pPr>
    </w:p>
    <w:p w:rsidR="00EB1847" w:rsidRDefault="00EB1847" w:rsidP="00EB1847">
      <w:pPr>
        <w:rPr>
          <w:rFonts w:cstheme="minorHAnsi"/>
          <w:b/>
          <w:i/>
          <w:color w:val="C45911" w:themeColor="accent2" w:themeShade="BF"/>
        </w:rPr>
      </w:pPr>
    </w:p>
    <w:p w:rsidR="00EB1847" w:rsidRDefault="00EB1847" w:rsidP="00EB1847">
      <w:pPr>
        <w:rPr>
          <w:rFonts w:cstheme="minorHAnsi"/>
          <w:b/>
          <w:i/>
          <w:color w:val="C45911" w:themeColor="accent2" w:themeShade="BF"/>
        </w:rPr>
      </w:pPr>
    </w:p>
    <w:p w:rsidR="00EB1847" w:rsidRDefault="00EB1847" w:rsidP="00EB1847">
      <w:pPr>
        <w:rPr>
          <w:rFonts w:cstheme="minorHAnsi"/>
          <w:b/>
          <w:i/>
          <w:color w:val="C45911" w:themeColor="accent2" w:themeShade="BF"/>
        </w:rPr>
      </w:pPr>
    </w:p>
    <w:p w:rsidR="00EB1847" w:rsidRDefault="00EB1847" w:rsidP="00EB1847">
      <w:pPr>
        <w:rPr>
          <w:rFonts w:cstheme="minorHAnsi"/>
          <w:b/>
          <w:i/>
          <w:color w:val="C45911" w:themeColor="accent2" w:themeShade="BF"/>
        </w:rPr>
      </w:pPr>
    </w:p>
    <w:p w:rsidR="00EB1847" w:rsidRDefault="00EB1847" w:rsidP="00EB1847">
      <w:pPr>
        <w:rPr>
          <w:rFonts w:cstheme="minorHAnsi"/>
          <w:b/>
          <w:i/>
          <w:color w:val="C45911" w:themeColor="accent2" w:themeShade="BF"/>
        </w:rPr>
      </w:pPr>
    </w:p>
    <w:p w:rsidR="00EB1847" w:rsidRDefault="00EB1847" w:rsidP="00EB1847">
      <w:pPr>
        <w:rPr>
          <w:rFonts w:cstheme="minorHAnsi"/>
          <w:b/>
          <w:i/>
          <w:color w:val="C45911" w:themeColor="accent2" w:themeShade="BF"/>
        </w:rPr>
      </w:pPr>
    </w:p>
    <w:p w:rsidR="00EB1847" w:rsidRDefault="00EB1847" w:rsidP="00EB1847">
      <w:pPr>
        <w:rPr>
          <w:rFonts w:cstheme="minorHAnsi"/>
          <w:b/>
          <w:i/>
          <w:color w:val="C45911" w:themeColor="accent2" w:themeShade="BF"/>
        </w:rPr>
      </w:pPr>
    </w:p>
    <w:p w:rsidR="00EB1847" w:rsidRDefault="00EB1847" w:rsidP="00EB1847">
      <w:pPr>
        <w:rPr>
          <w:rFonts w:cstheme="minorHAnsi"/>
          <w:b/>
          <w:i/>
          <w:color w:val="C45911" w:themeColor="accent2" w:themeShade="BF"/>
        </w:rPr>
      </w:pPr>
    </w:p>
    <w:p w:rsidR="00EB1847" w:rsidRDefault="00EB1847" w:rsidP="00EB1847">
      <w:pPr>
        <w:rPr>
          <w:rFonts w:cstheme="minorHAnsi"/>
          <w:b/>
          <w:i/>
          <w:color w:val="C45911" w:themeColor="accent2" w:themeShade="BF"/>
        </w:rPr>
      </w:pPr>
    </w:p>
    <w:p w:rsidR="00EB1847" w:rsidRDefault="00EB1847" w:rsidP="00EB1847">
      <w:pPr>
        <w:rPr>
          <w:rFonts w:cstheme="minorHAnsi"/>
          <w:b/>
          <w:i/>
          <w:color w:val="C45911" w:themeColor="accent2" w:themeShade="BF"/>
        </w:rPr>
      </w:pPr>
    </w:p>
    <w:p w:rsidR="00EB1847" w:rsidRDefault="00EB1847" w:rsidP="00EB1847">
      <w:pPr>
        <w:rPr>
          <w:rFonts w:cstheme="minorHAnsi"/>
          <w:b/>
          <w:i/>
          <w:color w:val="C45911" w:themeColor="accent2" w:themeShade="BF"/>
        </w:rPr>
      </w:pPr>
    </w:p>
    <w:p w:rsidR="00A916A7" w:rsidRDefault="00A916A7" w:rsidP="00EB1847">
      <w:pPr>
        <w:rPr>
          <w:rFonts w:cstheme="minorHAnsi"/>
          <w:b/>
          <w:i/>
          <w:color w:val="C45911" w:themeColor="accent2" w:themeShade="BF"/>
        </w:rPr>
      </w:pPr>
    </w:p>
    <w:p w:rsidR="00A916A7" w:rsidRDefault="00A916A7" w:rsidP="00EB1847">
      <w:pPr>
        <w:rPr>
          <w:rFonts w:cstheme="minorHAnsi"/>
          <w:b/>
          <w:i/>
          <w:color w:val="C45911" w:themeColor="accent2" w:themeShade="BF"/>
        </w:rPr>
      </w:pPr>
    </w:p>
    <w:p w:rsidR="00A916A7" w:rsidRDefault="00A916A7" w:rsidP="00EB1847">
      <w:pPr>
        <w:rPr>
          <w:rFonts w:cstheme="minorHAnsi"/>
          <w:b/>
          <w:i/>
          <w:color w:val="C45911" w:themeColor="accent2" w:themeShade="BF"/>
        </w:rPr>
      </w:pPr>
    </w:p>
    <w:p w:rsidR="00A916A7" w:rsidRDefault="00A916A7" w:rsidP="00EB1847">
      <w:pPr>
        <w:rPr>
          <w:rFonts w:cstheme="minorHAnsi"/>
          <w:b/>
          <w:i/>
          <w:color w:val="C45911" w:themeColor="accent2" w:themeShade="BF"/>
        </w:rPr>
      </w:pPr>
    </w:p>
    <w:p w:rsidR="00EB1847" w:rsidRDefault="00EB1847" w:rsidP="00EB1847">
      <w:pPr>
        <w:rPr>
          <w:rFonts w:cstheme="minorHAnsi"/>
          <w:b/>
          <w:i/>
          <w:color w:val="C45911" w:themeColor="accent2" w:themeShade="BF"/>
        </w:rPr>
      </w:pPr>
    </w:p>
    <w:p w:rsidR="00EB1847" w:rsidRDefault="00EB1847" w:rsidP="00EB1847">
      <w:pPr>
        <w:rPr>
          <w:rFonts w:cstheme="minorHAnsi"/>
          <w:b/>
          <w:i/>
          <w:color w:val="C45911" w:themeColor="accent2" w:themeShade="BF"/>
        </w:rPr>
      </w:pPr>
    </w:p>
    <w:p w:rsidR="00EB1847" w:rsidRDefault="00EB1847" w:rsidP="00EB1847">
      <w:pPr>
        <w:rPr>
          <w:rFonts w:cstheme="minorHAnsi"/>
          <w:b/>
          <w:i/>
          <w:color w:val="C45911" w:themeColor="accent2" w:themeShade="BF"/>
        </w:rPr>
      </w:pPr>
    </w:p>
    <w:p w:rsidR="00EB1847" w:rsidRPr="008419D4" w:rsidRDefault="00EB1847" w:rsidP="00EB1847">
      <w:pPr>
        <w:shd w:val="clear" w:color="auto" w:fill="BFBFBF" w:themeFill="background1" w:themeFillShade="BF"/>
        <w:rPr>
          <w:rFonts w:cstheme="minorHAnsi"/>
          <w:color w:val="C45911" w:themeColor="accent2" w:themeShade="BF"/>
          <w:sz w:val="24"/>
          <w:szCs w:val="24"/>
        </w:rPr>
      </w:pPr>
      <w:r w:rsidRPr="008419D4">
        <w:rPr>
          <w:rFonts w:cstheme="minorHAnsi"/>
          <w:color w:val="C45911" w:themeColor="accent2" w:themeShade="BF"/>
          <w:sz w:val="24"/>
          <w:szCs w:val="24"/>
        </w:rPr>
        <w:lastRenderedPageBreak/>
        <w:t xml:space="preserve">Table </w:t>
      </w:r>
      <w:r w:rsidR="007634CD">
        <w:rPr>
          <w:rFonts w:cstheme="minorHAnsi"/>
          <w:color w:val="C45911" w:themeColor="accent2" w:themeShade="BF"/>
          <w:sz w:val="24"/>
          <w:szCs w:val="24"/>
        </w:rPr>
        <w:t>60</w:t>
      </w:r>
      <w:r w:rsidRPr="008419D4">
        <w:rPr>
          <w:rFonts w:cstheme="minorHAnsi"/>
          <w:color w:val="C45911" w:themeColor="accent2" w:themeShade="BF"/>
          <w:sz w:val="24"/>
          <w:szCs w:val="24"/>
        </w:rPr>
        <w:t xml:space="preserve">: Showing the Number of Patients Admitted, Discharged and Deaths Recorded </w:t>
      </w:r>
    </w:p>
    <w:p w:rsidR="00EB1847" w:rsidRPr="00A916A7" w:rsidRDefault="00EB1847" w:rsidP="00EB1847">
      <w:pPr>
        <w:rPr>
          <w:rFonts w:cstheme="minorHAnsi"/>
          <w:b/>
          <w:i/>
          <w:color w:val="000000" w:themeColor="text1"/>
          <w:sz w:val="6"/>
        </w:rPr>
      </w:pPr>
    </w:p>
    <w:tbl>
      <w:tblPr>
        <w:tblStyle w:val="MediumShading2-Accent5"/>
        <w:tblW w:w="0" w:type="auto"/>
        <w:jc w:val="center"/>
        <w:tblLook w:val="04A0" w:firstRow="1" w:lastRow="0" w:firstColumn="1" w:lastColumn="0" w:noHBand="0" w:noVBand="1"/>
      </w:tblPr>
      <w:tblGrid>
        <w:gridCol w:w="3840"/>
        <w:gridCol w:w="3062"/>
        <w:gridCol w:w="3183"/>
        <w:gridCol w:w="2547"/>
      </w:tblGrid>
      <w:tr w:rsidR="00EB1847" w:rsidRPr="00DD1148" w:rsidTr="00A916A7">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100" w:firstRow="0" w:lastRow="0" w:firstColumn="1" w:lastColumn="0" w:oddVBand="0" w:evenVBand="0" w:oddHBand="0" w:evenHBand="0" w:firstRowFirstColumn="1" w:firstRowLastColumn="0" w:lastRowFirstColumn="0" w:lastRowLastColumn="0"/>
            <w:tcW w:w="3840" w:type="dxa"/>
          </w:tcPr>
          <w:p w:rsidR="00EB1847" w:rsidRPr="00B8625B" w:rsidRDefault="00EB1847" w:rsidP="00A95E82">
            <w:pPr>
              <w:jc w:val="center"/>
              <w:rPr>
                <w:rFonts w:cstheme="minorHAnsi"/>
                <w:color w:val="C45911" w:themeColor="accent2" w:themeShade="BF"/>
              </w:rPr>
            </w:pPr>
            <w:r w:rsidRPr="00B8625B">
              <w:rPr>
                <w:rFonts w:cstheme="minorHAnsi"/>
                <w:color w:val="C45911" w:themeColor="accent2" w:themeShade="BF"/>
              </w:rPr>
              <w:t>DEPARTMENT/SPECIALTY</w:t>
            </w:r>
          </w:p>
        </w:tc>
        <w:tc>
          <w:tcPr>
            <w:tcW w:w="3062" w:type="dxa"/>
          </w:tcPr>
          <w:p w:rsidR="00EB1847" w:rsidRPr="00B8625B"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rPr>
            </w:pPr>
            <w:r>
              <w:rPr>
                <w:rFonts w:cstheme="minorHAnsi"/>
                <w:color w:val="C45911" w:themeColor="accent2" w:themeShade="BF"/>
              </w:rPr>
              <w:t xml:space="preserve">NUMBER OF </w:t>
            </w:r>
            <w:r w:rsidRPr="00B8625B">
              <w:rPr>
                <w:rFonts w:cstheme="minorHAnsi"/>
                <w:color w:val="C45911" w:themeColor="accent2" w:themeShade="BF"/>
              </w:rPr>
              <w:t>ADMISSIONS</w:t>
            </w:r>
          </w:p>
        </w:tc>
        <w:tc>
          <w:tcPr>
            <w:tcW w:w="3183" w:type="dxa"/>
          </w:tcPr>
          <w:p w:rsidR="00EB1847" w:rsidRPr="00B8625B"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rPr>
            </w:pPr>
            <w:r>
              <w:rPr>
                <w:rFonts w:cstheme="minorHAnsi"/>
                <w:color w:val="C45911" w:themeColor="accent2" w:themeShade="BF"/>
              </w:rPr>
              <w:t xml:space="preserve">NUMBER OF </w:t>
            </w:r>
            <w:r w:rsidRPr="00B8625B">
              <w:rPr>
                <w:rFonts w:cstheme="minorHAnsi"/>
                <w:color w:val="C45911" w:themeColor="accent2" w:themeShade="BF"/>
              </w:rPr>
              <w:t>DISCHARGES</w:t>
            </w:r>
          </w:p>
        </w:tc>
        <w:tc>
          <w:tcPr>
            <w:tcW w:w="2547" w:type="dxa"/>
          </w:tcPr>
          <w:p w:rsidR="00EB1847" w:rsidRPr="00B8625B"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rPr>
            </w:pPr>
            <w:r>
              <w:rPr>
                <w:rFonts w:cstheme="minorHAnsi"/>
                <w:color w:val="C45911" w:themeColor="accent2" w:themeShade="BF"/>
              </w:rPr>
              <w:t xml:space="preserve">NUMBER OF </w:t>
            </w:r>
            <w:r w:rsidRPr="00B8625B">
              <w:rPr>
                <w:rFonts w:cstheme="minorHAnsi"/>
                <w:color w:val="C45911" w:themeColor="accent2" w:themeShade="BF"/>
              </w:rPr>
              <w:t>DEATHS</w:t>
            </w:r>
          </w:p>
        </w:tc>
      </w:tr>
      <w:tr w:rsidR="00C41C2A" w:rsidRPr="00DD1148" w:rsidTr="00A916A7">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840" w:type="dxa"/>
          </w:tcPr>
          <w:p w:rsidR="00C41C2A" w:rsidRPr="00A916A7" w:rsidRDefault="00C41C2A" w:rsidP="00C41C2A">
            <w:pPr>
              <w:rPr>
                <w:rFonts w:eastAsia="Calibri" w:cs="Times New Roman"/>
                <w:sz w:val="20"/>
                <w:szCs w:val="20"/>
              </w:rPr>
            </w:pPr>
            <w:r w:rsidRPr="00A916A7">
              <w:rPr>
                <w:sz w:val="20"/>
                <w:szCs w:val="20"/>
              </w:rPr>
              <w:t>Medicine</w:t>
            </w:r>
          </w:p>
        </w:tc>
        <w:tc>
          <w:tcPr>
            <w:tcW w:w="3062"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2153</w:t>
            </w:r>
          </w:p>
        </w:tc>
        <w:tc>
          <w:tcPr>
            <w:tcW w:w="3183"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1695</w:t>
            </w:r>
          </w:p>
        </w:tc>
        <w:tc>
          <w:tcPr>
            <w:tcW w:w="2547"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478</w:t>
            </w:r>
          </w:p>
        </w:tc>
      </w:tr>
      <w:tr w:rsidR="00C41C2A" w:rsidRPr="00DD1148" w:rsidTr="00A916A7">
        <w:trPr>
          <w:trHeight w:val="283"/>
          <w:jc w:val="center"/>
        </w:trPr>
        <w:tc>
          <w:tcPr>
            <w:cnfStyle w:val="001000000000" w:firstRow="0" w:lastRow="0" w:firstColumn="1" w:lastColumn="0" w:oddVBand="0" w:evenVBand="0" w:oddHBand="0" w:evenHBand="0" w:firstRowFirstColumn="0" w:firstRowLastColumn="0" w:lastRowFirstColumn="0" w:lastRowLastColumn="0"/>
            <w:tcW w:w="3840" w:type="dxa"/>
          </w:tcPr>
          <w:p w:rsidR="00C41C2A" w:rsidRPr="00A916A7" w:rsidRDefault="00C41C2A" w:rsidP="00C41C2A">
            <w:pPr>
              <w:rPr>
                <w:rFonts w:eastAsia="Calibri" w:cs="Times New Roman"/>
                <w:sz w:val="20"/>
                <w:szCs w:val="20"/>
              </w:rPr>
            </w:pPr>
            <w:r w:rsidRPr="00A916A7">
              <w:rPr>
                <w:sz w:val="20"/>
                <w:szCs w:val="20"/>
              </w:rPr>
              <w:t>Surgery</w:t>
            </w:r>
          </w:p>
        </w:tc>
        <w:tc>
          <w:tcPr>
            <w:tcW w:w="3062" w:type="dxa"/>
            <w:vAlign w:val="center"/>
          </w:tcPr>
          <w:p w:rsidR="00C41C2A" w:rsidRPr="00A916A7" w:rsidRDefault="00C41C2A"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sidRPr="00A916A7">
              <w:rPr>
                <w:rFonts w:cs="Arial"/>
                <w:b/>
                <w:bCs/>
                <w:color w:val="000000"/>
                <w:sz w:val="20"/>
                <w:szCs w:val="20"/>
              </w:rPr>
              <w:t>1569</w:t>
            </w:r>
          </w:p>
        </w:tc>
        <w:tc>
          <w:tcPr>
            <w:tcW w:w="3183" w:type="dxa"/>
            <w:vAlign w:val="center"/>
          </w:tcPr>
          <w:p w:rsidR="00C41C2A" w:rsidRPr="00A916A7" w:rsidRDefault="00C41C2A"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sidRPr="00A916A7">
              <w:rPr>
                <w:rFonts w:cs="Arial"/>
                <w:b/>
                <w:bCs/>
                <w:color w:val="000000"/>
                <w:sz w:val="20"/>
                <w:szCs w:val="20"/>
              </w:rPr>
              <w:t>1471</w:t>
            </w:r>
          </w:p>
        </w:tc>
        <w:tc>
          <w:tcPr>
            <w:tcW w:w="2547" w:type="dxa"/>
            <w:vAlign w:val="center"/>
          </w:tcPr>
          <w:p w:rsidR="00C41C2A" w:rsidRPr="00A916A7" w:rsidRDefault="00C41C2A"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sidRPr="00A916A7">
              <w:rPr>
                <w:rFonts w:cs="Arial"/>
                <w:b/>
                <w:bCs/>
                <w:color w:val="000000"/>
                <w:sz w:val="20"/>
                <w:szCs w:val="20"/>
              </w:rPr>
              <w:t>155</w:t>
            </w:r>
          </w:p>
        </w:tc>
      </w:tr>
      <w:tr w:rsidR="00C41C2A" w:rsidRPr="00DD1148" w:rsidTr="00A916A7">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840" w:type="dxa"/>
          </w:tcPr>
          <w:p w:rsidR="00C41C2A" w:rsidRPr="00A916A7" w:rsidRDefault="00C41C2A" w:rsidP="00C41C2A">
            <w:pPr>
              <w:rPr>
                <w:rFonts w:eastAsia="Calibri" w:cs="Times New Roman"/>
                <w:sz w:val="20"/>
                <w:szCs w:val="20"/>
              </w:rPr>
            </w:pPr>
            <w:proofErr w:type="spellStart"/>
            <w:r w:rsidRPr="00A916A7">
              <w:rPr>
                <w:sz w:val="20"/>
                <w:szCs w:val="20"/>
              </w:rPr>
              <w:t>Orthopaedics</w:t>
            </w:r>
            <w:proofErr w:type="spellEnd"/>
            <w:r w:rsidRPr="00A916A7">
              <w:rPr>
                <w:sz w:val="20"/>
                <w:szCs w:val="20"/>
              </w:rPr>
              <w:t xml:space="preserve"> &amp;Trauma</w:t>
            </w:r>
          </w:p>
        </w:tc>
        <w:tc>
          <w:tcPr>
            <w:tcW w:w="3062"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244</w:t>
            </w:r>
          </w:p>
        </w:tc>
        <w:tc>
          <w:tcPr>
            <w:tcW w:w="3183"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237</w:t>
            </w:r>
          </w:p>
        </w:tc>
        <w:tc>
          <w:tcPr>
            <w:tcW w:w="2547"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3</w:t>
            </w:r>
          </w:p>
        </w:tc>
      </w:tr>
      <w:tr w:rsidR="00C41C2A" w:rsidRPr="00DD1148" w:rsidTr="00A916A7">
        <w:trPr>
          <w:trHeight w:val="269"/>
          <w:jc w:val="center"/>
        </w:trPr>
        <w:tc>
          <w:tcPr>
            <w:cnfStyle w:val="001000000000" w:firstRow="0" w:lastRow="0" w:firstColumn="1" w:lastColumn="0" w:oddVBand="0" w:evenVBand="0" w:oddHBand="0" w:evenHBand="0" w:firstRowFirstColumn="0" w:firstRowLastColumn="0" w:lastRowFirstColumn="0" w:lastRowLastColumn="0"/>
            <w:tcW w:w="3840" w:type="dxa"/>
          </w:tcPr>
          <w:p w:rsidR="00C41C2A" w:rsidRPr="00A916A7" w:rsidRDefault="00C41C2A" w:rsidP="00C41C2A">
            <w:pPr>
              <w:rPr>
                <w:rFonts w:eastAsia="Calibri" w:cs="Times New Roman"/>
                <w:sz w:val="20"/>
                <w:szCs w:val="20"/>
              </w:rPr>
            </w:pPr>
            <w:r w:rsidRPr="00A916A7">
              <w:rPr>
                <w:sz w:val="20"/>
                <w:szCs w:val="20"/>
              </w:rPr>
              <w:t>Plastic &amp; Reconstructive Surgery</w:t>
            </w:r>
          </w:p>
        </w:tc>
        <w:tc>
          <w:tcPr>
            <w:tcW w:w="3062" w:type="dxa"/>
            <w:vAlign w:val="center"/>
          </w:tcPr>
          <w:p w:rsidR="00C41C2A" w:rsidRPr="00A916A7" w:rsidRDefault="00C41C2A"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sidRPr="00A916A7">
              <w:rPr>
                <w:rFonts w:cs="Arial"/>
                <w:b/>
                <w:bCs/>
                <w:color w:val="000000"/>
                <w:sz w:val="20"/>
                <w:szCs w:val="20"/>
              </w:rPr>
              <w:t>128</w:t>
            </w:r>
          </w:p>
        </w:tc>
        <w:tc>
          <w:tcPr>
            <w:tcW w:w="3183" w:type="dxa"/>
            <w:vAlign w:val="center"/>
          </w:tcPr>
          <w:p w:rsidR="00C41C2A" w:rsidRPr="00A916A7" w:rsidRDefault="00C41C2A"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sidRPr="00A916A7">
              <w:rPr>
                <w:rFonts w:cs="Arial"/>
                <w:b/>
                <w:bCs/>
                <w:color w:val="000000"/>
                <w:sz w:val="20"/>
                <w:szCs w:val="20"/>
              </w:rPr>
              <w:t>123</w:t>
            </w:r>
          </w:p>
        </w:tc>
        <w:tc>
          <w:tcPr>
            <w:tcW w:w="2547" w:type="dxa"/>
            <w:vAlign w:val="center"/>
          </w:tcPr>
          <w:p w:rsidR="00C41C2A" w:rsidRPr="00A916A7" w:rsidRDefault="00751A7D"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sidRPr="00A916A7">
              <w:rPr>
                <w:rFonts w:cs="Arial"/>
                <w:b/>
                <w:bCs/>
                <w:color w:val="000000"/>
                <w:sz w:val="20"/>
                <w:szCs w:val="20"/>
              </w:rPr>
              <w:t>17</w:t>
            </w:r>
          </w:p>
        </w:tc>
      </w:tr>
      <w:tr w:rsidR="00C41C2A" w:rsidRPr="00DD1148" w:rsidTr="00A916A7">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3840" w:type="dxa"/>
          </w:tcPr>
          <w:p w:rsidR="00C41C2A" w:rsidRPr="00A916A7" w:rsidRDefault="00C41C2A" w:rsidP="00C41C2A">
            <w:pPr>
              <w:rPr>
                <w:rFonts w:eastAsia="Calibri" w:cs="Times New Roman"/>
                <w:sz w:val="20"/>
                <w:szCs w:val="20"/>
              </w:rPr>
            </w:pPr>
            <w:r w:rsidRPr="00A916A7">
              <w:rPr>
                <w:sz w:val="20"/>
                <w:szCs w:val="20"/>
              </w:rPr>
              <w:t>Otorhinolaryngology</w:t>
            </w:r>
          </w:p>
        </w:tc>
        <w:tc>
          <w:tcPr>
            <w:tcW w:w="3062"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440</w:t>
            </w:r>
          </w:p>
        </w:tc>
        <w:tc>
          <w:tcPr>
            <w:tcW w:w="3183"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445</w:t>
            </w:r>
          </w:p>
        </w:tc>
        <w:tc>
          <w:tcPr>
            <w:tcW w:w="2547"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8</w:t>
            </w:r>
          </w:p>
        </w:tc>
      </w:tr>
      <w:tr w:rsidR="00C41C2A" w:rsidRPr="00DD1148" w:rsidTr="00A916A7">
        <w:trPr>
          <w:trHeight w:val="269"/>
          <w:jc w:val="center"/>
        </w:trPr>
        <w:tc>
          <w:tcPr>
            <w:cnfStyle w:val="001000000000" w:firstRow="0" w:lastRow="0" w:firstColumn="1" w:lastColumn="0" w:oddVBand="0" w:evenVBand="0" w:oddHBand="0" w:evenHBand="0" w:firstRowFirstColumn="0" w:firstRowLastColumn="0" w:lastRowFirstColumn="0" w:lastRowLastColumn="0"/>
            <w:tcW w:w="3840" w:type="dxa"/>
          </w:tcPr>
          <w:p w:rsidR="00C41C2A" w:rsidRPr="00A916A7" w:rsidRDefault="00C41C2A" w:rsidP="00C41C2A">
            <w:pPr>
              <w:rPr>
                <w:rFonts w:eastAsia="Calibri" w:cs="Times New Roman"/>
                <w:sz w:val="20"/>
                <w:szCs w:val="20"/>
              </w:rPr>
            </w:pPr>
            <w:r w:rsidRPr="00A916A7">
              <w:rPr>
                <w:sz w:val="20"/>
                <w:szCs w:val="20"/>
              </w:rPr>
              <w:t>Ophthalmology</w:t>
            </w:r>
          </w:p>
        </w:tc>
        <w:tc>
          <w:tcPr>
            <w:tcW w:w="3062" w:type="dxa"/>
            <w:vAlign w:val="center"/>
          </w:tcPr>
          <w:p w:rsidR="00C41C2A" w:rsidRPr="00A916A7" w:rsidRDefault="00C41C2A"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sidRPr="00A916A7">
              <w:rPr>
                <w:rFonts w:cs="Arial"/>
                <w:b/>
                <w:bCs/>
                <w:color w:val="000000"/>
                <w:sz w:val="20"/>
                <w:szCs w:val="20"/>
              </w:rPr>
              <w:t>442</w:t>
            </w:r>
          </w:p>
        </w:tc>
        <w:tc>
          <w:tcPr>
            <w:tcW w:w="3183" w:type="dxa"/>
            <w:vAlign w:val="center"/>
          </w:tcPr>
          <w:p w:rsidR="00C41C2A" w:rsidRPr="00A916A7" w:rsidRDefault="00C41C2A"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sidRPr="00A916A7">
              <w:rPr>
                <w:rFonts w:cs="Arial"/>
                <w:b/>
                <w:bCs/>
                <w:color w:val="000000"/>
                <w:sz w:val="20"/>
                <w:szCs w:val="20"/>
              </w:rPr>
              <w:t>448</w:t>
            </w:r>
          </w:p>
        </w:tc>
        <w:tc>
          <w:tcPr>
            <w:tcW w:w="2547" w:type="dxa"/>
            <w:vAlign w:val="center"/>
          </w:tcPr>
          <w:p w:rsidR="00C41C2A" w:rsidRPr="00A916A7" w:rsidRDefault="00C41C2A"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sidRPr="00A916A7">
              <w:rPr>
                <w:rFonts w:cs="Arial"/>
                <w:b/>
                <w:bCs/>
                <w:color w:val="000000"/>
                <w:sz w:val="20"/>
                <w:szCs w:val="20"/>
              </w:rPr>
              <w:t>-</w:t>
            </w:r>
          </w:p>
        </w:tc>
      </w:tr>
      <w:tr w:rsidR="00C41C2A" w:rsidRPr="00DD1148" w:rsidTr="00A916A7">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3840" w:type="dxa"/>
          </w:tcPr>
          <w:p w:rsidR="00C41C2A" w:rsidRPr="00A916A7" w:rsidRDefault="00C41C2A" w:rsidP="00C41C2A">
            <w:pPr>
              <w:rPr>
                <w:rFonts w:eastAsia="Calibri" w:cs="Times New Roman"/>
                <w:sz w:val="20"/>
                <w:szCs w:val="20"/>
              </w:rPr>
            </w:pPr>
            <w:proofErr w:type="spellStart"/>
            <w:r w:rsidRPr="00A916A7">
              <w:rPr>
                <w:sz w:val="20"/>
                <w:szCs w:val="20"/>
              </w:rPr>
              <w:t>Gynaecology</w:t>
            </w:r>
            <w:proofErr w:type="spellEnd"/>
          </w:p>
        </w:tc>
        <w:tc>
          <w:tcPr>
            <w:tcW w:w="3062"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681</w:t>
            </w:r>
          </w:p>
        </w:tc>
        <w:tc>
          <w:tcPr>
            <w:tcW w:w="3183"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657</w:t>
            </w:r>
          </w:p>
        </w:tc>
        <w:tc>
          <w:tcPr>
            <w:tcW w:w="2547"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43</w:t>
            </w:r>
          </w:p>
        </w:tc>
      </w:tr>
      <w:tr w:rsidR="00C41C2A" w:rsidRPr="00DD1148" w:rsidTr="00A916A7">
        <w:trPr>
          <w:trHeight w:val="269"/>
          <w:jc w:val="center"/>
        </w:trPr>
        <w:tc>
          <w:tcPr>
            <w:cnfStyle w:val="001000000000" w:firstRow="0" w:lastRow="0" w:firstColumn="1" w:lastColumn="0" w:oddVBand="0" w:evenVBand="0" w:oddHBand="0" w:evenHBand="0" w:firstRowFirstColumn="0" w:firstRowLastColumn="0" w:lastRowFirstColumn="0" w:lastRowLastColumn="0"/>
            <w:tcW w:w="3840" w:type="dxa"/>
          </w:tcPr>
          <w:p w:rsidR="00C41C2A" w:rsidRPr="00A916A7" w:rsidRDefault="00C41C2A" w:rsidP="00C41C2A">
            <w:pPr>
              <w:rPr>
                <w:rFonts w:eastAsia="Calibri" w:cs="Times New Roman"/>
                <w:sz w:val="20"/>
                <w:szCs w:val="20"/>
              </w:rPr>
            </w:pPr>
            <w:r w:rsidRPr="00A916A7">
              <w:rPr>
                <w:sz w:val="20"/>
                <w:szCs w:val="20"/>
              </w:rPr>
              <w:t>Maternity (Obstetrics)</w:t>
            </w:r>
          </w:p>
        </w:tc>
        <w:tc>
          <w:tcPr>
            <w:tcW w:w="3062" w:type="dxa"/>
            <w:vAlign w:val="center"/>
          </w:tcPr>
          <w:p w:rsidR="00C41C2A" w:rsidRPr="00A916A7" w:rsidRDefault="00C41C2A"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sidRPr="00A916A7">
              <w:rPr>
                <w:rFonts w:cs="Arial"/>
                <w:b/>
                <w:bCs/>
                <w:color w:val="000000"/>
                <w:sz w:val="20"/>
                <w:szCs w:val="20"/>
              </w:rPr>
              <w:t>2077</w:t>
            </w:r>
          </w:p>
        </w:tc>
        <w:tc>
          <w:tcPr>
            <w:tcW w:w="3183" w:type="dxa"/>
            <w:vAlign w:val="center"/>
          </w:tcPr>
          <w:p w:rsidR="00C41C2A" w:rsidRPr="00A916A7" w:rsidRDefault="00C41C2A"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sidRPr="00A916A7">
              <w:rPr>
                <w:rFonts w:cs="Arial"/>
                <w:b/>
                <w:bCs/>
                <w:color w:val="000000"/>
                <w:sz w:val="20"/>
                <w:szCs w:val="20"/>
              </w:rPr>
              <w:t>2017</w:t>
            </w:r>
          </w:p>
        </w:tc>
        <w:tc>
          <w:tcPr>
            <w:tcW w:w="2547" w:type="dxa"/>
            <w:vAlign w:val="center"/>
          </w:tcPr>
          <w:p w:rsidR="00C41C2A" w:rsidRPr="00A916A7" w:rsidRDefault="00C41C2A"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sidRPr="00A916A7">
              <w:rPr>
                <w:rFonts w:cs="Arial"/>
                <w:b/>
                <w:bCs/>
                <w:color w:val="000000"/>
                <w:sz w:val="20"/>
                <w:szCs w:val="20"/>
              </w:rPr>
              <w:t>22</w:t>
            </w:r>
          </w:p>
        </w:tc>
      </w:tr>
      <w:tr w:rsidR="00C41C2A" w:rsidRPr="00DD1148" w:rsidTr="00A916A7">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3840" w:type="dxa"/>
          </w:tcPr>
          <w:p w:rsidR="00C41C2A" w:rsidRPr="00A916A7" w:rsidRDefault="00C41C2A" w:rsidP="00C41C2A">
            <w:pPr>
              <w:rPr>
                <w:rFonts w:eastAsia="Calibri" w:cs="Times New Roman"/>
                <w:sz w:val="20"/>
                <w:szCs w:val="20"/>
              </w:rPr>
            </w:pPr>
            <w:r w:rsidRPr="00A916A7">
              <w:rPr>
                <w:sz w:val="20"/>
                <w:szCs w:val="20"/>
              </w:rPr>
              <w:t>Special Care Baby Unit</w:t>
            </w:r>
          </w:p>
        </w:tc>
        <w:tc>
          <w:tcPr>
            <w:tcW w:w="3062"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265</w:t>
            </w:r>
          </w:p>
        </w:tc>
        <w:tc>
          <w:tcPr>
            <w:tcW w:w="3183"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216</w:t>
            </w:r>
          </w:p>
        </w:tc>
        <w:tc>
          <w:tcPr>
            <w:tcW w:w="2547"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54</w:t>
            </w:r>
          </w:p>
        </w:tc>
      </w:tr>
      <w:tr w:rsidR="00C41C2A" w:rsidRPr="00DD1148" w:rsidTr="00A916A7">
        <w:trPr>
          <w:trHeight w:val="269"/>
          <w:jc w:val="center"/>
        </w:trPr>
        <w:tc>
          <w:tcPr>
            <w:cnfStyle w:val="001000000000" w:firstRow="0" w:lastRow="0" w:firstColumn="1" w:lastColumn="0" w:oddVBand="0" w:evenVBand="0" w:oddHBand="0" w:evenHBand="0" w:firstRowFirstColumn="0" w:firstRowLastColumn="0" w:lastRowFirstColumn="0" w:lastRowLastColumn="0"/>
            <w:tcW w:w="3840" w:type="dxa"/>
          </w:tcPr>
          <w:p w:rsidR="00C41C2A" w:rsidRPr="00A916A7" w:rsidRDefault="00C41C2A" w:rsidP="00C41C2A">
            <w:pPr>
              <w:tabs>
                <w:tab w:val="right" w:pos="2319"/>
              </w:tabs>
              <w:rPr>
                <w:rFonts w:eastAsia="Calibri" w:cs="Times New Roman"/>
                <w:sz w:val="20"/>
                <w:szCs w:val="20"/>
              </w:rPr>
            </w:pPr>
            <w:proofErr w:type="spellStart"/>
            <w:r w:rsidRPr="00A916A7">
              <w:rPr>
                <w:sz w:val="20"/>
                <w:szCs w:val="20"/>
              </w:rPr>
              <w:t>Paediatrics</w:t>
            </w:r>
            <w:proofErr w:type="spellEnd"/>
          </w:p>
        </w:tc>
        <w:tc>
          <w:tcPr>
            <w:tcW w:w="3062" w:type="dxa"/>
            <w:vAlign w:val="center"/>
          </w:tcPr>
          <w:p w:rsidR="00C41C2A" w:rsidRPr="00A916A7" w:rsidRDefault="00C41C2A"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sidRPr="00A916A7">
              <w:rPr>
                <w:rFonts w:cs="Arial"/>
                <w:b/>
                <w:bCs/>
                <w:color w:val="000000"/>
                <w:sz w:val="20"/>
                <w:szCs w:val="20"/>
              </w:rPr>
              <w:t>2311</w:t>
            </w:r>
          </w:p>
        </w:tc>
        <w:tc>
          <w:tcPr>
            <w:tcW w:w="3183" w:type="dxa"/>
            <w:vAlign w:val="center"/>
          </w:tcPr>
          <w:p w:rsidR="00C41C2A" w:rsidRPr="00A916A7" w:rsidRDefault="00C41C2A"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sidRPr="00A916A7">
              <w:rPr>
                <w:rFonts w:cs="Arial"/>
                <w:b/>
                <w:bCs/>
                <w:color w:val="000000"/>
                <w:sz w:val="20"/>
                <w:szCs w:val="20"/>
              </w:rPr>
              <w:t>2099</w:t>
            </w:r>
          </w:p>
        </w:tc>
        <w:tc>
          <w:tcPr>
            <w:tcW w:w="2547" w:type="dxa"/>
            <w:vAlign w:val="center"/>
          </w:tcPr>
          <w:p w:rsidR="00C41C2A" w:rsidRPr="00A916A7" w:rsidRDefault="00C41C2A"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sidRPr="00A916A7">
              <w:rPr>
                <w:rFonts w:cs="Arial"/>
                <w:b/>
                <w:bCs/>
                <w:color w:val="000000"/>
                <w:sz w:val="20"/>
                <w:szCs w:val="20"/>
              </w:rPr>
              <w:t>104</w:t>
            </w:r>
          </w:p>
        </w:tc>
      </w:tr>
      <w:tr w:rsidR="00C41C2A" w:rsidRPr="00DD1148" w:rsidTr="00A916A7">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3840" w:type="dxa"/>
          </w:tcPr>
          <w:p w:rsidR="00C41C2A" w:rsidRPr="00A916A7" w:rsidRDefault="00C41C2A" w:rsidP="00C41C2A">
            <w:pPr>
              <w:tabs>
                <w:tab w:val="right" w:pos="2319"/>
              </w:tabs>
              <w:rPr>
                <w:sz w:val="20"/>
                <w:szCs w:val="20"/>
              </w:rPr>
            </w:pPr>
            <w:proofErr w:type="spellStart"/>
            <w:r w:rsidRPr="00A916A7">
              <w:rPr>
                <w:sz w:val="20"/>
                <w:szCs w:val="20"/>
              </w:rPr>
              <w:t>Paediatrics</w:t>
            </w:r>
            <w:proofErr w:type="spellEnd"/>
            <w:r w:rsidRPr="00A916A7">
              <w:rPr>
                <w:sz w:val="20"/>
                <w:szCs w:val="20"/>
              </w:rPr>
              <w:t>-Surgery</w:t>
            </w:r>
          </w:p>
        </w:tc>
        <w:tc>
          <w:tcPr>
            <w:tcW w:w="3062"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189</w:t>
            </w:r>
          </w:p>
        </w:tc>
        <w:tc>
          <w:tcPr>
            <w:tcW w:w="3183"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229</w:t>
            </w:r>
          </w:p>
        </w:tc>
        <w:tc>
          <w:tcPr>
            <w:tcW w:w="2547"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14</w:t>
            </w:r>
          </w:p>
        </w:tc>
      </w:tr>
      <w:tr w:rsidR="00C41C2A" w:rsidRPr="00DD1148" w:rsidTr="00A916A7">
        <w:trPr>
          <w:trHeight w:val="269"/>
          <w:jc w:val="center"/>
        </w:trPr>
        <w:tc>
          <w:tcPr>
            <w:cnfStyle w:val="001000000000" w:firstRow="0" w:lastRow="0" w:firstColumn="1" w:lastColumn="0" w:oddVBand="0" w:evenVBand="0" w:oddHBand="0" w:evenHBand="0" w:firstRowFirstColumn="0" w:firstRowLastColumn="0" w:lastRowFirstColumn="0" w:lastRowLastColumn="0"/>
            <w:tcW w:w="3840" w:type="dxa"/>
          </w:tcPr>
          <w:p w:rsidR="00C41C2A" w:rsidRPr="00A916A7" w:rsidRDefault="00C41C2A" w:rsidP="00C41C2A">
            <w:pPr>
              <w:rPr>
                <w:rFonts w:eastAsia="Calibri" w:cs="Times New Roman"/>
                <w:sz w:val="20"/>
                <w:szCs w:val="20"/>
              </w:rPr>
            </w:pPr>
            <w:r w:rsidRPr="00A916A7">
              <w:rPr>
                <w:sz w:val="20"/>
                <w:szCs w:val="20"/>
              </w:rPr>
              <w:t>Psychiatry</w:t>
            </w:r>
          </w:p>
        </w:tc>
        <w:tc>
          <w:tcPr>
            <w:tcW w:w="3062" w:type="dxa"/>
            <w:vAlign w:val="center"/>
          </w:tcPr>
          <w:p w:rsidR="00C41C2A" w:rsidRPr="00A916A7" w:rsidRDefault="00C41C2A"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sidRPr="00A916A7">
              <w:rPr>
                <w:rFonts w:cs="Arial"/>
                <w:b/>
                <w:bCs/>
                <w:color w:val="000000"/>
                <w:sz w:val="20"/>
                <w:szCs w:val="20"/>
              </w:rPr>
              <w:t>164</w:t>
            </w:r>
          </w:p>
        </w:tc>
        <w:tc>
          <w:tcPr>
            <w:tcW w:w="3183" w:type="dxa"/>
            <w:vAlign w:val="center"/>
          </w:tcPr>
          <w:p w:rsidR="00C41C2A" w:rsidRPr="00A916A7" w:rsidRDefault="00C41C2A"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sidRPr="00A916A7">
              <w:rPr>
                <w:rFonts w:cs="Arial"/>
                <w:b/>
                <w:bCs/>
                <w:color w:val="000000"/>
                <w:sz w:val="20"/>
                <w:szCs w:val="20"/>
              </w:rPr>
              <w:t>153</w:t>
            </w:r>
          </w:p>
        </w:tc>
        <w:tc>
          <w:tcPr>
            <w:tcW w:w="2547" w:type="dxa"/>
            <w:vAlign w:val="center"/>
          </w:tcPr>
          <w:p w:rsidR="00C41C2A" w:rsidRPr="00A916A7" w:rsidRDefault="00C41C2A"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sidRPr="00A916A7">
              <w:rPr>
                <w:rFonts w:cs="Arial"/>
                <w:b/>
                <w:bCs/>
                <w:color w:val="000000"/>
                <w:sz w:val="20"/>
                <w:szCs w:val="20"/>
              </w:rPr>
              <w:t>1</w:t>
            </w:r>
          </w:p>
        </w:tc>
      </w:tr>
      <w:tr w:rsidR="00C41C2A" w:rsidRPr="00DD1148" w:rsidTr="00A916A7">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3840" w:type="dxa"/>
          </w:tcPr>
          <w:p w:rsidR="00C41C2A" w:rsidRPr="00A916A7" w:rsidRDefault="00C41C2A" w:rsidP="00C41C2A">
            <w:pPr>
              <w:rPr>
                <w:sz w:val="20"/>
                <w:szCs w:val="20"/>
              </w:rPr>
            </w:pPr>
            <w:r w:rsidRPr="00A916A7">
              <w:rPr>
                <w:sz w:val="20"/>
                <w:szCs w:val="20"/>
              </w:rPr>
              <w:t>Multi- Drug Resistance TB</w:t>
            </w:r>
          </w:p>
        </w:tc>
        <w:tc>
          <w:tcPr>
            <w:tcW w:w="3062"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89</w:t>
            </w:r>
          </w:p>
        </w:tc>
        <w:tc>
          <w:tcPr>
            <w:tcW w:w="3183"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87</w:t>
            </w:r>
          </w:p>
        </w:tc>
        <w:tc>
          <w:tcPr>
            <w:tcW w:w="2547"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3</w:t>
            </w:r>
          </w:p>
        </w:tc>
      </w:tr>
      <w:tr w:rsidR="00C41C2A" w:rsidRPr="00DD1148" w:rsidTr="00A916A7">
        <w:trPr>
          <w:trHeight w:val="269"/>
          <w:jc w:val="center"/>
        </w:trPr>
        <w:tc>
          <w:tcPr>
            <w:cnfStyle w:val="001000000000" w:firstRow="0" w:lastRow="0" w:firstColumn="1" w:lastColumn="0" w:oddVBand="0" w:evenVBand="0" w:oddHBand="0" w:evenHBand="0" w:firstRowFirstColumn="0" w:firstRowLastColumn="0" w:lastRowFirstColumn="0" w:lastRowLastColumn="0"/>
            <w:tcW w:w="3840" w:type="dxa"/>
          </w:tcPr>
          <w:p w:rsidR="00C41C2A" w:rsidRPr="00A916A7" w:rsidRDefault="00C41C2A" w:rsidP="00C41C2A">
            <w:pPr>
              <w:rPr>
                <w:rFonts w:eastAsia="Calibri" w:cs="Times New Roman"/>
                <w:sz w:val="20"/>
                <w:szCs w:val="20"/>
              </w:rPr>
            </w:pPr>
            <w:r w:rsidRPr="00A916A7">
              <w:rPr>
                <w:sz w:val="20"/>
                <w:szCs w:val="20"/>
              </w:rPr>
              <w:t>Private Suite</w:t>
            </w:r>
          </w:p>
        </w:tc>
        <w:tc>
          <w:tcPr>
            <w:tcW w:w="3062" w:type="dxa"/>
            <w:vAlign w:val="center"/>
          </w:tcPr>
          <w:p w:rsidR="00C41C2A" w:rsidRPr="00A916A7" w:rsidRDefault="00C41C2A"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sidRPr="00A916A7">
              <w:rPr>
                <w:rFonts w:cs="Arial"/>
                <w:b/>
                <w:bCs/>
                <w:color w:val="000000"/>
                <w:sz w:val="20"/>
                <w:szCs w:val="20"/>
              </w:rPr>
              <w:t>295</w:t>
            </w:r>
          </w:p>
        </w:tc>
        <w:tc>
          <w:tcPr>
            <w:tcW w:w="3183" w:type="dxa"/>
            <w:vAlign w:val="center"/>
          </w:tcPr>
          <w:p w:rsidR="00C41C2A" w:rsidRPr="00A916A7" w:rsidRDefault="00C41C2A"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sidRPr="00A916A7">
              <w:rPr>
                <w:rFonts w:cs="Arial"/>
                <w:b/>
                <w:bCs/>
                <w:color w:val="000000"/>
                <w:sz w:val="20"/>
                <w:szCs w:val="20"/>
              </w:rPr>
              <w:t>289</w:t>
            </w:r>
          </w:p>
        </w:tc>
        <w:tc>
          <w:tcPr>
            <w:tcW w:w="2547" w:type="dxa"/>
            <w:vAlign w:val="center"/>
          </w:tcPr>
          <w:p w:rsidR="00C41C2A" w:rsidRPr="00A916A7" w:rsidRDefault="00C41C2A"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sidRPr="00A916A7">
              <w:rPr>
                <w:rFonts w:cs="Arial"/>
                <w:b/>
                <w:bCs/>
                <w:color w:val="000000"/>
                <w:sz w:val="20"/>
                <w:szCs w:val="20"/>
              </w:rPr>
              <w:t>8</w:t>
            </w:r>
          </w:p>
        </w:tc>
      </w:tr>
      <w:tr w:rsidR="00C41C2A" w:rsidRPr="00DD1148" w:rsidTr="00A916A7">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840" w:type="dxa"/>
          </w:tcPr>
          <w:p w:rsidR="00C41C2A" w:rsidRPr="00A916A7" w:rsidRDefault="00C41C2A" w:rsidP="00C41C2A">
            <w:pPr>
              <w:rPr>
                <w:rFonts w:eastAsia="Calibri" w:cs="Times New Roman"/>
                <w:sz w:val="20"/>
                <w:szCs w:val="20"/>
              </w:rPr>
            </w:pPr>
            <w:r w:rsidRPr="00A916A7">
              <w:rPr>
                <w:sz w:val="20"/>
                <w:szCs w:val="20"/>
              </w:rPr>
              <w:t>Emergency Theatre</w:t>
            </w:r>
          </w:p>
        </w:tc>
        <w:tc>
          <w:tcPr>
            <w:tcW w:w="3062"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13</w:t>
            </w:r>
          </w:p>
        </w:tc>
        <w:tc>
          <w:tcPr>
            <w:tcW w:w="3183"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9</w:t>
            </w:r>
          </w:p>
        </w:tc>
        <w:tc>
          <w:tcPr>
            <w:tcW w:w="2547"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1</w:t>
            </w:r>
          </w:p>
        </w:tc>
      </w:tr>
      <w:tr w:rsidR="00C41C2A" w:rsidRPr="00DD1148" w:rsidTr="00A916A7">
        <w:trPr>
          <w:trHeight w:val="283"/>
          <w:jc w:val="center"/>
        </w:trPr>
        <w:tc>
          <w:tcPr>
            <w:cnfStyle w:val="001000000000" w:firstRow="0" w:lastRow="0" w:firstColumn="1" w:lastColumn="0" w:oddVBand="0" w:evenVBand="0" w:oddHBand="0" w:evenHBand="0" w:firstRowFirstColumn="0" w:firstRowLastColumn="0" w:lastRowFirstColumn="0" w:lastRowLastColumn="0"/>
            <w:tcW w:w="3840" w:type="dxa"/>
          </w:tcPr>
          <w:p w:rsidR="00C41C2A" w:rsidRPr="00A916A7" w:rsidRDefault="00C41C2A" w:rsidP="00C41C2A">
            <w:pPr>
              <w:rPr>
                <w:rFonts w:eastAsia="Calibri" w:cs="Times New Roman"/>
                <w:sz w:val="20"/>
                <w:szCs w:val="20"/>
              </w:rPr>
            </w:pPr>
            <w:r w:rsidRPr="00A916A7">
              <w:rPr>
                <w:sz w:val="20"/>
                <w:szCs w:val="20"/>
              </w:rPr>
              <w:t>Radiation Oncology</w:t>
            </w:r>
          </w:p>
        </w:tc>
        <w:tc>
          <w:tcPr>
            <w:tcW w:w="3062" w:type="dxa"/>
            <w:vAlign w:val="center"/>
          </w:tcPr>
          <w:p w:rsidR="00C41C2A" w:rsidRPr="00A916A7" w:rsidRDefault="00C41C2A"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sidRPr="00A916A7">
              <w:rPr>
                <w:rFonts w:cs="Arial"/>
                <w:b/>
                <w:bCs/>
                <w:color w:val="000000"/>
                <w:sz w:val="20"/>
                <w:szCs w:val="20"/>
              </w:rPr>
              <w:t>206</w:t>
            </w:r>
          </w:p>
        </w:tc>
        <w:tc>
          <w:tcPr>
            <w:tcW w:w="3183" w:type="dxa"/>
            <w:vAlign w:val="center"/>
          </w:tcPr>
          <w:p w:rsidR="00C41C2A" w:rsidRPr="00A916A7" w:rsidRDefault="00C41C2A"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sidRPr="00A916A7">
              <w:rPr>
                <w:rFonts w:cs="Arial"/>
                <w:b/>
                <w:bCs/>
                <w:color w:val="000000"/>
                <w:sz w:val="20"/>
                <w:szCs w:val="20"/>
              </w:rPr>
              <w:t>176</w:t>
            </w:r>
          </w:p>
        </w:tc>
        <w:tc>
          <w:tcPr>
            <w:tcW w:w="2547" w:type="dxa"/>
            <w:vAlign w:val="center"/>
          </w:tcPr>
          <w:p w:rsidR="00C41C2A" w:rsidRPr="00A916A7" w:rsidRDefault="00C41C2A"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sidRPr="00A916A7">
              <w:rPr>
                <w:rFonts w:cs="Arial"/>
                <w:b/>
                <w:bCs/>
                <w:color w:val="000000"/>
                <w:sz w:val="20"/>
                <w:szCs w:val="20"/>
              </w:rPr>
              <w:t>42</w:t>
            </w:r>
          </w:p>
        </w:tc>
      </w:tr>
      <w:tr w:rsidR="00C41C2A" w:rsidRPr="00DD1148" w:rsidTr="00A916A7">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840" w:type="dxa"/>
          </w:tcPr>
          <w:p w:rsidR="00C41C2A" w:rsidRPr="00A916A7" w:rsidRDefault="00C41C2A" w:rsidP="00C41C2A">
            <w:pPr>
              <w:rPr>
                <w:rFonts w:eastAsia="Calibri" w:cs="Times New Roman"/>
                <w:sz w:val="20"/>
                <w:szCs w:val="20"/>
              </w:rPr>
            </w:pPr>
            <w:r w:rsidRPr="00A916A7">
              <w:rPr>
                <w:sz w:val="20"/>
                <w:szCs w:val="20"/>
              </w:rPr>
              <w:t>Geriatric Center</w:t>
            </w:r>
          </w:p>
        </w:tc>
        <w:tc>
          <w:tcPr>
            <w:tcW w:w="3062"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157</w:t>
            </w:r>
          </w:p>
        </w:tc>
        <w:tc>
          <w:tcPr>
            <w:tcW w:w="3183"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128</w:t>
            </w:r>
          </w:p>
        </w:tc>
        <w:tc>
          <w:tcPr>
            <w:tcW w:w="2547"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23</w:t>
            </w:r>
          </w:p>
        </w:tc>
      </w:tr>
      <w:tr w:rsidR="00C41C2A" w:rsidRPr="00DD1148" w:rsidTr="00A916A7">
        <w:trPr>
          <w:trHeight w:val="283"/>
          <w:jc w:val="center"/>
        </w:trPr>
        <w:tc>
          <w:tcPr>
            <w:cnfStyle w:val="001000000000" w:firstRow="0" w:lastRow="0" w:firstColumn="1" w:lastColumn="0" w:oddVBand="0" w:evenVBand="0" w:oddHBand="0" w:evenHBand="0" w:firstRowFirstColumn="0" w:firstRowLastColumn="0" w:lastRowFirstColumn="0" w:lastRowLastColumn="0"/>
            <w:tcW w:w="3840" w:type="dxa"/>
          </w:tcPr>
          <w:p w:rsidR="00C41C2A" w:rsidRPr="00A916A7" w:rsidRDefault="00C41C2A" w:rsidP="00C41C2A">
            <w:pPr>
              <w:rPr>
                <w:sz w:val="20"/>
                <w:szCs w:val="20"/>
              </w:rPr>
            </w:pPr>
            <w:r w:rsidRPr="00A916A7">
              <w:rPr>
                <w:sz w:val="20"/>
                <w:szCs w:val="20"/>
              </w:rPr>
              <w:t>Child &amp; Adolescent Psychiatry</w:t>
            </w:r>
          </w:p>
        </w:tc>
        <w:tc>
          <w:tcPr>
            <w:tcW w:w="3062" w:type="dxa"/>
            <w:vAlign w:val="center"/>
          </w:tcPr>
          <w:p w:rsidR="00C41C2A" w:rsidRPr="00A916A7" w:rsidRDefault="00C41C2A"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sidRPr="00A916A7">
              <w:rPr>
                <w:rFonts w:cs="Arial"/>
                <w:b/>
                <w:bCs/>
                <w:color w:val="000000"/>
                <w:sz w:val="20"/>
                <w:szCs w:val="20"/>
              </w:rPr>
              <w:t>28</w:t>
            </w:r>
          </w:p>
        </w:tc>
        <w:tc>
          <w:tcPr>
            <w:tcW w:w="3183" w:type="dxa"/>
            <w:vAlign w:val="center"/>
          </w:tcPr>
          <w:p w:rsidR="00C41C2A" w:rsidRPr="00A916A7" w:rsidRDefault="00C41C2A"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sidRPr="00A916A7">
              <w:rPr>
                <w:rFonts w:cs="Arial"/>
                <w:b/>
                <w:bCs/>
                <w:color w:val="000000"/>
                <w:sz w:val="20"/>
                <w:szCs w:val="20"/>
              </w:rPr>
              <w:t>29</w:t>
            </w:r>
          </w:p>
        </w:tc>
        <w:tc>
          <w:tcPr>
            <w:tcW w:w="2547" w:type="dxa"/>
            <w:vAlign w:val="center"/>
          </w:tcPr>
          <w:p w:rsidR="00C41C2A" w:rsidRPr="00A916A7" w:rsidRDefault="00C41C2A"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sidRPr="00A916A7">
              <w:rPr>
                <w:rFonts w:cs="Arial"/>
                <w:b/>
                <w:bCs/>
                <w:color w:val="000000"/>
                <w:sz w:val="20"/>
                <w:szCs w:val="20"/>
              </w:rPr>
              <w:t>-</w:t>
            </w:r>
          </w:p>
        </w:tc>
      </w:tr>
      <w:tr w:rsidR="00C41C2A" w:rsidRPr="00DD1148" w:rsidTr="00A916A7">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840" w:type="dxa"/>
          </w:tcPr>
          <w:p w:rsidR="00C41C2A" w:rsidRPr="00A916A7" w:rsidRDefault="00C41C2A" w:rsidP="00C41C2A">
            <w:pPr>
              <w:rPr>
                <w:sz w:val="20"/>
                <w:szCs w:val="20"/>
              </w:rPr>
            </w:pPr>
            <w:r w:rsidRPr="00A916A7">
              <w:rPr>
                <w:sz w:val="20"/>
                <w:szCs w:val="20"/>
              </w:rPr>
              <w:t>Infectious Disease Unit</w:t>
            </w:r>
          </w:p>
        </w:tc>
        <w:tc>
          <w:tcPr>
            <w:tcW w:w="3062"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5</w:t>
            </w:r>
          </w:p>
        </w:tc>
        <w:tc>
          <w:tcPr>
            <w:tcW w:w="3183"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6</w:t>
            </w:r>
          </w:p>
        </w:tc>
        <w:tc>
          <w:tcPr>
            <w:tcW w:w="2547"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1</w:t>
            </w:r>
          </w:p>
        </w:tc>
      </w:tr>
      <w:tr w:rsidR="00C41C2A" w:rsidRPr="00DD1148" w:rsidTr="00A916A7">
        <w:trPr>
          <w:trHeight w:val="283"/>
          <w:jc w:val="center"/>
        </w:trPr>
        <w:tc>
          <w:tcPr>
            <w:cnfStyle w:val="001000000000" w:firstRow="0" w:lastRow="0" w:firstColumn="1" w:lastColumn="0" w:oddVBand="0" w:evenVBand="0" w:oddHBand="0" w:evenHBand="0" w:firstRowFirstColumn="0" w:firstRowLastColumn="0" w:lastRowFirstColumn="0" w:lastRowLastColumn="0"/>
            <w:tcW w:w="3840" w:type="dxa"/>
          </w:tcPr>
          <w:p w:rsidR="00C41C2A" w:rsidRPr="00A916A7" w:rsidRDefault="00C41C2A" w:rsidP="00C41C2A">
            <w:pPr>
              <w:rPr>
                <w:sz w:val="20"/>
                <w:szCs w:val="20"/>
              </w:rPr>
            </w:pPr>
            <w:r w:rsidRPr="00A916A7">
              <w:rPr>
                <w:sz w:val="20"/>
                <w:szCs w:val="20"/>
              </w:rPr>
              <w:t>Intensive Care Unit</w:t>
            </w:r>
          </w:p>
        </w:tc>
        <w:tc>
          <w:tcPr>
            <w:tcW w:w="3062" w:type="dxa"/>
            <w:vAlign w:val="center"/>
          </w:tcPr>
          <w:p w:rsidR="00C41C2A" w:rsidRPr="00A916A7" w:rsidRDefault="00C41C2A"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sidRPr="00A916A7">
              <w:rPr>
                <w:rFonts w:cs="Arial"/>
                <w:b/>
                <w:bCs/>
                <w:color w:val="000000"/>
                <w:sz w:val="20"/>
                <w:szCs w:val="20"/>
              </w:rPr>
              <w:t>224</w:t>
            </w:r>
          </w:p>
        </w:tc>
        <w:tc>
          <w:tcPr>
            <w:tcW w:w="3183" w:type="dxa"/>
            <w:vAlign w:val="center"/>
          </w:tcPr>
          <w:p w:rsidR="00C41C2A" w:rsidRPr="00A916A7" w:rsidRDefault="00C41C2A"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sidRPr="00A916A7">
              <w:rPr>
                <w:rFonts w:cs="Arial"/>
                <w:b/>
                <w:bCs/>
                <w:color w:val="000000"/>
                <w:sz w:val="20"/>
                <w:szCs w:val="20"/>
              </w:rPr>
              <w:t>161</w:t>
            </w:r>
          </w:p>
        </w:tc>
        <w:tc>
          <w:tcPr>
            <w:tcW w:w="2547" w:type="dxa"/>
            <w:vAlign w:val="center"/>
          </w:tcPr>
          <w:p w:rsidR="00C41C2A" w:rsidRPr="00A916A7" w:rsidRDefault="00C41C2A"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sidRPr="00A916A7">
              <w:rPr>
                <w:rFonts w:cs="Arial"/>
                <w:b/>
                <w:bCs/>
                <w:color w:val="000000"/>
                <w:sz w:val="20"/>
                <w:szCs w:val="20"/>
              </w:rPr>
              <w:t>92</w:t>
            </w:r>
          </w:p>
        </w:tc>
      </w:tr>
      <w:tr w:rsidR="00C41C2A" w:rsidRPr="00DD1148" w:rsidTr="00A916A7">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840" w:type="dxa"/>
          </w:tcPr>
          <w:p w:rsidR="00C41C2A" w:rsidRPr="00A916A7" w:rsidRDefault="00C41C2A" w:rsidP="00C41C2A">
            <w:pPr>
              <w:rPr>
                <w:sz w:val="20"/>
                <w:szCs w:val="20"/>
              </w:rPr>
            </w:pPr>
            <w:r w:rsidRPr="00A916A7">
              <w:rPr>
                <w:sz w:val="20"/>
                <w:szCs w:val="20"/>
              </w:rPr>
              <w:t>Main Theatre</w:t>
            </w:r>
          </w:p>
        </w:tc>
        <w:tc>
          <w:tcPr>
            <w:tcW w:w="3062"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64</w:t>
            </w:r>
          </w:p>
        </w:tc>
        <w:tc>
          <w:tcPr>
            <w:tcW w:w="3183"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62</w:t>
            </w:r>
          </w:p>
        </w:tc>
        <w:tc>
          <w:tcPr>
            <w:tcW w:w="2547"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10</w:t>
            </w:r>
          </w:p>
        </w:tc>
      </w:tr>
      <w:tr w:rsidR="00C41C2A" w:rsidRPr="00DD1148" w:rsidTr="00A916A7">
        <w:trPr>
          <w:trHeight w:val="283"/>
          <w:jc w:val="center"/>
        </w:trPr>
        <w:tc>
          <w:tcPr>
            <w:cnfStyle w:val="001000000000" w:firstRow="0" w:lastRow="0" w:firstColumn="1" w:lastColumn="0" w:oddVBand="0" w:evenVBand="0" w:oddHBand="0" w:evenHBand="0" w:firstRowFirstColumn="0" w:firstRowLastColumn="0" w:lastRowFirstColumn="0" w:lastRowLastColumn="0"/>
            <w:tcW w:w="3840" w:type="dxa"/>
          </w:tcPr>
          <w:p w:rsidR="00C41C2A" w:rsidRPr="00A916A7" w:rsidRDefault="00C41C2A" w:rsidP="00C41C2A">
            <w:pPr>
              <w:rPr>
                <w:rFonts w:eastAsia="Calibri" w:cs="Times New Roman"/>
                <w:sz w:val="20"/>
                <w:szCs w:val="20"/>
              </w:rPr>
            </w:pPr>
            <w:r w:rsidRPr="00A916A7">
              <w:rPr>
                <w:rFonts w:eastAsia="Calibri" w:cs="Times New Roman"/>
                <w:sz w:val="20"/>
                <w:szCs w:val="20"/>
              </w:rPr>
              <w:t>Oral Dialysis Center</w:t>
            </w:r>
          </w:p>
        </w:tc>
        <w:tc>
          <w:tcPr>
            <w:tcW w:w="3062" w:type="dxa"/>
            <w:vAlign w:val="center"/>
          </w:tcPr>
          <w:p w:rsidR="00C41C2A" w:rsidRPr="00A916A7" w:rsidRDefault="00C41C2A"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sidRPr="00A916A7">
              <w:rPr>
                <w:rFonts w:cs="Arial"/>
                <w:b/>
                <w:bCs/>
                <w:color w:val="000000"/>
                <w:sz w:val="20"/>
                <w:szCs w:val="20"/>
              </w:rPr>
              <w:t>148</w:t>
            </w:r>
          </w:p>
        </w:tc>
        <w:tc>
          <w:tcPr>
            <w:tcW w:w="3183" w:type="dxa"/>
            <w:vAlign w:val="center"/>
          </w:tcPr>
          <w:p w:rsidR="00C41C2A" w:rsidRPr="00A916A7" w:rsidRDefault="00C41C2A"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sidRPr="00A916A7">
              <w:rPr>
                <w:rFonts w:cs="Arial"/>
                <w:b/>
                <w:bCs/>
                <w:color w:val="000000"/>
                <w:sz w:val="20"/>
                <w:szCs w:val="20"/>
              </w:rPr>
              <w:t>149</w:t>
            </w:r>
          </w:p>
        </w:tc>
        <w:tc>
          <w:tcPr>
            <w:tcW w:w="2547" w:type="dxa"/>
            <w:vAlign w:val="center"/>
          </w:tcPr>
          <w:p w:rsidR="00C41C2A" w:rsidRPr="00A916A7" w:rsidRDefault="00C41C2A"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sidRPr="00A916A7">
              <w:rPr>
                <w:rFonts w:cs="Arial"/>
                <w:b/>
                <w:bCs/>
                <w:color w:val="000000"/>
                <w:sz w:val="20"/>
                <w:szCs w:val="20"/>
              </w:rPr>
              <w:t>2</w:t>
            </w:r>
          </w:p>
        </w:tc>
      </w:tr>
      <w:tr w:rsidR="00C41C2A" w:rsidRPr="00DD1148" w:rsidTr="00A916A7">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840" w:type="dxa"/>
          </w:tcPr>
          <w:p w:rsidR="00C41C2A" w:rsidRPr="00A916A7" w:rsidRDefault="00C41C2A" w:rsidP="00C41C2A">
            <w:pPr>
              <w:rPr>
                <w:rFonts w:eastAsia="Calibri" w:cs="Times New Roman"/>
                <w:sz w:val="20"/>
                <w:szCs w:val="20"/>
              </w:rPr>
            </w:pPr>
            <w:r w:rsidRPr="00A916A7">
              <w:rPr>
                <w:rFonts w:eastAsia="Calibri" w:cs="Times New Roman"/>
                <w:sz w:val="20"/>
                <w:szCs w:val="20"/>
              </w:rPr>
              <w:t>Emergency Unit</w:t>
            </w:r>
          </w:p>
        </w:tc>
        <w:tc>
          <w:tcPr>
            <w:tcW w:w="3062"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5928</w:t>
            </w:r>
          </w:p>
        </w:tc>
        <w:tc>
          <w:tcPr>
            <w:tcW w:w="3183"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2222</w:t>
            </w:r>
          </w:p>
        </w:tc>
        <w:tc>
          <w:tcPr>
            <w:tcW w:w="2547" w:type="dxa"/>
            <w:vAlign w:val="center"/>
          </w:tcPr>
          <w:p w:rsidR="00C41C2A" w:rsidRPr="00A916A7" w:rsidRDefault="00751A7D"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477</w:t>
            </w:r>
          </w:p>
        </w:tc>
      </w:tr>
      <w:tr w:rsidR="00C41C2A" w:rsidRPr="00DD1148" w:rsidTr="00A916A7">
        <w:trPr>
          <w:trHeight w:val="269"/>
          <w:jc w:val="center"/>
        </w:trPr>
        <w:tc>
          <w:tcPr>
            <w:cnfStyle w:val="001000000000" w:firstRow="0" w:lastRow="0" w:firstColumn="1" w:lastColumn="0" w:oddVBand="0" w:evenVBand="0" w:oddHBand="0" w:evenHBand="0" w:firstRowFirstColumn="0" w:firstRowLastColumn="0" w:lastRowFirstColumn="0" w:lastRowLastColumn="0"/>
            <w:tcW w:w="3840" w:type="dxa"/>
          </w:tcPr>
          <w:p w:rsidR="00C41C2A" w:rsidRPr="00A916A7" w:rsidRDefault="00C41C2A" w:rsidP="00C41C2A">
            <w:pPr>
              <w:rPr>
                <w:rFonts w:eastAsia="Calibri" w:cs="Times New Roman"/>
                <w:sz w:val="20"/>
                <w:szCs w:val="20"/>
              </w:rPr>
            </w:pPr>
            <w:proofErr w:type="spellStart"/>
            <w:r w:rsidRPr="00A916A7">
              <w:rPr>
                <w:rFonts w:eastAsia="Calibri" w:cs="Times New Roman"/>
                <w:sz w:val="20"/>
                <w:szCs w:val="20"/>
              </w:rPr>
              <w:t>Gynae</w:t>
            </w:r>
            <w:proofErr w:type="spellEnd"/>
            <w:r w:rsidRPr="00A916A7">
              <w:rPr>
                <w:rFonts w:eastAsia="Calibri" w:cs="Times New Roman"/>
                <w:sz w:val="20"/>
                <w:szCs w:val="20"/>
              </w:rPr>
              <w:t>. Theatre</w:t>
            </w:r>
          </w:p>
        </w:tc>
        <w:tc>
          <w:tcPr>
            <w:tcW w:w="3062" w:type="dxa"/>
            <w:vAlign w:val="center"/>
          </w:tcPr>
          <w:p w:rsidR="00C41C2A" w:rsidRPr="00A916A7" w:rsidRDefault="00C41C2A"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sidRPr="00A916A7">
              <w:rPr>
                <w:rFonts w:cs="Arial"/>
                <w:b/>
                <w:bCs/>
                <w:color w:val="000000"/>
                <w:sz w:val="20"/>
                <w:szCs w:val="20"/>
              </w:rPr>
              <w:t>12</w:t>
            </w:r>
          </w:p>
        </w:tc>
        <w:tc>
          <w:tcPr>
            <w:tcW w:w="3183" w:type="dxa"/>
            <w:vAlign w:val="center"/>
          </w:tcPr>
          <w:p w:rsidR="00C41C2A" w:rsidRPr="00A916A7" w:rsidRDefault="00C41C2A"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sidRPr="00A916A7">
              <w:rPr>
                <w:rFonts w:cs="Arial"/>
                <w:b/>
                <w:bCs/>
                <w:color w:val="000000"/>
                <w:sz w:val="20"/>
                <w:szCs w:val="20"/>
              </w:rPr>
              <w:t>8</w:t>
            </w:r>
          </w:p>
        </w:tc>
        <w:tc>
          <w:tcPr>
            <w:tcW w:w="2547" w:type="dxa"/>
            <w:vAlign w:val="center"/>
          </w:tcPr>
          <w:p w:rsidR="00C41C2A" w:rsidRPr="00A916A7" w:rsidRDefault="00C41C2A"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sidRPr="00A916A7">
              <w:rPr>
                <w:rFonts w:cs="Arial"/>
                <w:b/>
                <w:bCs/>
                <w:color w:val="000000"/>
                <w:sz w:val="20"/>
                <w:szCs w:val="20"/>
              </w:rPr>
              <w:t>1</w:t>
            </w:r>
          </w:p>
        </w:tc>
      </w:tr>
      <w:tr w:rsidR="00C41C2A" w:rsidRPr="00DD1148" w:rsidTr="00A916A7">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3840" w:type="dxa"/>
          </w:tcPr>
          <w:p w:rsidR="00C41C2A" w:rsidRPr="00A916A7" w:rsidRDefault="00C41C2A" w:rsidP="00C41C2A">
            <w:pPr>
              <w:rPr>
                <w:rFonts w:eastAsia="Calibri" w:cs="Times New Roman"/>
                <w:sz w:val="20"/>
                <w:szCs w:val="20"/>
              </w:rPr>
            </w:pPr>
            <w:r w:rsidRPr="00A916A7">
              <w:rPr>
                <w:rFonts w:eastAsia="Calibri" w:cs="Times New Roman"/>
                <w:sz w:val="20"/>
                <w:szCs w:val="20"/>
              </w:rPr>
              <w:t>CHC-</w:t>
            </w:r>
            <w:proofErr w:type="spellStart"/>
            <w:r w:rsidRPr="00A916A7">
              <w:rPr>
                <w:rFonts w:eastAsia="Calibri" w:cs="Times New Roman"/>
                <w:sz w:val="20"/>
                <w:szCs w:val="20"/>
              </w:rPr>
              <w:t>Sepeteri</w:t>
            </w:r>
            <w:proofErr w:type="spellEnd"/>
          </w:p>
        </w:tc>
        <w:tc>
          <w:tcPr>
            <w:tcW w:w="3062"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299</w:t>
            </w:r>
          </w:p>
        </w:tc>
        <w:tc>
          <w:tcPr>
            <w:tcW w:w="3183"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287</w:t>
            </w:r>
          </w:p>
        </w:tc>
        <w:tc>
          <w:tcPr>
            <w:tcW w:w="2547"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w:t>
            </w:r>
          </w:p>
        </w:tc>
      </w:tr>
      <w:tr w:rsidR="00C41C2A" w:rsidRPr="00DD1148" w:rsidTr="00A916A7">
        <w:trPr>
          <w:trHeight w:val="272"/>
          <w:jc w:val="center"/>
        </w:trPr>
        <w:tc>
          <w:tcPr>
            <w:cnfStyle w:val="001000000000" w:firstRow="0" w:lastRow="0" w:firstColumn="1" w:lastColumn="0" w:oddVBand="0" w:evenVBand="0" w:oddHBand="0" w:evenHBand="0" w:firstRowFirstColumn="0" w:firstRowLastColumn="0" w:lastRowFirstColumn="0" w:lastRowLastColumn="0"/>
            <w:tcW w:w="3840" w:type="dxa"/>
          </w:tcPr>
          <w:p w:rsidR="00C41C2A" w:rsidRPr="00A916A7" w:rsidRDefault="00C41C2A" w:rsidP="00C41C2A">
            <w:pPr>
              <w:rPr>
                <w:rFonts w:eastAsia="Calibri" w:cs="Times New Roman"/>
                <w:sz w:val="20"/>
                <w:szCs w:val="20"/>
              </w:rPr>
            </w:pPr>
            <w:proofErr w:type="spellStart"/>
            <w:r w:rsidRPr="00A916A7">
              <w:rPr>
                <w:rFonts w:eastAsia="Calibri" w:cs="Times New Roman"/>
                <w:sz w:val="20"/>
                <w:szCs w:val="20"/>
              </w:rPr>
              <w:t>Adebutu</w:t>
            </w:r>
            <w:proofErr w:type="spellEnd"/>
            <w:r w:rsidRPr="00A916A7">
              <w:rPr>
                <w:rFonts w:eastAsia="Calibri" w:cs="Times New Roman"/>
                <w:sz w:val="20"/>
                <w:szCs w:val="20"/>
              </w:rPr>
              <w:t xml:space="preserve"> Geriatric Rehab. Centre</w:t>
            </w:r>
          </w:p>
        </w:tc>
        <w:tc>
          <w:tcPr>
            <w:tcW w:w="3062" w:type="dxa"/>
            <w:vAlign w:val="center"/>
          </w:tcPr>
          <w:p w:rsidR="00C41C2A" w:rsidRPr="00A916A7" w:rsidRDefault="00C41C2A"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sidRPr="00A916A7">
              <w:rPr>
                <w:rFonts w:cs="Arial"/>
                <w:b/>
                <w:bCs/>
                <w:color w:val="000000"/>
                <w:sz w:val="20"/>
                <w:szCs w:val="20"/>
              </w:rPr>
              <w:t>24</w:t>
            </w:r>
          </w:p>
        </w:tc>
        <w:tc>
          <w:tcPr>
            <w:tcW w:w="3183" w:type="dxa"/>
            <w:vAlign w:val="center"/>
          </w:tcPr>
          <w:p w:rsidR="00C41C2A" w:rsidRPr="00A916A7" w:rsidRDefault="00C41C2A"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sidRPr="00A916A7">
              <w:rPr>
                <w:rFonts w:cs="Arial"/>
                <w:b/>
                <w:bCs/>
                <w:color w:val="000000"/>
                <w:sz w:val="20"/>
                <w:szCs w:val="20"/>
              </w:rPr>
              <w:t>7</w:t>
            </w:r>
          </w:p>
        </w:tc>
        <w:tc>
          <w:tcPr>
            <w:tcW w:w="2547" w:type="dxa"/>
            <w:vAlign w:val="center"/>
          </w:tcPr>
          <w:p w:rsidR="00C41C2A" w:rsidRPr="00A916A7" w:rsidRDefault="00C41C2A"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sidRPr="00A916A7">
              <w:rPr>
                <w:rFonts w:cs="Arial"/>
                <w:b/>
                <w:bCs/>
                <w:color w:val="000000"/>
                <w:sz w:val="20"/>
                <w:szCs w:val="20"/>
              </w:rPr>
              <w:t>1</w:t>
            </w:r>
          </w:p>
        </w:tc>
      </w:tr>
      <w:tr w:rsidR="00C41C2A" w:rsidRPr="00DD1148" w:rsidTr="00A916A7">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3840" w:type="dxa"/>
          </w:tcPr>
          <w:p w:rsidR="00C41C2A" w:rsidRPr="00A916A7" w:rsidRDefault="00C41C2A" w:rsidP="00C41C2A">
            <w:pPr>
              <w:rPr>
                <w:rFonts w:eastAsia="Calibri" w:cs="Times New Roman"/>
                <w:sz w:val="20"/>
                <w:szCs w:val="20"/>
              </w:rPr>
            </w:pPr>
            <w:r w:rsidRPr="00A916A7">
              <w:rPr>
                <w:rFonts w:eastAsia="Calibri" w:cs="Times New Roman"/>
                <w:sz w:val="20"/>
                <w:szCs w:val="20"/>
              </w:rPr>
              <w:t>Nuclear Medicine</w:t>
            </w:r>
          </w:p>
        </w:tc>
        <w:tc>
          <w:tcPr>
            <w:tcW w:w="3062"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19</w:t>
            </w:r>
          </w:p>
        </w:tc>
        <w:tc>
          <w:tcPr>
            <w:tcW w:w="3183"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19</w:t>
            </w:r>
          </w:p>
        </w:tc>
        <w:tc>
          <w:tcPr>
            <w:tcW w:w="2547"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w:t>
            </w:r>
          </w:p>
        </w:tc>
      </w:tr>
      <w:tr w:rsidR="00C41C2A" w:rsidRPr="00DD1148" w:rsidTr="00A916A7">
        <w:trPr>
          <w:trHeight w:val="269"/>
          <w:jc w:val="center"/>
        </w:trPr>
        <w:tc>
          <w:tcPr>
            <w:cnfStyle w:val="001000000000" w:firstRow="0" w:lastRow="0" w:firstColumn="1" w:lastColumn="0" w:oddVBand="0" w:evenVBand="0" w:oddHBand="0" w:evenHBand="0" w:firstRowFirstColumn="0" w:firstRowLastColumn="0" w:lastRowFirstColumn="0" w:lastRowLastColumn="0"/>
            <w:tcW w:w="3840" w:type="dxa"/>
          </w:tcPr>
          <w:p w:rsidR="00C41C2A" w:rsidRPr="00A916A7" w:rsidRDefault="00C41C2A" w:rsidP="00995DCF">
            <w:pPr>
              <w:rPr>
                <w:rFonts w:cstheme="minorHAnsi"/>
                <w:color w:val="C45911" w:themeColor="accent2" w:themeShade="BF"/>
                <w:sz w:val="20"/>
                <w:szCs w:val="20"/>
              </w:rPr>
            </w:pPr>
            <w:proofErr w:type="spellStart"/>
            <w:r w:rsidRPr="00A916A7">
              <w:rPr>
                <w:rFonts w:eastAsia="Calibri" w:cs="Times New Roman"/>
                <w:sz w:val="20"/>
                <w:szCs w:val="20"/>
              </w:rPr>
              <w:t>Astroke</w:t>
            </w:r>
            <w:proofErr w:type="spellEnd"/>
            <w:r w:rsidRPr="00A916A7">
              <w:rPr>
                <w:rFonts w:eastAsia="Calibri" w:cs="Times New Roman"/>
                <w:sz w:val="20"/>
                <w:szCs w:val="20"/>
              </w:rPr>
              <w:t xml:space="preserve"> Ward</w:t>
            </w:r>
          </w:p>
        </w:tc>
        <w:tc>
          <w:tcPr>
            <w:tcW w:w="3062" w:type="dxa"/>
            <w:vAlign w:val="center"/>
          </w:tcPr>
          <w:p w:rsidR="00C41C2A" w:rsidRPr="00A916A7" w:rsidRDefault="00C41C2A"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sidRPr="00A916A7">
              <w:rPr>
                <w:rFonts w:cs="Arial"/>
                <w:b/>
                <w:bCs/>
                <w:color w:val="000000"/>
                <w:sz w:val="20"/>
                <w:szCs w:val="20"/>
              </w:rPr>
              <w:t>28</w:t>
            </w:r>
          </w:p>
        </w:tc>
        <w:tc>
          <w:tcPr>
            <w:tcW w:w="3183" w:type="dxa"/>
            <w:vAlign w:val="center"/>
          </w:tcPr>
          <w:p w:rsidR="00C41C2A" w:rsidRPr="00A916A7" w:rsidRDefault="00C41C2A"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sidRPr="00A916A7">
              <w:rPr>
                <w:rFonts w:cs="Arial"/>
                <w:b/>
                <w:bCs/>
                <w:color w:val="000000"/>
                <w:sz w:val="20"/>
                <w:szCs w:val="20"/>
              </w:rPr>
              <w:t>24</w:t>
            </w:r>
          </w:p>
        </w:tc>
        <w:tc>
          <w:tcPr>
            <w:tcW w:w="2547" w:type="dxa"/>
            <w:vAlign w:val="center"/>
          </w:tcPr>
          <w:p w:rsidR="00C41C2A" w:rsidRPr="00A916A7" w:rsidRDefault="00C41C2A"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sidRPr="00A916A7">
              <w:rPr>
                <w:rFonts w:cs="Arial"/>
                <w:b/>
                <w:bCs/>
                <w:color w:val="000000"/>
                <w:sz w:val="20"/>
                <w:szCs w:val="20"/>
              </w:rPr>
              <w:t>1</w:t>
            </w:r>
          </w:p>
        </w:tc>
      </w:tr>
      <w:tr w:rsidR="00C41C2A" w:rsidRPr="00DD1148" w:rsidTr="00A916A7">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3840" w:type="dxa"/>
          </w:tcPr>
          <w:p w:rsidR="00C41C2A" w:rsidRPr="00A916A7" w:rsidRDefault="00C41C2A" w:rsidP="00995DCF">
            <w:pPr>
              <w:rPr>
                <w:rFonts w:eastAsia="Calibri" w:cs="Times New Roman"/>
                <w:sz w:val="20"/>
                <w:szCs w:val="20"/>
              </w:rPr>
            </w:pPr>
            <w:r w:rsidRPr="00A916A7">
              <w:rPr>
                <w:rFonts w:eastAsia="Calibri" w:cs="Times New Roman"/>
                <w:sz w:val="20"/>
                <w:szCs w:val="20"/>
              </w:rPr>
              <w:t xml:space="preserve">CHC. </w:t>
            </w:r>
            <w:proofErr w:type="spellStart"/>
            <w:r w:rsidRPr="00A916A7">
              <w:rPr>
                <w:rFonts w:eastAsia="Calibri" w:cs="Times New Roman"/>
                <w:sz w:val="20"/>
                <w:szCs w:val="20"/>
              </w:rPr>
              <w:t>Ijebu</w:t>
            </w:r>
            <w:proofErr w:type="spellEnd"/>
            <w:r w:rsidRPr="00A916A7">
              <w:rPr>
                <w:rFonts w:eastAsia="Calibri" w:cs="Times New Roman"/>
                <w:sz w:val="20"/>
                <w:szCs w:val="20"/>
              </w:rPr>
              <w:t>-Ode</w:t>
            </w:r>
          </w:p>
        </w:tc>
        <w:tc>
          <w:tcPr>
            <w:tcW w:w="3062"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6</w:t>
            </w:r>
          </w:p>
        </w:tc>
        <w:tc>
          <w:tcPr>
            <w:tcW w:w="3183"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4</w:t>
            </w:r>
          </w:p>
        </w:tc>
        <w:tc>
          <w:tcPr>
            <w:tcW w:w="2547" w:type="dxa"/>
            <w:vAlign w:val="center"/>
          </w:tcPr>
          <w:p w:rsidR="00C41C2A" w:rsidRPr="00A916A7" w:rsidRDefault="00C41C2A" w:rsidP="00C41C2A">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sidRPr="00A916A7">
              <w:rPr>
                <w:rFonts w:cs="Arial"/>
                <w:b/>
                <w:bCs/>
                <w:color w:val="000000"/>
                <w:sz w:val="20"/>
                <w:szCs w:val="20"/>
              </w:rPr>
              <w:t>-</w:t>
            </w:r>
          </w:p>
        </w:tc>
      </w:tr>
      <w:tr w:rsidR="00C41C2A" w:rsidRPr="00DD1148" w:rsidTr="00A916A7">
        <w:trPr>
          <w:trHeight w:val="309"/>
          <w:jc w:val="center"/>
        </w:trPr>
        <w:tc>
          <w:tcPr>
            <w:cnfStyle w:val="001000000000" w:firstRow="0" w:lastRow="0" w:firstColumn="1" w:lastColumn="0" w:oddVBand="0" w:evenVBand="0" w:oddHBand="0" w:evenHBand="0" w:firstRowFirstColumn="0" w:firstRowLastColumn="0" w:lastRowFirstColumn="0" w:lastRowLastColumn="0"/>
            <w:tcW w:w="3840" w:type="dxa"/>
          </w:tcPr>
          <w:p w:rsidR="00C41C2A" w:rsidRPr="00A916A7" w:rsidRDefault="00C41C2A" w:rsidP="00995DCF">
            <w:pPr>
              <w:rPr>
                <w:rFonts w:eastAsia="Calibri" w:cs="Times New Roman"/>
                <w:sz w:val="20"/>
                <w:szCs w:val="20"/>
              </w:rPr>
            </w:pPr>
            <w:r w:rsidRPr="00A916A7">
              <w:rPr>
                <w:rFonts w:cstheme="minorHAnsi"/>
                <w:color w:val="C45911" w:themeColor="accent2" w:themeShade="BF"/>
                <w:sz w:val="20"/>
                <w:szCs w:val="20"/>
              </w:rPr>
              <w:t>TOTAL</w:t>
            </w:r>
          </w:p>
        </w:tc>
        <w:tc>
          <w:tcPr>
            <w:tcW w:w="3062" w:type="dxa"/>
            <w:vAlign w:val="center"/>
          </w:tcPr>
          <w:p w:rsidR="00C41C2A" w:rsidRPr="00A916A7" w:rsidRDefault="00C41C2A"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sidRPr="00A916A7">
              <w:rPr>
                <w:rFonts w:cs="Arial"/>
                <w:b/>
                <w:bCs/>
                <w:color w:val="C45911" w:themeColor="accent2" w:themeShade="BF"/>
                <w:sz w:val="20"/>
                <w:szCs w:val="20"/>
              </w:rPr>
              <w:t>18208</w:t>
            </w:r>
          </w:p>
        </w:tc>
        <w:tc>
          <w:tcPr>
            <w:tcW w:w="3183" w:type="dxa"/>
            <w:vAlign w:val="center"/>
          </w:tcPr>
          <w:p w:rsidR="00C41C2A" w:rsidRPr="00A916A7" w:rsidRDefault="00C41C2A"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sidRPr="00A916A7">
              <w:rPr>
                <w:rFonts w:cs="Arial"/>
                <w:b/>
                <w:bCs/>
                <w:color w:val="C45911" w:themeColor="accent2" w:themeShade="BF"/>
                <w:sz w:val="20"/>
                <w:szCs w:val="20"/>
              </w:rPr>
              <w:t>13457</w:t>
            </w:r>
          </w:p>
        </w:tc>
        <w:tc>
          <w:tcPr>
            <w:tcW w:w="2547" w:type="dxa"/>
            <w:vAlign w:val="center"/>
          </w:tcPr>
          <w:p w:rsidR="00C41C2A" w:rsidRPr="00A916A7" w:rsidRDefault="00751A7D" w:rsidP="00C41C2A">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sidRPr="00A916A7">
              <w:rPr>
                <w:rFonts w:cs="Arial"/>
                <w:b/>
                <w:bCs/>
                <w:color w:val="C45911" w:themeColor="accent2" w:themeShade="BF"/>
                <w:sz w:val="20"/>
                <w:szCs w:val="20"/>
              </w:rPr>
              <w:t>1561</w:t>
            </w:r>
          </w:p>
        </w:tc>
      </w:tr>
    </w:tbl>
    <w:p w:rsidR="00EB1847" w:rsidRDefault="00EB1847" w:rsidP="00EB1847">
      <w:pPr>
        <w:spacing w:line="240" w:lineRule="auto"/>
        <w:rPr>
          <w:rFonts w:cstheme="minorHAnsi"/>
          <w:sz w:val="20"/>
          <w:szCs w:val="20"/>
        </w:rPr>
      </w:pPr>
    </w:p>
    <w:p w:rsidR="00A916A7" w:rsidRDefault="00A916A7" w:rsidP="00EB1847">
      <w:pPr>
        <w:spacing w:line="240" w:lineRule="auto"/>
        <w:rPr>
          <w:rFonts w:cstheme="minorHAnsi"/>
          <w:sz w:val="20"/>
          <w:szCs w:val="20"/>
        </w:rPr>
      </w:pPr>
    </w:p>
    <w:p w:rsidR="0033249E" w:rsidRDefault="0033249E" w:rsidP="00EB1847">
      <w:pPr>
        <w:spacing w:line="240" w:lineRule="auto"/>
        <w:rPr>
          <w:rFonts w:cstheme="minorHAnsi"/>
          <w:sz w:val="20"/>
          <w:szCs w:val="20"/>
        </w:rPr>
      </w:pPr>
    </w:p>
    <w:p w:rsidR="0033249E" w:rsidRDefault="0033249E" w:rsidP="00EB1847">
      <w:pPr>
        <w:spacing w:line="240" w:lineRule="auto"/>
        <w:rPr>
          <w:rFonts w:cstheme="minorHAnsi"/>
          <w:sz w:val="20"/>
          <w:szCs w:val="20"/>
        </w:rPr>
      </w:pPr>
    </w:p>
    <w:p w:rsidR="0033249E" w:rsidRDefault="0033249E" w:rsidP="00EB1847">
      <w:pPr>
        <w:spacing w:line="240" w:lineRule="auto"/>
        <w:rPr>
          <w:rFonts w:cstheme="minorHAnsi"/>
          <w:sz w:val="20"/>
          <w:szCs w:val="20"/>
        </w:rPr>
      </w:pPr>
    </w:p>
    <w:p w:rsidR="0033249E" w:rsidRDefault="0033249E" w:rsidP="00EB1847">
      <w:pPr>
        <w:spacing w:line="240" w:lineRule="auto"/>
        <w:rPr>
          <w:rFonts w:cstheme="minorHAnsi"/>
          <w:sz w:val="20"/>
          <w:szCs w:val="20"/>
        </w:rPr>
      </w:pPr>
    </w:p>
    <w:p w:rsidR="0033249E" w:rsidRDefault="0033249E" w:rsidP="00EB1847">
      <w:pPr>
        <w:spacing w:line="240" w:lineRule="auto"/>
        <w:rPr>
          <w:rFonts w:cstheme="minorHAnsi"/>
          <w:sz w:val="20"/>
          <w:szCs w:val="20"/>
        </w:rPr>
      </w:pPr>
    </w:p>
    <w:p w:rsidR="0033249E" w:rsidRDefault="0033249E" w:rsidP="00EB1847">
      <w:pPr>
        <w:spacing w:line="240" w:lineRule="auto"/>
        <w:rPr>
          <w:rFonts w:cstheme="minorHAnsi"/>
          <w:sz w:val="20"/>
          <w:szCs w:val="20"/>
        </w:rPr>
      </w:pPr>
    </w:p>
    <w:p w:rsidR="0033249E" w:rsidRDefault="0033249E" w:rsidP="00EB1847">
      <w:pPr>
        <w:spacing w:line="240" w:lineRule="auto"/>
        <w:rPr>
          <w:rFonts w:cstheme="minorHAnsi"/>
          <w:sz w:val="20"/>
          <w:szCs w:val="20"/>
        </w:rPr>
      </w:pPr>
    </w:p>
    <w:p w:rsidR="0033249E" w:rsidRDefault="0033249E" w:rsidP="00EB1847">
      <w:pPr>
        <w:spacing w:line="240" w:lineRule="auto"/>
        <w:rPr>
          <w:rFonts w:cstheme="minorHAnsi"/>
          <w:sz w:val="20"/>
          <w:szCs w:val="20"/>
        </w:rPr>
      </w:pPr>
    </w:p>
    <w:p w:rsidR="0033249E" w:rsidRDefault="0033249E" w:rsidP="00EB1847">
      <w:pPr>
        <w:spacing w:line="240" w:lineRule="auto"/>
        <w:rPr>
          <w:rFonts w:cstheme="minorHAnsi"/>
          <w:sz w:val="20"/>
          <w:szCs w:val="20"/>
        </w:rPr>
      </w:pPr>
    </w:p>
    <w:p w:rsidR="0033249E" w:rsidRDefault="0033249E" w:rsidP="00EB1847">
      <w:pPr>
        <w:spacing w:line="240" w:lineRule="auto"/>
        <w:rPr>
          <w:rFonts w:cstheme="minorHAnsi"/>
          <w:sz w:val="20"/>
          <w:szCs w:val="20"/>
        </w:rPr>
      </w:pPr>
    </w:p>
    <w:p w:rsidR="0033249E" w:rsidRDefault="0033249E" w:rsidP="00EB1847">
      <w:pPr>
        <w:spacing w:line="240" w:lineRule="auto"/>
        <w:rPr>
          <w:rFonts w:cstheme="minorHAnsi"/>
          <w:sz w:val="20"/>
          <w:szCs w:val="20"/>
        </w:rPr>
      </w:pPr>
    </w:p>
    <w:p w:rsidR="0033249E" w:rsidRDefault="0033249E" w:rsidP="00EB1847">
      <w:pPr>
        <w:spacing w:line="240" w:lineRule="auto"/>
        <w:rPr>
          <w:rFonts w:cstheme="minorHAnsi"/>
          <w:sz w:val="20"/>
          <w:szCs w:val="20"/>
        </w:rPr>
      </w:pPr>
    </w:p>
    <w:p w:rsidR="0033249E" w:rsidRDefault="0033249E" w:rsidP="00EB1847">
      <w:pPr>
        <w:spacing w:line="240" w:lineRule="auto"/>
        <w:rPr>
          <w:rFonts w:cstheme="minorHAnsi"/>
          <w:sz w:val="20"/>
          <w:szCs w:val="20"/>
        </w:rPr>
      </w:pPr>
    </w:p>
    <w:p w:rsidR="0033249E" w:rsidRDefault="0033249E" w:rsidP="00EB1847">
      <w:pPr>
        <w:spacing w:line="240" w:lineRule="auto"/>
        <w:rPr>
          <w:rFonts w:cstheme="minorHAnsi"/>
          <w:sz w:val="20"/>
          <w:szCs w:val="20"/>
        </w:rPr>
      </w:pPr>
    </w:p>
    <w:p w:rsidR="0033249E" w:rsidRDefault="0033249E" w:rsidP="00EB1847">
      <w:pPr>
        <w:spacing w:line="240" w:lineRule="auto"/>
        <w:rPr>
          <w:rFonts w:cstheme="minorHAnsi"/>
          <w:sz w:val="20"/>
          <w:szCs w:val="20"/>
        </w:rPr>
      </w:pPr>
    </w:p>
    <w:p w:rsidR="0033249E" w:rsidRDefault="0033249E" w:rsidP="00EB1847">
      <w:pPr>
        <w:spacing w:line="240" w:lineRule="auto"/>
        <w:rPr>
          <w:rFonts w:cstheme="minorHAnsi"/>
          <w:sz w:val="20"/>
          <w:szCs w:val="20"/>
        </w:rPr>
      </w:pPr>
    </w:p>
    <w:p w:rsidR="00EB1847" w:rsidRPr="000E1D3A" w:rsidRDefault="00EB1847" w:rsidP="00EB1847">
      <w:pPr>
        <w:shd w:val="clear" w:color="auto" w:fill="BFBFBF" w:themeFill="background1" w:themeFillShade="BF"/>
        <w:spacing w:line="240" w:lineRule="auto"/>
        <w:jc w:val="center"/>
        <w:rPr>
          <w:rFonts w:cstheme="minorHAnsi"/>
          <w:b/>
          <w:color w:val="C45911" w:themeColor="accent2" w:themeShade="BF"/>
          <w:sz w:val="24"/>
          <w:szCs w:val="24"/>
        </w:rPr>
      </w:pPr>
      <w:r w:rsidRPr="000E1D3A">
        <w:rPr>
          <w:rFonts w:cstheme="minorHAnsi"/>
          <w:b/>
          <w:color w:val="C45911" w:themeColor="accent2" w:themeShade="BF"/>
          <w:sz w:val="24"/>
          <w:szCs w:val="24"/>
        </w:rPr>
        <w:t xml:space="preserve">Hospital Admissions </w:t>
      </w:r>
      <w:r>
        <w:rPr>
          <w:rFonts w:cstheme="minorHAnsi"/>
          <w:b/>
          <w:color w:val="C45911" w:themeColor="accent2" w:themeShade="BF"/>
          <w:sz w:val="24"/>
          <w:szCs w:val="24"/>
        </w:rPr>
        <w:t>by Sex</w:t>
      </w:r>
    </w:p>
    <w:p w:rsidR="00EB1847" w:rsidRDefault="00EB1847" w:rsidP="00EB1847">
      <w:pPr>
        <w:pStyle w:val="NoSpacing"/>
      </w:pPr>
    </w:p>
    <w:p w:rsidR="00EB1847" w:rsidRPr="00F329D8" w:rsidRDefault="00EB1847" w:rsidP="00EB1847">
      <w:pPr>
        <w:pBdr>
          <w:top w:val="thinThickSmallGap" w:sz="24" w:space="1" w:color="auto"/>
          <w:left w:val="thinThickSmallGap" w:sz="24" w:space="4" w:color="auto"/>
          <w:bottom w:val="thickThinSmallGap" w:sz="24" w:space="0" w:color="auto"/>
          <w:right w:val="thickThinSmallGap" w:sz="24" w:space="4" w:color="auto"/>
        </w:pBdr>
        <w:shd w:val="clear" w:color="auto" w:fill="C9C9C9" w:themeFill="accent3" w:themeFillTint="99"/>
        <w:spacing w:line="360" w:lineRule="auto"/>
        <w:jc w:val="both"/>
        <w:rPr>
          <w:rFonts w:cstheme="minorHAnsi"/>
          <w:b/>
          <w:sz w:val="20"/>
          <w:szCs w:val="20"/>
        </w:rPr>
      </w:pPr>
      <w:r w:rsidRPr="00F329D8">
        <w:rPr>
          <w:rFonts w:cstheme="minorHAnsi"/>
          <w:b/>
          <w:sz w:val="20"/>
          <w:szCs w:val="20"/>
        </w:rPr>
        <w:t>Table (</w:t>
      </w:r>
      <w:r w:rsidR="00C41C2A">
        <w:rPr>
          <w:rFonts w:cstheme="minorHAnsi"/>
          <w:b/>
          <w:sz w:val="20"/>
          <w:szCs w:val="20"/>
        </w:rPr>
        <w:t>61</w:t>
      </w:r>
      <w:r w:rsidRPr="00F329D8">
        <w:rPr>
          <w:rFonts w:cstheme="minorHAnsi"/>
          <w:b/>
          <w:sz w:val="20"/>
          <w:szCs w:val="20"/>
        </w:rPr>
        <w:t xml:space="preserve">) below reveals that the total number of admissions in the year was </w:t>
      </w:r>
      <w:r w:rsidR="009D4BD2">
        <w:rPr>
          <w:rFonts w:cstheme="minorHAnsi"/>
          <w:b/>
          <w:sz w:val="20"/>
          <w:szCs w:val="20"/>
        </w:rPr>
        <w:t>18</w:t>
      </w:r>
      <w:r w:rsidRPr="00F329D8">
        <w:rPr>
          <w:rFonts w:cstheme="minorHAnsi"/>
          <w:b/>
          <w:sz w:val="20"/>
          <w:szCs w:val="20"/>
        </w:rPr>
        <w:t>,</w:t>
      </w:r>
      <w:r w:rsidR="009D4BD2">
        <w:rPr>
          <w:rFonts w:cstheme="minorHAnsi"/>
          <w:b/>
          <w:sz w:val="20"/>
          <w:szCs w:val="20"/>
        </w:rPr>
        <w:t>208</w:t>
      </w:r>
      <w:r w:rsidRPr="00F329D8">
        <w:rPr>
          <w:rFonts w:cstheme="minorHAnsi"/>
          <w:b/>
          <w:sz w:val="20"/>
          <w:szCs w:val="20"/>
        </w:rPr>
        <w:t xml:space="preserve">, in which </w:t>
      </w:r>
      <w:r w:rsidR="009D4BD2">
        <w:rPr>
          <w:rFonts w:cstheme="minorHAnsi"/>
          <w:b/>
          <w:sz w:val="20"/>
          <w:szCs w:val="20"/>
        </w:rPr>
        <w:t>7</w:t>
      </w:r>
      <w:r>
        <w:rPr>
          <w:rFonts w:cstheme="minorHAnsi"/>
          <w:b/>
          <w:sz w:val="20"/>
          <w:szCs w:val="20"/>
        </w:rPr>
        <w:t>,</w:t>
      </w:r>
      <w:r w:rsidR="009D4BD2">
        <w:rPr>
          <w:rFonts w:cstheme="minorHAnsi"/>
          <w:b/>
          <w:sz w:val="20"/>
          <w:szCs w:val="20"/>
        </w:rPr>
        <w:t>989</w:t>
      </w:r>
      <w:r w:rsidRPr="00F329D8">
        <w:rPr>
          <w:rFonts w:cstheme="minorHAnsi"/>
          <w:b/>
          <w:sz w:val="20"/>
          <w:szCs w:val="20"/>
        </w:rPr>
        <w:t xml:space="preserve"> patients were male and </w:t>
      </w:r>
      <w:r w:rsidR="009D4BD2">
        <w:rPr>
          <w:rFonts w:cstheme="minorHAnsi"/>
          <w:b/>
          <w:sz w:val="20"/>
          <w:szCs w:val="20"/>
        </w:rPr>
        <w:t>10</w:t>
      </w:r>
      <w:r w:rsidRPr="00F329D8">
        <w:rPr>
          <w:rFonts w:cstheme="minorHAnsi"/>
          <w:b/>
          <w:sz w:val="20"/>
          <w:szCs w:val="20"/>
        </w:rPr>
        <w:t>,</w:t>
      </w:r>
      <w:r w:rsidR="009D4BD2">
        <w:rPr>
          <w:rFonts w:cstheme="minorHAnsi"/>
          <w:b/>
          <w:sz w:val="20"/>
          <w:szCs w:val="20"/>
        </w:rPr>
        <w:t>219</w:t>
      </w:r>
      <w:r w:rsidRPr="00F329D8">
        <w:rPr>
          <w:rFonts w:cstheme="minorHAnsi"/>
          <w:b/>
          <w:sz w:val="20"/>
          <w:szCs w:val="20"/>
        </w:rPr>
        <w:t xml:space="preserve"> were female. It further shows that the </w:t>
      </w:r>
      <w:r>
        <w:rPr>
          <w:rFonts w:cstheme="minorHAnsi"/>
          <w:b/>
          <w:sz w:val="20"/>
          <w:szCs w:val="20"/>
        </w:rPr>
        <w:t xml:space="preserve">unit or </w:t>
      </w:r>
      <w:r w:rsidRPr="00F329D8">
        <w:rPr>
          <w:rFonts w:cstheme="minorHAnsi"/>
          <w:b/>
          <w:sz w:val="20"/>
          <w:szCs w:val="20"/>
        </w:rPr>
        <w:t xml:space="preserve">specialty with highest number of admissions were </w:t>
      </w:r>
      <w:r>
        <w:rPr>
          <w:rFonts w:cstheme="minorHAnsi"/>
          <w:b/>
          <w:sz w:val="20"/>
          <w:szCs w:val="20"/>
        </w:rPr>
        <w:t xml:space="preserve">Emergency Unit, </w:t>
      </w:r>
      <w:proofErr w:type="spellStart"/>
      <w:r>
        <w:rPr>
          <w:rFonts w:cstheme="minorHAnsi"/>
          <w:b/>
          <w:sz w:val="20"/>
          <w:szCs w:val="20"/>
        </w:rPr>
        <w:t>Paediatrics</w:t>
      </w:r>
      <w:proofErr w:type="spellEnd"/>
      <w:r>
        <w:rPr>
          <w:rFonts w:cstheme="minorHAnsi"/>
          <w:b/>
          <w:sz w:val="20"/>
          <w:szCs w:val="20"/>
        </w:rPr>
        <w:t>,</w:t>
      </w:r>
      <w:r w:rsidR="00995DCF">
        <w:rPr>
          <w:rFonts w:cstheme="minorHAnsi"/>
          <w:b/>
          <w:sz w:val="20"/>
          <w:szCs w:val="20"/>
        </w:rPr>
        <w:t xml:space="preserve"> Medicine, Maternity (Obstetrics)</w:t>
      </w:r>
      <w:r>
        <w:rPr>
          <w:rFonts w:cstheme="minorHAnsi"/>
          <w:b/>
          <w:sz w:val="20"/>
          <w:szCs w:val="20"/>
        </w:rPr>
        <w:t>; and Surgery.</w:t>
      </w:r>
    </w:p>
    <w:p w:rsidR="00EB1847" w:rsidRDefault="00EB1847" w:rsidP="00EB1847">
      <w:pPr>
        <w:pStyle w:val="NoSpacing"/>
      </w:pPr>
    </w:p>
    <w:p w:rsidR="0033249E" w:rsidRDefault="0033249E" w:rsidP="00EB1847">
      <w:pPr>
        <w:pStyle w:val="NoSpacing"/>
      </w:pPr>
    </w:p>
    <w:p w:rsidR="0033249E" w:rsidRDefault="0033249E" w:rsidP="00EB1847">
      <w:pPr>
        <w:pStyle w:val="NoSpacing"/>
      </w:pPr>
    </w:p>
    <w:p w:rsidR="0033249E" w:rsidRDefault="0033249E" w:rsidP="00EB1847">
      <w:pPr>
        <w:pStyle w:val="NoSpacing"/>
      </w:pPr>
    </w:p>
    <w:p w:rsidR="0033249E" w:rsidRDefault="0033249E" w:rsidP="00EB1847">
      <w:pPr>
        <w:pStyle w:val="NoSpacing"/>
      </w:pPr>
    </w:p>
    <w:p w:rsidR="0033249E" w:rsidRDefault="0033249E" w:rsidP="00EB1847">
      <w:pPr>
        <w:pStyle w:val="NoSpacing"/>
      </w:pPr>
    </w:p>
    <w:p w:rsidR="0033249E" w:rsidRDefault="0033249E" w:rsidP="00EB1847">
      <w:pPr>
        <w:pStyle w:val="NoSpacing"/>
      </w:pPr>
    </w:p>
    <w:p w:rsidR="0033249E" w:rsidRDefault="0033249E" w:rsidP="00EB1847">
      <w:pPr>
        <w:pStyle w:val="NoSpacing"/>
      </w:pPr>
    </w:p>
    <w:p w:rsidR="0033249E" w:rsidRDefault="0033249E" w:rsidP="00EB1847">
      <w:pPr>
        <w:pStyle w:val="NoSpacing"/>
      </w:pPr>
    </w:p>
    <w:p w:rsidR="0033249E" w:rsidRDefault="0033249E" w:rsidP="00EB1847">
      <w:pPr>
        <w:pStyle w:val="NoSpacing"/>
      </w:pPr>
    </w:p>
    <w:p w:rsidR="0033249E" w:rsidRDefault="0033249E" w:rsidP="00EB1847">
      <w:pPr>
        <w:pStyle w:val="NoSpacing"/>
      </w:pPr>
    </w:p>
    <w:p w:rsidR="0033249E" w:rsidRDefault="0033249E" w:rsidP="00EB1847">
      <w:pPr>
        <w:pStyle w:val="NoSpacing"/>
      </w:pPr>
    </w:p>
    <w:p w:rsidR="0033249E" w:rsidRDefault="0033249E" w:rsidP="00EB1847">
      <w:pPr>
        <w:pStyle w:val="NoSpacing"/>
      </w:pPr>
    </w:p>
    <w:p w:rsidR="0033249E" w:rsidRDefault="0033249E" w:rsidP="00EB1847">
      <w:pPr>
        <w:pStyle w:val="NoSpacing"/>
      </w:pPr>
    </w:p>
    <w:p w:rsidR="0033249E" w:rsidRDefault="0033249E" w:rsidP="00EB1847">
      <w:pPr>
        <w:pStyle w:val="NoSpacing"/>
      </w:pPr>
    </w:p>
    <w:p w:rsidR="0033249E" w:rsidRDefault="0033249E" w:rsidP="00EB1847">
      <w:pPr>
        <w:pStyle w:val="NoSpacing"/>
      </w:pPr>
    </w:p>
    <w:p w:rsidR="0033249E" w:rsidRDefault="0033249E" w:rsidP="00EB1847">
      <w:pPr>
        <w:pStyle w:val="NoSpacing"/>
      </w:pPr>
    </w:p>
    <w:p w:rsidR="0033249E" w:rsidRPr="00457E90" w:rsidRDefault="0033249E" w:rsidP="00EB1847">
      <w:pPr>
        <w:pStyle w:val="NoSpacing"/>
      </w:pPr>
    </w:p>
    <w:p w:rsidR="00EB1847" w:rsidRPr="001A0B63" w:rsidRDefault="00EB1847" w:rsidP="00EB1847">
      <w:pPr>
        <w:shd w:val="clear" w:color="auto" w:fill="BFBFBF" w:themeFill="background1" w:themeFillShade="BF"/>
        <w:spacing w:line="240" w:lineRule="auto"/>
        <w:rPr>
          <w:rFonts w:cstheme="minorHAnsi"/>
          <w:color w:val="C45911" w:themeColor="accent2" w:themeShade="BF"/>
        </w:rPr>
      </w:pPr>
      <w:r w:rsidRPr="001A0B63">
        <w:rPr>
          <w:rFonts w:cstheme="minorHAnsi"/>
          <w:color w:val="C45911" w:themeColor="accent2" w:themeShade="BF"/>
        </w:rPr>
        <w:lastRenderedPageBreak/>
        <w:t xml:space="preserve">Table </w:t>
      </w:r>
      <w:r w:rsidR="00C41C2A">
        <w:rPr>
          <w:rFonts w:cstheme="minorHAnsi"/>
          <w:color w:val="C45911" w:themeColor="accent2" w:themeShade="BF"/>
        </w:rPr>
        <w:t>61</w:t>
      </w:r>
      <w:r w:rsidRPr="001A0B63">
        <w:rPr>
          <w:rFonts w:cstheme="minorHAnsi"/>
          <w:color w:val="C45911" w:themeColor="accent2" w:themeShade="BF"/>
        </w:rPr>
        <w:t>: Showing the Hospital Admissions</w:t>
      </w:r>
    </w:p>
    <w:p w:rsidR="00EB1847" w:rsidRDefault="00EB1847" w:rsidP="00EB1847">
      <w:pPr>
        <w:pStyle w:val="NoSpacing"/>
      </w:pPr>
    </w:p>
    <w:tbl>
      <w:tblPr>
        <w:tblStyle w:val="MediumShading2-Accent5"/>
        <w:tblpPr w:leftFromText="180" w:rightFromText="180" w:vertAnchor="text" w:horzAnchor="margin" w:tblpXSpec="center" w:tblpY="56"/>
        <w:tblOverlap w:val="never"/>
        <w:tblW w:w="0" w:type="auto"/>
        <w:tblLook w:val="04A0" w:firstRow="1" w:lastRow="0" w:firstColumn="1" w:lastColumn="0" w:noHBand="0" w:noVBand="1"/>
      </w:tblPr>
      <w:tblGrid>
        <w:gridCol w:w="3240"/>
        <w:gridCol w:w="1593"/>
        <w:gridCol w:w="1560"/>
        <w:gridCol w:w="2126"/>
      </w:tblGrid>
      <w:tr w:rsidR="00EB1847" w:rsidRPr="00DD1148" w:rsidTr="00A95E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rsidR="00EB1847" w:rsidRPr="00B8625B" w:rsidRDefault="00EB1847" w:rsidP="00A95E82">
            <w:pPr>
              <w:jc w:val="center"/>
              <w:rPr>
                <w:rFonts w:cstheme="minorHAnsi"/>
                <w:color w:val="C45911" w:themeColor="accent2" w:themeShade="BF"/>
                <w:sz w:val="24"/>
                <w:szCs w:val="24"/>
              </w:rPr>
            </w:pPr>
            <w:r w:rsidRPr="00B8625B">
              <w:rPr>
                <w:rFonts w:cstheme="minorHAnsi"/>
                <w:color w:val="C45911" w:themeColor="accent2" w:themeShade="BF"/>
                <w:sz w:val="24"/>
                <w:szCs w:val="24"/>
              </w:rPr>
              <w:t>DEPARTMENT/SPECIALTY</w:t>
            </w:r>
          </w:p>
        </w:tc>
        <w:tc>
          <w:tcPr>
            <w:tcW w:w="1593" w:type="dxa"/>
          </w:tcPr>
          <w:p w:rsidR="00EB1847" w:rsidRPr="00B8625B"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sz w:val="24"/>
                <w:szCs w:val="24"/>
              </w:rPr>
            </w:pPr>
            <w:r w:rsidRPr="00B8625B">
              <w:rPr>
                <w:rFonts w:cstheme="minorHAnsi"/>
                <w:color w:val="C45911" w:themeColor="accent2" w:themeShade="BF"/>
                <w:sz w:val="24"/>
                <w:szCs w:val="24"/>
              </w:rPr>
              <w:t>MALE</w:t>
            </w:r>
          </w:p>
        </w:tc>
        <w:tc>
          <w:tcPr>
            <w:tcW w:w="1560" w:type="dxa"/>
          </w:tcPr>
          <w:p w:rsidR="00EB1847" w:rsidRPr="00B8625B"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sz w:val="24"/>
                <w:szCs w:val="24"/>
              </w:rPr>
            </w:pPr>
            <w:r w:rsidRPr="00B8625B">
              <w:rPr>
                <w:rFonts w:cstheme="minorHAnsi"/>
                <w:color w:val="C45911" w:themeColor="accent2" w:themeShade="BF"/>
                <w:sz w:val="24"/>
                <w:szCs w:val="24"/>
              </w:rPr>
              <w:t>FEMALE</w:t>
            </w:r>
          </w:p>
        </w:tc>
        <w:tc>
          <w:tcPr>
            <w:tcW w:w="2126" w:type="dxa"/>
          </w:tcPr>
          <w:p w:rsidR="00EB1847" w:rsidRPr="00B8625B"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sz w:val="24"/>
                <w:szCs w:val="24"/>
              </w:rPr>
            </w:pPr>
            <w:r w:rsidRPr="00B8625B">
              <w:rPr>
                <w:rFonts w:cstheme="minorHAnsi"/>
                <w:color w:val="C45911" w:themeColor="accent2" w:themeShade="BF"/>
                <w:sz w:val="24"/>
                <w:szCs w:val="24"/>
              </w:rPr>
              <w:t>TOTAL</w:t>
            </w:r>
          </w:p>
        </w:tc>
      </w:tr>
      <w:tr w:rsidR="00CF2E5A" w:rsidRPr="00DD114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CF2E5A" w:rsidRPr="00F329D8" w:rsidRDefault="00CF2E5A" w:rsidP="00CF2E5A">
            <w:pPr>
              <w:rPr>
                <w:rFonts w:eastAsia="Calibri" w:cs="Times New Roman"/>
                <w:sz w:val="20"/>
                <w:szCs w:val="20"/>
              </w:rPr>
            </w:pPr>
            <w:r w:rsidRPr="00F329D8">
              <w:rPr>
                <w:sz w:val="20"/>
                <w:szCs w:val="20"/>
              </w:rPr>
              <w:t>Medicine</w:t>
            </w:r>
          </w:p>
        </w:tc>
        <w:tc>
          <w:tcPr>
            <w:tcW w:w="1593" w:type="dxa"/>
            <w:vAlign w:val="center"/>
          </w:tcPr>
          <w:p w:rsidR="00CF2E5A" w:rsidRPr="00F329D8"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lang w:val="en-GB"/>
              </w:rPr>
            </w:pPr>
            <w:r>
              <w:rPr>
                <w:rFonts w:cs="Arial"/>
                <w:color w:val="000000"/>
                <w:sz w:val="20"/>
                <w:szCs w:val="20"/>
                <w:lang w:val="en-GB"/>
              </w:rPr>
              <w:t>1150</w:t>
            </w:r>
          </w:p>
        </w:tc>
        <w:tc>
          <w:tcPr>
            <w:tcW w:w="1560" w:type="dxa"/>
            <w:vAlign w:val="center"/>
          </w:tcPr>
          <w:p w:rsidR="00CF2E5A" w:rsidRPr="00F329D8"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1003</w:t>
            </w:r>
          </w:p>
        </w:tc>
        <w:tc>
          <w:tcPr>
            <w:tcW w:w="2126" w:type="dxa"/>
            <w:vAlign w:val="center"/>
          </w:tcPr>
          <w:p w:rsidR="00CF2E5A" w:rsidRPr="00F329D8"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2153</w:t>
            </w:r>
          </w:p>
        </w:tc>
      </w:tr>
      <w:tr w:rsidR="00CF2E5A" w:rsidRPr="00DD1148" w:rsidTr="00A95E82">
        <w:tc>
          <w:tcPr>
            <w:cnfStyle w:val="001000000000" w:firstRow="0" w:lastRow="0" w:firstColumn="1" w:lastColumn="0" w:oddVBand="0" w:evenVBand="0" w:oddHBand="0" w:evenHBand="0" w:firstRowFirstColumn="0" w:firstRowLastColumn="0" w:lastRowFirstColumn="0" w:lastRowLastColumn="0"/>
            <w:tcW w:w="3240" w:type="dxa"/>
          </w:tcPr>
          <w:p w:rsidR="00CF2E5A" w:rsidRPr="00F329D8" w:rsidRDefault="00CF2E5A" w:rsidP="00CF2E5A">
            <w:pPr>
              <w:rPr>
                <w:rFonts w:eastAsia="Calibri" w:cs="Times New Roman"/>
                <w:sz w:val="20"/>
                <w:szCs w:val="20"/>
              </w:rPr>
            </w:pPr>
            <w:r w:rsidRPr="00F329D8">
              <w:rPr>
                <w:sz w:val="20"/>
                <w:szCs w:val="20"/>
              </w:rPr>
              <w:t>Surgery</w:t>
            </w:r>
          </w:p>
        </w:tc>
        <w:tc>
          <w:tcPr>
            <w:tcW w:w="1593" w:type="dxa"/>
            <w:vAlign w:val="center"/>
          </w:tcPr>
          <w:p w:rsidR="00CF2E5A" w:rsidRPr="00F329D8"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792</w:t>
            </w:r>
          </w:p>
        </w:tc>
        <w:tc>
          <w:tcPr>
            <w:tcW w:w="1560" w:type="dxa"/>
            <w:vAlign w:val="center"/>
          </w:tcPr>
          <w:p w:rsidR="00CF2E5A" w:rsidRPr="00F329D8"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777</w:t>
            </w:r>
          </w:p>
        </w:tc>
        <w:tc>
          <w:tcPr>
            <w:tcW w:w="2126" w:type="dxa"/>
            <w:vAlign w:val="center"/>
          </w:tcPr>
          <w:p w:rsidR="00CF2E5A" w:rsidRPr="00F329D8"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1569</w:t>
            </w:r>
          </w:p>
        </w:tc>
      </w:tr>
      <w:tr w:rsidR="00CF2E5A" w:rsidRPr="00DD114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CF2E5A" w:rsidRPr="00F329D8" w:rsidRDefault="00CF2E5A" w:rsidP="00CF2E5A">
            <w:pPr>
              <w:rPr>
                <w:rFonts w:eastAsia="Calibri" w:cs="Times New Roman"/>
                <w:sz w:val="20"/>
                <w:szCs w:val="20"/>
              </w:rPr>
            </w:pPr>
            <w:proofErr w:type="spellStart"/>
            <w:r w:rsidRPr="00F329D8">
              <w:rPr>
                <w:sz w:val="20"/>
                <w:szCs w:val="20"/>
              </w:rPr>
              <w:t>Orthopaedics</w:t>
            </w:r>
            <w:proofErr w:type="spellEnd"/>
            <w:r w:rsidRPr="00F329D8">
              <w:rPr>
                <w:sz w:val="20"/>
                <w:szCs w:val="20"/>
              </w:rPr>
              <w:t xml:space="preserve"> &amp;Trauma</w:t>
            </w:r>
          </w:p>
        </w:tc>
        <w:tc>
          <w:tcPr>
            <w:tcW w:w="1593" w:type="dxa"/>
            <w:vAlign w:val="center"/>
          </w:tcPr>
          <w:p w:rsidR="00CF2E5A" w:rsidRPr="00F329D8"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118</w:t>
            </w:r>
          </w:p>
        </w:tc>
        <w:tc>
          <w:tcPr>
            <w:tcW w:w="1560" w:type="dxa"/>
            <w:vAlign w:val="center"/>
          </w:tcPr>
          <w:p w:rsidR="00CF2E5A" w:rsidRPr="00F329D8"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126</w:t>
            </w:r>
          </w:p>
        </w:tc>
        <w:tc>
          <w:tcPr>
            <w:tcW w:w="2126" w:type="dxa"/>
            <w:vAlign w:val="center"/>
          </w:tcPr>
          <w:p w:rsidR="00CF2E5A" w:rsidRPr="00F329D8"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244</w:t>
            </w:r>
          </w:p>
        </w:tc>
      </w:tr>
      <w:tr w:rsidR="00CF2E5A" w:rsidRPr="00DD1148" w:rsidTr="00A95E82">
        <w:tc>
          <w:tcPr>
            <w:cnfStyle w:val="001000000000" w:firstRow="0" w:lastRow="0" w:firstColumn="1" w:lastColumn="0" w:oddVBand="0" w:evenVBand="0" w:oddHBand="0" w:evenHBand="0" w:firstRowFirstColumn="0" w:firstRowLastColumn="0" w:lastRowFirstColumn="0" w:lastRowLastColumn="0"/>
            <w:tcW w:w="3240" w:type="dxa"/>
          </w:tcPr>
          <w:p w:rsidR="00CF2E5A" w:rsidRPr="00F329D8" w:rsidRDefault="00CF2E5A" w:rsidP="00CF2E5A">
            <w:pPr>
              <w:rPr>
                <w:rFonts w:eastAsia="Calibri" w:cs="Times New Roman"/>
                <w:sz w:val="20"/>
                <w:szCs w:val="20"/>
              </w:rPr>
            </w:pPr>
            <w:r w:rsidRPr="00F329D8">
              <w:rPr>
                <w:sz w:val="20"/>
                <w:szCs w:val="20"/>
              </w:rPr>
              <w:t>Plastic &amp; Reconstructive Surgery</w:t>
            </w:r>
          </w:p>
        </w:tc>
        <w:tc>
          <w:tcPr>
            <w:tcW w:w="1593" w:type="dxa"/>
            <w:vAlign w:val="center"/>
          </w:tcPr>
          <w:p w:rsidR="00CF2E5A" w:rsidRPr="00F329D8"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89</w:t>
            </w:r>
          </w:p>
        </w:tc>
        <w:tc>
          <w:tcPr>
            <w:tcW w:w="1560" w:type="dxa"/>
            <w:vAlign w:val="center"/>
          </w:tcPr>
          <w:p w:rsidR="00CF2E5A" w:rsidRPr="00F329D8"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39</w:t>
            </w:r>
          </w:p>
        </w:tc>
        <w:tc>
          <w:tcPr>
            <w:tcW w:w="2126" w:type="dxa"/>
            <w:vAlign w:val="center"/>
          </w:tcPr>
          <w:p w:rsidR="00CF2E5A" w:rsidRPr="00F329D8"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128</w:t>
            </w:r>
          </w:p>
        </w:tc>
      </w:tr>
      <w:tr w:rsidR="00CF2E5A" w:rsidRPr="00DD114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CF2E5A" w:rsidRPr="00F329D8" w:rsidRDefault="00CF2E5A" w:rsidP="00CF2E5A">
            <w:pPr>
              <w:rPr>
                <w:rFonts w:eastAsia="Calibri" w:cs="Times New Roman"/>
                <w:sz w:val="20"/>
                <w:szCs w:val="20"/>
              </w:rPr>
            </w:pPr>
            <w:r w:rsidRPr="00F329D8">
              <w:rPr>
                <w:sz w:val="20"/>
                <w:szCs w:val="20"/>
              </w:rPr>
              <w:t>Otorhinolaryngology</w:t>
            </w:r>
          </w:p>
        </w:tc>
        <w:tc>
          <w:tcPr>
            <w:tcW w:w="1593" w:type="dxa"/>
            <w:vAlign w:val="center"/>
          </w:tcPr>
          <w:p w:rsidR="00CF2E5A" w:rsidRPr="00F329D8"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260</w:t>
            </w:r>
          </w:p>
        </w:tc>
        <w:tc>
          <w:tcPr>
            <w:tcW w:w="1560" w:type="dxa"/>
            <w:vAlign w:val="center"/>
          </w:tcPr>
          <w:p w:rsidR="00CF2E5A" w:rsidRPr="00F329D8"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180</w:t>
            </w:r>
          </w:p>
        </w:tc>
        <w:tc>
          <w:tcPr>
            <w:tcW w:w="2126" w:type="dxa"/>
            <w:vAlign w:val="center"/>
          </w:tcPr>
          <w:p w:rsidR="00CF2E5A" w:rsidRPr="00F329D8"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440</w:t>
            </w:r>
          </w:p>
        </w:tc>
      </w:tr>
      <w:tr w:rsidR="00CF2E5A" w:rsidRPr="00DD1148" w:rsidTr="00A95E82">
        <w:tc>
          <w:tcPr>
            <w:cnfStyle w:val="001000000000" w:firstRow="0" w:lastRow="0" w:firstColumn="1" w:lastColumn="0" w:oddVBand="0" w:evenVBand="0" w:oddHBand="0" w:evenHBand="0" w:firstRowFirstColumn="0" w:firstRowLastColumn="0" w:lastRowFirstColumn="0" w:lastRowLastColumn="0"/>
            <w:tcW w:w="3240" w:type="dxa"/>
          </w:tcPr>
          <w:p w:rsidR="00CF2E5A" w:rsidRPr="00F329D8" w:rsidRDefault="00CF2E5A" w:rsidP="00CF2E5A">
            <w:pPr>
              <w:rPr>
                <w:rFonts w:eastAsia="Calibri" w:cs="Times New Roman"/>
                <w:sz w:val="20"/>
                <w:szCs w:val="20"/>
              </w:rPr>
            </w:pPr>
            <w:r w:rsidRPr="00F329D8">
              <w:rPr>
                <w:sz w:val="20"/>
                <w:szCs w:val="20"/>
              </w:rPr>
              <w:t>Ophthalmology</w:t>
            </w:r>
          </w:p>
        </w:tc>
        <w:tc>
          <w:tcPr>
            <w:tcW w:w="1593" w:type="dxa"/>
            <w:vAlign w:val="center"/>
          </w:tcPr>
          <w:p w:rsidR="00CF2E5A" w:rsidRPr="00F329D8"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260</w:t>
            </w:r>
          </w:p>
        </w:tc>
        <w:tc>
          <w:tcPr>
            <w:tcW w:w="1560" w:type="dxa"/>
            <w:vAlign w:val="center"/>
          </w:tcPr>
          <w:p w:rsidR="00CF2E5A" w:rsidRPr="00F329D8"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182</w:t>
            </w:r>
          </w:p>
        </w:tc>
        <w:tc>
          <w:tcPr>
            <w:tcW w:w="2126" w:type="dxa"/>
            <w:vAlign w:val="center"/>
          </w:tcPr>
          <w:p w:rsidR="00CF2E5A" w:rsidRPr="00F329D8"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442</w:t>
            </w:r>
          </w:p>
        </w:tc>
      </w:tr>
      <w:tr w:rsidR="00CF2E5A" w:rsidRPr="00DD114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CF2E5A" w:rsidRPr="00F329D8" w:rsidRDefault="00CF2E5A" w:rsidP="00CF2E5A">
            <w:pPr>
              <w:rPr>
                <w:rFonts w:eastAsia="Calibri" w:cs="Times New Roman"/>
                <w:sz w:val="20"/>
                <w:szCs w:val="20"/>
              </w:rPr>
            </w:pPr>
            <w:proofErr w:type="spellStart"/>
            <w:r w:rsidRPr="00F329D8">
              <w:rPr>
                <w:sz w:val="20"/>
                <w:szCs w:val="20"/>
              </w:rPr>
              <w:t>Gynaecology</w:t>
            </w:r>
            <w:proofErr w:type="spellEnd"/>
          </w:p>
        </w:tc>
        <w:tc>
          <w:tcPr>
            <w:tcW w:w="1593" w:type="dxa"/>
            <w:vAlign w:val="center"/>
          </w:tcPr>
          <w:p w:rsidR="00CF2E5A" w:rsidRPr="00F329D8"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w:t>
            </w:r>
          </w:p>
        </w:tc>
        <w:tc>
          <w:tcPr>
            <w:tcW w:w="1560" w:type="dxa"/>
            <w:vAlign w:val="center"/>
          </w:tcPr>
          <w:p w:rsidR="00CF2E5A" w:rsidRPr="00F329D8"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681</w:t>
            </w:r>
          </w:p>
        </w:tc>
        <w:tc>
          <w:tcPr>
            <w:tcW w:w="2126" w:type="dxa"/>
            <w:vAlign w:val="center"/>
          </w:tcPr>
          <w:p w:rsidR="00CF2E5A" w:rsidRPr="00F329D8"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681</w:t>
            </w:r>
          </w:p>
        </w:tc>
      </w:tr>
      <w:tr w:rsidR="00CF2E5A" w:rsidRPr="00DD1148" w:rsidTr="00A95E82">
        <w:tc>
          <w:tcPr>
            <w:cnfStyle w:val="001000000000" w:firstRow="0" w:lastRow="0" w:firstColumn="1" w:lastColumn="0" w:oddVBand="0" w:evenVBand="0" w:oddHBand="0" w:evenHBand="0" w:firstRowFirstColumn="0" w:firstRowLastColumn="0" w:lastRowFirstColumn="0" w:lastRowLastColumn="0"/>
            <w:tcW w:w="3240" w:type="dxa"/>
          </w:tcPr>
          <w:p w:rsidR="00CF2E5A" w:rsidRPr="00F329D8" w:rsidRDefault="00CF2E5A" w:rsidP="00CF2E5A">
            <w:pPr>
              <w:rPr>
                <w:rFonts w:eastAsia="Calibri" w:cs="Times New Roman"/>
                <w:sz w:val="20"/>
                <w:szCs w:val="20"/>
              </w:rPr>
            </w:pPr>
            <w:r w:rsidRPr="00F329D8">
              <w:rPr>
                <w:sz w:val="20"/>
                <w:szCs w:val="20"/>
              </w:rPr>
              <w:t>Maternity (Obstetrics)</w:t>
            </w:r>
          </w:p>
        </w:tc>
        <w:tc>
          <w:tcPr>
            <w:tcW w:w="1593" w:type="dxa"/>
            <w:vAlign w:val="center"/>
          </w:tcPr>
          <w:p w:rsidR="00CF2E5A" w:rsidRPr="00F329D8"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w:t>
            </w:r>
          </w:p>
        </w:tc>
        <w:tc>
          <w:tcPr>
            <w:tcW w:w="1560" w:type="dxa"/>
            <w:vAlign w:val="center"/>
          </w:tcPr>
          <w:p w:rsidR="00CF2E5A" w:rsidRPr="00F329D8"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2077</w:t>
            </w:r>
          </w:p>
        </w:tc>
        <w:tc>
          <w:tcPr>
            <w:tcW w:w="2126" w:type="dxa"/>
            <w:vAlign w:val="center"/>
          </w:tcPr>
          <w:p w:rsidR="00CF2E5A" w:rsidRPr="00F329D8"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2077</w:t>
            </w:r>
          </w:p>
        </w:tc>
      </w:tr>
      <w:tr w:rsidR="00CF2E5A" w:rsidRPr="00DD114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CF2E5A" w:rsidRPr="00F329D8" w:rsidRDefault="00CF2E5A" w:rsidP="00CF2E5A">
            <w:pPr>
              <w:rPr>
                <w:rFonts w:eastAsia="Calibri" w:cs="Times New Roman"/>
                <w:sz w:val="20"/>
                <w:szCs w:val="20"/>
              </w:rPr>
            </w:pPr>
            <w:r w:rsidRPr="00F329D8">
              <w:rPr>
                <w:sz w:val="20"/>
                <w:szCs w:val="20"/>
              </w:rPr>
              <w:t>Special Care Baby Unit</w:t>
            </w:r>
          </w:p>
        </w:tc>
        <w:tc>
          <w:tcPr>
            <w:tcW w:w="1593" w:type="dxa"/>
            <w:vAlign w:val="center"/>
          </w:tcPr>
          <w:p w:rsidR="00CF2E5A" w:rsidRPr="00F329D8"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151</w:t>
            </w:r>
          </w:p>
        </w:tc>
        <w:tc>
          <w:tcPr>
            <w:tcW w:w="1560" w:type="dxa"/>
            <w:vAlign w:val="center"/>
          </w:tcPr>
          <w:p w:rsidR="00CF2E5A" w:rsidRPr="00F329D8"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114</w:t>
            </w:r>
          </w:p>
        </w:tc>
        <w:tc>
          <w:tcPr>
            <w:tcW w:w="2126" w:type="dxa"/>
            <w:vAlign w:val="center"/>
          </w:tcPr>
          <w:p w:rsidR="00CF2E5A" w:rsidRPr="00F329D8"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265</w:t>
            </w:r>
          </w:p>
        </w:tc>
      </w:tr>
      <w:tr w:rsidR="00CF2E5A" w:rsidRPr="00DD1148" w:rsidTr="00A95E82">
        <w:tc>
          <w:tcPr>
            <w:cnfStyle w:val="001000000000" w:firstRow="0" w:lastRow="0" w:firstColumn="1" w:lastColumn="0" w:oddVBand="0" w:evenVBand="0" w:oddHBand="0" w:evenHBand="0" w:firstRowFirstColumn="0" w:firstRowLastColumn="0" w:lastRowFirstColumn="0" w:lastRowLastColumn="0"/>
            <w:tcW w:w="3240" w:type="dxa"/>
          </w:tcPr>
          <w:p w:rsidR="00CF2E5A" w:rsidRPr="00F329D8" w:rsidRDefault="00CF2E5A" w:rsidP="00CF2E5A">
            <w:pPr>
              <w:tabs>
                <w:tab w:val="right" w:pos="2319"/>
              </w:tabs>
              <w:rPr>
                <w:rFonts w:eastAsia="Calibri" w:cs="Times New Roman"/>
                <w:sz w:val="20"/>
                <w:szCs w:val="20"/>
              </w:rPr>
            </w:pPr>
            <w:proofErr w:type="spellStart"/>
            <w:r w:rsidRPr="00F329D8">
              <w:rPr>
                <w:sz w:val="20"/>
                <w:szCs w:val="20"/>
              </w:rPr>
              <w:t>Paediatrics</w:t>
            </w:r>
            <w:proofErr w:type="spellEnd"/>
          </w:p>
        </w:tc>
        <w:tc>
          <w:tcPr>
            <w:tcW w:w="1593" w:type="dxa"/>
            <w:vAlign w:val="center"/>
          </w:tcPr>
          <w:p w:rsidR="00CF2E5A" w:rsidRPr="00F329D8"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1429</w:t>
            </w:r>
          </w:p>
        </w:tc>
        <w:tc>
          <w:tcPr>
            <w:tcW w:w="1560" w:type="dxa"/>
            <w:vAlign w:val="center"/>
          </w:tcPr>
          <w:p w:rsidR="00CF2E5A" w:rsidRPr="00F329D8"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882</w:t>
            </w:r>
          </w:p>
        </w:tc>
        <w:tc>
          <w:tcPr>
            <w:tcW w:w="2126" w:type="dxa"/>
            <w:vAlign w:val="center"/>
          </w:tcPr>
          <w:p w:rsidR="00CF2E5A" w:rsidRPr="00F329D8"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2311</w:t>
            </w:r>
          </w:p>
        </w:tc>
      </w:tr>
      <w:tr w:rsidR="00CF2E5A" w:rsidRPr="00DD114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CF2E5A" w:rsidRPr="00F329D8" w:rsidRDefault="00CF2E5A" w:rsidP="00CF2E5A">
            <w:pPr>
              <w:tabs>
                <w:tab w:val="right" w:pos="2319"/>
              </w:tabs>
              <w:rPr>
                <w:sz w:val="20"/>
                <w:szCs w:val="20"/>
              </w:rPr>
            </w:pPr>
            <w:proofErr w:type="spellStart"/>
            <w:r w:rsidRPr="00F329D8">
              <w:rPr>
                <w:sz w:val="20"/>
                <w:szCs w:val="20"/>
              </w:rPr>
              <w:t>Paediatrics</w:t>
            </w:r>
            <w:proofErr w:type="spellEnd"/>
            <w:r w:rsidRPr="00F329D8">
              <w:rPr>
                <w:sz w:val="20"/>
                <w:szCs w:val="20"/>
              </w:rPr>
              <w:t>-Surgery</w:t>
            </w:r>
          </w:p>
        </w:tc>
        <w:tc>
          <w:tcPr>
            <w:tcW w:w="1593" w:type="dxa"/>
            <w:vAlign w:val="center"/>
          </w:tcPr>
          <w:p w:rsidR="00CF2E5A" w:rsidRPr="00F329D8"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130</w:t>
            </w:r>
          </w:p>
        </w:tc>
        <w:tc>
          <w:tcPr>
            <w:tcW w:w="1560" w:type="dxa"/>
            <w:vAlign w:val="center"/>
          </w:tcPr>
          <w:p w:rsidR="00CF2E5A" w:rsidRPr="00F329D8"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59</w:t>
            </w:r>
          </w:p>
        </w:tc>
        <w:tc>
          <w:tcPr>
            <w:tcW w:w="2126" w:type="dxa"/>
            <w:vAlign w:val="center"/>
          </w:tcPr>
          <w:p w:rsidR="00CF2E5A" w:rsidRPr="00F329D8"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189</w:t>
            </w:r>
          </w:p>
        </w:tc>
      </w:tr>
      <w:tr w:rsidR="00CF2E5A" w:rsidRPr="00DD1148" w:rsidTr="00A95E82">
        <w:tc>
          <w:tcPr>
            <w:cnfStyle w:val="001000000000" w:firstRow="0" w:lastRow="0" w:firstColumn="1" w:lastColumn="0" w:oddVBand="0" w:evenVBand="0" w:oddHBand="0" w:evenHBand="0" w:firstRowFirstColumn="0" w:firstRowLastColumn="0" w:lastRowFirstColumn="0" w:lastRowLastColumn="0"/>
            <w:tcW w:w="3240" w:type="dxa"/>
          </w:tcPr>
          <w:p w:rsidR="00CF2E5A" w:rsidRPr="00F329D8" w:rsidRDefault="00CF2E5A" w:rsidP="00CF2E5A">
            <w:pPr>
              <w:rPr>
                <w:rFonts w:eastAsia="Calibri" w:cs="Times New Roman"/>
                <w:sz w:val="20"/>
                <w:szCs w:val="20"/>
              </w:rPr>
            </w:pPr>
            <w:r w:rsidRPr="00F329D8">
              <w:rPr>
                <w:sz w:val="20"/>
                <w:szCs w:val="20"/>
              </w:rPr>
              <w:t>Psychiatry</w:t>
            </w:r>
          </w:p>
        </w:tc>
        <w:tc>
          <w:tcPr>
            <w:tcW w:w="1593" w:type="dxa"/>
            <w:vAlign w:val="center"/>
          </w:tcPr>
          <w:p w:rsidR="00CF2E5A" w:rsidRPr="00F329D8"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97</w:t>
            </w:r>
          </w:p>
        </w:tc>
        <w:tc>
          <w:tcPr>
            <w:tcW w:w="1560" w:type="dxa"/>
            <w:vAlign w:val="center"/>
          </w:tcPr>
          <w:p w:rsidR="00CF2E5A" w:rsidRPr="00F329D8"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67</w:t>
            </w:r>
          </w:p>
        </w:tc>
        <w:tc>
          <w:tcPr>
            <w:tcW w:w="2126" w:type="dxa"/>
            <w:vAlign w:val="center"/>
          </w:tcPr>
          <w:p w:rsidR="00CF2E5A" w:rsidRPr="00F329D8"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164</w:t>
            </w:r>
          </w:p>
        </w:tc>
      </w:tr>
      <w:tr w:rsidR="00CF2E5A" w:rsidRPr="00DD114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CF2E5A" w:rsidRPr="00F329D8" w:rsidRDefault="00CF2E5A" w:rsidP="00CF2E5A">
            <w:pPr>
              <w:rPr>
                <w:sz w:val="20"/>
                <w:szCs w:val="20"/>
              </w:rPr>
            </w:pPr>
            <w:r w:rsidRPr="00F329D8">
              <w:rPr>
                <w:sz w:val="20"/>
                <w:szCs w:val="20"/>
              </w:rPr>
              <w:t>Multi- Drug Resistance TB</w:t>
            </w:r>
          </w:p>
        </w:tc>
        <w:tc>
          <w:tcPr>
            <w:tcW w:w="1593" w:type="dxa"/>
            <w:vAlign w:val="center"/>
          </w:tcPr>
          <w:p w:rsidR="00CF2E5A" w:rsidRPr="00F329D8"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56</w:t>
            </w:r>
          </w:p>
        </w:tc>
        <w:tc>
          <w:tcPr>
            <w:tcW w:w="1560" w:type="dxa"/>
            <w:vAlign w:val="center"/>
          </w:tcPr>
          <w:p w:rsidR="00CF2E5A" w:rsidRPr="00F329D8"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33</w:t>
            </w:r>
          </w:p>
        </w:tc>
        <w:tc>
          <w:tcPr>
            <w:tcW w:w="2126" w:type="dxa"/>
            <w:vAlign w:val="center"/>
          </w:tcPr>
          <w:p w:rsidR="00CF2E5A" w:rsidRPr="00F329D8"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89</w:t>
            </w:r>
          </w:p>
        </w:tc>
      </w:tr>
      <w:tr w:rsidR="00CF2E5A" w:rsidRPr="00DD1148" w:rsidTr="00A95E82">
        <w:tc>
          <w:tcPr>
            <w:cnfStyle w:val="001000000000" w:firstRow="0" w:lastRow="0" w:firstColumn="1" w:lastColumn="0" w:oddVBand="0" w:evenVBand="0" w:oddHBand="0" w:evenHBand="0" w:firstRowFirstColumn="0" w:firstRowLastColumn="0" w:lastRowFirstColumn="0" w:lastRowLastColumn="0"/>
            <w:tcW w:w="3240" w:type="dxa"/>
          </w:tcPr>
          <w:p w:rsidR="00CF2E5A" w:rsidRPr="00F329D8" w:rsidRDefault="00CF2E5A" w:rsidP="00CF2E5A">
            <w:pPr>
              <w:rPr>
                <w:rFonts w:eastAsia="Calibri" w:cs="Times New Roman"/>
                <w:sz w:val="20"/>
                <w:szCs w:val="20"/>
              </w:rPr>
            </w:pPr>
            <w:r w:rsidRPr="00F329D8">
              <w:rPr>
                <w:sz w:val="20"/>
                <w:szCs w:val="20"/>
              </w:rPr>
              <w:t>Private Suite</w:t>
            </w:r>
          </w:p>
        </w:tc>
        <w:tc>
          <w:tcPr>
            <w:tcW w:w="1593" w:type="dxa"/>
            <w:vAlign w:val="center"/>
          </w:tcPr>
          <w:p w:rsidR="00CF2E5A" w:rsidRPr="00F329D8"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111</w:t>
            </w:r>
          </w:p>
        </w:tc>
        <w:tc>
          <w:tcPr>
            <w:tcW w:w="1560" w:type="dxa"/>
            <w:vAlign w:val="center"/>
          </w:tcPr>
          <w:p w:rsidR="00CF2E5A" w:rsidRPr="00F329D8"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184</w:t>
            </w:r>
          </w:p>
        </w:tc>
        <w:tc>
          <w:tcPr>
            <w:tcW w:w="2126" w:type="dxa"/>
            <w:vAlign w:val="center"/>
          </w:tcPr>
          <w:p w:rsidR="00CF2E5A" w:rsidRPr="00F329D8"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295</w:t>
            </w:r>
          </w:p>
        </w:tc>
      </w:tr>
      <w:tr w:rsidR="00CF2E5A" w:rsidRPr="00DD114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CF2E5A" w:rsidRPr="00F329D8" w:rsidRDefault="00CF2E5A" w:rsidP="00CF2E5A">
            <w:pPr>
              <w:rPr>
                <w:rFonts w:eastAsia="Calibri" w:cs="Times New Roman"/>
                <w:sz w:val="20"/>
                <w:szCs w:val="20"/>
              </w:rPr>
            </w:pPr>
            <w:r w:rsidRPr="00F329D8">
              <w:rPr>
                <w:sz w:val="20"/>
                <w:szCs w:val="20"/>
              </w:rPr>
              <w:t>Emergency Theatre</w:t>
            </w:r>
          </w:p>
        </w:tc>
        <w:tc>
          <w:tcPr>
            <w:tcW w:w="1593" w:type="dxa"/>
            <w:vAlign w:val="bottom"/>
          </w:tcPr>
          <w:p w:rsidR="00CF2E5A" w:rsidRPr="00F329D8"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10</w:t>
            </w:r>
          </w:p>
        </w:tc>
        <w:tc>
          <w:tcPr>
            <w:tcW w:w="1560" w:type="dxa"/>
            <w:vAlign w:val="bottom"/>
          </w:tcPr>
          <w:p w:rsidR="00CF2E5A" w:rsidRPr="00F329D8"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3</w:t>
            </w:r>
          </w:p>
        </w:tc>
        <w:tc>
          <w:tcPr>
            <w:tcW w:w="2126" w:type="dxa"/>
            <w:vAlign w:val="bottom"/>
          </w:tcPr>
          <w:p w:rsidR="00CF2E5A" w:rsidRPr="00F329D8"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13</w:t>
            </w:r>
          </w:p>
        </w:tc>
      </w:tr>
      <w:tr w:rsidR="00CF2E5A" w:rsidRPr="00DD1148" w:rsidTr="00A95E82">
        <w:tc>
          <w:tcPr>
            <w:cnfStyle w:val="001000000000" w:firstRow="0" w:lastRow="0" w:firstColumn="1" w:lastColumn="0" w:oddVBand="0" w:evenVBand="0" w:oddHBand="0" w:evenHBand="0" w:firstRowFirstColumn="0" w:firstRowLastColumn="0" w:lastRowFirstColumn="0" w:lastRowLastColumn="0"/>
            <w:tcW w:w="3240" w:type="dxa"/>
          </w:tcPr>
          <w:p w:rsidR="00CF2E5A" w:rsidRPr="00F329D8" w:rsidRDefault="00CF2E5A" w:rsidP="00CF2E5A">
            <w:pPr>
              <w:rPr>
                <w:rFonts w:eastAsia="Calibri" w:cs="Times New Roman"/>
                <w:sz w:val="20"/>
                <w:szCs w:val="20"/>
              </w:rPr>
            </w:pPr>
            <w:r w:rsidRPr="00F329D8">
              <w:rPr>
                <w:sz w:val="20"/>
                <w:szCs w:val="20"/>
              </w:rPr>
              <w:t>Radiation Oncology</w:t>
            </w:r>
          </w:p>
        </w:tc>
        <w:tc>
          <w:tcPr>
            <w:tcW w:w="1593" w:type="dxa"/>
            <w:vAlign w:val="center"/>
          </w:tcPr>
          <w:p w:rsidR="00CF2E5A" w:rsidRPr="00F329D8"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76</w:t>
            </w:r>
          </w:p>
        </w:tc>
        <w:tc>
          <w:tcPr>
            <w:tcW w:w="1560" w:type="dxa"/>
            <w:vAlign w:val="center"/>
          </w:tcPr>
          <w:p w:rsidR="00CF2E5A" w:rsidRPr="00F329D8"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130</w:t>
            </w:r>
          </w:p>
        </w:tc>
        <w:tc>
          <w:tcPr>
            <w:tcW w:w="2126" w:type="dxa"/>
            <w:vAlign w:val="center"/>
          </w:tcPr>
          <w:p w:rsidR="00CF2E5A" w:rsidRPr="00F329D8"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206</w:t>
            </w:r>
          </w:p>
        </w:tc>
      </w:tr>
      <w:tr w:rsidR="00CF2E5A" w:rsidRPr="00DD114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CF2E5A" w:rsidRPr="00F329D8" w:rsidRDefault="00CF2E5A" w:rsidP="00CF2E5A">
            <w:pPr>
              <w:rPr>
                <w:rFonts w:eastAsia="Calibri" w:cs="Times New Roman"/>
                <w:sz w:val="20"/>
                <w:szCs w:val="20"/>
              </w:rPr>
            </w:pPr>
            <w:r w:rsidRPr="00F329D8">
              <w:rPr>
                <w:sz w:val="20"/>
                <w:szCs w:val="20"/>
              </w:rPr>
              <w:t>Geriatric Center</w:t>
            </w:r>
          </w:p>
        </w:tc>
        <w:tc>
          <w:tcPr>
            <w:tcW w:w="1593" w:type="dxa"/>
            <w:vAlign w:val="center"/>
          </w:tcPr>
          <w:p w:rsidR="00CF2E5A" w:rsidRPr="00F329D8"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52</w:t>
            </w:r>
          </w:p>
        </w:tc>
        <w:tc>
          <w:tcPr>
            <w:tcW w:w="1560" w:type="dxa"/>
            <w:vAlign w:val="center"/>
          </w:tcPr>
          <w:p w:rsidR="00CF2E5A" w:rsidRPr="00F329D8"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105</w:t>
            </w:r>
          </w:p>
        </w:tc>
        <w:tc>
          <w:tcPr>
            <w:tcW w:w="2126" w:type="dxa"/>
            <w:vAlign w:val="center"/>
          </w:tcPr>
          <w:p w:rsidR="00CF2E5A" w:rsidRPr="00F329D8"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157</w:t>
            </w:r>
          </w:p>
        </w:tc>
      </w:tr>
      <w:tr w:rsidR="00CF2E5A" w:rsidRPr="00DD1148" w:rsidTr="00A95E82">
        <w:tc>
          <w:tcPr>
            <w:cnfStyle w:val="001000000000" w:firstRow="0" w:lastRow="0" w:firstColumn="1" w:lastColumn="0" w:oddVBand="0" w:evenVBand="0" w:oddHBand="0" w:evenHBand="0" w:firstRowFirstColumn="0" w:firstRowLastColumn="0" w:lastRowFirstColumn="0" w:lastRowLastColumn="0"/>
            <w:tcW w:w="3240" w:type="dxa"/>
          </w:tcPr>
          <w:p w:rsidR="00CF2E5A" w:rsidRPr="00F329D8" w:rsidRDefault="00CF2E5A" w:rsidP="00CF2E5A">
            <w:pPr>
              <w:rPr>
                <w:sz w:val="20"/>
                <w:szCs w:val="20"/>
              </w:rPr>
            </w:pPr>
            <w:r w:rsidRPr="00F329D8">
              <w:rPr>
                <w:sz w:val="20"/>
                <w:szCs w:val="20"/>
              </w:rPr>
              <w:t>Child &amp; Adolescent Psychiatry</w:t>
            </w:r>
          </w:p>
        </w:tc>
        <w:tc>
          <w:tcPr>
            <w:tcW w:w="1593" w:type="dxa"/>
            <w:vAlign w:val="center"/>
          </w:tcPr>
          <w:p w:rsidR="00CF2E5A" w:rsidRPr="00F329D8"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9</w:t>
            </w:r>
          </w:p>
        </w:tc>
        <w:tc>
          <w:tcPr>
            <w:tcW w:w="1560" w:type="dxa"/>
            <w:vAlign w:val="center"/>
          </w:tcPr>
          <w:p w:rsidR="00CF2E5A" w:rsidRPr="00F329D8"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19</w:t>
            </w:r>
          </w:p>
        </w:tc>
        <w:tc>
          <w:tcPr>
            <w:tcW w:w="2126" w:type="dxa"/>
            <w:vAlign w:val="center"/>
          </w:tcPr>
          <w:p w:rsidR="00CF2E5A" w:rsidRPr="00F329D8"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28</w:t>
            </w:r>
          </w:p>
        </w:tc>
      </w:tr>
      <w:tr w:rsidR="00CF2E5A" w:rsidRPr="00DD114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CF2E5A" w:rsidRPr="00F329D8" w:rsidRDefault="00CF2E5A" w:rsidP="00CF2E5A">
            <w:pPr>
              <w:rPr>
                <w:sz w:val="20"/>
                <w:szCs w:val="20"/>
              </w:rPr>
            </w:pPr>
            <w:r w:rsidRPr="00F329D8">
              <w:rPr>
                <w:sz w:val="20"/>
                <w:szCs w:val="20"/>
              </w:rPr>
              <w:t>Infectious Disease Unit</w:t>
            </w:r>
          </w:p>
        </w:tc>
        <w:tc>
          <w:tcPr>
            <w:tcW w:w="1593" w:type="dxa"/>
            <w:vAlign w:val="center"/>
          </w:tcPr>
          <w:p w:rsidR="00CF2E5A" w:rsidRPr="00F329D8"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2</w:t>
            </w:r>
          </w:p>
        </w:tc>
        <w:tc>
          <w:tcPr>
            <w:tcW w:w="1560" w:type="dxa"/>
            <w:vAlign w:val="center"/>
          </w:tcPr>
          <w:p w:rsidR="00CF2E5A" w:rsidRPr="00F329D8"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3</w:t>
            </w:r>
          </w:p>
        </w:tc>
        <w:tc>
          <w:tcPr>
            <w:tcW w:w="2126" w:type="dxa"/>
            <w:vAlign w:val="center"/>
          </w:tcPr>
          <w:p w:rsidR="00CF2E5A" w:rsidRPr="00F329D8"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5</w:t>
            </w:r>
          </w:p>
        </w:tc>
      </w:tr>
      <w:tr w:rsidR="00CF2E5A" w:rsidRPr="00DD1148" w:rsidTr="00A95E82">
        <w:tc>
          <w:tcPr>
            <w:cnfStyle w:val="001000000000" w:firstRow="0" w:lastRow="0" w:firstColumn="1" w:lastColumn="0" w:oddVBand="0" w:evenVBand="0" w:oddHBand="0" w:evenHBand="0" w:firstRowFirstColumn="0" w:firstRowLastColumn="0" w:lastRowFirstColumn="0" w:lastRowLastColumn="0"/>
            <w:tcW w:w="3240" w:type="dxa"/>
          </w:tcPr>
          <w:p w:rsidR="00CF2E5A" w:rsidRPr="00F329D8" w:rsidRDefault="00CF2E5A" w:rsidP="00CF2E5A">
            <w:pPr>
              <w:rPr>
                <w:sz w:val="20"/>
                <w:szCs w:val="20"/>
              </w:rPr>
            </w:pPr>
            <w:r w:rsidRPr="00F329D8">
              <w:rPr>
                <w:sz w:val="20"/>
                <w:szCs w:val="20"/>
              </w:rPr>
              <w:t>Intensive Care Unit</w:t>
            </w:r>
          </w:p>
        </w:tc>
        <w:tc>
          <w:tcPr>
            <w:tcW w:w="1593" w:type="dxa"/>
            <w:vAlign w:val="center"/>
          </w:tcPr>
          <w:p w:rsidR="00CF2E5A" w:rsidRPr="00F329D8"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116</w:t>
            </w:r>
          </w:p>
        </w:tc>
        <w:tc>
          <w:tcPr>
            <w:tcW w:w="1560" w:type="dxa"/>
            <w:vAlign w:val="center"/>
          </w:tcPr>
          <w:p w:rsidR="00CF2E5A" w:rsidRPr="00F329D8"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108</w:t>
            </w:r>
          </w:p>
        </w:tc>
        <w:tc>
          <w:tcPr>
            <w:tcW w:w="2126" w:type="dxa"/>
            <w:vAlign w:val="center"/>
          </w:tcPr>
          <w:p w:rsidR="00CF2E5A" w:rsidRPr="00F329D8"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224</w:t>
            </w:r>
          </w:p>
        </w:tc>
      </w:tr>
      <w:tr w:rsidR="00CF2E5A" w:rsidRPr="00DD1148" w:rsidTr="00A95E82">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240" w:type="dxa"/>
          </w:tcPr>
          <w:p w:rsidR="00CF2E5A" w:rsidRPr="00F329D8" w:rsidRDefault="00CF2E5A" w:rsidP="00CF2E5A">
            <w:pPr>
              <w:rPr>
                <w:sz w:val="20"/>
                <w:szCs w:val="20"/>
              </w:rPr>
            </w:pPr>
            <w:r w:rsidRPr="00F329D8">
              <w:rPr>
                <w:sz w:val="20"/>
                <w:szCs w:val="20"/>
              </w:rPr>
              <w:t>Main Theatre</w:t>
            </w:r>
          </w:p>
        </w:tc>
        <w:tc>
          <w:tcPr>
            <w:tcW w:w="1593" w:type="dxa"/>
            <w:vAlign w:val="center"/>
          </w:tcPr>
          <w:p w:rsidR="00CF2E5A" w:rsidRPr="00F329D8"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37</w:t>
            </w:r>
          </w:p>
        </w:tc>
        <w:tc>
          <w:tcPr>
            <w:tcW w:w="1560" w:type="dxa"/>
            <w:vAlign w:val="center"/>
          </w:tcPr>
          <w:p w:rsidR="00CF2E5A" w:rsidRPr="00F329D8"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27</w:t>
            </w:r>
          </w:p>
        </w:tc>
        <w:tc>
          <w:tcPr>
            <w:tcW w:w="2126" w:type="dxa"/>
            <w:vAlign w:val="center"/>
          </w:tcPr>
          <w:p w:rsidR="00CF2E5A" w:rsidRPr="00F329D8"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64</w:t>
            </w:r>
          </w:p>
        </w:tc>
      </w:tr>
      <w:tr w:rsidR="00CF2E5A" w:rsidRPr="00DD1148" w:rsidTr="00A95E82">
        <w:trPr>
          <w:trHeight w:val="282"/>
        </w:trPr>
        <w:tc>
          <w:tcPr>
            <w:cnfStyle w:val="001000000000" w:firstRow="0" w:lastRow="0" w:firstColumn="1" w:lastColumn="0" w:oddVBand="0" w:evenVBand="0" w:oddHBand="0" w:evenHBand="0" w:firstRowFirstColumn="0" w:firstRowLastColumn="0" w:lastRowFirstColumn="0" w:lastRowLastColumn="0"/>
            <w:tcW w:w="3240" w:type="dxa"/>
          </w:tcPr>
          <w:p w:rsidR="00CF2E5A" w:rsidRPr="00F329D8" w:rsidRDefault="00CF2E5A" w:rsidP="00CF2E5A">
            <w:pPr>
              <w:rPr>
                <w:rFonts w:eastAsia="Calibri" w:cs="Times New Roman"/>
                <w:sz w:val="20"/>
                <w:szCs w:val="20"/>
              </w:rPr>
            </w:pPr>
            <w:r w:rsidRPr="00F329D8">
              <w:rPr>
                <w:rFonts w:eastAsia="Calibri" w:cs="Times New Roman"/>
                <w:sz w:val="20"/>
                <w:szCs w:val="20"/>
              </w:rPr>
              <w:t>Oral Dialysis Center</w:t>
            </w:r>
          </w:p>
        </w:tc>
        <w:tc>
          <w:tcPr>
            <w:tcW w:w="1593" w:type="dxa"/>
            <w:vAlign w:val="center"/>
          </w:tcPr>
          <w:p w:rsidR="00CF2E5A" w:rsidRPr="00F329D8"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66</w:t>
            </w:r>
          </w:p>
        </w:tc>
        <w:tc>
          <w:tcPr>
            <w:tcW w:w="1560" w:type="dxa"/>
            <w:vAlign w:val="center"/>
          </w:tcPr>
          <w:p w:rsidR="00CF2E5A" w:rsidRPr="00F329D8"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82</w:t>
            </w:r>
          </w:p>
        </w:tc>
        <w:tc>
          <w:tcPr>
            <w:tcW w:w="2126" w:type="dxa"/>
            <w:vAlign w:val="center"/>
          </w:tcPr>
          <w:p w:rsidR="00CF2E5A" w:rsidRPr="00F329D8"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148</w:t>
            </w:r>
          </w:p>
        </w:tc>
      </w:tr>
      <w:tr w:rsidR="00CF2E5A" w:rsidRPr="00DD1148" w:rsidTr="00A95E8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240" w:type="dxa"/>
          </w:tcPr>
          <w:p w:rsidR="00CF2E5A" w:rsidRPr="00F329D8" w:rsidRDefault="00CF2E5A" w:rsidP="00CF2E5A">
            <w:pPr>
              <w:rPr>
                <w:rFonts w:eastAsia="Calibri" w:cs="Times New Roman"/>
                <w:sz w:val="20"/>
                <w:szCs w:val="20"/>
              </w:rPr>
            </w:pPr>
            <w:r w:rsidRPr="00F329D8">
              <w:rPr>
                <w:rFonts w:eastAsia="Calibri" w:cs="Times New Roman"/>
                <w:sz w:val="20"/>
                <w:szCs w:val="20"/>
              </w:rPr>
              <w:t>Emergency Unit</w:t>
            </w:r>
          </w:p>
        </w:tc>
        <w:tc>
          <w:tcPr>
            <w:tcW w:w="1593" w:type="dxa"/>
            <w:vAlign w:val="center"/>
          </w:tcPr>
          <w:p w:rsidR="00CF2E5A" w:rsidRPr="00F329D8"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lang w:val="en-GB"/>
              </w:rPr>
            </w:pPr>
            <w:r>
              <w:rPr>
                <w:rFonts w:cs="Arial"/>
                <w:color w:val="000000"/>
                <w:sz w:val="20"/>
                <w:szCs w:val="20"/>
                <w:lang w:val="en-GB"/>
              </w:rPr>
              <w:t>2823</w:t>
            </w:r>
          </w:p>
        </w:tc>
        <w:tc>
          <w:tcPr>
            <w:tcW w:w="1560" w:type="dxa"/>
            <w:vAlign w:val="center"/>
          </w:tcPr>
          <w:p w:rsidR="00CF2E5A" w:rsidRPr="00F329D8"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3105</w:t>
            </w:r>
          </w:p>
        </w:tc>
        <w:tc>
          <w:tcPr>
            <w:tcW w:w="2126" w:type="dxa"/>
            <w:vAlign w:val="center"/>
          </w:tcPr>
          <w:p w:rsidR="00CF2E5A" w:rsidRPr="00F329D8"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5928</w:t>
            </w:r>
          </w:p>
        </w:tc>
      </w:tr>
      <w:tr w:rsidR="00CF2E5A" w:rsidRPr="00DD1148" w:rsidTr="00A95E82">
        <w:trPr>
          <w:trHeight w:val="177"/>
        </w:trPr>
        <w:tc>
          <w:tcPr>
            <w:cnfStyle w:val="001000000000" w:firstRow="0" w:lastRow="0" w:firstColumn="1" w:lastColumn="0" w:oddVBand="0" w:evenVBand="0" w:oddHBand="0" w:evenHBand="0" w:firstRowFirstColumn="0" w:firstRowLastColumn="0" w:lastRowFirstColumn="0" w:lastRowLastColumn="0"/>
            <w:tcW w:w="3240" w:type="dxa"/>
          </w:tcPr>
          <w:p w:rsidR="00CF2E5A" w:rsidRPr="00F329D8" w:rsidRDefault="00CF2E5A" w:rsidP="00CF2E5A">
            <w:pPr>
              <w:rPr>
                <w:rFonts w:eastAsia="Calibri" w:cs="Times New Roman"/>
                <w:sz w:val="20"/>
                <w:szCs w:val="20"/>
              </w:rPr>
            </w:pPr>
            <w:proofErr w:type="spellStart"/>
            <w:r w:rsidRPr="00F329D8">
              <w:rPr>
                <w:rFonts w:eastAsia="Calibri" w:cs="Times New Roman"/>
                <w:sz w:val="20"/>
                <w:szCs w:val="20"/>
              </w:rPr>
              <w:t>Gynae</w:t>
            </w:r>
            <w:proofErr w:type="spellEnd"/>
            <w:r w:rsidRPr="00F329D8">
              <w:rPr>
                <w:rFonts w:eastAsia="Calibri" w:cs="Times New Roman"/>
                <w:sz w:val="20"/>
                <w:szCs w:val="20"/>
              </w:rPr>
              <w:t>. Theatre</w:t>
            </w:r>
          </w:p>
        </w:tc>
        <w:tc>
          <w:tcPr>
            <w:tcW w:w="1593" w:type="dxa"/>
            <w:vAlign w:val="center"/>
          </w:tcPr>
          <w:p w:rsidR="00CF2E5A" w:rsidRPr="00F329D8"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w:t>
            </w:r>
          </w:p>
        </w:tc>
        <w:tc>
          <w:tcPr>
            <w:tcW w:w="1560" w:type="dxa"/>
            <w:vAlign w:val="center"/>
          </w:tcPr>
          <w:p w:rsidR="00CF2E5A" w:rsidRPr="00F329D8"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12</w:t>
            </w:r>
          </w:p>
        </w:tc>
        <w:tc>
          <w:tcPr>
            <w:tcW w:w="2126" w:type="dxa"/>
            <w:vAlign w:val="center"/>
          </w:tcPr>
          <w:p w:rsidR="00CF2E5A" w:rsidRPr="00F329D8"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12</w:t>
            </w:r>
          </w:p>
        </w:tc>
      </w:tr>
      <w:tr w:rsidR="00CF2E5A" w:rsidRPr="00DD1148" w:rsidTr="00A95E82">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3240" w:type="dxa"/>
          </w:tcPr>
          <w:p w:rsidR="00CF2E5A" w:rsidRPr="00F329D8" w:rsidRDefault="00CF2E5A" w:rsidP="00CF2E5A">
            <w:pPr>
              <w:rPr>
                <w:rFonts w:eastAsia="Calibri" w:cs="Times New Roman"/>
                <w:sz w:val="20"/>
                <w:szCs w:val="20"/>
              </w:rPr>
            </w:pPr>
            <w:r w:rsidRPr="00F329D8">
              <w:rPr>
                <w:rFonts w:eastAsia="Calibri" w:cs="Times New Roman"/>
                <w:sz w:val="20"/>
                <w:szCs w:val="20"/>
              </w:rPr>
              <w:t>CHC-</w:t>
            </w:r>
            <w:proofErr w:type="spellStart"/>
            <w:r w:rsidRPr="00F329D8">
              <w:rPr>
                <w:rFonts w:eastAsia="Calibri" w:cs="Times New Roman"/>
                <w:sz w:val="20"/>
                <w:szCs w:val="20"/>
              </w:rPr>
              <w:t>Sepeteri</w:t>
            </w:r>
            <w:proofErr w:type="spellEnd"/>
          </w:p>
        </w:tc>
        <w:tc>
          <w:tcPr>
            <w:tcW w:w="1593" w:type="dxa"/>
            <w:vAlign w:val="center"/>
          </w:tcPr>
          <w:p w:rsidR="00CF2E5A" w:rsidRPr="00F329D8"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121</w:t>
            </w:r>
          </w:p>
        </w:tc>
        <w:tc>
          <w:tcPr>
            <w:tcW w:w="1560" w:type="dxa"/>
            <w:vAlign w:val="center"/>
          </w:tcPr>
          <w:p w:rsidR="00CF2E5A" w:rsidRPr="00F329D8"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178</w:t>
            </w:r>
          </w:p>
        </w:tc>
        <w:tc>
          <w:tcPr>
            <w:tcW w:w="2126" w:type="dxa"/>
            <w:vAlign w:val="center"/>
          </w:tcPr>
          <w:p w:rsidR="00CF2E5A" w:rsidRPr="00F329D8"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299</w:t>
            </w:r>
          </w:p>
        </w:tc>
      </w:tr>
      <w:tr w:rsidR="00CF2E5A" w:rsidRPr="00DD1148" w:rsidTr="00A95E82">
        <w:trPr>
          <w:trHeight w:val="177"/>
        </w:trPr>
        <w:tc>
          <w:tcPr>
            <w:cnfStyle w:val="001000000000" w:firstRow="0" w:lastRow="0" w:firstColumn="1" w:lastColumn="0" w:oddVBand="0" w:evenVBand="0" w:oddHBand="0" w:evenHBand="0" w:firstRowFirstColumn="0" w:firstRowLastColumn="0" w:lastRowFirstColumn="0" w:lastRowLastColumn="0"/>
            <w:tcW w:w="3240" w:type="dxa"/>
          </w:tcPr>
          <w:p w:rsidR="00CF2E5A" w:rsidRPr="00F329D8" w:rsidRDefault="00CF2E5A" w:rsidP="00CF2E5A">
            <w:pPr>
              <w:rPr>
                <w:rFonts w:eastAsia="Calibri" w:cs="Times New Roman"/>
                <w:sz w:val="20"/>
                <w:szCs w:val="20"/>
              </w:rPr>
            </w:pPr>
            <w:proofErr w:type="spellStart"/>
            <w:r>
              <w:rPr>
                <w:rFonts w:eastAsia="Calibri" w:cs="Times New Roman"/>
                <w:sz w:val="20"/>
                <w:szCs w:val="20"/>
              </w:rPr>
              <w:t>Adebutu</w:t>
            </w:r>
            <w:proofErr w:type="spellEnd"/>
            <w:r>
              <w:rPr>
                <w:rFonts w:eastAsia="Calibri" w:cs="Times New Roman"/>
                <w:sz w:val="20"/>
                <w:szCs w:val="20"/>
              </w:rPr>
              <w:t xml:space="preserve"> Geriatric Rehab. Centre</w:t>
            </w:r>
          </w:p>
        </w:tc>
        <w:tc>
          <w:tcPr>
            <w:tcW w:w="1593" w:type="dxa"/>
            <w:vAlign w:val="center"/>
          </w:tcPr>
          <w:p w:rsidR="00CF2E5A" w:rsidRPr="00F329D8"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12</w:t>
            </w:r>
          </w:p>
        </w:tc>
        <w:tc>
          <w:tcPr>
            <w:tcW w:w="1560" w:type="dxa"/>
            <w:vAlign w:val="center"/>
          </w:tcPr>
          <w:p w:rsidR="00CF2E5A" w:rsidRPr="00F329D8"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12</w:t>
            </w:r>
          </w:p>
        </w:tc>
        <w:tc>
          <w:tcPr>
            <w:tcW w:w="2126" w:type="dxa"/>
            <w:vAlign w:val="center"/>
          </w:tcPr>
          <w:p w:rsidR="00CF2E5A" w:rsidRPr="00F329D8"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24</w:t>
            </w:r>
          </w:p>
        </w:tc>
      </w:tr>
      <w:tr w:rsidR="00CF2E5A" w:rsidRPr="00DD1148" w:rsidTr="00A95E82">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3240" w:type="dxa"/>
          </w:tcPr>
          <w:p w:rsidR="00CF2E5A" w:rsidRPr="00F329D8" w:rsidRDefault="00CF2E5A" w:rsidP="00CF2E5A">
            <w:pPr>
              <w:rPr>
                <w:rFonts w:eastAsia="Calibri" w:cs="Times New Roman"/>
                <w:sz w:val="20"/>
                <w:szCs w:val="20"/>
              </w:rPr>
            </w:pPr>
            <w:r>
              <w:rPr>
                <w:rFonts w:eastAsia="Calibri" w:cs="Times New Roman"/>
                <w:sz w:val="20"/>
                <w:szCs w:val="20"/>
              </w:rPr>
              <w:t>Nuclear Medicine</w:t>
            </w:r>
          </w:p>
        </w:tc>
        <w:tc>
          <w:tcPr>
            <w:tcW w:w="1593" w:type="dxa"/>
            <w:vAlign w:val="center"/>
          </w:tcPr>
          <w:p w:rsidR="00CF2E5A" w:rsidRPr="00F329D8"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4</w:t>
            </w:r>
          </w:p>
        </w:tc>
        <w:tc>
          <w:tcPr>
            <w:tcW w:w="1560" w:type="dxa"/>
            <w:vAlign w:val="center"/>
          </w:tcPr>
          <w:p w:rsidR="00CF2E5A" w:rsidRPr="00F329D8"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15</w:t>
            </w:r>
          </w:p>
        </w:tc>
        <w:tc>
          <w:tcPr>
            <w:tcW w:w="2126" w:type="dxa"/>
            <w:vAlign w:val="center"/>
          </w:tcPr>
          <w:p w:rsidR="00CF2E5A" w:rsidRPr="00F329D8"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19</w:t>
            </w:r>
          </w:p>
        </w:tc>
      </w:tr>
      <w:tr w:rsidR="00CF2E5A" w:rsidRPr="00DD1148" w:rsidTr="00A95E82">
        <w:tc>
          <w:tcPr>
            <w:cnfStyle w:val="001000000000" w:firstRow="0" w:lastRow="0" w:firstColumn="1" w:lastColumn="0" w:oddVBand="0" w:evenVBand="0" w:oddHBand="0" w:evenHBand="0" w:firstRowFirstColumn="0" w:firstRowLastColumn="0" w:lastRowFirstColumn="0" w:lastRowLastColumn="0"/>
            <w:tcW w:w="3240" w:type="dxa"/>
          </w:tcPr>
          <w:p w:rsidR="00CF2E5A" w:rsidRPr="00F329D8" w:rsidRDefault="009D4BD2" w:rsidP="00CF2E5A">
            <w:pPr>
              <w:rPr>
                <w:rFonts w:cstheme="minorHAnsi"/>
                <w:color w:val="C45911" w:themeColor="accent2" w:themeShade="BF"/>
                <w:sz w:val="20"/>
                <w:szCs w:val="20"/>
              </w:rPr>
            </w:pPr>
            <w:r>
              <w:rPr>
                <w:rFonts w:eastAsia="Calibri" w:cs="Times New Roman"/>
                <w:sz w:val="20"/>
                <w:szCs w:val="20"/>
              </w:rPr>
              <w:t xml:space="preserve">A stroke </w:t>
            </w:r>
            <w:r w:rsidR="00CF2E5A">
              <w:rPr>
                <w:rFonts w:eastAsia="Calibri" w:cs="Times New Roman"/>
                <w:sz w:val="20"/>
                <w:szCs w:val="20"/>
              </w:rPr>
              <w:t xml:space="preserve"> W</w:t>
            </w:r>
            <w:r>
              <w:rPr>
                <w:rFonts w:eastAsia="Calibri" w:cs="Times New Roman"/>
                <w:sz w:val="20"/>
                <w:szCs w:val="20"/>
              </w:rPr>
              <w:t>ard</w:t>
            </w:r>
          </w:p>
        </w:tc>
        <w:tc>
          <w:tcPr>
            <w:tcW w:w="1593" w:type="dxa"/>
            <w:vAlign w:val="center"/>
          </w:tcPr>
          <w:p w:rsidR="00CF2E5A" w:rsidRPr="000E1D3A"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4"/>
                <w:szCs w:val="24"/>
                <w:lang w:val="en-GB"/>
              </w:rPr>
            </w:pPr>
            <w:r>
              <w:rPr>
                <w:rFonts w:cs="Arial"/>
                <w:color w:val="000000"/>
                <w:sz w:val="20"/>
                <w:szCs w:val="20"/>
              </w:rPr>
              <w:t>16</w:t>
            </w:r>
          </w:p>
        </w:tc>
        <w:tc>
          <w:tcPr>
            <w:tcW w:w="1560" w:type="dxa"/>
            <w:vAlign w:val="center"/>
          </w:tcPr>
          <w:p w:rsidR="00CF2E5A" w:rsidRPr="000E1D3A"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4"/>
                <w:szCs w:val="24"/>
              </w:rPr>
            </w:pPr>
            <w:r>
              <w:rPr>
                <w:rFonts w:cs="Arial"/>
                <w:color w:val="000000"/>
                <w:sz w:val="20"/>
                <w:szCs w:val="20"/>
              </w:rPr>
              <w:t>12</w:t>
            </w:r>
          </w:p>
        </w:tc>
        <w:tc>
          <w:tcPr>
            <w:tcW w:w="2126" w:type="dxa"/>
            <w:vAlign w:val="center"/>
          </w:tcPr>
          <w:p w:rsidR="00CF2E5A" w:rsidRPr="000E1D3A"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4"/>
                <w:szCs w:val="24"/>
              </w:rPr>
            </w:pPr>
            <w:r>
              <w:rPr>
                <w:rFonts w:cs="Arial"/>
                <w:b/>
                <w:bCs/>
                <w:color w:val="C45911" w:themeColor="accent2" w:themeShade="BF"/>
                <w:sz w:val="20"/>
                <w:szCs w:val="20"/>
              </w:rPr>
              <w:t>28</w:t>
            </w:r>
          </w:p>
        </w:tc>
      </w:tr>
      <w:tr w:rsidR="00CF2E5A" w:rsidRPr="00DD114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CF2E5A" w:rsidRDefault="00CF2E5A" w:rsidP="00CF2E5A">
            <w:pPr>
              <w:rPr>
                <w:rFonts w:eastAsia="Calibri" w:cs="Times New Roman"/>
                <w:sz w:val="20"/>
                <w:szCs w:val="20"/>
              </w:rPr>
            </w:pPr>
            <w:r w:rsidRPr="00F329D8">
              <w:rPr>
                <w:rFonts w:eastAsia="Calibri" w:cs="Times New Roman"/>
                <w:sz w:val="20"/>
                <w:szCs w:val="20"/>
              </w:rPr>
              <w:t xml:space="preserve">CHC. </w:t>
            </w:r>
            <w:proofErr w:type="spellStart"/>
            <w:r w:rsidRPr="00F329D8">
              <w:rPr>
                <w:rFonts w:eastAsia="Calibri" w:cs="Times New Roman"/>
                <w:sz w:val="20"/>
                <w:szCs w:val="20"/>
              </w:rPr>
              <w:t>Ijebu</w:t>
            </w:r>
            <w:proofErr w:type="spellEnd"/>
            <w:r w:rsidRPr="00F329D8">
              <w:rPr>
                <w:rFonts w:eastAsia="Calibri" w:cs="Times New Roman"/>
                <w:sz w:val="20"/>
                <w:szCs w:val="20"/>
              </w:rPr>
              <w:t>-Ode</w:t>
            </w:r>
          </w:p>
        </w:tc>
        <w:tc>
          <w:tcPr>
            <w:tcW w:w="1593" w:type="dxa"/>
            <w:vAlign w:val="center"/>
          </w:tcPr>
          <w:p w:rsidR="00CF2E5A"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2</w:t>
            </w:r>
          </w:p>
        </w:tc>
        <w:tc>
          <w:tcPr>
            <w:tcW w:w="1560" w:type="dxa"/>
            <w:vAlign w:val="center"/>
          </w:tcPr>
          <w:p w:rsidR="00CF2E5A"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4</w:t>
            </w:r>
          </w:p>
        </w:tc>
        <w:tc>
          <w:tcPr>
            <w:tcW w:w="2126" w:type="dxa"/>
            <w:vAlign w:val="center"/>
          </w:tcPr>
          <w:p w:rsidR="00CF2E5A" w:rsidRDefault="00CF2E5A" w:rsidP="00CF2E5A">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6</w:t>
            </w:r>
          </w:p>
        </w:tc>
      </w:tr>
      <w:tr w:rsidR="00CF2E5A" w:rsidRPr="00DD1148" w:rsidTr="00A95E82">
        <w:tc>
          <w:tcPr>
            <w:cnfStyle w:val="001000000000" w:firstRow="0" w:lastRow="0" w:firstColumn="1" w:lastColumn="0" w:oddVBand="0" w:evenVBand="0" w:oddHBand="0" w:evenHBand="0" w:firstRowFirstColumn="0" w:firstRowLastColumn="0" w:lastRowFirstColumn="0" w:lastRowLastColumn="0"/>
            <w:tcW w:w="3240" w:type="dxa"/>
          </w:tcPr>
          <w:p w:rsidR="00CF2E5A" w:rsidRDefault="00CF2E5A" w:rsidP="00CF2E5A">
            <w:pPr>
              <w:rPr>
                <w:rFonts w:eastAsia="Calibri" w:cs="Times New Roman"/>
                <w:sz w:val="20"/>
                <w:szCs w:val="20"/>
              </w:rPr>
            </w:pPr>
            <w:r w:rsidRPr="00F329D8">
              <w:rPr>
                <w:rFonts w:cstheme="minorHAnsi"/>
                <w:color w:val="C45911" w:themeColor="accent2" w:themeShade="BF"/>
                <w:sz w:val="20"/>
                <w:szCs w:val="20"/>
              </w:rPr>
              <w:t>TOTAL</w:t>
            </w:r>
          </w:p>
        </w:tc>
        <w:tc>
          <w:tcPr>
            <w:tcW w:w="1593" w:type="dxa"/>
            <w:vAlign w:val="center"/>
          </w:tcPr>
          <w:p w:rsidR="00CF2E5A"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b/>
                <w:bCs/>
                <w:color w:val="C45911" w:themeColor="accent2" w:themeShade="BF"/>
                <w:sz w:val="24"/>
                <w:szCs w:val="24"/>
                <w:lang w:val="en-GB"/>
              </w:rPr>
              <w:t>7989</w:t>
            </w:r>
          </w:p>
        </w:tc>
        <w:tc>
          <w:tcPr>
            <w:tcW w:w="1560" w:type="dxa"/>
            <w:vAlign w:val="center"/>
          </w:tcPr>
          <w:p w:rsidR="00CF2E5A"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b/>
                <w:bCs/>
                <w:color w:val="C45911" w:themeColor="accent2" w:themeShade="BF"/>
                <w:sz w:val="24"/>
                <w:szCs w:val="24"/>
              </w:rPr>
              <w:t>10219</w:t>
            </w:r>
          </w:p>
        </w:tc>
        <w:tc>
          <w:tcPr>
            <w:tcW w:w="2126" w:type="dxa"/>
            <w:vAlign w:val="center"/>
          </w:tcPr>
          <w:p w:rsidR="00CF2E5A" w:rsidRDefault="00CF2E5A" w:rsidP="00CF2E5A">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cs="Arial"/>
                <w:b/>
                <w:bCs/>
                <w:color w:val="000000"/>
                <w:sz w:val="24"/>
                <w:szCs w:val="24"/>
              </w:rPr>
              <w:t>18</w:t>
            </w:r>
            <w:r w:rsidR="009D4BD2">
              <w:rPr>
                <w:rFonts w:cs="Arial"/>
                <w:b/>
                <w:bCs/>
                <w:color w:val="000000"/>
                <w:sz w:val="24"/>
                <w:szCs w:val="24"/>
              </w:rPr>
              <w:t>,</w:t>
            </w:r>
            <w:r>
              <w:rPr>
                <w:rFonts w:cs="Arial"/>
                <w:b/>
                <w:bCs/>
                <w:color w:val="000000"/>
                <w:sz w:val="24"/>
                <w:szCs w:val="24"/>
              </w:rPr>
              <w:t>208</w:t>
            </w:r>
          </w:p>
        </w:tc>
      </w:tr>
    </w:tbl>
    <w:p w:rsidR="00EB1847" w:rsidRPr="00FC17E0" w:rsidRDefault="00EB1847" w:rsidP="00EB1847">
      <w:pPr>
        <w:shd w:val="clear" w:color="auto" w:fill="FFFFFF" w:themeFill="background1"/>
        <w:spacing w:line="240" w:lineRule="auto"/>
        <w:rPr>
          <w:rFonts w:cstheme="minorHAnsi"/>
          <w:b/>
          <w:i/>
          <w:color w:val="FFFFFF" w:themeColor="background1"/>
          <w:sz w:val="20"/>
          <w:szCs w:val="20"/>
        </w:rPr>
      </w:pPr>
    </w:p>
    <w:p w:rsidR="00EB1847" w:rsidRDefault="00EB1847" w:rsidP="00EB1847">
      <w:pPr>
        <w:rPr>
          <w:rFonts w:cstheme="minorHAnsi"/>
          <w:sz w:val="24"/>
          <w:szCs w:val="24"/>
        </w:rPr>
      </w:pPr>
    </w:p>
    <w:p w:rsidR="00EB1847" w:rsidRDefault="00EB1847" w:rsidP="00EB1847">
      <w:pPr>
        <w:rPr>
          <w:rFonts w:cstheme="minorHAnsi"/>
          <w:sz w:val="24"/>
          <w:szCs w:val="24"/>
        </w:rPr>
      </w:pPr>
    </w:p>
    <w:p w:rsidR="00EB1847" w:rsidRDefault="00EB1847" w:rsidP="00EB1847">
      <w:pPr>
        <w:rPr>
          <w:rFonts w:cstheme="minorHAnsi"/>
          <w:sz w:val="24"/>
          <w:szCs w:val="24"/>
        </w:rPr>
      </w:pPr>
    </w:p>
    <w:p w:rsidR="00EB1847" w:rsidRDefault="00EB1847" w:rsidP="00EB1847">
      <w:pPr>
        <w:rPr>
          <w:rFonts w:cstheme="minorHAnsi"/>
          <w:sz w:val="24"/>
          <w:szCs w:val="24"/>
        </w:rPr>
      </w:pPr>
    </w:p>
    <w:p w:rsidR="00EB1847" w:rsidRDefault="00EB1847" w:rsidP="00EB1847">
      <w:pPr>
        <w:rPr>
          <w:rFonts w:cstheme="minorHAnsi"/>
          <w:sz w:val="24"/>
          <w:szCs w:val="24"/>
        </w:rPr>
      </w:pPr>
    </w:p>
    <w:p w:rsidR="00EB1847" w:rsidRDefault="00EB1847" w:rsidP="00EB1847">
      <w:pPr>
        <w:rPr>
          <w:rFonts w:cstheme="minorHAnsi"/>
          <w:sz w:val="24"/>
          <w:szCs w:val="24"/>
        </w:rPr>
      </w:pPr>
    </w:p>
    <w:p w:rsidR="00EB1847" w:rsidRDefault="00EB1847" w:rsidP="00EB1847">
      <w:pPr>
        <w:rPr>
          <w:rFonts w:cstheme="minorHAnsi"/>
          <w:sz w:val="24"/>
          <w:szCs w:val="24"/>
        </w:rPr>
      </w:pPr>
    </w:p>
    <w:p w:rsidR="00EB1847" w:rsidRDefault="00EB1847" w:rsidP="00EB1847">
      <w:pPr>
        <w:rPr>
          <w:rFonts w:cstheme="minorHAnsi"/>
          <w:sz w:val="24"/>
          <w:szCs w:val="24"/>
        </w:rPr>
      </w:pPr>
    </w:p>
    <w:p w:rsidR="00EB1847" w:rsidRDefault="00EB1847" w:rsidP="00EB1847">
      <w:pPr>
        <w:rPr>
          <w:rFonts w:cstheme="minorHAnsi"/>
          <w:sz w:val="24"/>
          <w:szCs w:val="24"/>
        </w:rPr>
      </w:pPr>
    </w:p>
    <w:p w:rsidR="00EB1847" w:rsidRDefault="00EB1847" w:rsidP="00EB1847">
      <w:pPr>
        <w:rPr>
          <w:rFonts w:cstheme="minorHAnsi"/>
          <w:sz w:val="24"/>
          <w:szCs w:val="24"/>
        </w:rPr>
      </w:pPr>
    </w:p>
    <w:p w:rsidR="00EB1847" w:rsidRDefault="00EB1847" w:rsidP="00EB1847">
      <w:pPr>
        <w:rPr>
          <w:rFonts w:cstheme="minorHAnsi"/>
          <w:sz w:val="24"/>
          <w:szCs w:val="24"/>
        </w:rPr>
      </w:pPr>
    </w:p>
    <w:p w:rsidR="00EB1847" w:rsidRDefault="00EB1847" w:rsidP="00EB1847">
      <w:pPr>
        <w:rPr>
          <w:rFonts w:cstheme="minorHAnsi"/>
          <w:sz w:val="24"/>
          <w:szCs w:val="24"/>
        </w:rPr>
      </w:pPr>
    </w:p>
    <w:p w:rsidR="00EB1847" w:rsidRDefault="00EB1847" w:rsidP="00EB1847">
      <w:pPr>
        <w:rPr>
          <w:rFonts w:cstheme="minorHAnsi"/>
          <w:sz w:val="24"/>
          <w:szCs w:val="24"/>
        </w:rPr>
      </w:pPr>
    </w:p>
    <w:p w:rsidR="00EB1847" w:rsidRDefault="00EB1847" w:rsidP="00EB1847">
      <w:pPr>
        <w:rPr>
          <w:rFonts w:cstheme="minorHAnsi"/>
          <w:sz w:val="24"/>
          <w:szCs w:val="24"/>
        </w:rPr>
      </w:pPr>
    </w:p>
    <w:p w:rsidR="00EB1847" w:rsidRDefault="00EB1847" w:rsidP="00EB1847">
      <w:pPr>
        <w:rPr>
          <w:rFonts w:cstheme="minorHAnsi"/>
          <w:sz w:val="24"/>
          <w:szCs w:val="24"/>
        </w:rPr>
      </w:pPr>
    </w:p>
    <w:p w:rsidR="00EB1847" w:rsidRDefault="00EB1847" w:rsidP="00EB1847">
      <w:pPr>
        <w:rPr>
          <w:rFonts w:cstheme="minorHAnsi"/>
          <w:sz w:val="24"/>
          <w:szCs w:val="24"/>
        </w:rPr>
      </w:pPr>
    </w:p>
    <w:p w:rsidR="00EB1847" w:rsidRDefault="00EB1847" w:rsidP="00EB1847">
      <w:pPr>
        <w:rPr>
          <w:rFonts w:cstheme="minorHAnsi"/>
          <w:sz w:val="24"/>
          <w:szCs w:val="24"/>
        </w:rPr>
      </w:pPr>
    </w:p>
    <w:p w:rsidR="00EB1847" w:rsidRDefault="00EB1847" w:rsidP="00EB1847">
      <w:pPr>
        <w:rPr>
          <w:rFonts w:cstheme="minorHAnsi"/>
          <w:sz w:val="24"/>
          <w:szCs w:val="24"/>
        </w:rPr>
      </w:pPr>
    </w:p>
    <w:p w:rsidR="00EB1847" w:rsidRDefault="00EB1847" w:rsidP="00EB1847">
      <w:pPr>
        <w:rPr>
          <w:rFonts w:cstheme="minorHAnsi"/>
          <w:sz w:val="24"/>
          <w:szCs w:val="24"/>
        </w:rPr>
      </w:pPr>
    </w:p>
    <w:p w:rsidR="00EB1847" w:rsidRDefault="00EB1847" w:rsidP="00EB1847">
      <w:pPr>
        <w:rPr>
          <w:rFonts w:cstheme="minorHAnsi"/>
          <w:sz w:val="24"/>
          <w:szCs w:val="24"/>
        </w:rPr>
      </w:pPr>
    </w:p>
    <w:p w:rsidR="00EB1847" w:rsidRDefault="00EB1847" w:rsidP="00EB1847">
      <w:pPr>
        <w:rPr>
          <w:rFonts w:cstheme="minorHAnsi"/>
          <w:sz w:val="24"/>
          <w:szCs w:val="24"/>
        </w:rPr>
      </w:pPr>
    </w:p>
    <w:p w:rsidR="00EB1847" w:rsidRDefault="00EB1847" w:rsidP="00EB1847">
      <w:pPr>
        <w:rPr>
          <w:rFonts w:cstheme="minorHAnsi"/>
          <w:sz w:val="24"/>
          <w:szCs w:val="24"/>
        </w:rPr>
      </w:pPr>
    </w:p>
    <w:p w:rsidR="00EB1847" w:rsidRDefault="00EB1847" w:rsidP="00EB1847">
      <w:pPr>
        <w:spacing w:line="240" w:lineRule="auto"/>
        <w:rPr>
          <w:rFonts w:cstheme="minorHAnsi"/>
          <w:sz w:val="20"/>
          <w:szCs w:val="20"/>
        </w:rPr>
      </w:pPr>
    </w:p>
    <w:p w:rsidR="00A916A7" w:rsidRDefault="00A916A7" w:rsidP="00EB1847">
      <w:pPr>
        <w:spacing w:line="240" w:lineRule="auto"/>
        <w:rPr>
          <w:rFonts w:cstheme="minorHAnsi"/>
          <w:sz w:val="20"/>
          <w:szCs w:val="20"/>
        </w:rPr>
      </w:pPr>
    </w:p>
    <w:p w:rsidR="00A916A7" w:rsidRDefault="00A916A7" w:rsidP="00EB1847">
      <w:pPr>
        <w:spacing w:line="240" w:lineRule="auto"/>
        <w:rPr>
          <w:rFonts w:cstheme="minorHAnsi"/>
          <w:sz w:val="20"/>
          <w:szCs w:val="20"/>
        </w:rPr>
      </w:pPr>
    </w:p>
    <w:p w:rsidR="00A916A7" w:rsidRDefault="00A916A7" w:rsidP="00EB1847">
      <w:pPr>
        <w:spacing w:line="240" w:lineRule="auto"/>
        <w:rPr>
          <w:rFonts w:cstheme="minorHAnsi"/>
          <w:sz w:val="20"/>
          <w:szCs w:val="20"/>
        </w:rPr>
      </w:pPr>
    </w:p>
    <w:p w:rsidR="00A916A7" w:rsidRDefault="00A916A7" w:rsidP="00EB1847">
      <w:pPr>
        <w:spacing w:line="240" w:lineRule="auto"/>
        <w:rPr>
          <w:rFonts w:cstheme="minorHAnsi"/>
          <w:sz w:val="20"/>
          <w:szCs w:val="20"/>
        </w:rPr>
      </w:pPr>
    </w:p>
    <w:p w:rsidR="00A916A7" w:rsidRDefault="00A916A7" w:rsidP="00EB1847">
      <w:pPr>
        <w:spacing w:line="240" w:lineRule="auto"/>
        <w:rPr>
          <w:rFonts w:cstheme="minorHAnsi"/>
          <w:sz w:val="20"/>
          <w:szCs w:val="20"/>
        </w:rPr>
      </w:pPr>
    </w:p>
    <w:p w:rsidR="00A916A7" w:rsidRDefault="00A916A7" w:rsidP="00EB1847">
      <w:pPr>
        <w:spacing w:line="240" w:lineRule="auto"/>
        <w:rPr>
          <w:rFonts w:cstheme="minorHAnsi"/>
          <w:sz w:val="20"/>
          <w:szCs w:val="20"/>
        </w:rPr>
      </w:pPr>
    </w:p>
    <w:p w:rsidR="00A916A7" w:rsidRDefault="00A916A7" w:rsidP="00EB1847">
      <w:pPr>
        <w:spacing w:line="240" w:lineRule="auto"/>
        <w:rPr>
          <w:rFonts w:cstheme="minorHAnsi"/>
          <w:sz w:val="20"/>
          <w:szCs w:val="20"/>
        </w:rPr>
      </w:pPr>
    </w:p>
    <w:p w:rsidR="0033249E" w:rsidRDefault="0033249E" w:rsidP="00EB1847">
      <w:pPr>
        <w:spacing w:line="240" w:lineRule="auto"/>
        <w:rPr>
          <w:rFonts w:cstheme="minorHAnsi"/>
          <w:sz w:val="20"/>
          <w:szCs w:val="20"/>
        </w:rPr>
      </w:pPr>
    </w:p>
    <w:p w:rsidR="0033249E" w:rsidRDefault="0033249E" w:rsidP="00EB1847">
      <w:pPr>
        <w:spacing w:line="240" w:lineRule="auto"/>
        <w:rPr>
          <w:rFonts w:cstheme="minorHAnsi"/>
          <w:sz w:val="20"/>
          <w:szCs w:val="20"/>
        </w:rPr>
      </w:pPr>
    </w:p>
    <w:p w:rsidR="0033249E" w:rsidRDefault="0033249E" w:rsidP="00EB1847">
      <w:pPr>
        <w:spacing w:line="240" w:lineRule="auto"/>
        <w:rPr>
          <w:rFonts w:cstheme="minorHAnsi"/>
          <w:sz w:val="20"/>
          <w:szCs w:val="20"/>
        </w:rPr>
      </w:pPr>
    </w:p>
    <w:p w:rsidR="0033249E" w:rsidRDefault="0033249E" w:rsidP="00EB1847">
      <w:pPr>
        <w:spacing w:line="240" w:lineRule="auto"/>
        <w:rPr>
          <w:rFonts w:cstheme="minorHAnsi"/>
          <w:sz w:val="20"/>
          <w:szCs w:val="20"/>
        </w:rPr>
      </w:pPr>
    </w:p>
    <w:p w:rsidR="0033249E" w:rsidRDefault="0033249E" w:rsidP="00EB1847">
      <w:pPr>
        <w:spacing w:line="240" w:lineRule="auto"/>
        <w:rPr>
          <w:rFonts w:cstheme="minorHAnsi"/>
          <w:sz w:val="20"/>
          <w:szCs w:val="20"/>
        </w:rPr>
      </w:pPr>
    </w:p>
    <w:p w:rsidR="0033249E" w:rsidRDefault="0033249E" w:rsidP="00EB1847">
      <w:pPr>
        <w:spacing w:line="240" w:lineRule="auto"/>
        <w:rPr>
          <w:rFonts w:cstheme="minorHAnsi"/>
          <w:sz w:val="20"/>
          <w:szCs w:val="20"/>
        </w:rPr>
      </w:pPr>
    </w:p>
    <w:p w:rsidR="0033249E" w:rsidRDefault="0033249E" w:rsidP="00EB1847">
      <w:pPr>
        <w:spacing w:line="240" w:lineRule="auto"/>
        <w:rPr>
          <w:rFonts w:cstheme="minorHAnsi"/>
          <w:sz w:val="20"/>
          <w:szCs w:val="20"/>
        </w:rPr>
      </w:pPr>
    </w:p>
    <w:p w:rsidR="0033249E" w:rsidRDefault="0033249E" w:rsidP="00EB1847">
      <w:pPr>
        <w:spacing w:line="240" w:lineRule="auto"/>
        <w:rPr>
          <w:rFonts w:cstheme="minorHAnsi"/>
          <w:sz w:val="20"/>
          <w:szCs w:val="20"/>
        </w:rPr>
      </w:pPr>
    </w:p>
    <w:p w:rsidR="0033249E" w:rsidRDefault="0033249E" w:rsidP="00EB1847">
      <w:pPr>
        <w:spacing w:line="240" w:lineRule="auto"/>
        <w:rPr>
          <w:rFonts w:cstheme="minorHAnsi"/>
          <w:sz w:val="20"/>
          <w:szCs w:val="20"/>
        </w:rPr>
      </w:pPr>
    </w:p>
    <w:p w:rsidR="0033249E" w:rsidRDefault="0033249E" w:rsidP="00EB1847">
      <w:pPr>
        <w:spacing w:line="240" w:lineRule="auto"/>
        <w:rPr>
          <w:rFonts w:cstheme="minorHAnsi"/>
          <w:sz w:val="20"/>
          <w:szCs w:val="20"/>
        </w:rPr>
      </w:pPr>
    </w:p>
    <w:p w:rsidR="00E12925" w:rsidRPr="00FC1927" w:rsidRDefault="00E12925" w:rsidP="00EB1847">
      <w:pPr>
        <w:spacing w:line="240" w:lineRule="auto"/>
        <w:rPr>
          <w:rFonts w:cstheme="minorHAnsi"/>
          <w:sz w:val="20"/>
          <w:szCs w:val="20"/>
        </w:rPr>
      </w:pPr>
    </w:p>
    <w:p w:rsidR="00EB1847" w:rsidRPr="000E1D3A" w:rsidRDefault="00EB1847" w:rsidP="00EB1847">
      <w:pPr>
        <w:shd w:val="clear" w:color="auto" w:fill="BFBFBF" w:themeFill="background1" w:themeFillShade="BF"/>
        <w:spacing w:line="240" w:lineRule="auto"/>
        <w:jc w:val="center"/>
        <w:rPr>
          <w:rFonts w:cstheme="minorHAnsi"/>
          <w:b/>
          <w:color w:val="C45911" w:themeColor="accent2" w:themeShade="BF"/>
          <w:sz w:val="24"/>
          <w:szCs w:val="24"/>
        </w:rPr>
      </w:pPr>
      <w:r w:rsidRPr="000E1D3A">
        <w:rPr>
          <w:rFonts w:cstheme="minorHAnsi"/>
          <w:b/>
          <w:color w:val="C45911" w:themeColor="accent2" w:themeShade="BF"/>
          <w:sz w:val="24"/>
          <w:szCs w:val="24"/>
        </w:rPr>
        <w:t xml:space="preserve">Hospital Admissions </w:t>
      </w:r>
      <w:r>
        <w:rPr>
          <w:rFonts w:cstheme="minorHAnsi"/>
          <w:b/>
          <w:color w:val="C45911" w:themeColor="accent2" w:themeShade="BF"/>
          <w:sz w:val="24"/>
          <w:szCs w:val="24"/>
        </w:rPr>
        <w:t>by Month</w:t>
      </w:r>
    </w:p>
    <w:p w:rsidR="00EB1847" w:rsidRDefault="00EB1847" w:rsidP="00EB1847">
      <w:pPr>
        <w:pStyle w:val="NoSpacing"/>
      </w:pPr>
    </w:p>
    <w:p w:rsidR="00EB1847" w:rsidRPr="00EF6F56" w:rsidRDefault="00EB1847" w:rsidP="0033249E">
      <w:pPr>
        <w:pBdr>
          <w:top w:val="thinThickSmallGap" w:sz="24" w:space="1" w:color="auto"/>
          <w:left w:val="thinThickSmallGap" w:sz="24" w:space="4" w:color="auto"/>
          <w:bottom w:val="thickThinSmallGap" w:sz="24" w:space="0" w:color="auto"/>
          <w:right w:val="thickThinSmallGap" w:sz="24" w:space="4" w:color="auto"/>
        </w:pBdr>
        <w:shd w:val="clear" w:color="auto" w:fill="C9C9C9" w:themeFill="accent3" w:themeFillTint="99"/>
        <w:spacing w:line="360" w:lineRule="auto"/>
        <w:jc w:val="both"/>
        <w:rPr>
          <w:rFonts w:cstheme="minorHAnsi"/>
          <w:b/>
        </w:rPr>
      </w:pPr>
      <w:r>
        <w:rPr>
          <w:rFonts w:cstheme="minorHAnsi"/>
          <w:b/>
        </w:rPr>
        <w:t>Table (</w:t>
      </w:r>
      <w:r w:rsidR="00CF2E5A">
        <w:rPr>
          <w:rFonts w:cstheme="minorHAnsi"/>
          <w:b/>
        </w:rPr>
        <w:t>62</w:t>
      </w:r>
      <w:r>
        <w:rPr>
          <w:rFonts w:cstheme="minorHAnsi"/>
          <w:b/>
        </w:rPr>
        <w:t>) shows that the months with highest</w:t>
      </w:r>
      <w:r w:rsidRPr="0043530D">
        <w:rPr>
          <w:rFonts w:cstheme="minorHAnsi"/>
          <w:b/>
        </w:rPr>
        <w:t xml:space="preserve"> </w:t>
      </w:r>
      <w:r>
        <w:rPr>
          <w:rFonts w:cstheme="minorHAnsi"/>
          <w:b/>
        </w:rPr>
        <w:t xml:space="preserve">number </w:t>
      </w:r>
      <w:r w:rsidRPr="0043530D">
        <w:rPr>
          <w:rFonts w:cstheme="minorHAnsi"/>
          <w:b/>
        </w:rPr>
        <w:t>of admissions</w:t>
      </w:r>
      <w:r>
        <w:rPr>
          <w:rFonts w:cstheme="minorHAnsi"/>
          <w:b/>
        </w:rPr>
        <w:t xml:space="preserve"> were: </w:t>
      </w:r>
      <w:r w:rsidR="00B932DB">
        <w:rPr>
          <w:rFonts w:cstheme="minorHAnsi"/>
          <w:b/>
        </w:rPr>
        <w:t>January</w:t>
      </w:r>
      <w:r>
        <w:rPr>
          <w:rFonts w:cstheme="minorHAnsi"/>
          <w:b/>
        </w:rPr>
        <w:t xml:space="preserve">, </w:t>
      </w:r>
      <w:r w:rsidR="00B932DB">
        <w:rPr>
          <w:rFonts w:cstheme="minorHAnsi"/>
          <w:b/>
        </w:rPr>
        <w:t>April</w:t>
      </w:r>
      <w:r>
        <w:rPr>
          <w:rFonts w:cstheme="minorHAnsi"/>
          <w:b/>
        </w:rPr>
        <w:t xml:space="preserve">, </w:t>
      </w:r>
      <w:r w:rsidR="00B932DB">
        <w:rPr>
          <w:rFonts w:cstheme="minorHAnsi"/>
          <w:b/>
        </w:rPr>
        <w:t xml:space="preserve">March </w:t>
      </w:r>
      <w:r>
        <w:rPr>
          <w:rFonts w:cstheme="minorHAnsi"/>
          <w:b/>
        </w:rPr>
        <w:t xml:space="preserve">and </w:t>
      </w:r>
      <w:r w:rsidR="00B932DB">
        <w:rPr>
          <w:rFonts w:cstheme="minorHAnsi"/>
          <w:b/>
        </w:rPr>
        <w:t>November</w:t>
      </w:r>
      <w:r>
        <w:rPr>
          <w:rFonts w:cstheme="minorHAnsi"/>
          <w:b/>
        </w:rPr>
        <w:t xml:space="preserve">; while the low admission was recorded in </w:t>
      </w:r>
      <w:r w:rsidR="00B932DB">
        <w:rPr>
          <w:rFonts w:cstheme="minorHAnsi"/>
          <w:b/>
        </w:rPr>
        <w:t>August</w:t>
      </w:r>
      <w:r>
        <w:rPr>
          <w:rFonts w:cstheme="minorHAnsi"/>
          <w:b/>
        </w:rPr>
        <w:t xml:space="preserve"> respectively.</w:t>
      </w:r>
    </w:p>
    <w:p w:rsidR="00EB1847" w:rsidRDefault="00EB1847"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Default="0033249E" w:rsidP="00EB1847">
      <w:pPr>
        <w:pStyle w:val="NoSpacing"/>
        <w:rPr>
          <w:sz w:val="2"/>
        </w:rPr>
      </w:pPr>
    </w:p>
    <w:p w:rsidR="0033249E" w:rsidRPr="0033249E" w:rsidRDefault="0033249E" w:rsidP="0033249E">
      <w:pPr>
        <w:shd w:val="clear" w:color="auto" w:fill="BFBFBF" w:themeFill="background1" w:themeFillShade="BF"/>
        <w:spacing w:line="240" w:lineRule="auto"/>
        <w:rPr>
          <w:rFonts w:cstheme="minorHAnsi"/>
          <w:color w:val="C45911" w:themeColor="accent2" w:themeShade="BF"/>
        </w:rPr>
      </w:pPr>
      <w:r w:rsidRPr="00EF6F56">
        <w:rPr>
          <w:rFonts w:cstheme="minorHAnsi"/>
          <w:color w:val="C45911" w:themeColor="accent2" w:themeShade="BF"/>
        </w:rPr>
        <w:lastRenderedPageBreak/>
        <w:t xml:space="preserve">Table </w:t>
      </w:r>
      <w:r>
        <w:rPr>
          <w:rFonts w:cstheme="minorHAnsi"/>
          <w:color w:val="C45911" w:themeColor="accent2" w:themeShade="BF"/>
        </w:rPr>
        <w:t>62</w:t>
      </w:r>
      <w:r w:rsidRPr="00EF6F56">
        <w:rPr>
          <w:rFonts w:cstheme="minorHAnsi"/>
          <w:color w:val="C45911" w:themeColor="accent2" w:themeShade="BF"/>
        </w:rPr>
        <w:t>: Showing t</w:t>
      </w:r>
      <w:r>
        <w:rPr>
          <w:rFonts w:cstheme="minorHAnsi"/>
          <w:color w:val="C45911" w:themeColor="accent2" w:themeShade="BF"/>
        </w:rPr>
        <w:t>he Hospital Admissions by Month</w:t>
      </w:r>
    </w:p>
    <w:tbl>
      <w:tblPr>
        <w:tblStyle w:val="MediumShading2-Accent5"/>
        <w:tblpPr w:leftFromText="180" w:rightFromText="180" w:vertAnchor="text" w:horzAnchor="margin" w:tblpXSpec="center" w:tblpY="343"/>
        <w:tblW w:w="13764" w:type="dxa"/>
        <w:tblLayout w:type="fixed"/>
        <w:tblLook w:val="04A0" w:firstRow="1" w:lastRow="0" w:firstColumn="1" w:lastColumn="0" w:noHBand="0" w:noVBand="1"/>
      </w:tblPr>
      <w:tblGrid>
        <w:gridCol w:w="2990"/>
        <w:gridCol w:w="851"/>
        <w:gridCol w:w="709"/>
        <w:gridCol w:w="708"/>
        <w:gridCol w:w="709"/>
        <w:gridCol w:w="709"/>
        <w:gridCol w:w="709"/>
        <w:gridCol w:w="708"/>
        <w:gridCol w:w="709"/>
        <w:gridCol w:w="672"/>
        <w:gridCol w:w="709"/>
        <w:gridCol w:w="709"/>
        <w:gridCol w:w="709"/>
        <w:gridCol w:w="850"/>
        <w:gridCol w:w="1313"/>
      </w:tblGrid>
      <w:tr w:rsidR="00A916A7" w:rsidTr="008B42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90" w:type="dxa"/>
          </w:tcPr>
          <w:p w:rsidR="00A916A7" w:rsidRPr="00430E6D" w:rsidRDefault="00A916A7" w:rsidP="008B42A1">
            <w:pPr>
              <w:rPr>
                <w:rFonts w:cstheme="minorHAnsi"/>
                <w:b w:val="0"/>
              </w:rPr>
            </w:pPr>
          </w:p>
        </w:tc>
        <w:tc>
          <w:tcPr>
            <w:tcW w:w="8611" w:type="dxa"/>
            <w:gridSpan w:val="12"/>
          </w:tcPr>
          <w:p w:rsidR="00A916A7" w:rsidRPr="00B8625B" w:rsidRDefault="00A916A7" w:rsidP="008B42A1">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color w:val="C45911" w:themeColor="accent2" w:themeShade="BF"/>
              </w:rPr>
              <w:t xml:space="preserve">NUMBER OF </w:t>
            </w:r>
            <w:r w:rsidRPr="00B8625B">
              <w:rPr>
                <w:rFonts w:cstheme="minorHAnsi"/>
                <w:color w:val="C45911" w:themeColor="accent2" w:themeShade="BF"/>
              </w:rPr>
              <w:t xml:space="preserve">ADMISSIONS </w:t>
            </w:r>
          </w:p>
        </w:tc>
        <w:tc>
          <w:tcPr>
            <w:tcW w:w="850" w:type="dxa"/>
          </w:tcPr>
          <w:p w:rsidR="00A916A7" w:rsidRPr="00430E6D" w:rsidRDefault="00A916A7" w:rsidP="008B42A1">
            <w:pPr>
              <w:cnfStyle w:val="100000000000" w:firstRow="1" w:lastRow="0" w:firstColumn="0" w:lastColumn="0" w:oddVBand="0" w:evenVBand="0" w:oddHBand="0" w:evenHBand="0" w:firstRowFirstColumn="0" w:firstRowLastColumn="0" w:lastRowFirstColumn="0" w:lastRowLastColumn="0"/>
              <w:rPr>
                <w:rFonts w:cstheme="minorHAnsi"/>
                <w:b w:val="0"/>
              </w:rPr>
            </w:pPr>
          </w:p>
        </w:tc>
        <w:tc>
          <w:tcPr>
            <w:tcW w:w="1313" w:type="dxa"/>
            <w:vMerge w:val="restart"/>
          </w:tcPr>
          <w:p w:rsidR="00A916A7" w:rsidRPr="00314DA1" w:rsidRDefault="00A916A7" w:rsidP="008B42A1">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color w:val="C45911" w:themeColor="accent2" w:themeShade="BF"/>
              </w:rPr>
              <w:t>Average Monthly A</w:t>
            </w:r>
            <w:r w:rsidRPr="00314DA1">
              <w:rPr>
                <w:rFonts w:cstheme="minorHAnsi"/>
                <w:color w:val="C45911" w:themeColor="accent2" w:themeShade="BF"/>
              </w:rPr>
              <w:t>dmissions</w:t>
            </w:r>
          </w:p>
        </w:tc>
      </w:tr>
      <w:tr w:rsidR="00A916A7" w:rsidTr="008B42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90" w:type="dxa"/>
          </w:tcPr>
          <w:p w:rsidR="00A916A7" w:rsidRPr="00B8625B" w:rsidRDefault="00A916A7" w:rsidP="008B42A1">
            <w:pPr>
              <w:rPr>
                <w:rFonts w:cstheme="minorHAnsi"/>
                <w:color w:val="C45911" w:themeColor="accent2" w:themeShade="BF"/>
              </w:rPr>
            </w:pPr>
            <w:r w:rsidRPr="00B8625B">
              <w:rPr>
                <w:rFonts w:cstheme="minorHAnsi"/>
                <w:color w:val="C45911" w:themeColor="accent2" w:themeShade="BF"/>
              </w:rPr>
              <w:t>Specialty</w:t>
            </w:r>
          </w:p>
        </w:tc>
        <w:tc>
          <w:tcPr>
            <w:tcW w:w="851" w:type="dxa"/>
          </w:tcPr>
          <w:p w:rsidR="00A916A7" w:rsidRPr="00430E6D" w:rsidRDefault="00A916A7" w:rsidP="008B42A1">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Jan</w:t>
            </w:r>
          </w:p>
        </w:tc>
        <w:tc>
          <w:tcPr>
            <w:tcW w:w="709" w:type="dxa"/>
          </w:tcPr>
          <w:p w:rsidR="00A916A7" w:rsidRPr="00430E6D" w:rsidRDefault="00A916A7" w:rsidP="008B42A1">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Feb</w:t>
            </w:r>
          </w:p>
        </w:tc>
        <w:tc>
          <w:tcPr>
            <w:tcW w:w="708" w:type="dxa"/>
          </w:tcPr>
          <w:p w:rsidR="00A916A7" w:rsidRPr="00430E6D" w:rsidRDefault="00A916A7" w:rsidP="008B42A1">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Mar</w:t>
            </w:r>
          </w:p>
        </w:tc>
        <w:tc>
          <w:tcPr>
            <w:tcW w:w="709" w:type="dxa"/>
          </w:tcPr>
          <w:p w:rsidR="00A916A7" w:rsidRPr="00430E6D" w:rsidRDefault="00A916A7" w:rsidP="008B42A1">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April</w:t>
            </w:r>
          </w:p>
        </w:tc>
        <w:tc>
          <w:tcPr>
            <w:tcW w:w="709" w:type="dxa"/>
          </w:tcPr>
          <w:p w:rsidR="00A916A7" w:rsidRPr="00430E6D" w:rsidRDefault="00A916A7" w:rsidP="008B42A1">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May</w:t>
            </w:r>
          </w:p>
        </w:tc>
        <w:tc>
          <w:tcPr>
            <w:tcW w:w="709" w:type="dxa"/>
          </w:tcPr>
          <w:p w:rsidR="00A916A7" w:rsidRPr="00430E6D" w:rsidRDefault="00A916A7" w:rsidP="008B42A1">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June</w:t>
            </w:r>
          </w:p>
        </w:tc>
        <w:tc>
          <w:tcPr>
            <w:tcW w:w="708" w:type="dxa"/>
          </w:tcPr>
          <w:p w:rsidR="00A916A7" w:rsidRPr="00430E6D" w:rsidRDefault="00A916A7" w:rsidP="008B42A1">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July</w:t>
            </w:r>
          </w:p>
        </w:tc>
        <w:tc>
          <w:tcPr>
            <w:tcW w:w="709" w:type="dxa"/>
          </w:tcPr>
          <w:p w:rsidR="00A916A7" w:rsidRPr="00430E6D" w:rsidRDefault="00A916A7" w:rsidP="008B42A1">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Aug</w:t>
            </w:r>
          </w:p>
        </w:tc>
        <w:tc>
          <w:tcPr>
            <w:tcW w:w="672" w:type="dxa"/>
          </w:tcPr>
          <w:p w:rsidR="00A916A7" w:rsidRPr="00430E6D" w:rsidRDefault="00A916A7" w:rsidP="008B42A1">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Sep</w:t>
            </w:r>
          </w:p>
        </w:tc>
        <w:tc>
          <w:tcPr>
            <w:tcW w:w="709" w:type="dxa"/>
          </w:tcPr>
          <w:p w:rsidR="00A916A7" w:rsidRPr="00430E6D" w:rsidRDefault="00A916A7" w:rsidP="008B42A1">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Oct</w:t>
            </w:r>
          </w:p>
        </w:tc>
        <w:tc>
          <w:tcPr>
            <w:tcW w:w="709" w:type="dxa"/>
          </w:tcPr>
          <w:p w:rsidR="00A916A7" w:rsidRPr="00430E6D" w:rsidRDefault="00A916A7" w:rsidP="008B42A1">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Nov</w:t>
            </w:r>
          </w:p>
        </w:tc>
        <w:tc>
          <w:tcPr>
            <w:tcW w:w="709" w:type="dxa"/>
          </w:tcPr>
          <w:p w:rsidR="00A916A7" w:rsidRPr="00430E6D" w:rsidRDefault="00A916A7" w:rsidP="008B42A1">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Dec</w:t>
            </w:r>
          </w:p>
        </w:tc>
        <w:tc>
          <w:tcPr>
            <w:tcW w:w="850" w:type="dxa"/>
          </w:tcPr>
          <w:p w:rsidR="00A916A7" w:rsidRPr="00430E6D" w:rsidRDefault="00A916A7" w:rsidP="008B42A1">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TOTAL</w:t>
            </w:r>
          </w:p>
        </w:tc>
        <w:tc>
          <w:tcPr>
            <w:tcW w:w="1313" w:type="dxa"/>
            <w:vMerge/>
          </w:tcPr>
          <w:p w:rsidR="00A916A7" w:rsidRPr="00430E6D" w:rsidRDefault="00A916A7" w:rsidP="008B42A1">
            <w:pPr>
              <w:jc w:val="center"/>
              <w:cnfStyle w:val="000000100000" w:firstRow="0" w:lastRow="0" w:firstColumn="0" w:lastColumn="0" w:oddVBand="0" w:evenVBand="0" w:oddHBand="1" w:evenHBand="0" w:firstRowFirstColumn="0" w:firstRowLastColumn="0" w:lastRowFirstColumn="0" w:lastRowLastColumn="0"/>
              <w:rPr>
                <w:rFonts w:cstheme="minorHAnsi"/>
                <w:b/>
              </w:rPr>
            </w:pPr>
          </w:p>
        </w:tc>
      </w:tr>
      <w:tr w:rsidR="00A916A7" w:rsidTr="008B42A1">
        <w:tc>
          <w:tcPr>
            <w:cnfStyle w:val="001000000000" w:firstRow="0" w:lastRow="0" w:firstColumn="1" w:lastColumn="0" w:oddVBand="0" w:evenVBand="0" w:oddHBand="0" w:evenHBand="0" w:firstRowFirstColumn="0" w:firstRowLastColumn="0" w:lastRowFirstColumn="0" w:lastRowLastColumn="0"/>
            <w:tcW w:w="2990" w:type="dxa"/>
          </w:tcPr>
          <w:p w:rsidR="00A916A7" w:rsidRPr="002F53D4" w:rsidRDefault="00A916A7" w:rsidP="008B42A1">
            <w:pPr>
              <w:rPr>
                <w:rFonts w:eastAsia="Calibri" w:cs="Times New Roman"/>
                <w:sz w:val="20"/>
                <w:szCs w:val="20"/>
              </w:rPr>
            </w:pPr>
            <w:r w:rsidRPr="00F329D8">
              <w:rPr>
                <w:sz w:val="20"/>
                <w:szCs w:val="20"/>
              </w:rPr>
              <w:t>Medicine</w:t>
            </w:r>
          </w:p>
        </w:tc>
        <w:tc>
          <w:tcPr>
            <w:tcW w:w="851"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228</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173</w:t>
            </w:r>
          </w:p>
        </w:tc>
        <w:tc>
          <w:tcPr>
            <w:tcW w:w="708"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212</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204</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150</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176</w:t>
            </w:r>
          </w:p>
        </w:tc>
        <w:tc>
          <w:tcPr>
            <w:tcW w:w="708"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137</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141</w:t>
            </w:r>
          </w:p>
        </w:tc>
        <w:tc>
          <w:tcPr>
            <w:tcW w:w="672"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194</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170</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200</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168</w:t>
            </w:r>
          </w:p>
        </w:tc>
        <w:tc>
          <w:tcPr>
            <w:tcW w:w="850" w:type="dxa"/>
            <w:vAlign w:val="bottom"/>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2153</w:t>
            </w:r>
          </w:p>
        </w:tc>
        <w:tc>
          <w:tcPr>
            <w:tcW w:w="1313" w:type="dxa"/>
            <w:vAlign w:val="bottom"/>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179</w:t>
            </w:r>
          </w:p>
        </w:tc>
      </w:tr>
      <w:tr w:rsidR="00A916A7" w:rsidTr="008B4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Pr>
          <w:p w:rsidR="00A916A7" w:rsidRPr="002F53D4" w:rsidRDefault="00A916A7" w:rsidP="008B42A1">
            <w:pPr>
              <w:rPr>
                <w:rFonts w:eastAsia="Calibri" w:cs="Times New Roman"/>
                <w:sz w:val="20"/>
                <w:szCs w:val="20"/>
              </w:rPr>
            </w:pPr>
            <w:r w:rsidRPr="00F329D8">
              <w:rPr>
                <w:sz w:val="20"/>
                <w:szCs w:val="20"/>
              </w:rPr>
              <w:t>Surgery</w:t>
            </w:r>
          </w:p>
        </w:tc>
        <w:tc>
          <w:tcPr>
            <w:tcW w:w="851"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146</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123</w:t>
            </w:r>
          </w:p>
        </w:tc>
        <w:tc>
          <w:tcPr>
            <w:tcW w:w="708"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169</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135</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132</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122</w:t>
            </w:r>
          </w:p>
        </w:tc>
        <w:tc>
          <w:tcPr>
            <w:tcW w:w="708"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90</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123</w:t>
            </w:r>
          </w:p>
        </w:tc>
        <w:tc>
          <w:tcPr>
            <w:tcW w:w="672"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139</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131</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147</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112</w:t>
            </w:r>
          </w:p>
        </w:tc>
        <w:tc>
          <w:tcPr>
            <w:tcW w:w="850" w:type="dxa"/>
            <w:vAlign w:val="bottom"/>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1569</w:t>
            </w:r>
          </w:p>
        </w:tc>
        <w:tc>
          <w:tcPr>
            <w:tcW w:w="1313" w:type="dxa"/>
            <w:vAlign w:val="bottom"/>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131</w:t>
            </w:r>
          </w:p>
        </w:tc>
      </w:tr>
      <w:tr w:rsidR="00A916A7" w:rsidTr="008B42A1">
        <w:tc>
          <w:tcPr>
            <w:cnfStyle w:val="001000000000" w:firstRow="0" w:lastRow="0" w:firstColumn="1" w:lastColumn="0" w:oddVBand="0" w:evenVBand="0" w:oddHBand="0" w:evenHBand="0" w:firstRowFirstColumn="0" w:firstRowLastColumn="0" w:lastRowFirstColumn="0" w:lastRowLastColumn="0"/>
            <w:tcW w:w="2990" w:type="dxa"/>
          </w:tcPr>
          <w:p w:rsidR="00A916A7" w:rsidRPr="002F53D4" w:rsidRDefault="00A916A7" w:rsidP="008B42A1">
            <w:pPr>
              <w:rPr>
                <w:rFonts w:eastAsia="Calibri" w:cs="Times New Roman"/>
                <w:sz w:val="20"/>
                <w:szCs w:val="20"/>
              </w:rPr>
            </w:pPr>
            <w:proofErr w:type="spellStart"/>
            <w:r w:rsidRPr="00F329D8">
              <w:rPr>
                <w:sz w:val="20"/>
                <w:szCs w:val="20"/>
              </w:rPr>
              <w:t>Orthopaedics</w:t>
            </w:r>
            <w:proofErr w:type="spellEnd"/>
            <w:r w:rsidRPr="00F329D8">
              <w:rPr>
                <w:sz w:val="20"/>
                <w:szCs w:val="20"/>
              </w:rPr>
              <w:t xml:space="preserve"> &amp;Trauma</w:t>
            </w:r>
          </w:p>
        </w:tc>
        <w:tc>
          <w:tcPr>
            <w:tcW w:w="851"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w:t>
            </w:r>
          </w:p>
        </w:tc>
        <w:tc>
          <w:tcPr>
            <w:tcW w:w="708"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23</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21</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26</w:t>
            </w:r>
          </w:p>
        </w:tc>
        <w:tc>
          <w:tcPr>
            <w:tcW w:w="708"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72"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23</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22</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31</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25</w:t>
            </w:r>
          </w:p>
        </w:tc>
        <w:tc>
          <w:tcPr>
            <w:tcW w:w="850" w:type="dxa"/>
            <w:vAlign w:val="bottom"/>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244</w:t>
            </w:r>
          </w:p>
        </w:tc>
        <w:tc>
          <w:tcPr>
            <w:tcW w:w="1313" w:type="dxa"/>
            <w:vAlign w:val="bottom"/>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20</w:t>
            </w:r>
          </w:p>
        </w:tc>
      </w:tr>
      <w:tr w:rsidR="00A916A7" w:rsidTr="008B4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Pr>
          <w:p w:rsidR="00A916A7" w:rsidRPr="002F53D4" w:rsidRDefault="00A916A7" w:rsidP="008B42A1">
            <w:pPr>
              <w:rPr>
                <w:rFonts w:eastAsia="Calibri" w:cs="Times New Roman"/>
                <w:sz w:val="20"/>
                <w:szCs w:val="20"/>
              </w:rPr>
            </w:pPr>
            <w:r w:rsidRPr="00F329D8">
              <w:rPr>
                <w:sz w:val="20"/>
                <w:szCs w:val="20"/>
              </w:rPr>
              <w:t>Plastic &amp; Reconstructive Surgery</w:t>
            </w:r>
          </w:p>
        </w:tc>
        <w:tc>
          <w:tcPr>
            <w:tcW w:w="851"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15</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w:t>
            </w:r>
          </w:p>
        </w:tc>
        <w:tc>
          <w:tcPr>
            <w:tcW w:w="708"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w:t>
            </w:r>
          </w:p>
        </w:tc>
        <w:tc>
          <w:tcPr>
            <w:tcW w:w="708"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w:t>
            </w:r>
          </w:p>
        </w:tc>
        <w:tc>
          <w:tcPr>
            <w:tcW w:w="672"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w:t>
            </w:r>
          </w:p>
        </w:tc>
        <w:tc>
          <w:tcPr>
            <w:tcW w:w="850" w:type="dxa"/>
            <w:vAlign w:val="bottom"/>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128</w:t>
            </w:r>
          </w:p>
        </w:tc>
        <w:tc>
          <w:tcPr>
            <w:tcW w:w="1313" w:type="dxa"/>
            <w:vAlign w:val="bottom"/>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11</w:t>
            </w:r>
          </w:p>
        </w:tc>
      </w:tr>
      <w:tr w:rsidR="00A916A7" w:rsidTr="008B42A1">
        <w:trPr>
          <w:trHeight w:val="225"/>
        </w:trPr>
        <w:tc>
          <w:tcPr>
            <w:cnfStyle w:val="001000000000" w:firstRow="0" w:lastRow="0" w:firstColumn="1" w:lastColumn="0" w:oddVBand="0" w:evenVBand="0" w:oddHBand="0" w:evenHBand="0" w:firstRowFirstColumn="0" w:firstRowLastColumn="0" w:lastRowFirstColumn="0" w:lastRowLastColumn="0"/>
            <w:tcW w:w="2990" w:type="dxa"/>
          </w:tcPr>
          <w:p w:rsidR="00A916A7" w:rsidRPr="002F53D4" w:rsidRDefault="00A916A7" w:rsidP="008B42A1">
            <w:pPr>
              <w:rPr>
                <w:rFonts w:eastAsia="Calibri" w:cs="Times New Roman"/>
                <w:sz w:val="20"/>
                <w:szCs w:val="20"/>
              </w:rPr>
            </w:pPr>
            <w:r w:rsidRPr="00F329D8">
              <w:rPr>
                <w:sz w:val="20"/>
                <w:szCs w:val="20"/>
              </w:rPr>
              <w:t>Otorhinolaryngology</w:t>
            </w:r>
          </w:p>
        </w:tc>
        <w:tc>
          <w:tcPr>
            <w:tcW w:w="851"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33</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45</w:t>
            </w:r>
          </w:p>
        </w:tc>
        <w:tc>
          <w:tcPr>
            <w:tcW w:w="708"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56</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41</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37</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33</w:t>
            </w:r>
          </w:p>
        </w:tc>
        <w:tc>
          <w:tcPr>
            <w:tcW w:w="708"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26</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w:t>
            </w:r>
          </w:p>
        </w:tc>
        <w:tc>
          <w:tcPr>
            <w:tcW w:w="672"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35</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42</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50</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40</w:t>
            </w:r>
          </w:p>
        </w:tc>
        <w:tc>
          <w:tcPr>
            <w:tcW w:w="850" w:type="dxa"/>
            <w:vAlign w:val="bottom"/>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440</w:t>
            </w:r>
          </w:p>
        </w:tc>
        <w:tc>
          <w:tcPr>
            <w:tcW w:w="1313" w:type="dxa"/>
            <w:vAlign w:val="bottom"/>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37</w:t>
            </w:r>
          </w:p>
        </w:tc>
      </w:tr>
      <w:tr w:rsidR="00A916A7" w:rsidTr="008B4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Pr>
          <w:p w:rsidR="00A916A7" w:rsidRPr="002F53D4" w:rsidRDefault="00A916A7" w:rsidP="008B42A1">
            <w:pPr>
              <w:rPr>
                <w:rFonts w:eastAsia="Calibri" w:cs="Times New Roman"/>
                <w:sz w:val="20"/>
                <w:szCs w:val="20"/>
              </w:rPr>
            </w:pPr>
            <w:r w:rsidRPr="00F329D8">
              <w:rPr>
                <w:sz w:val="20"/>
                <w:szCs w:val="20"/>
              </w:rPr>
              <w:t>Ophthalmology</w:t>
            </w:r>
          </w:p>
        </w:tc>
        <w:tc>
          <w:tcPr>
            <w:tcW w:w="851"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73</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42</w:t>
            </w:r>
          </w:p>
        </w:tc>
        <w:tc>
          <w:tcPr>
            <w:tcW w:w="708"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60</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34</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34</w:t>
            </w:r>
          </w:p>
        </w:tc>
        <w:tc>
          <w:tcPr>
            <w:tcW w:w="708"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35</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w:t>
            </w:r>
          </w:p>
        </w:tc>
        <w:tc>
          <w:tcPr>
            <w:tcW w:w="672"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30</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44</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35</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32</w:t>
            </w:r>
          </w:p>
        </w:tc>
        <w:tc>
          <w:tcPr>
            <w:tcW w:w="850" w:type="dxa"/>
            <w:vAlign w:val="bottom"/>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442</w:t>
            </w:r>
          </w:p>
        </w:tc>
        <w:tc>
          <w:tcPr>
            <w:tcW w:w="1313" w:type="dxa"/>
            <w:vAlign w:val="bottom"/>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37</w:t>
            </w:r>
          </w:p>
        </w:tc>
      </w:tr>
      <w:tr w:rsidR="00A916A7" w:rsidTr="008B42A1">
        <w:tc>
          <w:tcPr>
            <w:cnfStyle w:val="001000000000" w:firstRow="0" w:lastRow="0" w:firstColumn="1" w:lastColumn="0" w:oddVBand="0" w:evenVBand="0" w:oddHBand="0" w:evenHBand="0" w:firstRowFirstColumn="0" w:firstRowLastColumn="0" w:lastRowFirstColumn="0" w:lastRowLastColumn="0"/>
            <w:tcW w:w="2990" w:type="dxa"/>
          </w:tcPr>
          <w:p w:rsidR="00A916A7" w:rsidRPr="002F53D4" w:rsidRDefault="00A916A7" w:rsidP="008B42A1">
            <w:pPr>
              <w:rPr>
                <w:rFonts w:eastAsia="Calibri" w:cs="Times New Roman"/>
                <w:sz w:val="20"/>
                <w:szCs w:val="20"/>
              </w:rPr>
            </w:pPr>
            <w:proofErr w:type="spellStart"/>
            <w:r w:rsidRPr="00F329D8">
              <w:rPr>
                <w:sz w:val="20"/>
                <w:szCs w:val="20"/>
              </w:rPr>
              <w:t>Gynaecology</w:t>
            </w:r>
            <w:proofErr w:type="spellEnd"/>
          </w:p>
        </w:tc>
        <w:tc>
          <w:tcPr>
            <w:tcW w:w="851"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76</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61</w:t>
            </w:r>
          </w:p>
        </w:tc>
        <w:tc>
          <w:tcPr>
            <w:tcW w:w="708"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62</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60</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46</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39</w:t>
            </w:r>
          </w:p>
        </w:tc>
        <w:tc>
          <w:tcPr>
            <w:tcW w:w="708"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48</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26</w:t>
            </w:r>
          </w:p>
        </w:tc>
        <w:tc>
          <w:tcPr>
            <w:tcW w:w="672"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62</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67</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58</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76</w:t>
            </w:r>
          </w:p>
        </w:tc>
        <w:tc>
          <w:tcPr>
            <w:tcW w:w="850" w:type="dxa"/>
            <w:vAlign w:val="bottom"/>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681</w:t>
            </w:r>
          </w:p>
        </w:tc>
        <w:tc>
          <w:tcPr>
            <w:tcW w:w="1313" w:type="dxa"/>
            <w:vAlign w:val="bottom"/>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57</w:t>
            </w:r>
          </w:p>
        </w:tc>
      </w:tr>
      <w:tr w:rsidR="00A916A7" w:rsidTr="008B4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Pr>
          <w:p w:rsidR="00A916A7" w:rsidRPr="002F53D4" w:rsidRDefault="00A916A7" w:rsidP="008B42A1">
            <w:pPr>
              <w:rPr>
                <w:rFonts w:eastAsia="Calibri" w:cs="Times New Roman"/>
                <w:sz w:val="20"/>
                <w:szCs w:val="20"/>
              </w:rPr>
            </w:pPr>
            <w:r w:rsidRPr="00F329D8">
              <w:rPr>
                <w:sz w:val="20"/>
                <w:szCs w:val="20"/>
              </w:rPr>
              <w:t>Maternity (Obstetrics)</w:t>
            </w:r>
          </w:p>
        </w:tc>
        <w:tc>
          <w:tcPr>
            <w:tcW w:w="851"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186</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156</w:t>
            </w:r>
          </w:p>
        </w:tc>
        <w:tc>
          <w:tcPr>
            <w:tcW w:w="708"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212</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250</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163</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146</w:t>
            </w:r>
          </w:p>
        </w:tc>
        <w:tc>
          <w:tcPr>
            <w:tcW w:w="708"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140</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112</w:t>
            </w:r>
          </w:p>
        </w:tc>
        <w:tc>
          <w:tcPr>
            <w:tcW w:w="672"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187</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144</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186</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195</w:t>
            </w:r>
          </w:p>
        </w:tc>
        <w:tc>
          <w:tcPr>
            <w:tcW w:w="850" w:type="dxa"/>
            <w:vAlign w:val="bottom"/>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2077</w:t>
            </w:r>
          </w:p>
        </w:tc>
        <w:tc>
          <w:tcPr>
            <w:tcW w:w="1313" w:type="dxa"/>
            <w:vAlign w:val="bottom"/>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173</w:t>
            </w:r>
          </w:p>
        </w:tc>
      </w:tr>
      <w:tr w:rsidR="00A916A7" w:rsidTr="008B42A1">
        <w:tc>
          <w:tcPr>
            <w:cnfStyle w:val="001000000000" w:firstRow="0" w:lastRow="0" w:firstColumn="1" w:lastColumn="0" w:oddVBand="0" w:evenVBand="0" w:oddHBand="0" w:evenHBand="0" w:firstRowFirstColumn="0" w:firstRowLastColumn="0" w:lastRowFirstColumn="0" w:lastRowLastColumn="0"/>
            <w:tcW w:w="2990" w:type="dxa"/>
          </w:tcPr>
          <w:p w:rsidR="00A916A7" w:rsidRPr="002F53D4" w:rsidRDefault="00A916A7" w:rsidP="008B42A1">
            <w:pPr>
              <w:rPr>
                <w:rFonts w:eastAsia="Calibri" w:cs="Times New Roman"/>
                <w:sz w:val="20"/>
                <w:szCs w:val="20"/>
              </w:rPr>
            </w:pPr>
            <w:r w:rsidRPr="00F329D8">
              <w:rPr>
                <w:sz w:val="20"/>
                <w:szCs w:val="20"/>
              </w:rPr>
              <w:t>Special Care Baby Unit</w:t>
            </w:r>
          </w:p>
        </w:tc>
        <w:tc>
          <w:tcPr>
            <w:tcW w:w="851"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33</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27</w:t>
            </w:r>
          </w:p>
        </w:tc>
        <w:tc>
          <w:tcPr>
            <w:tcW w:w="708"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30</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31</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24</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w:t>
            </w:r>
          </w:p>
        </w:tc>
        <w:tc>
          <w:tcPr>
            <w:tcW w:w="708"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15</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w:t>
            </w:r>
          </w:p>
        </w:tc>
        <w:tc>
          <w:tcPr>
            <w:tcW w:w="672"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21</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26</w:t>
            </w:r>
          </w:p>
        </w:tc>
        <w:tc>
          <w:tcPr>
            <w:tcW w:w="850" w:type="dxa"/>
            <w:vAlign w:val="bottom"/>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265</w:t>
            </w:r>
          </w:p>
        </w:tc>
        <w:tc>
          <w:tcPr>
            <w:tcW w:w="1313" w:type="dxa"/>
            <w:vAlign w:val="bottom"/>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22</w:t>
            </w:r>
          </w:p>
        </w:tc>
      </w:tr>
      <w:tr w:rsidR="00A916A7" w:rsidTr="008B4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Pr>
          <w:p w:rsidR="00A916A7" w:rsidRPr="002F53D4" w:rsidRDefault="00A916A7" w:rsidP="008B42A1">
            <w:pPr>
              <w:tabs>
                <w:tab w:val="right" w:pos="2319"/>
              </w:tabs>
              <w:rPr>
                <w:rFonts w:eastAsia="Calibri" w:cs="Times New Roman"/>
                <w:sz w:val="20"/>
                <w:szCs w:val="20"/>
              </w:rPr>
            </w:pPr>
            <w:proofErr w:type="spellStart"/>
            <w:r w:rsidRPr="00F329D8">
              <w:rPr>
                <w:sz w:val="20"/>
                <w:szCs w:val="20"/>
              </w:rPr>
              <w:t>Paediatrics</w:t>
            </w:r>
            <w:proofErr w:type="spellEnd"/>
          </w:p>
        </w:tc>
        <w:tc>
          <w:tcPr>
            <w:tcW w:w="851"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213</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165</w:t>
            </w:r>
          </w:p>
        </w:tc>
        <w:tc>
          <w:tcPr>
            <w:tcW w:w="708"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232</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184</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182</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194</w:t>
            </w:r>
          </w:p>
        </w:tc>
        <w:tc>
          <w:tcPr>
            <w:tcW w:w="708"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160</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184</w:t>
            </w:r>
          </w:p>
        </w:tc>
        <w:tc>
          <w:tcPr>
            <w:tcW w:w="672"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209</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202</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187</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199</w:t>
            </w:r>
          </w:p>
        </w:tc>
        <w:tc>
          <w:tcPr>
            <w:tcW w:w="850" w:type="dxa"/>
            <w:vAlign w:val="bottom"/>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2311</w:t>
            </w:r>
          </w:p>
        </w:tc>
        <w:tc>
          <w:tcPr>
            <w:tcW w:w="1313" w:type="dxa"/>
            <w:vAlign w:val="bottom"/>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193</w:t>
            </w:r>
          </w:p>
        </w:tc>
      </w:tr>
      <w:tr w:rsidR="00A916A7" w:rsidTr="008B42A1">
        <w:trPr>
          <w:trHeight w:val="187"/>
        </w:trPr>
        <w:tc>
          <w:tcPr>
            <w:cnfStyle w:val="001000000000" w:firstRow="0" w:lastRow="0" w:firstColumn="1" w:lastColumn="0" w:oddVBand="0" w:evenVBand="0" w:oddHBand="0" w:evenHBand="0" w:firstRowFirstColumn="0" w:firstRowLastColumn="0" w:lastRowFirstColumn="0" w:lastRowLastColumn="0"/>
            <w:tcW w:w="2990" w:type="dxa"/>
          </w:tcPr>
          <w:p w:rsidR="00A916A7" w:rsidRPr="002F53D4" w:rsidRDefault="00A916A7" w:rsidP="008B42A1">
            <w:pPr>
              <w:tabs>
                <w:tab w:val="right" w:pos="2319"/>
              </w:tabs>
              <w:rPr>
                <w:sz w:val="20"/>
                <w:szCs w:val="20"/>
              </w:rPr>
            </w:pPr>
            <w:proofErr w:type="spellStart"/>
            <w:r w:rsidRPr="00F329D8">
              <w:rPr>
                <w:sz w:val="20"/>
                <w:szCs w:val="20"/>
              </w:rPr>
              <w:t>Paediatrics</w:t>
            </w:r>
            <w:proofErr w:type="spellEnd"/>
            <w:r w:rsidRPr="00F329D8">
              <w:rPr>
                <w:sz w:val="20"/>
                <w:szCs w:val="20"/>
              </w:rPr>
              <w:t>-Surgery</w:t>
            </w:r>
          </w:p>
        </w:tc>
        <w:tc>
          <w:tcPr>
            <w:tcW w:w="851"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22</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w:t>
            </w:r>
          </w:p>
        </w:tc>
        <w:tc>
          <w:tcPr>
            <w:tcW w:w="708"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w:t>
            </w:r>
          </w:p>
        </w:tc>
        <w:tc>
          <w:tcPr>
            <w:tcW w:w="708"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w:t>
            </w:r>
          </w:p>
        </w:tc>
        <w:tc>
          <w:tcPr>
            <w:tcW w:w="672"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20</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30</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w:t>
            </w:r>
          </w:p>
        </w:tc>
        <w:tc>
          <w:tcPr>
            <w:tcW w:w="850" w:type="dxa"/>
            <w:vAlign w:val="bottom"/>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189</w:t>
            </w:r>
          </w:p>
        </w:tc>
        <w:tc>
          <w:tcPr>
            <w:tcW w:w="1313" w:type="dxa"/>
            <w:vAlign w:val="bottom"/>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16</w:t>
            </w:r>
          </w:p>
        </w:tc>
      </w:tr>
      <w:tr w:rsidR="00A916A7" w:rsidTr="008B4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Pr>
          <w:p w:rsidR="00A916A7" w:rsidRPr="002F53D4" w:rsidRDefault="00A916A7" w:rsidP="008B42A1">
            <w:pPr>
              <w:rPr>
                <w:rFonts w:eastAsia="Calibri" w:cs="Times New Roman"/>
                <w:sz w:val="20"/>
                <w:szCs w:val="20"/>
              </w:rPr>
            </w:pPr>
            <w:r w:rsidRPr="00F329D8">
              <w:rPr>
                <w:sz w:val="20"/>
                <w:szCs w:val="20"/>
              </w:rPr>
              <w:t>Psychiatry</w:t>
            </w:r>
          </w:p>
        </w:tc>
        <w:tc>
          <w:tcPr>
            <w:tcW w:w="851"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w:t>
            </w:r>
          </w:p>
        </w:tc>
        <w:tc>
          <w:tcPr>
            <w:tcW w:w="708"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w:t>
            </w:r>
          </w:p>
        </w:tc>
        <w:tc>
          <w:tcPr>
            <w:tcW w:w="708"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w:t>
            </w:r>
          </w:p>
        </w:tc>
        <w:tc>
          <w:tcPr>
            <w:tcW w:w="672"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20</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w:t>
            </w:r>
          </w:p>
        </w:tc>
        <w:tc>
          <w:tcPr>
            <w:tcW w:w="850" w:type="dxa"/>
            <w:vAlign w:val="bottom"/>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164</w:t>
            </w:r>
          </w:p>
        </w:tc>
        <w:tc>
          <w:tcPr>
            <w:tcW w:w="1313" w:type="dxa"/>
            <w:vAlign w:val="bottom"/>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14</w:t>
            </w:r>
          </w:p>
        </w:tc>
      </w:tr>
      <w:tr w:rsidR="00A916A7" w:rsidTr="008B42A1">
        <w:tc>
          <w:tcPr>
            <w:cnfStyle w:val="001000000000" w:firstRow="0" w:lastRow="0" w:firstColumn="1" w:lastColumn="0" w:oddVBand="0" w:evenVBand="0" w:oddHBand="0" w:evenHBand="0" w:firstRowFirstColumn="0" w:firstRowLastColumn="0" w:lastRowFirstColumn="0" w:lastRowLastColumn="0"/>
            <w:tcW w:w="2990" w:type="dxa"/>
          </w:tcPr>
          <w:p w:rsidR="00A916A7" w:rsidRPr="002F53D4" w:rsidRDefault="00A916A7" w:rsidP="008B42A1">
            <w:pPr>
              <w:rPr>
                <w:sz w:val="20"/>
                <w:szCs w:val="20"/>
              </w:rPr>
            </w:pPr>
            <w:r w:rsidRPr="00F329D8">
              <w:rPr>
                <w:sz w:val="20"/>
                <w:szCs w:val="20"/>
              </w:rPr>
              <w:t>Multi- Drug Resistance TB</w:t>
            </w:r>
          </w:p>
        </w:tc>
        <w:tc>
          <w:tcPr>
            <w:tcW w:w="851"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w:t>
            </w:r>
          </w:p>
        </w:tc>
        <w:tc>
          <w:tcPr>
            <w:tcW w:w="708"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w:t>
            </w:r>
          </w:p>
        </w:tc>
        <w:tc>
          <w:tcPr>
            <w:tcW w:w="708"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17</w:t>
            </w:r>
          </w:p>
        </w:tc>
        <w:tc>
          <w:tcPr>
            <w:tcW w:w="672"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w:t>
            </w:r>
          </w:p>
        </w:tc>
        <w:tc>
          <w:tcPr>
            <w:tcW w:w="850" w:type="dxa"/>
            <w:vAlign w:val="bottom"/>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89</w:t>
            </w:r>
          </w:p>
        </w:tc>
        <w:tc>
          <w:tcPr>
            <w:tcW w:w="1313" w:type="dxa"/>
            <w:vAlign w:val="bottom"/>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7</w:t>
            </w:r>
          </w:p>
        </w:tc>
      </w:tr>
      <w:tr w:rsidR="00A916A7" w:rsidTr="008B4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Pr>
          <w:p w:rsidR="00A916A7" w:rsidRPr="002F53D4" w:rsidRDefault="00A916A7" w:rsidP="008B42A1">
            <w:pPr>
              <w:rPr>
                <w:rFonts w:eastAsia="Calibri" w:cs="Times New Roman"/>
                <w:sz w:val="20"/>
                <w:szCs w:val="20"/>
              </w:rPr>
            </w:pPr>
            <w:r w:rsidRPr="00F329D8">
              <w:rPr>
                <w:sz w:val="20"/>
                <w:szCs w:val="20"/>
              </w:rPr>
              <w:t>Private Suite</w:t>
            </w:r>
          </w:p>
        </w:tc>
        <w:tc>
          <w:tcPr>
            <w:tcW w:w="851"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27</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26</w:t>
            </w:r>
          </w:p>
        </w:tc>
        <w:tc>
          <w:tcPr>
            <w:tcW w:w="708" w:type="dxa"/>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28</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23</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23</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15</w:t>
            </w:r>
          </w:p>
        </w:tc>
        <w:tc>
          <w:tcPr>
            <w:tcW w:w="708"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17</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24</w:t>
            </w:r>
          </w:p>
        </w:tc>
        <w:tc>
          <w:tcPr>
            <w:tcW w:w="672"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25</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38</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27</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22</w:t>
            </w:r>
          </w:p>
        </w:tc>
        <w:tc>
          <w:tcPr>
            <w:tcW w:w="850" w:type="dxa"/>
            <w:vAlign w:val="bottom"/>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295</w:t>
            </w:r>
          </w:p>
        </w:tc>
        <w:tc>
          <w:tcPr>
            <w:tcW w:w="1313" w:type="dxa"/>
            <w:vAlign w:val="bottom"/>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25</w:t>
            </w:r>
          </w:p>
        </w:tc>
      </w:tr>
      <w:tr w:rsidR="00A916A7" w:rsidTr="008B42A1">
        <w:tc>
          <w:tcPr>
            <w:cnfStyle w:val="001000000000" w:firstRow="0" w:lastRow="0" w:firstColumn="1" w:lastColumn="0" w:oddVBand="0" w:evenVBand="0" w:oddHBand="0" w:evenHBand="0" w:firstRowFirstColumn="0" w:firstRowLastColumn="0" w:lastRowFirstColumn="0" w:lastRowLastColumn="0"/>
            <w:tcW w:w="2990" w:type="dxa"/>
          </w:tcPr>
          <w:p w:rsidR="00A916A7" w:rsidRPr="002F53D4" w:rsidRDefault="00A916A7" w:rsidP="008B42A1">
            <w:pPr>
              <w:rPr>
                <w:rFonts w:eastAsia="Calibri" w:cs="Times New Roman"/>
                <w:sz w:val="20"/>
                <w:szCs w:val="20"/>
              </w:rPr>
            </w:pPr>
            <w:r w:rsidRPr="00F329D8">
              <w:rPr>
                <w:sz w:val="20"/>
                <w:szCs w:val="20"/>
              </w:rPr>
              <w:t>Emergency Theatre</w:t>
            </w:r>
          </w:p>
        </w:tc>
        <w:tc>
          <w:tcPr>
            <w:tcW w:w="851"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w:t>
            </w:r>
          </w:p>
        </w:tc>
        <w:tc>
          <w:tcPr>
            <w:tcW w:w="709" w:type="dxa"/>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708"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w:t>
            </w:r>
          </w:p>
        </w:tc>
        <w:tc>
          <w:tcPr>
            <w:tcW w:w="709" w:type="dxa"/>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w:t>
            </w:r>
          </w:p>
        </w:tc>
        <w:tc>
          <w:tcPr>
            <w:tcW w:w="709" w:type="dxa"/>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709" w:type="dxa"/>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08" w:type="dxa"/>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09" w:type="dxa"/>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72" w:type="dxa"/>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09" w:type="dxa"/>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09" w:type="dxa"/>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09" w:type="dxa"/>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850" w:type="dxa"/>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13</w:t>
            </w:r>
          </w:p>
        </w:tc>
        <w:tc>
          <w:tcPr>
            <w:tcW w:w="1313" w:type="dxa"/>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1</w:t>
            </w:r>
          </w:p>
        </w:tc>
      </w:tr>
      <w:tr w:rsidR="00A916A7" w:rsidTr="008B4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Pr>
          <w:p w:rsidR="00A916A7" w:rsidRPr="002F53D4" w:rsidRDefault="00A916A7" w:rsidP="008B42A1">
            <w:pPr>
              <w:rPr>
                <w:rFonts w:eastAsia="Calibri" w:cs="Times New Roman"/>
                <w:sz w:val="20"/>
                <w:szCs w:val="20"/>
              </w:rPr>
            </w:pPr>
            <w:r w:rsidRPr="00F329D8">
              <w:rPr>
                <w:sz w:val="20"/>
                <w:szCs w:val="20"/>
              </w:rPr>
              <w:t>Radiation Oncology</w:t>
            </w:r>
          </w:p>
        </w:tc>
        <w:tc>
          <w:tcPr>
            <w:tcW w:w="851"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30</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18</w:t>
            </w:r>
          </w:p>
        </w:tc>
        <w:tc>
          <w:tcPr>
            <w:tcW w:w="708"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22</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18</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w:t>
            </w:r>
          </w:p>
        </w:tc>
        <w:tc>
          <w:tcPr>
            <w:tcW w:w="708"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w:t>
            </w:r>
          </w:p>
        </w:tc>
        <w:tc>
          <w:tcPr>
            <w:tcW w:w="672"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18</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22</w:t>
            </w:r>
          </w:p>
        </w:tc>
        <w:tc>
          <w:tcPr>
            <w:tcW w:w="850" w:type="dxa"/>
            <w:vAlign w:val="bottom"/>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206</w:t>
            </w:r>
          </w:p>
        </w:tc>
        <w:tc>
          <w:tcPr>
            <w:tcW w:w="1313" w:type="dxa"/>
            <w:vAlign w:val="bottom"/>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17</w:t>
            </w:r>
          </w:p>
        </w:tc>
      </w:tr>
      <w:tr w:rsidR="00A916A7" w:rsidTr="008B42A1">
        <w:tc>
          <w:tcPr>
            <w:cnfStyle w:val="001000000000" w:firstRow="0" w:lastRow="0" w:firstColumn="1" w:lastColumn="0" w:oddVBand="0" w:evenVBand="0" w:oddHBand="0" w:evenHBand="0" w:firstRowFirstColumn="0" w:firstRowLastColumn="0" w:lastRowFirstColumn="0" w:lastRowLastColumn="0"/>
            <w:tcW w:w="2990" w:type="dxa"/>
          </w:tcPr>
          <w:p w:rsidR="00A916A7" w:rsidRPr="002F53D4" w:rsidRDefault="00A916A7" w:rsidP="008B42A1">
            <w:pPr>
              <w:rPr>
                <w:rFonts w:eastAsia="Calibri" w:cs="Times New Roman"/>
                <w:sz w:val="20"/>
                <w:szCs w:val="20"/>
              </w:rPr>
            </w:pPr>
            <w:r w:rsidRPr="00F329D8">
              <w:rPr>
                <w:sz w:val="20"/>
                <w:szCs w:val="20"/>
              </w:rPr>
              <w:t>Geriatric Center</w:t>
            </w:r>
          </w:p>
        </w:tc>
        <w:tc>
          <w:tcPr>
            <w:tcW w:w="851"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w:t>
            </w:r>
          </w:p>
        </w:tc>
        <w:tc>
          <w:tcPr>
            <w:tcW w:w="708"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20</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15</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w:t>
            </w:r>
          </w:p>
        </w:tc>
        <w:tc>
          <w:tcPr>
            <w:tcW w:w="708"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w:t>
            </w:r>
          </w:p>
        </w:tc>
        <w:tc>
          <w:tcPr>
            <w:tcW w:w="672"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15</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w:t>
            </w:r>
          </w:p>
        </w:tc>
        <w:tc>
          <w:tcPr>
            <w:tcW w:w="850" w:type="dxa"/>
            <w:vAlign w:val="bottom"/>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157</w:t>
            </w:r>
          </w:p>
        </w:tc>
        <w:tc>
          <w:tcPr>
            <w:tcW w:w="1313" w:type="dxa"/>
            <w:vAlign w:val="bottom"/>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13</w:t>
            </w:r>
          </w:p>
        </w:tc>
      </w:tr>
      <w:tr w:rsidR="00A916A7" w:rsidTr="008B4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Pr>
          <w:p w:rsidR="00A916A7" w:rsidRPr="002F53D4" w:rsidRDefault="00A916A7" w:rsidP="008B42A1">
            <w:pPr>
              <w:rPr>
                <w:sz w:val="20"/>
                <w:szCs w:val="20"/>
              </w:rPr>
            </w:pPr>
            <w:r w:rsidRPr="00F329D8">
              <w:rPr>
                <w:sz w:val="20"/>
                <w:szCs w:val="20"/>
              </w:rPr>
              <w:t>Child &amp; Adolescent Psychiatry</w:t>
            </w:r>
          </w:p>
        </w:tc>
        <w:tc>
          <w:tcPr>
            <w:tcW w:w="851"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w:t>
            </w:r>
          </w:p>
        </w:tc>
        <w:tc>
          <w:tcPr>
            <w:tcW w:w="708" w:type="dxa"/>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w:t>
            </w:r>
          </w:p>
        </w:tc>
        <w:tc>
          <w:tcPr>
            <w:tcW w:w="709" w:type="dxa"/>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709" w:type="dxa"/>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w:t>
            </w:r>
          </w:p>
        </w:tc>
        <w:tc>
          <w:tcPr>
            <w:tcW w:w="709" w:type="dxa"/>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w:t>
            </w:r>
          </w:p>
        </w:tc>
        <w:tc>
          <w:tcPr>
            <w:tcW w:w="708"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w:t>
            </w:r>
          </w:p>
        </w:tc>
        <w:tc>
          <w:tcPr>
            <w:tcW w:w="672"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850" w:type="dxa"/>
            <w:vAlign w:val="bottom"/>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28</w:t>
            </w:r>
          </w:p>
        </w:tc>
        <w:tc>
          <w:tcPr>
            <w:tcW w:w="1313" w:type="dxa"/>
            <w:vAlign w:val="bottom"/>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2</w:t>
            </w:r>
          </w:p>
        </w:tc>
      </w:tr>
      <w:tr w:rsidR="00A916A7" w:rsidTr="008B42A1">
        <w:tc>
          <w:tcPr>
            <w:cnfStyle w:val="001000000000" w:firstRow="0" w:lastRow="0" w:firstColumn="1" w:lastColumn="0" w:oddVBand="0" w:evenVBand="0" w:oddHBand="0" w:evenHBand="0" w:firstRowFirstColumn="0" w:firstRowLastColumn="0" w:lastRowFirstColumn="0" w:lastRowLastColumn="0"/>
            <w:tcW w:w="2990" w:type="dxa"/>
          </w:tcPr>
          <w:p w:rsidR="00A916A7" w:rsidRPr="002F53D4" w:rsidRDefault="00A916A7" w:rsidP="008B42A1">
            <w:pPr>
              <w:rPr>
                <w:sz w:val="20"/>
                <w:szCs w:val="20"/>
              </w:rPr>
            </w:pPr>
            <w:r w:rsidRPr="00F329D8">
              <w:rPr>
                <w:sz w:val="20"/>
                <w:szCs w:val="20"/>
              </w:rPr>
              <w:t>Infectious Disease Unit</w:t>
            </w:r>
          </w:p>
        </w:tc>
        <w:tc>
          <w:tcPr>
            <w:tcW w:w="851"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708"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08"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672"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850" w:type="dxa"/>
            <w:vAlign w:val="bottom"/>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5</w:t>
            </w:r>
          </w:p>
        </w:tc>
        <w:tc>
          <w:tcPr>
            <w:tcW w:w="1313" w:type="dxa"/>
            <w:vAlign w:val="bottom"/>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0</w:t>
            </w:r>
          </w:p>
        </w:tc>
      </w:tr>
      <w:tr w:rsidR="00A916A7" w:rsidTr="008B4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Pr>
          <w:p w:rsidR="00A916A7" w:rsidRPr="002F53D4" w:rsidRDefault="00A916A7" w:rsidP="008B42A1">
            <w:pPr>
              <w:rPr>
                <w:sz w:val="20"/>
                <w:szCs w:val="20"/>
              </w:rPr>
            </w:pPr>
            <w:r w:rsidRPr="00F329D8">
              <w:rPr>
                <w:sz w:val="20"/>
                <w:szCs w:val="20"/>
              </w:rPr>
              <w:t>Intensive Care Unit</w:t>
            </w:r>
          </w:p>
        </w:tc>
        <w:tc>
          <w:tcPr>
            <w:tcW w:w="851"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79</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58</w:t>
            </w:r>
          </w:p>
        </w:tc>
        <w:tc>
          <w:tcPr>
            <w:tcW w:w="708"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42</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w:t>
            </w:r>
          </w:p>
        </w:tc>
        <w:tc>
          <w:tcPr>
            <w:tcW w:w="708"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w:t>
            </w:r>
          </w:p>
        </w:tc>
        <w:tc>
          <w:tcPr>
            <w:tcW w:w="672"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w:t>
            </w:r>
          </w:p>
        </w:tc>
        <w:tc>
          <w:tcPr>
            <w:tcW w:w="850" w:type="dxa"/>
            <w:vAlign w:val="bottom"/>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224</w:t>
            </w:r>
          </w:p>
        </w:tc>
        <w:tc>
          <w:tcPr>
            <w:tcW w:w="1313" w:type="dxa"/>
            <w:vAlign w:val="bottom"/>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19</w:t>
            </w:r>
          </w:p>
        </w:tc>
      </w:tr>
      <w:tr w:rsidR="00A916A7" w:rsidTr="008B42A1">
        <w:tc>
          <w:tcPr>
            <w:cnfStyle w:val="001000000000" w:firstRow="0" w:lastRow="0" w:firstColumn="1" w:lastColumn="0" w:oddVBand="0" w:evenVBand="0" w:oddHBand="0" w:evenHBand="0" w:firstRowFirstColumn="0" w:firstRowLastColumn="0" w:lastRowFirstColumn="0" w:lastRowLastColumn="0"/>
            <w:tcW w:w="2990" w:type="dxa"/>
          </w:tcPr>
          <w:p w:rsidR="00A916A7" w:rsidRPr="002F53D4" w:rsidRDefault="00A916A7" w:rsidP="008B42A1">
            <w:pPr>
              <w:rPr>
                <w:sz w:val="20"/>
                <w:szCs w:val="20"/>
              </w:rPr>
            </w:pPr>
            <w:r w:rsidRPr="00F329D8">
              <w:rPr>
                <w:sz w:val="20"/>
                <w:szCs w:val="20"/>
              </w:rPr>
              <w:t>Main Theatre</w:t>
            </w:r>
          </w:p>
        </w:tc>
        <w:tc>
          <w:tcPr>
            <w:tcW w:w="851"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w:t>
            </w:r>
          </w:p>
        </w:tc>
        <w:tc>
          <w:tcPr>
            <w:tcW w:w="708"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w:t>
            </w:r>
          </w:p>
        </w:tc>
        <w:tc>
          <w:tcPr>
            <w:tcW w:w="708"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w:t>
            </w:r>
          </w:p>
        </w:tc>
        <w:tc>
          <w:tcPr>
            <w:tcW w:w="709" w:type="dxa"/>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72" w:type="dxa"/>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w:t>
            </w:r>
          </w:p>
        </w:tc>
        <w:tc>
          <w:tcPr>
            <w:tcW w:w="850" w:type="dxa"/>
            <w:vAlign w:val="bottom"/>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64</w:t>
            </w:r>
          </w:p>
        </w:tc>
        <w:tc>
          <w:tcPr>
            <w:tcW w:w="1313" w:type="dxa"/>
            <w:vAlign w:val="bottom"/>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5</w:t>
            </w:r>
          </w:p>
        </w:tc>
      </w:tr>
      <w:tr w:rsidR="00A916A7" w:rsidTr="008B4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Pr>
          <w:p w:rsidR="00A916A7" w:rsidRPr="002F53D4" w:rsidRDefault="00A916A7" w:rsidP="008B42A1">
            <w:pPr>
              <w:rPr>
                <w:rFonts w:eastAsia="Calibri" w:cs="Times New Roman"/>
                <w:sz w:val="20"/>
                <w:szCs w:val="20"/>
              </w:rPr>
            </w:pPr>
            <w:r w:rsidRPr="00F329D8">
              <w:rPr>
                <w:rFonts w:eastAsia="Calibri" w:cs="Times New Roman"/>
                <w:sz w:val="20"/>
                <w:szCs w:val="20"/>
              </w:rPr>
              <w:t>Oral Dialysis Center</w:t>
            </w:r>
          </w:p>
        </w:tc>
        <w:tc>
          <w:tcPr>
            <w:tcW w:w="851"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08"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25</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w:t>
            </w:r>
          </w:p>
        </w:tc>
        <w:tc>
          <w:tcPr>
            <w:tcW w:w="708"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24</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18</w:t>
            </w:r>
          </w:p>
        </w:tc>
        <w:tc>
          <w:tcPr>
            <w:tcW w:w="672"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20</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w:t>
            </w:r>
          </w:p>
        </w:tc>
        <w:tc>
          <w:tcPr>
            <w:tcW w:w="850" w:type="dxa"/>
            <w:vAlign w:val="bottom"/>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148</w:t>
            </w:r>
          </w:p>
        </w:tc>
        <w:tc>
          <w:tcPr>
            <w:tcW w:w="1313" w:type="dxa"/>
            <w:vAlign w:val="bottom"/>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12</w:t>
            </w:r>
          </w:p>
        </w:tc>
      </w:tr>
      <w:tr w:rsidR="00A916A7" w:rsidTr="008B42A1">
        <w:tc>
          <w:tcPr>
            <w:cnfStyle w:val="001000000000" w:firstRow="0" w:lastRow="0" w:firstColumn="1" w:lastColumn="0" w:oddVBand="0" w:evenVBand="0" w:oddHBand="0" w:evenHBand="0" w:firstRowFirstColumn="0" w:firstRowLastColumn="0" w:lastRowFirstColumn="0" w:lastRowLastColumn="0"/>
            <w:tcW w:w="2990" w:type="dxa"/>
          </w:tcPr>
          <w:p w:rsidR="00A916A7" w:rsidRPr="002F53D4" w:rsidRDefault="00A916A7" w:rsidP="008B42A1">
            <w:pPr>
              <w:rPr>
                <w:rFonts w:eastAsia="Calibri" w:cs="Times New Roman"/>
                <w:sz w:val="20"/>
                <w:szCs w:val="20"/>
              </w:rPr>
            </w:pPr>
            <w:r w:rsidRPr="00F329D8">
              <w:rPr>
                <w:rFonts w:eastAsia="Calibri" w:cs="Times New Roman"/>
                <w:sz w:val="20"/>
                <w:szCs w:val="20"/>
              </w:rPr>
              <w:t>Emergency Unit</w:t>
            </w:r>
          </w:p>
        </w:tc>
        <w:tc>
          <w:tcPr>
            <w:tcW w:w="851"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630</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500</w:t>
            </w:r>
          </w:p>
        </w:tc>
        <w:tc>
          <w:tcPr>
            <w:tcW w:w="708" w:type="dxa"/>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400</w:t>
            </w:r>
          </w:p>
        </w:tc>
        <w:tc>
          <w:tcPr>
            <w:tcW w:w="709" w:type="dxa"/>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647</w:t>
            </w:r>
          </w:p>
        </w:tc>
        <w:tc>
          <w:tcPr>
            <w:tcW w:w="709" w:type="dxa"/>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409</w:t>
            </w:r>
          </w:p>
        </w:tc>
        <w:tc>
          <w:tcPr>
            <w:tcW w:w="709" w:type="dxa"/>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500</w:t>
            </w:r>
          </w:p>
        </w:tc>
        <w:tc>
          <w:tcPr>
            <w:tcW w:w="708" w:type="dxa"/>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388</w:t>
            </w:r>
          </w:p>
        </w:tc>
        <w:tc>
          <w:tcPr>
            <w:tcW w:w="709" w:type="dxa"/>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382</w:t>
            </w:r>
          </w:p>
        </w:tc>
        <w:tc>
          <w:tcPr>
            <w:tcW w:w="672" w:type="dxa"/>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503</w:t>
            </w:r>
          </w:p>
        </w:tc>
        <w:tc>
          <w:tcPr>
            <w:tcW w:w="709" w:type="dxa"/>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471</w:t>
            </w:r>
          </w:p>
        </w:tc>
        <w:tc>
          <w:tcPr>
            <w:tcW w:w="709" w:type="dxa"/>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533</w:t>
            </w:r>
          </w:p>
        </w:tc>
        <w:tc>
          <w:tcPr>
            <w:tcW w:w="709" w:type="dxa"/>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565</w:t>
            </w:r>
          </w:p>
        </w:tc>
        <w:tc>
          <w:tcPr>
            <w:tcW w:w="850" w:type="dxa"/>
            <w:vAlign w:val="bottom"/>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5928</w:t>
            </w:r>
          </w:p>
        </w:tc>
        <w:tc>
          <w:tcPr>
            <w:tcW w:w="1313" w:type="dxa"/>
            <w:vAlign w:val="bottom"/>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494</w:t>
            </w:r>
          </w:p>
        </w:tc>
      </w:tr>
      <w:tr w:rsidR="00A916A7" w:rsidTr="008B4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Pr>
          <w:p w:rsidR="00A916A7" w:rsidRPr="002F53D4" w:rsidRDefault="00A916A7" w:rsidP="008B42A1">
            <w:pPr>
              <w:rPr>
                <w:rFonts w:eastAsia="Calibri" w:cs="Times New Roman"/>
                <w:sz w:val="20"/>
                <w:szCs w:val="20"/>
              </w:rPr>
            </w:pPr>
            <w:proofErr w:type="spellStart"/>
            <w:r w:rsidRPr="00F329D8">
              <w:rPr>
                <w:rFonts w:eastAsia="Calibri" w:cs="Times New Roman"/>
                <w:sz w:val="20"/>
                <w:szCs w:val="20"/>
              </w:rPr>
              <w:t>Gynae</w:t>
            </w:r>
            <w:proofErr w:type="spellEnd"/>
            <w:r w:rsidRPr="00F329D8">
              <w:rPr>
                <w:rFonts w:eastAsia="Calibri" w:cs="Times New Roman"/>
                <w:sz w:val="20"/>
                <w:szCs w:val="20"/>
              </w:rPr>
              <w:t>. Theatre</w:t>
            </w:r>
          </w:p>
        </w:tc>
        <w:tc>
          <w:tcPr>
            <w:tcW w:w="851"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708"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709" w:type="dxa"/>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w:t>
            </w:r>
          </w:p>
        </w:tc>
        <w:tc>
          <w:tcPr>
            <w:tcW w:w="709" w:type="dxa"/>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09" w:type="dxa"/>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08" w:type="dxa"/>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709" w:type="dxa"/>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72" w:type="dxa"/>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709" w:type="dxa"/>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w:t>
            </w:r>
          </w:p>
        </w:tc>
        <w:tc>
          <w:tcPr>
            <w:tcW w:w="850" w:type="dxa"/>
            <w:vAlign w:val="bottom"/>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12</w:t>
            </w:r>
          </w:p>
        </w:tc>
        <w:tc>
          <w:tcPr>
            <w:tcW w:w="1313" w:type="dxa"/>
            <w:vAlign w:val="bottom"/>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1</w:t>
            </w:r>
          </w:p>
        </w:tc>
      </w:tr>
      <w:tr w:rsidR="00A916A7" w:rsidTr="008B42A1">
        <w:tc>
          <w:tcPr>
            <w:cnfStyle w:val="001000000000" w:firstRow="0" w:lastRow="0" w:firstColumn="1" w:lastColumn="0" w:oddVBand="0" w:evenVBand="0" w:oddHBand="0" w:evenHBand="0" w:firstRowFirstColumn="0" w:firstRowLastColumn="0" w:lastRowFirstColumn="0" w:lastRowLastColumn="0"/>
            <w:tcW w:w="2990" w:type="dxa"/>
          </w:tcPr>
          <w:p w:rsidR="00A916A7" w:rsidRDefault="00A916A7" w:rsidP="008B42A1">
            <w:pPr>
              <w:rPr>
                <w:rFonts w:eastAsia="Calibri" w:cs="Times New Roman"/>
                <w:sz w:val="20"/>
                <w:szCs w:val="20"/>
              </w:rPr>
            </w:pPr>
            <w:r w:rsidRPr="00F329D8">
              <w:rPr>
                <w:rFonts w:eastAsia="Calibri" w:cs="Times New Roman"/>
                <w:sz w:val="20"/>
                <w:szCs w:val="20"/>
              </w:rPr>
              <w:t>CHC-</w:t>
            </w:r>
            <w:proofErr w:type="spellStart"/>
            <w:r w:rsidRPr="00F329D8">
              <w:rPr>
                <w:rFonts w:eastAsia="Calibri" w:cs="Times New Roman"/>
                <w:sz w:val="20"/>
                <w:szCs w:val="20"/>
              </w:rPr>
              <w:t>Sepeteri</w:t>
            </w:r>
            <w:proofErr w:type="spellEnd"/>
          </w:p>
        </w:tc>
        <w:tc>
          <w:tcPr>
            <w:tcW w:w="851"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22</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w:t>
            </w:r>
          </w:p>
        </w:tc>
        <w:tc>
          <w:tcPr>
            <w:tcW w:w="708"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44</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25</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27</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39</w:t>
            </w:r>
          </w:p>
        </w:tc>
        <w:tc>
          <w:tcPr>
            <w:tcW w:w="708"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32</w:t>
            </w:r>
          </w:p>
        </w:tc>
        <w:tc>
          <w:tcPr>
            <w:tcW w:w="672"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17</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27</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35</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w:t>
            </w:r>
          </w:p>
        </w:tc>
        <w:tc>
          <w:tcPr>
            <w:tcW w:w="850" w:type="dxa"/>
            <w:vAlign w:val="bottom"/>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299</w:t>
            </w:r>
          </w:p>
        </w:tc>
        <w:tc>
          <w:tcPr>
            <w:tcW w:w="1313" w:type="dxa"/>
            <w:vAlign w:val="bottom"/>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25</w:t>
            </w:r>
          </w:p>
        </w:tc>
      </w:tr>
      <w:tr w:rsidR="00A916A7" w:rsidTr="008B4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Pr>
          <w:p w:rsidR="00A916A7" w:rsidRPr="00F329D8" w:rsidRDefault="00A916A7" w:rsidP="008B42A1">
            <w:pPr>
              <w:rPr>
                <w:rFonts w:eastAsia="Calibri" w:cs="Times New Roman"/>
                <w:sz w:val="20"/>
                <w:szCs w:val="20"/>
              </w:rPr>
            </w:pPr>
            <w:proofErr w:type="spellStart"/>
            <w:r>
              <w:rPr>
                <w:rFonts w:eastAsia="Calibri" w:cs="Times New Roman"/>
                <w:sz w:val="20"/>
                <w:szCs w:val="20"/>
              </w:rPr>
              <w:t>Adebutu</w:t>
            </w:r>
            <w:proofErr w:type="spellEnd"/>
            <w:r>
              <w:rPr>
                <w:rFonts w:eastAsia="Calibri" w:cs="Times New Roman"/>
                <w:sz w:val="20"/>
                <w:szCs w:val="20"/>
              </w:rPr>
              <w:t xml:space="preserve"> Geriatric Rehab. Centre</w:t>
            </w:r>
          </w:p>
        </w:tc>
        <w:tc>
          <w:tcPr>
            <w:tcW w:w="851"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w:t>
            </w:r>
          </w:p>
        </w:tc>
        <w:tc>
          <w:tcPr>
            <w:tcW w:w="708"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708"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72"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850" w:type="dxa"/>
            <w:vAlign w:val="bottom"/>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21</w:t>
            </w:r>
          </w:p>
        </w:tc>
        <w:tc>
          <w:tcPr>
            <w:tcW w:w="1313" w:type="dxa"/>
            <w:vAlign w:val="bottom"/>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2</w:t>
            </w:r>
          </w:p>
        </w:tc>
      </w:tr>
      <w:tr w:rsidR="00A916A7" w:rsidTr="008B42A1">
        <w:tc>
          <w:tcPr>
            <w:cnfStyle w:val="001000000000" w:firstRow="0" w:lastRow="0" w:firstColumn="1" w:lastColumn="0" w:oddVBand="0" w:evenVBand="0" w:oddHBand="0" w:evenHBand="0" w:firstRowFirstColumn="0" w:firstRowLastColumn="0" w:lastRowFirstColumn="0" w:lastRowLastColumn="0"/>
            <w:tcW w:w="2990" w:type="dxa"/>
          </w:tcPr>
          <w:p w:rsidR="00A916A7" w:rsidRPr="00F329D8" w:rsidRDefault="00A916A7" w:rsidP="008B42A1">
            <w:pPr>
              <w:rPr>
                <w:rFonts w:eastAsia="Calibri" w:cs="Times New Roman"/>
                <w:sz w:val="20"/>
                <w:szCs w:val="20"/>
              </w:rPr>
            </w:pPr>
            <w:r w:rsidRPr="00F329D8">
              <w:rPr>
                <w:rFonts w:eastAsia="Calibri" w:cs="Times New Roman"/>
                <w:sz w:val="20"/>
                <w:szCs w:val="20"/>
              </w:rPr>
              <w:t xml:space="preserve">CHC. </w:t>
            </w:r>
            <w:proofErr w:type="spellStart"/>
            <w:r w:rsidRPr="00F329D8">
              <w:rPr>
                <w:rFonts w:eastAsia="Calibri" w:cs="Times New Roman"/>
                <w:sz w:val="20"/>
                <w:szCs w:val="20"/>
              </w:rPr>
              <w:t>Ijebu</w:t>
            </w:r>
            <w:proofErr w:type="spellEnd"/>
            <w:r w:rsidRPr="00F329D8">
              <w:rPr>
                <w:rFonts w:eastAsia="Calibri" w:cs="Times New Roman"/>
                <w:sz w:val="20"/>
                <w:szCs w:val="20"/>
              </w:rPr>
              <w:t>-Ode</w:t>
            </w:r>
          </w:p>
        </w:tc>
        <w:tc>
          <w:tcPr>
            <w:tcW w:w="851"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w:t>
            </w:r>
          </w:p>
        </w:tc>
        <w:tc>
          <w:tcPr>
            <w:tcW w:w="708"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08"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672"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850" w:type="dxa"/>
            <w:vAlign w:val="bottom"/>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3</w:t>
            </w:r>
          </w:p>
        </w:tc>
        <w:tc>
          <w:tcPr>
            <w:tcW w:w="1313" w:type="dxa"/>
            <w:vAlign w:val="bottom"/>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0</w:t>
            </w:r>
          </w:p>
        </w:tc>
      </w:tr>
      <w:tr w:rsidR="00A916A7" w:rsidTr="008B4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Pr>
          <w:p w:rsidR="00A916A7" w:rsidRPr="00F329D8" w:rsidRDefault="00A916A7" w:rsidP="008B42A1">
            <w:pPr>
              <w:rPr>
                <w:rFonts w:eastAsia="Calibri" w:cs="Times New Roman"/>
                <w:sz w:val="20"/>
                <w:szCs w:val="20"/>
              </w:rPr>
            </w:pPr>
            <w:r>
              <w:rPr>
                <w:rFonts w:eastAsia="Calibri" w:cs="Times New Roman"/>
                <w:sz w:val="20"/>
                <w:szCs w:val="20"/>
              </w:rPr>
              <w:t>Nuclear Medicine</w:t>
            </w:r>
          </w:p>
        </w:tc>
        <w:tc>
          <w:tcPr>
            <w:tcW w:w="851" w:type="dxa"/>
            <w:vAlign w:val="center"/>
          </w:tcPr>
          <w:p w:rsidR="00A916A7"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09" w:type="dxa"/>
            <w:vAlign w:val="center"/>
          </w:tcPr>
          <w:p w:rsidR="00A916A7"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08" w:type="dxa"/>
            <w:vAlign w:val="center"/>
          </w:tcPr>
          <w:p w:rsidR="00A916A7"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09" w:type="dxa"/>
            <w:vAlign w:val="center"/>
          </w:tcPr>
          <w:p w:rsidR="00A916A7"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09" w:type="dxa"/>
            <w:vAlign w:val="center"/>
          </w:tcPr>
          <w:p w:rsidR="00A916A7"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w:t>
            </w:r>
          </w:p>
        </w:tc>
        <w:tc>
          <w:tcPr>
            <w:tcW w:w="709" w:type="dxa"/>
            <w:vAlign w:val="center"/>
          </w:tcPr>
          <w:p w:rsidR="00A916A7"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08" w:type="dxa"/>
            <w:vAlign w:val="center"/>
          </w:tcPr>
          <w:p w:rsidR="00A916A7"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09" w:type="dxa"/>
            <w:vAlign w:val="center"/>
          </w:tcPr>
          <w:p w:rsidR="00A916A7"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w:t>
            </w:r>
          </w:p>
        </w:tc>
        <w:tc>
          <w:tcPr>
            <w:tcW w:w="672"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w:t>
            </w:r>
          </w:p>
        </w:tc>
        <w:tc>
          <w:tcPr>
            <w:tcW w:w="709" w:type="dxa"/>
            <w:vAlign w:val="center"/>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850" w:type="dxa"/>
            <w:vAlign w:val="bottom"/>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25</w:t>
            </w:r>
          </w:p>
        </w:tc>
        <w:tc>
          <w:tcPr>
            <w:tcW w:w="1313" w:type="dxa"/>
            <w:vAlign w:val="bottom"/>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2</w:t>
            </w:r>
          </w:p>
        </w:tc>
      </w:tr>
      <w:tr w:rsidR="00A916A7" w:rsidTr="008B42A1">
        <w:tc>
          <w:tcPr>
            <w:cnfStyle w:val="001000000000" w:firstRow="0" w:lastRow="0" w:firstColumn="1" w:lastColumn="0" w:oddVBand="0" w:evenVBand="0" w:oddHBand="0" w:evenHBand="0" w:firstRowFirstColumn="0" w:firstRowLastColumn="0" w:lastRowFirstColumn="0" w:lastRowLastColumn="0"/>
            <w:tcW w:w="2990" w:type="dxa"/>
          </w:tcPr>
          <w:p w:rsidR="00A916A7" w:rsidRDefault="00A916A7" w:rsidP="008B42A1">
            <w:pPr>
              <w:rPr>
                <w:rFonts w:eastAsia="Calibri" w:cs="Times New Roman"/>
                <w:sz w:val="20"/>
                <w:szCs w:val="20"/>
              </w:rPr>
            </w:pPr>
            <w:r>
              <w:rPr>
                <w:rFonts w:eastAsia="Calibri" w:cs="Times New Roman"/>
                <w:sz w:val="20"/>
                <w:szCs w:val="20"/>
              </w:rPr>
              <w:t>A.S.W</w:t>
            </w:r>
          </w:p>
        </w:tc>
        <w:tc>
          <w:tcPr>
            <w:tcW w:w="851" w:type="dxa"/>
            <w:vAlign w:val="center"/>
          </w:tcPr>
          <w:p w:rsidR="00A916A7"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09" w:type="dxa"/>
            <w:vAlign w:val="center"/>
          </w:tcPr>
          <w:p w:rsidR="00A916A7"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08" w:type="dxa"/>
            <w:vAlign w:val="center"/>
          </w:tcPr>
          <w:p w:rsidR="00A916A7"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09" w:type="dxa"/>
            <w:vAlign w:val="center"/>
          </w:tcPr>
          <w:p w:rsidR="00A916A7"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09" w:type="dxa"/>
            <w:vAlign w:val="center"/>
          </w:tcPr>
          <w:p w:rsidR="00A916A7"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09" w:type="dxa"/>
            <w:vAlign w:val="center"/>
          </w:tcPr>
          <w:p w:rsidR="00A916A7"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08" w:type="dxa"/>
            <w:vAlign w:val="center"/>
          </w:tcPr>
          <w:p w:rsidR="00A916A7"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09" w:type="dxa"/>
            <w:vAlign w:val="center"/>
          </w:tcPr>
          <w:p w:rsidR="00A916A7"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672" w:type="dxa"/>
            <w:vAlign w:val="center"/>
          </w:tcPr>
          <w:p w:rsidR="00A916A7"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w:t>
            </w:r>
          </w:p>
        </w:tc>
        <w:tc>
          <w:tcPr>
            <w:tcW w:w="709" w:type="dxa"/>
            <w:vAlign w:val="center"/>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w:t>
            </w:r>
          </w:p>
        </w:tc>
        <w:tc>
          <w:tcPr>
            <w:tcW w:w="850" w:type="dxa"/>
            <w:vAlign w:val="bottom"/>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28</w:t>
            </w:r>
          </w:p>
        </w:tc>
        <w:tc>
          <w:tcPr>
            <w:tcW w:w="1313" w:type="dxa"/>
            <w:vAlign w:val="bottom"/>
          </w:tcPr>
          <w:p w:rsidR="00A916A7" w:rsidRPr="00B67F34" w:rsidRDefault="00A916A7" w:rsidP="008B42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2</w:t>
            </w:r>
          </w:p>
        </w:tc>
      </w:tr>
      <w:tr w:rsidR="00A916A7" w:rsidTr="008B4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Pr>
          <w:p w:rsidR="00A916A7" w:rsidRPr="00877349" w:rsidRDefault="00A916A7" w:rsidP="008B42A1">
            <w:pPr>
              <w:rPr>
                <w:rFonts w:cstheme="minorHAnsi"/>
              </w:rPr>
            </w:pPr>
            <w:r w:rsidRPr="00877349">
              <w:rPr>
                <w:rFonts w:cstheme="minorHAnsi"/>
                <w:color w:val="C45911" w:themeColor="accent2" w:themeShade="BF"/>
              </w:rPr>
              <w:t>TOTAL</w:t>
            </w:r>
          </w:p>
        </w:tc>
        <w:tc>
          <w:tcPr>
            <w:tcW w:w="851" w:type="dxa"/>
            <w:vAlign w:val="bottom"/>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1882</w:t>
            </w:r>
          </w:p>
        </w:tc>
        <w:tc>
          <w:tcPr>
            <w:tcW w:w="709" w:type="dxa"/>
            <w:vAlign w:val="bottom"/>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1499</w:t>
            </w:r>
          </w:p>
        </w:tc>
        <w:tc>
          <w:tcPr>
            <w:tcW w:w="708" w:type="dxa"/>
            <w:vAlign w:val="bottom"/>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1679</w:t>
            </w:r>
          </w:p>
        </w:tc>
        <w:tc>
          <w:tcPr>
            <w:tcW w:w="709" w:type="dxa"/>
            <w:vAlign w:val="bottom"/>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1757</w:t>
            </w:r>
          </w:p>
        </w:tc>
        <w:tc>
          <w:tcPr>
            <w:tcW w:w="709" w:type="dxa"/>
            <w:vAlign w:val="bottom"/>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1343</w:t>
            </w:r>
          </w:p>
        </w:tc>
        <w:tc>
          <w:tcPr>
            <w:tcW w:w="709" w:type="dxa"/>
            <w:vAlign w:val="bottom"/>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1430</w:t>
            </w:r>
          </w:p>
        </w:tc>
        <w:tc>
          <w:tcPr>
            <w:tcW w:w="708" w:type="dxa"/>
            <w:vAlign w:val="bottom"/>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1194</w:t>
            </w:r>
          </w:p>
        </w:tc>
        <w:tc>
          <w:tcPr>
            <w:tcW w:w="709" w:type="dxa"/>
            <w:vAlign w:val="bottom"/>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1148</w:t>
            </w:r>
          </w:p>
        </w:tc>
        <w:tc>
          <w:tcPr>
            <w:tcW w:w="672" w:type="dxa"/>
            <w:vAlign w:val="bottom"/>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1570</w:t>
            </w:r>
          </w:p>
        </w:tc>
        <w:tc>
          <w:tcPr>
            <w:tcW w:w="709" w:type="dxa"/>
            <w:vAlign w:val="bottom"/>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1492</w:t>
            </w:r>
          </w:p>
        </w:tc>
        <w:tc>
          <w:tcPr>
            <w:tcW w:w="709" w:type="dxa"/>
            <w:vAlign w:val="bottom"/>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1629</w:t>
            </w:r>
          </w:p>
        </w:tc>
        <w:tc>
          <w:tcPr>
            <w:tcW w:w="709" w:type="dxa"/>
            <w:vAlign w:val="bottom"/>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1585</w:t>
            </w:r>
          </w:p>
        </w:tc>
        <w:tc>
          <w:tcPr>
            <w:tcW w:w="850" w:type="dxa"/>
            <w:vAlign w:val="bottom"/>
          </w:tcPr>
          <w:p w:rsidR="00A916A7" w:rsidRPr="00B67F34" w:rsidRDefault="00A916A7" w:rsidP="008B42A1">
            <w:pPr>
              <w:jc w:val="center"/>
              <w:cnfStyle w:val="000000100000" w:firstRow="0" w:lastRow="0" w:firstColumn="0" w:lastColumn="0" w:oddVBand="0" w:evenVBand="0" w:oddHBand="1" w:evenHBand="0" w:firstRowFirstColumn="0" w:firstRowLastColumn="0" w:lastRowFirstColumn="0" w:lastRowLastColumn="0"/>
              <w:rPr>
                <w:rFonts w:cs="Arial"/>
                <w:b/>
                <w:bCs/>
                <w:color w:val="000000"/>
              </w:rPr>
            </w:pPr>
            <w:r>
              <w:rPr>
                <w:rFonts w:cs="Arial"/>
                <w:b/>
                <w:bCs/>
                <w:color w:val="000000"/>
              </w:rPr>
              <w:t>18,208</w:t>
            </w:r>
          </w:p>
        </w:tc>
        <w:tc>
          <w:tcPr>
            <w:tcW w:w="1313" w:type="dxa"/>
            <w:vAlign w:val="bottom"/>
          </w:tcPr>
          <w:p w:rsidR="00A916A7" w:rsidRPr="00B74304" w:rsidRDefault="00A916A7" w:rsidP="008B42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Pr>
                <w:rFonts w:ascii="Calibri" w:hAnsi="Calibri"/>
                <w:b/>
                <w:color w:val="000000"/>
              </w:rPr>
              <w:t>1,517</w:t>
            </w:r>
          </w:p>
        </w:tc>
      </w:tr>
    </w:tbl>
    <w:p w:rsidR="00EB1847" w:rsidRPr="00EF6F56" w:rsidRDefault="00EB1847" w:rsidP="00EB1847">
      <w:pPr>
        <w:pStyle w:val="NoSpacing"/>
      </w:pPr>
    </w:p>
    <w:p w:rsidR="00EB1847" w:rsidRDefault="00EB1847" w:rsidP="00EB1847">
      <w:pPr>
        <w:jc w:val="center"/>
        <w:rPr>
          <w:rFonts w:cstheme="minorHAnsi"/>
          <w:sz w:val="20"/>
          <w:szCs w:val="20"/>
        </w:rPr>
      </w:pPr>
    </w:p>
    <w:p w:rsidR="00EB1847" w:rsidRDefault="002E26FB" w:rsidP="00EB1847">
      <w:pPr>
        <w:jc w:val="center"/>
        <w:rPr>
          <w:rFonts w:cstheme="minorHAnsi"/>
          <w:sz w:val="20"/>
          <w:szCs w:val="20"/>
        </w:rPr>
      </w:pPr>
      <w:r>
        <w:rPr>
          <w:noProof/>
        </w:rPr>
        <w:drawing>
          <wp:inline distT="0" distB="0" distL="0" distR="0" wp14:anchorId="78292767" wp14:editId="53F94E7A">
            <wp:extent cx="8229600" cy="2980503"/>
            <wp:effectExtent l="19050" t="19050" r="19050" b="10795"/>
            <wp:docPr id="1064"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EB1847" w:rsidRDefault="00EB1847" w:rsidP="00EB1847">
      <w:pPr>
        <w:jc w:val="center"/>
        <w:rPr>
          <w:rFonts w:cstheme="minorHAnsi"/>
          <w:sz w:val="20"/>
          <w:szCs w:val="20"/>
        </w:rPr>
      </w:pPr>
    </w:p>
    <w:p w:rsidR="00EB1847" w:rsidRDefault="00E23F95" w:rsidP="00EB1847">
      <w:pPr>
        <w:jc w:val="center"/>
        <w:rPr>
          <w:rFonts w:cstheme="minorHAnsi"/>
          <w:sz w:val="20"/>
          <w:szCs w:val="20"/>
        </w:rPr>
      </w:pPr>
      <w:r>
        <w:rPr>
          <w:noProof/>
        </w:rPr>
        <w:drawing>
          <wp:inline distT="0" distB="0" distL="0" distR="0" wp14:anchorId="42A327E3" wp14:editId="5054149B">
            <wp:extent cx="8229600" cy="2729230"/>
            <wp:effectExtent l="19050" t="19050" r="19050" b="13970"/>
            <wp:docPr id="1065"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EB1847" w:rsidRDefault="00EB1847" w:rsidP="00EB1847">
      <w:pPr>
        <w:pStyle w:val="NoSpacing"/>
      </w:pPr>
    </w:p>
    <w:p w:rsidR="00EB1847" w:rsidRDefault="00EB1847" w:rsidP="00EB1847">
      <w:pPr>
        <w:pStyle w:val="NoSpacing"/>
      </w:pPr>
    </w:p>
    <w:p w:rsidR="00A916A7" w:rsidRDefault="00A916A7" w:rsidP="00EB1847">
      <w:pPr>
        <w:pStyle w:val="NoSpacing"/>
      </w:pPr>
    </w:p>
    <w:p w:rsidR="00A916A7" w:rsidRDefault="00A916A7" w:rsidP="00EB1847">
      <w:pPr>
        <w:pStyle w:val="NoSpacing"/>
      </w:pPr>
    </w:p>
    <w:p w:rsidR="00A916A7" w:rsidRDefault="00A916A7" w:rsidP="00EB1847">
      <w:pPr>
        <w:pStyle w:val="NoSpacing"/>
      </w:pPr>
    </w:p>
    <w:p w:rsidR="00A916A7" w:rsidRDefault="00A916A7" w:rsidP="00EB1847">
      <w:pPr>
        <w:pStyle w:val="NoSpacing"/>
      </w:pPr>
    </w:p>
    <w:p w:rsidR="00A916A7" w:rsidRDefault="00A916A7" w:rsidP="00EB1847">
      <w:pPr>
        <w:pStyle w:val="NoSpacing"/>
      </w:pPr>
    </w:p>
    <w:p w:rsidR="00A916A7" w:rsidRDefault="00A916A7" w:rsidP="00EB1847">
      <w:pPr>
        <w:pStyle w:val="NoSpacing"/>
      </w:pPr>
    </w:p>
    <w:p w:rsidR="00A916A7" w:rsidRDefault="00A916A7" w:rsidP="00EB1847">
      <w:pPr>
        <w:pStyle w:val="NoSpacing"/>
      </w:pPr>
    </w:p>
    <w:p w:rsidR="00A916A7" w:rsidRDefault="00A916A7" w:rsidP="00EB1847">
      <w:pPr>
        <w:pStyle w:val="NoSpacing"/>
      </w:pPr>
    </w:p>
    <w:p w:rsidR="00A916A7" w:rsidRDefault="00A916A7" w:rsidP="00EB1847">
      <w:pPr>
        <w:pStyle w:val="NoSpacing"/>
      </w:pPr>
    </w:p>
    <w:p w:rsidR="00A916A7" w:rsidRDefault="00A916A7" w:rsidP="00EB1847">
      <w:pPr>
        <w:pStyle w:val="NoSpacing"/>
      </w:pPr>
    </w:p>
    <w:p w:rsidR="00A916A7" w:rsidRDefault="00A916A7" w:rsidP="00EB1847">
      <w:pPr>
        <w:pStyle w:val="NoSpacing"/>
      </w:pPr>
    </w:p>
    <w:p w:rsidR="00A916A7" w:rsidRDefault="00A916A7" w:rsidP="00EB1847">
      <w:pPr>
        <w:pStyle w:val="NoSpacing"/>
      </w:pPr>
    </w:p>
    <w:p w:rsidR="00EB1847" w:rsidRPr="00610CFF" w:rsidRDefault="00EB1847" w:rsidP="00EB1847">
      <w:pPr>
        <w:pStyle w:val="NoSpacing"/>
        <w:shd w:val="clear" w:color="auto" w:fill="D9D9D9" w:themeFill="background1" w:themeFillShade="D9"/>
        <w:jc w:val="center"/>
        <w:rPr>
          <w:b/>
          <w:color w:val="C45911" w:themeColor="accent2" w:themeShade="BF"/>
        </w:rPr>
      </w:pPr>
      <w:r w:rsidRPr="00610CFF">
        <w:rPr>
          <w:b/>
          <w:color w:val="C45911" w:themeColor="accent2" w:themeShade="BF"/>
        </w:rPr>
        <w:t>Hospital Discharges</w:t>
      </w:r>
      <w:r>
        <w:rPr>
          <w:b/>
          <w:color w:val="C45911" w:themeColor="accent2" w:themeShade="BF"/>
        </w:rPr>
        <w:t xml:space="preserve"> by Sex</w:t>
      </w:r>
    </w:p>
    <w:p w:rsidR="00EB1847" w:rsidRPr="008016E0" w:rsidRDefault="00EB1847" w:rsidP="00EB1847">
      <w:pPr>
        <w:pStyle w:val="NoSpacing"/>
        <w:rPr>
          <w:sz w:val="20"/>
          <w:szCs w:val="20"/>
        </w:rPr>
      </w:pPr>
    </w:p>
    <w:p w:rsidR="00EB1847" w:rsidRPr="00ED2363" w:rsidRDefault="00EB1847" w:rsidP="00EB1847">
      <w:pPr>
        <w:pBdr>
          <w:top w:val="thinThickSmallGap" w:sz="24" w:space="1" w:color="auto"/>
          <w:left w:val="thinThickSmallGap" w:sz="24" w:space="4" w:color="auto"/>
          <w:bottom w:val="thickThinSmallGap" w:sz="24" w:space="1" w:color="auto"/>
          <w:right w:val="thickThinSmallGap" w:sz="24" w:space="4" w:color="auto"/>
        </w:pBdr>
        <w:shd w:val="clear" w:color="auto" w:fill="C9C9C9" w:themeFill="accent3" w:themeFillTint="99"/>
        <w:spacing w:line="360" w:lineRule="auto"/>
        <w:jc w:val="both"/>
        <w:rPr>
          <w:rFonts w:cstheme="minorHAnsi"/>
          <w:b/>
        </w:rPr>
      </w:pPr>
      <w:r>
        <w:rPr>
          <w:rFonts w:cstheme="minorHAnsi"/>
          <w:b/>
        </w:rPr>
        <w:t>T</w:t>
      </w:r>
      <w:r w:rsidRPr="0043530D">
        <w:rPr>
          <w:rFonts w:cstheme="minorHAnsi"/>
          <w:b/>
        </w:rPr>
        <w:t>able</w:t>
      </w:r>
      <w:r>
        <w:rPr>
          <w:rFonts w:cstheme="minorHAnsi"/>
          <w:b/>
        </w:rPr>
        <w:t xml:space="preserve"> (</w:t>
      </w:r>
      <w:r w:rsidR="00B932DB">
        <w:rPr>
          <w:rFonts w:cstheme="minorHAnsi"/>
          <w:b/>
        </w:rPr>
        <w:t>63</w:t>
      </w:r>
      <w:r>
        <w:rPr>
          <w:rFonts w:cstheme="minorHAnsi"/>
          <w:b/>
        </w:rPr>
        <w:t xml:space="preserve">) below reveals that the total number of patients discharged in the year was </w:t>
      </w:r>
      <w:r w:rsidR="00B932DB">
        <w:rPr>
          <w:rFonts w:cstheme="minorHAnsi"/>
          <w:b/>
        </w:rPr>
        <w:t>13</w:t>
      </w:r>
      <w:r>
        <w:rPr>
          <w:rFonts w:cstheme="minorHAnsi"/>
          <w:b/>
        </w:rPr>
        <w:t>,</w:t>
      </w:r>
      <w:r w:rsidR="00B932DB">
        <w:rPr>
          <w:rFonts w:cstheme="minorHAnsi"/>
          <w:b/>
        </w:rPr>
        <w:t>457, in which 5</w:t>
      </w:r>
      <w:r>
        <w:rPr>
          <w:rFonts w:cstheme="minorHAnsi"/>
          <w:b/>
        </w:rPr>
        <w:t>,</w:t>
      </w:r>
      <w:r w:rsidR="00B932DB">
        <w:rPr>
          <w:rFonts w:cstheme="minorHAnsi"/>
          <w:b/>
        </w:rPr>
        <w:t>820</w:t>
      </w:r>
      <w:r>
        <w:rPr>
          <w:rFonts w:cstheme="minorHAnsi"/>
          <w:b/>
        </w:rPr>
        <w:t xml:space="preserve"> patients were male and </w:t>
      </w:r>
      <w:r w:rsidR="003F3821">
        <w:rPr>
          <w:rFonts w:cstheme="minorHAnsi"/>
          <w:b/>
        </w:rPr>
        <w:t>7</w:t>
      </w:r>
      <w:r>
        <w:rPr>
          <w:rFonts w:cstheme="minorHAnsi"/>
          <w:b/>
        </w:rPr>
        <w:t>,</w:t>
      </w:r>
      <w:r w:rsidR="003F3821">
        <w:rPr>
          <w:rFonts w:cstheme="minorHAnsi"/>
          <w:b/>
        </w:rPr>
        <w:t>637</w:t>
      </w:r>
      <w:r>
        <w:rPr>
          <w:rFonts w:cstheme="minorHAnsi"/>
          <w:b/>
        </w:rPr>
        <w:t xml:space="preserve"> were female. It further shows that the department or specialty with the highest number of discharges were Emergency unit, </w:t>
      </w:r>
      <w:proofErr w:type="spellStart"/>
      <w:r>
        <w:rPr>
          <w:rFonts w:cstheme="minorHAnsi"/>
          <w:b/>
        </w:rPr>
        <w:t>Paediatric</w:t>
      </w:r>
      <w:proofErr w:type="spellEnd"/>
      <w:r>
        <w:rPr>
          <w:rFonts w:cstheme="minorHAnsi"/>
          <w:b/>
        </w:rPr>
        <w:t xml:space="preserve"> </w:t>
      </w:r>
      <w:r w:rsidR="003F3821">
        <w:rPr>
          <w:rFonts w:cstheme="minorHAnsi"/>
          <w:b/>
        </w:rPr>
        <w:t>unit, Maternity</w:t>
      </w:r>
      <w:r>
        <w:rPr>
          <w:rFonts w:cstheme="minorHAnsi"/>
          <w:b/>
        </w:rPr>
        <w:t xml:space="preserve">, </w:t>
      </w:r>
      <w:r w:rsidR="003F3821">
        <w:rPr>
          <w:rFonts w:cstheme="minorHAnsi"/>
          <w:b/>
        </w:rPr>
        <w:t>Medicine.</w:t>
      </w:r>
    </w:p>
    <w:p w:rsidR="00EB1847" w:rsidRDefault="00EB1847" w:rsidP="00EB1847">
      <w:pPr>
        <w:pStyle w:val="NoSpacing"/>
      </w:pPr>
    </w:p>
    <w:p w:rsidR="0033249E" w:rsidRDefault="0033249E" w:rsidP="00EB1847">
      <w:pPr>
        <w:pStyle w:val="NoSpacing"/>
      </w:pPr>
    </w:p>
    <w:p w:rsidR="0033249E" w:rsidRDefault="0033249E" w:rsidP="00EB1847">
      <w:pPr>
        <w:pStyle w:val="NoSpacing"/>
      </w:pPr>
    </w:p>
    <w:p w:rsidR="0033249E" w:rsidRDefault="0033249E" w:rsidP="00EB1847">
      <w:pPr>
        <w:pStyle w:val="NoSpacing"/>
      </w:pPr>
    </w:p>
    <w:p w:rsidR="0033249E" w:rsidRDefault="0033249E" w:rsidP="00EB1847">
      <w:pPr>
        <w:pStyle w:val="NoSpacing"/>
      </w:pPr>
    </w:p>
    <w:p w:rsidR="0033249E" w:rsidRDefault="0033249E" w:rsidP="00EB1847">
      <w:pPr>
        <w:pStyle w:val="NoSpacing"/>
      </w:pPr>
    </w:p>
    <w:p w:rsidR="0033249E" w:rsidRDefault="0033249E" w:rsidP="00EB1847">
      <w:pPr>
        <w:pStyle w:val="NoSpacing"/>
      </w:pPr>
    </w:p>
    <w:p w:rsidR="0033249E" w:rsidRDefault="0033249E" w:rsidP="00EB1847">
      <w:pPr>
        <w:pStyle w:val="NoSpacing"/>
      </w:pPr>
    </w:p>
    <w:p w:rsidR="0033249E" w:rsidRDefault="0033249E" w:rsidP="00EB1847">
      <w:pPr>
        <w:pStyle w:val="NoSpacing"/>
      </w:pPr>
    </w:p>
    <w:p w:rsidR="0033249E" w:rsidRDefault="0033249E" w:rsidP="00EB1847">
      <w:pPr>
        <w:pStyle w:val="NoSpacing"/>
      </w:pPr>
    </w:p>
    <w:p w:rsidR="0033249E" w:rsidRDefault="0033249E" w:rsidP="00EB1847">
      <w:pPr>
        <w:pStyle w:val="NoSpacing"/>
      </w:pPr>
    </w:p>
    <w:p w:rsidR="0033249E" w:rsidRDefault="0033249E" w:rsidP="00EB1847">
      <w:pPr>
        <w:pStyle w:val="NoSpacing"/>
      </w:pPr>
    </w:p>
    <w:p w:rsidR="0033249E" w:rsidRDefault="0033249E" w:rsidP="00EB1847">
      <w:pPr>
        <w:pStyle w:val="NoSpacing"/>
      </w:pPr>
    </w:p>
    <w:p w:rsidR="0033249E" w:rsidRDefault="0033249E" w:rsidP="00EB1847">
      <w:pPr>
        <w:pStyle w:val="NoSpacing"/>
      </w:pPr>
    </w:p>
    <w:p w:rsidR="0033249E" w:rsidRDefault="0033249E" w:rsidP="00EB1847">
      <w:pPr>
        <w:pStyle w:val="NoSpacing"/>
      </w:pPr>
    </w:p>
    <w:p w:rsidR="0033249E" w:rsidRDefault="0033249E" w:rsidP="00EB1847">
      <w:pPr>
        <w:pStyle w:val="NoSpacing"/>
      </w:pPr>
    </w:p>
    <w:p w:rsidR="0033249E" w:rsidRPr="007635EE" w:rsidRDefault="0033249E" w:rsidP="00EB1847">
      <w:pPr>
        <w:pStyle w:val="NoSpacing"/>
      </w:pPr>
    </w:p>
    <w:p w:rsidR="00EB1847" w:rsidRPr="008419D4" w:rsidRDefault="00EB1847" w:rsidP="00EB1847">
      <w:pPr>
        <w:pStyle w:val="NoSpacing"/>
        <w:shd w:val="clear" w:color="auto" w:fill="D9D9D9" w:themeFill="background1" w:themeFillShade="D9"/>
        <w:rPr>
          <w:color w:val="C45911" w:themeColor="accent2" w:themeShade="BF"/>
        </w:rPr>
      </w:pPr>
      <w:r w:rsidRPr="008419D4">
        <w:rPr>
          <w:color w:val="C45911" w:themeColor="accent2" w:themeShade="BF"/>
        </w:rPr>
        <w:lastRenderedPageBreak/>
        <w:t xml:space="preserve">Table </w:t>
      </w:r>
      <w:r w:rsidR="00B932DB">
        <w:rPr>
          <w:color w:val="C45911" w:themeColor="accent2" w:themeShade="BF"/>
        </w:rPr>
        <w:t>63</w:t>
      </w:r>
      <w:r w:rsidRPr="008419D4">
        <w:rPr>
          <w:color w:val="C45911" w:themeColor="accent2" w:themeShade="BF"/>
        </w:rPr>
        <w:t>: Showing the Hospital Discharges</w:t>
      </w:r>
    </w:p>
    <w:tbl>
      <w:tblPr>
        <w:tblStyle w:val="MediumShading2-Accent5"/>
        <w:tblpPr w:leftFromText="180" w:rightFromText="180" w:vertAnchor="text" w:horzAnchor="margin" w:tblpXSpec="center" w:tblpY="105"/>
        <w:tblOverlap w:val="never"/>
        <w:tblW w:w="0" w:type="auto"/>
        <w:tblLook w:val="04A0" w:firstRow="1" w:lastRow="0" w:firstColumn="1" w:lastColumn="0" w:noHBand="0" w:noVBand="1"/>
      </w:tblPr>
      <w:tblGrid>
        <w:gridCol w:w="3240"/>
        <w:gridCol w:w="1593"/>
        <w:gridCol w:w="1560"/>
        <w:gridCol w:w="2126"/>
      </w:tblGrid>
      <w:tr w:rsidR="00EB1847" w:rsidRPr="00DD1148" w:rsidTr="00A95E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rsidR="00EB1847" w:rsidRPr="00B8625B" w:rsidRDefault="00EB1847" w:rsidP="00A95E82">
            <w:pPr>
              <w:jc w:val="center"/>
              <w:rPr>
                <w:rFonts w:cstheme="minorHAnsi"/>
                <w:color w:val="C45911" w:themeColor="accent2" w:themeShade="BF"/>
                <w:sz w:val="24"/>
                <w:szCs w:val="24"/>
              </w:rPr>
            </w:pPr>
            <w:r w:rsidRPr="00B8625B">
              <w:rPr>
                <w:rFonts w:cstheme="minorHAnsi"/>
                <w:color w:val="C45911" w:themeColor="accent2" w:themeShade="BF"/>
                <w:sz w:val="24"/>
                <w:szCs w:val="24"/>
              </w:rPr>
              <w:t>DEPARTMENT/SPECIALTY</w:t>
            </w:r>
          </w:p>
        </w:tc>
        <w:tc>
          <w:tcPr>
            <w:tcW w:w="1593" w:type="dxa"/>
          </w:tcPr>
          <w:p w:rsidR="00EB1847" w:rsidRPr="00B8625B"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sz w:val="24"/>
                <w:szCs w:val="24"/>
              </w:rPr>
            </w:pPr>
            <w:r w:rsidRPr="00B8625B">
              <w:rPr>
                <w:rFonts w:cstheme="minorHAnsi"/>
                <w:color w:val="C45911" w:themeColor="accent2" w:themeShade="BF"/>
                <w:sz w:val="24"/>
                <w:szCs w:val="24"/>
              </w:rPr>
              <w:t>MALE</w:t>
            </w:r>
          </w:p>
        </w:tc>
        <w:tc>
          <w:tcPr>
            <w:tcW w:w="1560" w:type="dxa"/>
          </w:tcPr>
          <w:p w:rsidR="00EB1847" w:rsidRPr="00B8625B"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sz w:val="24"/>
                <w:szCs w:val="24"/>
              </w:rPr>
            </w:pPr>
            <w:r w:rsidRPr="00B8625B">
              <w:rPr>
                <w:rFonts w:cstheme="minorHAnsi"/>
                <w:color w:val="C45911" w:themeColor="accent2" w:themeShade="BF"/>
                <w:sz w:val="24"/>
                <w:szCs w:val="24"/>
              </w:rPr>
              <w:t>FEMALE</w:t>
            </w:r>
          </w:p>
        </w:tc>
        <w:tc>
          <w:tcPr>
            <w:tcW w:w="2126" w:type="dxa"/>
          </w:tcPr>
          <w:p w:rsidR="00EB1847" w:rsidRPr="00B8625B"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sz w:val="24"/>
                <w:szCs w:val="24"/>
              </w:rPr>
            </w:pPr>
            <w:r w:rsidRPr="00B8625B">
              <w:rPr>
                <w:rFonts w:cstheme="minorHAnsi"/>
                <w:color w:val="C45911" w:themeColor="accent2" w:themeShade="BF"/>
                <w:sz w:val="24"/>
                <w:szCs w:val="24"/>
              </w:rPr>
              <w:t>TOTAL</w:t>
            </w:r>
          </w:p>
        </w:tc>
      </w:tr>
      <w:tr w:rsidR="00B932DB" w:rsidRPr="00DD114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932DB" w:rsidRPr="00F329D8" w:rsidRDefault="00B932DB" w:rsidP="00B932DB">
            <w:pPr>
              <w:rPr>
                <w:rFonts w:eastAsia="Calibri" w:cs="Times New Roman"/>
                <w:sz w:val="20"/>
                <w:szCs w:val="20"/>
              </w:rPr>
            </w:pPr>
            <w:r w:rsidRPr="00F329D8">
              <w:rPr>
                <w:sz w:val="20"/>
                <w:szCs w:val="20"/>
              </w:rPr>
              <w:t>Medicine</w:t>
            </w:r>
          </w:p>
        </w:tc>
        <w:tc>
          <w:tcPr>
            <w:tcW w:w="1593" w:type="dxa"/>
            <w:vAlign w:val="center"/>
          </w:tcPr>
          <w:p w:rsidR="00B932DB" w:rsidRPr="00F329D8"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lang w:val="en-GB"/>
              </w:rPr>
            </w:pPr>
            <w:r>
              <w:rPr>
                <w:rFonts w:cs="Arial"/>
                <w:color w:val="000000"/>
                <w:sz w:val="20"/>
                <w:szCs w:val="20"/>
                <w:lang w:val="en-GB"/>
              </w:rPr>
              <w:t>883</w:t>
            </w:r>
          </w:p>
        </w:tc>
        <w:tc>
          <w:tcPr>
            <w:tcW w:w="1560" w:type="dxa"/>
            <w:vAlign w:val="center"/>
          </w:tcPr>
          <w:p w:rsidR="00B932DB" w:rsidRPr="00F329D8"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812</w:t>
            </w:r>
          </w:p>
        </w:tc>
        <w:tc>
          <w:tcPr>
            <w:tcW w:w="2126" w:type="dxa"/>
            <w:vAlign w:val="center"/>
          </w:tcPr>
          <w:p w:rsidR="00B932DB" w:rsidRPr="00F329D8"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1695</w:t>
            </w:r>
          </w:p>
        </w:tc>
      </w:tr>
      <w:tr w:rsidR="00B932DB" w:rsidRPr="00DD1148" w:rsidTr="00A95E82">
        <w:tc>
          <w:tcPr>
            <w:cnfStyle w:val="001000000000" w:firstRow="0" w:lastRow="0" w:firstColumn="1" w:lastColumn="0" w:oddVBand="0" w:evenVBand="0" w:oddHBand="0" w:evenHBand="0" w:firstRowFirstColumn="0" w:firstRowLastColumn="0" w:lastRowFirstColumn="0" w:lastRowLastColumn="0"/>
            <w:tcW w:w="3240" w:type="dxa"/>
          </w:tcPr>
          <w:p w:rsidR="00B932DB" w:rsidRPr="00F329D8" w:rsidRDefault="00B932DB" w:rsidP="00B932DB">
            <w:pPr>
              <w:rPr>
                <w:rFonts w:eastAsia="Calibri" w:cs="Times New Roman"/>
                <w:sz w:val="20"/>
                <w:szCs w:val="20"/>
              </w:rPr>
            </w:pPr>
            <w:r w:rsidRPr="00F329D8">
              <w:rPr>
                <w:sz w:val="20"/>
                <w:szCs w:val="20"/>
              </w:rPr>
              <w:t>Surgery</w:t>
            </w:r>
          </w:p>
        </w:tc>
        <w:tc>
          <w:tcPr>
            <w:tcW w:w="1593" w:type="dxa"/>
            <w:vAlign w:val="center"/>
          </w:tcPr>
          <w:p w:rsidR="00B932DB" w:rsidRPr="00F329D8"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770</w:t>
            </w:r>
          </w:p>
        </w:tc>
        <w:tc>
          <w:tcPr>
            <w:tcW w:w="1560" w:type="dxa"/>
            <w:vAlign w:val="center"/>
          </w:tcPr>
          <w:p w:rsidR="00B932DB" w:rsidRPr="00F329D8"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701</w:t>
            </w:r>
          </w:p>
        </w:tc>
        <w:tc>
          <w:tcPr>
            <w:tcW w:w="2126" w:type="dxa"/>
            <w:vAlign w:val="center"/>
          </w:tcPr>
          <w:p w:rsidR="00B932DB" w:rsidRPr="00F329D8"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1471</w:t>
            </w:r>
          </w:p>
        </w:tc>
      </w:tr>
      <w:tr w:rsidR="00B932DB" w:rsidRPr="00DD114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932DB" w:rsidRPr="00F329D8" w:rsidRDefault="00B932DB" w:rsidP="00B932DB">
            <w:pPr>
              <w:rPr>
                <w:rFonts w:eastAsia="Calibri" w:cs="Times New Roman"/>
                <w:sz w:val="20"/>
                <w:szCs w:val="20"/>
              </w:rPr>
            </w:pPr>
            <w:proofErr w:type="spellStart"/>
            <w:r w:rsidRPr="00F329D8">
              <w:rPr>
                <w:sz w:val="20"/>
                <w:szCs w:val="20"/>
              </w:rPr>
              <w:t>Orthopaedics</w:t>
            </w:r>
            <w:proofErr w:type="spellEnd"/>
            <w:r w:rsidRPr="00F329D8">
              <w:rPr>
                <w:sz w:val="20"/>
                <w:szCs w:val="20"/>
              </w:rPr>
              <w:t xml:space="preserve"> &amp;Trauma</w:t>
            </w:r>
          </w:p>
        </w:tc>
        <w:tc>
          <w:tcPr>
            <w:tcW w:w="1593" w:type="dxa"/>
            <w:vAlign w:val="center"/>
          </w:tcPr>
          <w:p w:rsidR="00B932DB" w:rsidRPr="00F329D8"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113</w:t>
            </w:r>
          </w:p>
        </w:tc>
        <w:tc>
          <w:tcPr>
            <w:tcW w:w="1560" w:type="dxa"/>
            <w:vAlign w:val="center"/>
          </w:tcPr>
          <w:p w:rsidR="00B932DB" w:rsidRPr="00F329D8"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124</w:t>
            </w:r>
          </w:p>
        </w:tc>
        <w:tc>
          <w:tcPr>
            <w:tcW w:w="2126" w:type="dxa"/>
            <w:vAlign w:val="center"/>
          </w:tcPr>
          <w:p w:rsidR="00B932DB" w:rsidRPr="00F329D8"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237</w:t>
            </w:r>
          </w:p>
        </w:tc>
      </w:tr>
      <w:tr w:rsidR="00B932DB" w:rsidRPr="00DD1148" w:rsidTr="00A95E82">
        <w:tc>
          <w:tcPr>
            <w:cnfStyle w:val="001000000000" w:firstRow="0" w:lastRow="0" w:firstColumn="1" w:lastColumn="0" w:oddVBand="0" w:evenVBand="0" w:oddHBand="0" w:evenHBand="0" w:firstRowFirstColumn="0" w:firstRowLastColumn="0" w:lastRowFirstColumn="0" w:lastRowLastColumn="0"/>
            <w:tcW w:w="3240" w:type="dxa"/>
          </w:tcPr>
          <w:p w:rsidR="00B932DB" w:rsidRPr="00F329D8" w:rsidRDefault="00B932DB" w:rsidP="00B932DB">
            <w:pPr>
              <w:rPr>
                <w:rFonts w:eastAsia="Calibri" w:cs="Times New Roman"/>
                <w:sz w:val="20"/>
                <w:szCs w:val="20"/>
              </w:rPr>
            </w:pPr>
            <w:r w:rsidRPr="00F329D8">
              <w:rPr>
                <w:sz w:val="20"/>
                <w:szCs w:val="20"/>
              </w:rPr>
              <w:t>Plastic &amp; Reconstructive Surgery</w:t>
            </w:r>
          </w:p>
        </w:tc>
        <w:tc>
          <w:tcPr>
            <w:tcW w:w="1593" w:type="dxa"/>
            <w:vAlign w:val="center"/>
          </w:tcPr>
          <w:p w:rsidR="00B932DB" w:rsidRPr="00F329D8"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80</w:t>
            </w:r>
          </w:p>
        </w:tc>
        <w:tc>
          <w:tcPr>
            <w:tcW w:w="1560" w:type="dxa"/>
            <w:vAlign w:val="center"/>
          </w:tcPr>
          <w:p w:rsidR="00B932DB" w:rsidRPr="00F329D8"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43</w:t>
            </w:r>
          </w:p>
        </w:tc>
        <w:tc>
          <w:tcPr>
            <w:tcW w:w="2126" w:type="dxa"/>
            <w:vAlign w:val="center"/>
          </w:tcPr>
          <w:p w:rsidR="00B932DB" w:rsidRPr="00F329D8"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123</w:t>
            </w:r>
          </w:p>
        </w:tc>
      </w:tr>
      <w:tr w:rsidR="00B932DB" w:rsidRPr="00DD114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932DB" w:rsidRPr="00F329D8" w:rsidRDefault="00B932DB" w:rsidP="00B932DB">
            <w:pPr>
              <w:rPr>
                <w:rFonts w:eastAsia="Calibri" w:cs="Times New Roman"/>
                <w:sz w:val="20"/>
                <w:szCs w:val="20"/>
              </w:rPr>
            </w:pPr>
            <w:r w:rsidRPr="00F329D8">
              <w:rPr>
                <w:sz w:val="20"/>
                <w:szCs w:val="20"/>
              </w:rPr>
              <w:t>Otorhinolaryngology</w:t>
            </w:r>
          </w:p>
        </w:tc>
        <w:tc>
          <w:tcPr>
            <w:tcW w:w="1593" w:type="dxa"/>
            <w:vAlign w:val="center"/>
          </w:tcPr>
          <w:p w:rsidR="00B932DB" w:rsidRPr="00F329D8"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267</w:t>
            </w:r>
          </w:p>
        </w:tc>
        <w:tc>
          <w:tcPr>
            <w:tcW w:w="1560" w:type="dxa"/>
            <w:vAlign w:val="center"/>
          </w:tcPr>
          <w:p w:rsidR="00B932DB" w:rsidRPr="00F329D8"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178</w:t>
            </w:r>
          </w:p>
        </w:tc>
        <w:tc>
          <w:tcPr>
            <w:tcW w:w="2126" w:type="dxa"/>
            <w:vAlign w:val="center"/>
          </w:tcPr>
          <w:p w:rsidR="00B932DB" w:rsidRPr="00F329D8"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445</w:t>
            </w:r>
          </w:p>
        </w:tc>
      </w:tr>
      <w:tr w:rsidR="00B932DB" w:rsidRPr="00DD1148" w:rsidTr="00A95E82">
        <w:tc>
          <w:tcPr>
            <w:cnfStyle w:val="001000000000" w:firstRow="0" w:lastRow="0" w:firstColumn="1" w:lastColumn="0" w:oddVBand="0" w:evenVBand="0" w:oddHBand="0" w:evenHBand="0" w:firstRowFirstColumn="0" w:firstRowLastColumn="0" w:lastRowFirstColumn="0" w:lastRowLastColumn="0"/>
            <w:tcW w:w="3240" w:type="dxa"/>
          </w:tcPr>
          <w:p w:rsidR="00B932DB" w:rsidRPr="00F329D8" w:rsidRDefault="00B932DB" w:rsidP="00B932DB">
            <w:pPr>
              <w:rPr>
                <w:rFonts w:eastAsia="Calibri" w:cs="Times New Roman"/>
                <w:sz w:val="20"/>
                <w:szCs w:val="20"/>
              </w:rPr>
            </w:pPr>
            <w:r w:rsidRPr="00F329D8">
              <w:rPr>
                <w:sz w:val="20"/>
                <w:szCs w:val="20"/>
              </w:rPr>
              <w:t>Ophthalmology</w:t>
            </w:r>
          </w:p>
        </w:tc>
        <w:tc>
          <w:tcPr>
            <w:tcW w:w="1593" w:type="dxa"/>
            <w:vAlign w:val="center"/>
          </w:tcPr>
          <w:p w:rsidR="00B932DB" w:rsidRPr="00F329D8"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256</w:t>
            </w:r>
          </w:p>
        </w:tc>
        <w:tc>
          <w:tcPr>
            <w:tcW w:w="1560" w:type="dxa"/>
            <w:vAlign w:val="center"/>
          </w:tcPr>
          <w:p w:rsidR="00B932DB" w:rsidRPr="00F329D8"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192</w:t>
            </w:r>
          </w:p>
        </w:tc>
        <w:tc>
          <w:tcPr>
            <w:tcW w:w="2126" w:type="dxa"/>
            <w:vAlign w:val="center"/>
          </w:tcPr>
          <w:p w:rsidR="00B932DB" w:rsidRPr="00F329D8"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448</w:t>
            </w:r>
          </w:p>
        </w:tc>
      </w:tr>
      <w:tr w:rsidR="00B932DB" w:rsidRPr="00DD114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932DB" w:rsidRPr="00F329D8" w:rsidRDefault="00B932DB" w:rsidP="00B932DB">
            <w:pPr>
              <w:rPr>
                <w:rFonts w:eastAsia="Calibri" w:cs="Times New Roman"/>
                <w:sz w:val="20"/>
                <w:szCs w:val="20"/>
              </w:rPr>
            </w:pPr>
            <w:proofErr w:type="spellStart"/>
            <w:r w:rsidRPr="00F329D8">
              <w:rPr>
                <w:sz w:val="20"/>
                <w:szCs w:val="20"/>
              </w:rPr>
              <w:t>Gynaecology</w:t>
            </w:r>
            <w:proofErr w:type="spellEnd"/>
          </w:p>
        </w:tc>
        <w:tc>
          <w:tcPr>
            <w:tcW w:w="1593" w:type="dxa"/>
            <w:vAlign w:val="center"/>
          </w:tcPr>
          <w:p w:rsidR="00B932DB" w:rsidRPr="00F329D8"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w:t>
            </w:r>
          </w:p>
        </w:tc>
        <w:tc>
          <w:tcPr>
            <w:tcW w:w="1560" w:type="dxa"/>
            <w:vAlign w:val="center"/>
          </w:tcPr>
          <w:p w:rsidR="00B932DB" w:rsidRPr="00F329D8"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657</w:t>
            </w:r>
          </w:p>
        </w:tc>
        <w:tc>
          <w:tcPr>
            <w:tcW w:w="2126" w:type="dxa"/>
            <w:vAlign w:val="center"/>
          </w:tcPr>
          <w:p w:rsidR="00B932DB" w:rsidRPr="00F329D8"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657</w:t>
            </w:r>
          </w:p>
        </w:tc>
      </w:tr>
      <w:tr w:rsidR="00B932DB" w:rsidRPr="00DD1148" w:rsidTr="00A95E82">
        <w:tc>
          <w:tcPr>
            <w:cnfStyle w:val="001000000000" w:firstRow="0" w:lastRow="0" w:firstColumn="1" w:lastColumn="0" w:oddVBand="0" w:evenVBand="0" w:oddHBand="0" w:evenHBand="0" w:firstRowFirstColumn="0" w:firstRowLastColumn="0" w:lastRowFirstColumn="0" w:lastRowLastColumn="0"/>
            <w:tcW w:w="3240" w:type="dxa"/>
          </w:tcPr>
          <w:p w:rsidR="00B932DB" w:rsidRPr="00F329D8" w:rsidRDefault="00B932DB" w:rsidP="00B932DB">
            <w:pPr>
              <w:rPr>
                <w:rFonts w:eastAsia="Calibri" w:cs="Times New Roman"/>
                <w:sz w:val="20"/>
                <w:szCs w:val="20"/>
              </w:rPr>
            </w:pPr>
            <w:r w:rsidRPr="00F329D8">
              <w:rPr>
                <w:sz w:val="20"/>
                <w:szCs w:val="20"/>
              </w:rPr>
              <w:t>Maternity (Obstetrics)</w:t>
            </w:r>
          </w:p>
        </w:tc>
        <w:tc>
          <w:tcPr>
            <w:tcW w:w="1593" w:type="dxa"/>
            <w:vAlign w:val="center"/>
          </w:tcPr>
          <w:p w:rsidR="00B932DB" w:rsidRPr="00F329D8"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w:t>
            </w:r>
          </w:p>
        </w:tc>
        <w:tc>
          <w:tcPr>
            <w:tcW w:w="1560" w:type="dxa"/>
            <w:vAlign w:val="center"/>
          </w:tcPr>
          <w:p w:rsidR="00B932DB" w:rsidRPr="00F329D8"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2017</w:t>
            </w:r>
          </w:p>
        </w:tc>
        <w:tc>
          <w:tcPr>
            <w:tcW w:w="2126" w:type="dxa"/>
            <w:vAlign w:val="center"/>
          </w:tcPr>
          <w:p w:rsidR="00B932DB" w:rsidRPr="00F329D8"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2017</w:t>
            </w:r>
          </w:p>
        </w:tc>
      </w:tr>
      <w:tr w:rsidR="00B932DB" w:rsidRPr="00DD114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932DB" w:rsidRPr="00F329D8" w:rsidRDefault="00B932DB" w:rsidP="00B932DB">
            <w:pPr>
              <w:rPr>
                <w:rFonts w:eastAsia="Calibri" w:cs="Times New Roman"/>
                <w:sz w:val="20"/>
                <w:szCs w:val="20"/>
              </w:rPr>
            </w:pPr>
            <w:r w:rsidRPr="00F329D8">
              <w:rPr>
                <w:sz w:val="20"/>
                <w:szCs w:val="20"/>
              </w:rPr>
              <w:t>Special Care Baby Unit</w:t>
            </w:r>
          </w:p>
        </w:tc>
        <w:tc>
          <w:tcPr>
            <w:tcW w:w="1593" w:type="dxa"/>
            <w:vAlign w:val="center"/>
          </w:tcPr>
          <w:p w:rsidR="00B932DB" w:rsidRPr="00F329D8"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132</w:t>
            </w:r>
          </w:p>
        </w:tc>
        <w:tc>
          <w:tcPr>
            <w:tcW w:w="1560" w:type="dxa"/>
            <w:vAlign w:val="center"/>
          </w:tcPr>
          <w:p w:rsidR="00B932DB" w:rsidRPr="00F329D8"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84</w:t>
            </w:r>
          </w:p>
        </w:tc>
        <w:tc>
          <w:tcPr>
            <w:tcW w:w="2126" w:type="dxa"/>
            <w:vAlign w:val="center"/>
          </w:tcPr>
          <w:p w:rsidR="00B932DB" w:rsidRPr="00F329D8"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216</w:t>
            </w:r>
          </w:p>
        </w:tc>
      </w:tr>
      <w:tr w:rsidR="00B932DB" w:rsidRPr="00DD1148" w:rsidTr="00A95E82">
        <w:tc>
          <w:tcPr>
            <w:cnfStyle w:val="001000000000" w:firstRow="0" w:lastRow="0" w:firstColumn="1" w:lastColumn="0" w:oddVBand="0" w:evenVBand="0" w:oddHBand="0" w:evenHBand="0" w:firstRowFirstColumn="0" w:firstRowLastColumn="0" w:lastRowFirstColumn="0" w:lastRowLastColumn="0"/>
            <w:tcW w:w="3240" w:type="dxa"/>
          </w:tcPr>
          <w:p w:rsidR="00B932DB" w:rsidRPr="00F329D8" w:rsidRDefault="00B932DB" w:rsidP="00B932DB">
            <w:pPr>
              <w:tabs>
                <w:tab w:val="right" w:pos="2319"/>
              </w:tabs>
              <w:rPr>
                <w:rFonts w:eastAsia="Calibri" w:cs="Times New Roman"/>
                <w:sz w:val="20"/>
                <w:szCs w:val="20"/>
              </w:rPr>
            </w:pPr>
            <w:proofErr w:type="spellStart"/>
            <w:r w:rsidRPr="00F329D8">
              <w:rPr>
                <w:sz w:val="20"/>
                <w:szCs w:val="20"/>
              </w:rPr>
              <w:t>Paediatrics</w:t>
            </w:r>
            <w:proofErr w:type="spellEnd"/>
          </w:p>
        </w:tc>
        <w:tc>
          <w:tcPr>
            <w:tcW w:w="1593" w:type="dxa"/>
            <w:vAlign w:val="center"/>
          </w:tcPr>
          <w:p w:rsidR="00B932DB" w:rsidRPr="00F329D8"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1279</w:t>
            </w:r>
          </w:p>
        </w:tc>
        <w:tc>
          <w:tcPr>
            <w:tcW w:w="1560" w:type="dxa"/>
            <w:vAlign w:val="center"/>
          </w:tcPr>
          <w:p w:rsidR="00B932DB" w:rsidRPr="00F329D8"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820</w:t>
            </w:r>
          </w:p>
        </w:tc>
        <w:tc>
          <w:tcPr>
            <w:tcW w:w="2126" w:type="dxa"/>
            <w:vAlign w:val="center"/>
          </w:tcPr>
          <w:p w:rsidR="00B932DB" w:rsidRPr="00F329D8"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2099</w:t>
            </w:r>
          </w:p>
        </w:tc>
      </w:tr>
      <w:tr w:rsidR="00B932DB" w:rsidRPr="00DD114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932DB" w:rsidRPr="00F329D8" w:rsidRDefault="00B932DB" w:rsidP="00B932DB">
            <w:pPr>
              <w:tabs>
                <w:tab w:val="right" w:pos="2319"/>
              </w:tabs>
              <w:rPr>
                <w:sz w:val="20"/>
                <w:szCs w:val="20"/>
              </w:rPr>
            </w:pPr>
            <w:proofErr w:type="spellStart"/>
            <w:r w:rsidRPr="00F329D8">
              <w:rPr>
                <w:sz w:val="20"/>
                <w:szCs w:val="20"/>
              </w:rPr>
              <w:t>Paediatrics</w:t>
            </w:r>
            <w:proofErr w:type="spellEnd"/>
            <w:r w:rsidRPr="00F329D8">
              <w:rPr>
                <w:sz w:val="20"/>
                <w:szCs w:val="20"/>
              </w:rPr>
              <w:t>-Surgery</w:t>
            </w:r>
          </w:p>
        </w:tc>
        <w:tc>
          <w:tcPr>
            <w:tcW w:w="1593" w:type="dxa"/>
            <w:vAlign w:val="center"/>
          </w:tcPr>
          <w:p w:rsidR="00B932DB" w:rsidRPr="00F329D8"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155</w:t>
            </w:r>
          </w:p>
        </w:tc>
        <w:tc>
          <w:tcPr>
            <w:tcW w:w="1560" w:type="dxa"/>
            <w:vAlign w:val="center"/>
          </w:tcPr>
          <w:p w:rsidR="00B932DB" w:rsidRPr="00F329D8"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74</w:t>
            </w:r>
          </w:p>
        </w:tc>
        <w:tc>
          <w:tcPr>
            <w:tcW w:w="2126" w:type="dxa"/>
            <w:vAlign w:val="center"/>
          </w:tcPr>
          <w:p w:rsidR="00B932DB" w:rsidRPr="00F329D8"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229</w:t>
            </w:r>
          </w:p>
        </w:tc>
      </w:tr>
      <w:tr w:rsidR="00B932DB" w:rsidRPr="00DD1148" w:rsidTr="00A95E82">
        <w:tc>
          <w:tcPr>
            <w:cnfStyle w:val="001000000000" w:firstRow="0" w:lastRow="0" w:firstColumn="1" w:lastColumn="0" w:oddVBand="0" w:evenVBand="0" w:oddHBand="0" w:evenHBand="0" w:firstRowFirstColumn="0" w:firstRowLastColumn="0" w:lastRowFirstColumn="0" w:lastRowLastColumn="0"/>
            <w:tcW w:w="3240" w:type="dxa"/>
          </w:tcPr>
          <w:p w:rsidR="00B932DB" w:rsidRPr="00F329D8" w:rsidRDefault="00B932DB" w:rsidP="00B932DB">
            <w:pPr>
              <w:rPr>
                <w:rFonts w:eastAsia="Calibri" w:cs="Times New Roman"/>
                <w:sz w:val="20"/>
                <w:szCs w:val="20"/>
              </w:rPr>
            </w:pPr>
            <w:r w:rsidRPr="00F329D8">
              <w:rPr>
                <w:sz w:val="20"/>
                <w:szCs w:val="20"/>
              </w:rPr>
              <w:t>Psychiatry</w:t>
            </w:r>
          </w:p>
        </w:tc>
        <w:tc>
          <w:tcPr>
            <w:tcW w:w="1593" w:type="dxa"/>
            <w:vAlign w:val="center"/>
          </w:tcPr>
          <w:p w:rsidR="00B932DB" w:rsidRPr="00F329D8"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86</w:t>
            </w:r>
          </w:p>
        </w:tc>
        <w:tc>
          <w:tcPr>
            <w:tcW w:w="1560" w:type="dxa"/>
            <w:vAlign w:val="center"/>
          </w:tcPr>
          <w:p w:rsidR="00B932DB" w:rsidRPr="00F329D8"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67</w:t>
            </w:r>
          </w:p>
        </w:tc>
        <w:tc>
          <w:tcPr>
            <w:tcW w:w="2126" w:type="dxa"/>
            <w:vAlign w:val="center"/>
          </w:tcPr>
          <w:p w:rsidR="00B932DB" w:rsidRPr="00F329D8"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153</w:t>
            </w:r>
          </w:p>
        </w:tc>
      </w:tr>
      <w:tr w:rsidR="00B932DB" w:rsidRPr="00DD114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932DB" w:rsidRPr="00F329D8" w:rsidRDefault="00B932DB" w:rsidP="00B932DB">
            <w:pPr>
              <w:rPr>
                <w:sz w:val="20"/>
                <w:szCs w:val="20"/>
              </w:rPr>
            </w:pPr>
            <w:r w:rsidRPr="00F329D8">
              <w:rPr>
                <w:sz w:val="20"/>
                <w:szCs w:val="20"/>
              </w:rPr>
              <w:t>Multi- Drug Resistance TB</w:t>
            </w:r>
          </w:p>
        </w:tc>
        <w:tc>
          <w:tcPr>
            <w:tcW w:w="1593" w:type="dxa"/>
            <w:vAlign w:val="center"/>
          </w:tcPr>
          <w:p w:rsidR="00B932DB" w:rsidRPr="00F329D8"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55</w:t>
            </w:r>
          </w:p>
        </w:tc>
        <w:tc>
          <w:tcPr>
            <w:tcW w:w="1560" w:type="dxa"/>
            <w:vAlign w:val="center"/>
          </w:tcPr>
          <w:p w:rsidR="00B932DB" w:rsidRPr="00F329D8"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32</w:t>
            </w:r>
          </w:p>
        </w:tc>
        <w:tc>
          <w:tcPr>
            <w:tcW w:w="2126" w:type="dxa"/>
            <w:vAlign w:val="center"/>
          </w:tcPr>
          <w:p w:rsidR="00B932DB" w:rsidRPr="00F329D8"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87</w:t>
            </w:r>
          </w:p>
        </w:tc>
      </w:tr>
      <w:tr w:rsidR="00B932DB" w:rsidRPr="00DD1148" w:rsidTr="00A95E82">
        <w:tc>
          <w:tcPr>
            <w:cnfStyle w:val="001000000000" w:firstRow="0" w:lastRow="0" w:firstColumn="1" w:lastColumn="0" w:oddVBand="0" w:evenVBand="0" w:oddHBand="0" w:evenHBand="0" w:firstRowFirstColumn="0" w:firstRowLastColumn="0" w:lastRowFirstColumn="0" w:lastRowLastColumn="0"/>
            <w:tcW w:w="3240" w:type="dxa"/>
          </w:tcPr>
          <w:p w:rsidR="00B932DB" w:rsidRPr="00F329D8" w:rsidRDefault="00B932DB" w:rsidP="00B932DB">
            <w:pPr>
              <w:rPr>
                <w:rFonts w:eastAsia="Calibri" w:cs="Times New Roman"/>
                <w:sz w:val="20"/>
                <w:szCs w:val="20"/>
              </w:rPr>
            </w:pPr>
            <w:r w:rsidRPr="00F329D8">
              <w:rPr>
                <w:sz w:val="20"/>
                <w:szCs w:val="20"/>
              </w:rPr>
              <w:t>Private Suite</w:t>
            </w:r>
          </w:p>
        </w:tc>
        <w:tc>
          <w:tcPr>
            <w:tcW w:w="1593" w:type="dxa"/>
            <w:vAlign w:val="center"/>
          </w:tcPr>
          <w:p w:rsidR="00B932DB" w:rsidRPr="00F329D8"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105</w:t>
            </w:r>
          </w:p>
        </w:tc>
        <w:tc>
          <w:tcPr>
            <w:tcW w:w="1560" w:type="dxa"/>
            <w:vAlign w:val="center"/>
          </w:tcPr>
          <w:p w:rsidR="00B932DB" w:rsidRPr="00F329D8"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184</w:t>
            </w:r>
          </w:p>
        </w:tc>
        <w:tc>
          <w:tcPr>
            <w:tcW w:w="2126" w:type="dxa"/>
            <w:vAlign w:val="center"/>
          </w:tcPr>
          <w:p w:rsidR="00B932DB" w:rsidRPr="00F329D8"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289</w:t>
            </w:r>
          </w:p>
        </w:tc>
      </w:tr>
      <w:tr w:rsidR="00B932DB" w:rsidRPr="00DD114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932DB" w:rsidRPr="00F329D8" w:rsidRDefault="00B932DB" w:rsidP="00B932DB">
            <w:pPr>
              <w:rPr>
                <w:rFonts w:eastAsia="Calibri" w:cs="Times New Roman"/>
                <w:sz w:val="20"/>
                <w:szCs w:val="20"/>
              </w:rPr>
            </w:pPr>
            <w:r w:rsidRPr="00F329D8">
              <w:rPr>
                <w:sz w:val="20"/>
                <w:szCs w:val="20"/>
              </w:rPr>
              <w:t>Emergency Theatre</w:t>
            </w:r>
          </w:p>
        </w:tc>
        <w:tc>
          <w:tcPr>
            <w:tcW w:w="1593" w:type="dxa"/>
            <w:vAlign w:val="bottom"/>
          </w:tcPr>
          <w:p w:rsidR="00B932DB" w:rsidRPr="00F329D8"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7</w:t>
            </w:r>
          </w:p>
        </w:tc>
        <w:tc>
          <w:tcPr>
            <w:tcW w:w="1560" w:type="dxa"/>
            <w:vAlign w:val="bottom"/>
          </w:tcPr>
          <w:p w:rsidR="00B932DB" w:rsidRPr="00F329D8"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2</w:t>
            </w:r>
          </w:p>
        </w:tc>
        <w:tc>
          <w:tcPr>
            <w:tcW w:w="2126" w:type="dxa"/>
            <w:vAlign w:val="center"/>
          </w:tcPr>
          <w:p w:rsidR="00B932DB" w:rsidRPr="00F329D8"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9</w:t>
            </w:r>
          </w:p>
        </w:tc>
      </w:tr>
      <w:tr w:rsidR="00B932DB" w:rsidRPr="00DD1148" w:rsidTr="00A95E82">
        <w:tc>
          <w:tcPr>
            <w:cnfStyle w:val="001000000000" w:firstRow="0" w:lastRow="0" w:firstColumn="1" w:lastColumn="0" w:oddVBand="0" w:evenVBand="0" w:oddHBand="0" w:evenHBand="0" w:firstRowFirstColumn="0" w:firstRowLastColumn="0" w:lastRowFirstColumn="0" w:lastRowLastColumn="0"/>
            <w:tcW w:w="3240" w:type="dxa"/>
          </w:tcPr>
          <w:p w:rsidR="00B932DB" w:rsidRPr="00F329D8" w:rsidRDefault="00B932DB" w:rsidP="00B932DB">
            <w:pPr>
              <w:rPr>
                <w:rFonts w:eastAsia="Calibri" w:cs="Times New Roman"/>
                <w:sz w:val="20"/>
                <w:szCs w:val="20"/>
              </w:rPr>
            </w:pPr>
            <w:r w:rsidRPr="00F329D8">
              <w:rPr>
                <w:sz w:val="20"/>
                <w:szCs w:val="20"/>
              </w:rPr>
              <w:t>Radiation Oncology</w:t>
            </w:r>
          </w:p>
        </w:tc>
        <w:tc>
          <w:tcPr>
            <w:tcW w:w="1593" w:type="dxa"/>
            <w:vAlign w:val="center"/>
          </w:tcPr>
          <w:p w:rsidR="00B932DB" w:rsidRPr="00F329D8"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68</w:t>
            </w:r>
          </w:p>
        </w:tc>
        <w:tc>
          <w:tcPr>
            <w:tcW w:w="1560" w:type="dxa"/>
            <w:vAlign w:val="center"/>
          </w:tcPr>
          <w:p w:rsidR="00B932DB" w:rsidRPr="00F329D8"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108</w:t>
            </w:r>
          </w:p>
        </w:tc>
        <w:tc>
          <w:tcPr>
            <w:tcW w:w="2126" w:type="dxa"/>
            <w:vAlign w:val="center"/>
          </w:tcPr>
          <w:p w:rsidR="00B932DB" w:rsidRPr="00F329D8"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176</w:t>
            </w:r>
          </w:p>
        </w:tc>
      </w:tr>
      <w:tr w:rsidR="00B932DB" w:rsidRPr="00DD114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932DB" w:rsidRPr="00F329D8" w:rsidRDefault="00B932DB" w:rsidP="00B932DB">
            <w:pPr>
              <w:rPr>
                <w:rFonts w:eastAsia="Calibri" w:cs="Times New Roman"/>
                <w:sz w:val="20"/>
                <w:szCs w:val="20"/>
              </w:rPr>
            </w:pPr>
            <w:r w:rsidRPr="00F329D8">
              <w:rPr>
                <w:sz w:val="20"/>
                <w:szCs w:val="20"/>
              </w:rPr>
              <w:t>Geriatric Center</w:t>
            </w:r>
          </w:p>
        </w:tc>
        <w:tc>
          <w:tcPr>
            <w:tcW w:w="1593" w:type="dxa"/>
            <w:vAlign w:val="center"/>
          </w:tcPr>
          <w:p w:rsidR="00B932DB" w:rsidRPr="00F329D8"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42</w:t>
            </w:r>
          </w:p>
        </w:tc>
        <w:tc>
          <w:tcPr>
            <w:tcW w:w="1560" w:type="dxa"/>
            <w:vAlign w:val="center"/>
          </w:tcPr>
          <w:p w:rsidR="00B932DB" w:rsidRPr="00F329D8"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86</w:t>
            </w:r>
          </w:p>
        </w:tc>
        <w:tc>
          <w:tcPr>
            <w:tcW w:w="2126" w:type="dxa"/>
            <w:vAlign w:val="center"/>
          </w:tcPr>
          <w:p w:rsidR="00B932DB" w:rsidRPr="00F329D8"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128</w:t>
            </w:r>
          </w:p>
        </w:tc>
      </w:tr>
      <w:tr w:rsidR="00B932DB" w:rsidRPr="00DD1148" w:rsidTr="00A95E82">
        <w:tc>
          <w:tcPr>
            <w:cnfStyle w:val="001000000000" w:firstRow="0" w:lastRow="0" w:firstColumn="1" w:lastColumn="0" w:oddVBand="0" w:evenVBand="0" w:oddHBand="0" w:evenHBand="0" w:firstRowFirstColumn="0" w:firstRowLastColumn="0" w:lastRowFirstColumn="0" w:lastRowLastColumn="0"/>
            <w:tcW w:w="3240" w:type="dxa"/>
          </w:tcPr>
          <w:p w:rsidR="00B932DB" w:rsidRPr="00F329D8" w:rsidRDefault="00B932DB" w:rsidP="00B932DB">
            <w:pPr>
              <w:rPr>
                <w:sz w:val="20"/>
                <w:szCs w:val="20"/>
              </w:rPr>
            </w:pPr>
            <w:r w:rsidRPr="00F329D8">
              <w:rPr>
                <w:sz w:val="20"/>
                <w:szCs w:val="20"/>
              </w:rPr>
              <w:t xml:space="preserve">Child &amp; </w:t>
            </w:r>
            <w:r w:rsidR="003F3821" w:rsidRPr="00F329D8">
              <w:rPr>
                <w:sz w:val="20"/>
                <w:szCs w:val="20"/>
              </w:rPr>
              <w:t>Adolescent</w:t>
            </w:r>
            <w:r w:rsidRPr="00F329D8">
              <w:rPr>
                <w:sz w:val="20"/>
                <w:szCs w:val="20"/>
              </w:rPr>
              <w:t xml:space="preserve"> Psychiatry</w:t>
            </w:r>
          </w:p>
        </w:tc>
        <w:tc>
          <w:tcPr>
            <w:tcW w:w="1593" w:type="dxa"/>
            <w:vAlign w:val="center"/>
          </w:tcPr>
          <w:p w:rsidR="00B932DB" w:rsidRPr="00F329D8"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9</w:t>
            </w:r>
          </w:p>
        </w:tc>
        <w:tc>
          <w:tcPr>
            <w:tcW w:w="1560" w:type="dxa"/>
            <w:vAlign w:val="center"/>
          </w:tcPr>
          <w:p w:rsidR="00B932DB" w:rsidRPr="00F329D8"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20</w:t>
            </w:r>
          </w:p>
        </w:tc>
        <w:tc>
          <w:tcPr>
            <w:tcW w:w="2126" w:type="dxa"/>
            <w:vAlign w:val="center"/>
          </w:tcPr>
          <w:p w:rsidR="00B932DB" w:rsidRPr="00F329D8"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29</w:t>
            </w:r>
          </w:p>
        </w:tc>
      </w:tr>
      <w:tr w:rsidR="00B932DB" w:rsidRPr="00DD114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932DB" w:rsidRPr="00F329D8" w:rsidRDefault="00B932DB" w:rsidP="00B932DB">
            <w:pPr>
              <w:rPr>
                <w:sz w:val="20"/>
                <w:szCs w:val="20"/>
              </w:rPr>
            </w:pPr>
            <w:r w:rsidRPr="00F329D8">
              <w:rPr>
                <w:sz w:val="20"/>
                <w:szCs w:val="20"/>
              </w:rPr>
              <w:t>Infectious Disease Unit</w:t>
            </w:r>
          </w:p>
        </w:tc>
        <w:tc>
          <w:tcPr>
            <w:tcW w:w="1593" w:type="dxa"/>
            <w:vAlign w:val="center"/>
          </w:tcPr>
          <w:p w:rsidR="00B932DB" w:rsidRPr="00F329D8"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5</w:t>
            </w:r>
          </w:p>
        </w:tc>
        <w:tc>
          <w:tcPr>
            <w:tcW w:w="1560" w:type="dxa"/>
            <w:vAlign w:val="center"/>
          </w:tcPr>
          <w:p w:rsidR="00B932DB" w:rsidRPr="00F329D8"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1</w:t>
            </w:r>
          </w:p>
        </w:tc>
        <w:tc>
          <w:tcPr>
            <w:tcW w:w="2126" w:type="dxa"/>
            <w:vAlign w:val="center"/>
          </w:tcPr>
          <w:p w:rsidR="00B932DB" w:rsidRPr="00F329D8"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6</w:t>
            </w:r>
          </w:p>
        </w:tc>
      </w:tr>
      <w:tr w:rsidR="00B932DB" w:rsidRPr="00DD1148" w:rsidTr="00A95E82">
        <w:tc>
          <w:tcPr>
            <w:cnfStyle w:val="001000000000" w:firstRow="0" w:lastRow="0" w:firstColumn="1" w:lastColumn="0" w:oddVBand="0" w:evenVBand="0" w:oddHBand="0" w:evenHBand="0" w:firstRowFirstColumn="0" w:firstRowLastColumn="0" w:lastRowFirstColumn="0" w:lastRowLastColumn="0"/>
            <w:tcW w:w="3240" w:type="dxa"/>
          </w:tcPr>
          <w:p w:rsidR="00B932DB" w:rsidRPr="00F329D8" w:rsidRDefault="00B932DB" w:rsidP="00B932DB">
            <w:pPr>
              <w:rPr>
                <w:sz w:val="20"/>
                <w:szCs w:val="20"/>
              </w:rPr>
            </w:pPr>
            <w:r w:rsidRPr="00F329D8">
              <w:rPr>
                <w:sz w:val="20"/>
                <w:szCs w:val="20"/>
              </w:rPr>
              <w:t>Intensive Care Unit</w:t>
            </w:r>
          </w:p>
        </w:tc>
        <w:tc>
          <w:tcPr>
            <w:tcW w:w="1593" w:type="dxa"/>
            <w:vAlign w:val="center"/>
          </w:tcPr>
          <w:p w:rsidR="00B932DB" w:rsidRPr="00F329D8"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74</w:t>
            </w:r>
          </w:p>
        </w:tc>
        <w:tc>
          <w:tcPr>
            <w:tcW w:w="1560" w:type="dxa"/>
            <w:vAlign w:val="center"/>
          </w:tcPr>
          <w:p w:rsidR="00B932DB" w:rsidRPr="00F329D8"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87</w:t>
            </w:r>
          </w:p>
        </w:tc>
        <w:tc>
          <w:tcPr>
            <w:tcW w:w="2126" w:type="dxa"/>
            <w:vAlign w:val="center"/>
          </w:tcPr>
          <w:p w:rsidR="00B932DB" w:rsidRPr="00F329D8"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161</w:t>
            </w:r>
          </w:p>
        </w:tc>
      </w:tr>
      <w:tr w:rsidR="00B932DB" w:rsidRPr="00DD1148" w:rsidTr="00A95E82">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240" w:type="dxa"/>
          </w:tcPr>
          <w:p w:rsidR="00B932DB" w:rsidRPr="00F329D8" w:rsidRDefault="00B932DB" w:rsidP="00B932DB">
            <w:pPr>
              <w:rPr>
                <w:sz w:val="20"/>
                <w:szCs w:val="20"/>
              </w:rPr>
            </w:pPr>
            <w:r w:rsidRPr="00F329D8">
              <w:rPr>
                <w:sz w:val="20"/>
                <w:szCs w:val="20"/>
              </w:rPr>
              <w:t>Main Theatre</w:t>
            </w:r>
          </w:p>
        </w:tc>
        <w:tc>
          <w:tcPr>
            <w:tcW w:w="1593" w:type="dxa"/>
            <w:vAlign w:val="center"/>
          </w:tcPr>
          <w:p w:rsidR="00B932DB" w:rsidRPr="00F329D8"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32</w:t>
            </w:r>
          </w:p>
        </w:tc>
        <w:tc>
          <w:tcPr>
            <w:tcW w:w="1560" w:type="dxa"/>
            <w:vAlign w:val="center"/>
          </w:tcPr>
          <w:p w:rsidR="00B932DB" w:rsidRPr="00F329D8"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30</w:t>
            </w:r>
          </w:p>
        </w:tc>
        <w:tc>
          <w:tcPr>
            <w:tcW w:w="2126" w:type="dxa"/>
            <w:vAlign w:val="center"/>
          </w:tcPr>
          <w:p w:rsidR="00B932DB" w:rsidRPr="00F329D8"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62</w:t>
            </w:r>
          </w:p>
        </w:tc>
      </w:tr>
      <w:tr w:rsidR="00B932DB" w:rsidRPr="00DD1148" w:rsidTr="00A95E82">
        <w:trPr>
          <w:trHeight w:val="282"/>
        </w:trPr>
        <w:tc>
          <w:tcPr>
            <w:cnfStyle w:val="001000000000" w:firstRow="0" w:lastRow="0" w:firstColumn="1" w:lastColumn="0" w:oddVBand="0" w:evenVBand="0" w:oddHBand="0" w:evenHBand="0" w:firstRowFirstColumn="0" w:firstRowLastColumn="0" w:lastRowFirstColumn="0" w:lastRowLastColumn="0"/>
            <w:tcW w:w="3240" w:type="dxa"/>
          </w:tcPr>
          <w:p w:rsidR="00B932DB" w:rsidRPr="00F329D8" w:rsidRDefault="00B932DB" w:rsidP="00B932DB">
            <w:pPr>
              <w:rPr>
                <w:rFonts w:eastAsia="Calibri" w:cs="Times New Roman"/>
                <w:sz w:val="20"/>
                <w:szCs w:val="20"/>
              </w:rPr>
            </w:pPr>
            <w:r w:rsidRPr="00F329D8">
              <w:rPr>
                <w:rFonts w:eastAsia="Calibri" w:cs="Times New Roman"/>
                <w:sz w:val="20"/>
                <w:szCs w:val="20"/>
              </w:rPr>
              <w:t>Oral Dialysis Center</w:t>
            </w:r>
          </w:p>
        </w:tc>
        <w:tc>
          <w:tcPr>
            <w:tcW w:w="1593" w:type="dxa"/>
            <w:vAlign w:val="center"/>
          </w:tcPr>
          <w:p w:rsidR="00B932DB" w:rsidRPr="00F329D8"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70</w:t>
            </w:r>
          </w:p>
        </w:tc>
        <w:tc>
          <w:tcPr>
            <w:tcW w:w="1560" w:type="dxa"/>
            <w:vAlign w:val="center"/>
          </w:tcPr>
          <w:p w:rsidR="00B932DB" w:rsidRPr="00F329D8"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79</w:t>
            </w:r>
          </w:p>
        </w:tc>
        <w:tc>
          <w:tcPr>
            <w:tcW w:w="2126" w:type="dxa"/>
            <w:vAlign w:val="center"/>
          </w:tcPr>
          <w:p w:rsidR="00B932DB" w:rsidRPr="00F329D8"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149</w:t>
            </w:r>
          </w:p>
        </w:tc>
      </w:tr>
      <w:tr w:rsidR="00B932DB" w:rsidRPr="00DD1148" w:rsidTr="00A95E8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240" w:type="dxa"/>
          </w:tcPr>
          <w:p w:rsidR="00B932DB" w:rsidRPr="00F329D8" w:rsidRDefault="00B932DB" w:rsidP="00B932DB">
            <w:pPr>
              <w:rPr>
                <w:rFonts w:eastAsia="Calibri" w:cs="Times New Roman"/>
                <w:sz w:val="20"/>
                <w:szCs w:val="20"/>
              </w:rPr>
            </w:pPr>
            <w:r w:rsidRPr="00F329D8">
              <w:rPr>
                <w:rFonts w:eastAsia="Calibri" w:cs="Times New Roman"/>
                <w:sz w:val="20"/>
                <w:szCs w:val="20"/>
              </w:rPr>
              <w:t>Emergency Unit</w:t>
            </w:r>
          </w:p>
        </w:tc>
        <w:tc>
          <w:tcPr>
            <w:tcW w:w="1593" w:type="dxa"/>
            <w:vAlign w:val="center"/>
          </w:tcPr>
          <w:p w:rsidR="00B932DB" w:rsidRPr="00F329D8"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lang w:val="en-GB"/>
              </w:rPr>
            </w:pPr>
            <w:r>
              <w:rPr>
                <w:rFonts w:cs="Arial"/>
                <w:color w:val="000000"/>
                <w:sz w:val="20"/>
                <w:szCs w:val="20"/>
                <w:lang w:val="en-GB"/>
              </w:rPr>
              <w:t>1189</w:t>
            </w:r>
          </w:p>
        </w:tc>
        <w:tc>
          <w:tcPr>
            <w:tcW w:w="1560" w:type="dxa"/>
            <w:vAlign w:val="center"/>
          </w:tcPr>
          <w:p w:rsidR="00B932DB" w:rsidRPr="00F329D8"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1033</w:t>
            </w:r>
          </w:p>
        </w:tc>
        <w:tc>
          <w:tcPr>
            <w:tcW w:w="2126" w:type="dxa"/>
            <w:vAlign w:val="center"/>
          </w:tcPr>
          <w:p w:rsidR="00B932DB" w:rsidRPr="00F329D8"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2222</w:t>
            </w:r>
          </w:p>
        </w:tc>
      </w:tr>
      <w:tr w:rsidR="00B932DB" w:rsidRPr="00DD1148" w:rsidTr="00A95E82">
        <w:trPr>
          <w:trHeight w:val="177"/>
        </w:trPr>
        <w:tc>
          <w:tcPr>
            <w:cnfStyle w:val="001000000000" w:firstRow="0" w:lastRow="0" w:firstColumn="1" w:lastColumn="0" w:oddVBand="0" w:evenVBand="0" w:oddHBand="0" w:evenHBand="0" w:firstRowFirstColumn="0" w:firstRowLastColumn="0" w:lastRowFirstColumn="0" w:lastRowLastColumn="0"/>
            <w:tcW w:w="3240" w:type="dxa"/>
          </w:tcPr>
          <w:p w:rsidR="00B932DB" w:rsidRPr="00F329D8" w:rsidRDefault="00B932DB" w:rsidP="00B932DB">
            <w:pPr>
              <w:rPr>
                <w:rFonts w:eastAsia="Calibri" w:cs="Times New Roman"/>
                <w:sz w:val="20"/>
                <w:szCs w:val="20"/>
              </w:rPr>
            </w:pPr>
            <w:proofErr w:type="spellStart"/>
            <w:r w:rsidRPr="00F329D8">
              <w:rPr>
                <w:rFonts w:eastAsia="Calibri" w:cs="Times New Roman"/>
                <w:sz w:val="20"/>
                <w:szCs w:val="20"/>
              </w:rPr>
              <w:t>Gynae</w:t>
            </w:r>
            <w:proofErr w:type="spellEnd"/>
            <w:r w:rsidRPr="00F329D8">
              <w:rPr>
                <w:rFonts w:eastAsia="Calibri" w:cs="Times New Roman"/>
                <w:sz w:val="20"/>
                <w:szCs w:val="20"/>
              </w:rPr>
              <w:t>. Theatre</w:t>
            </w:r>
          </w:p>
        </w:tc>
        <w:tc>
          <w:tcPr>
            <w:tcW w:w="1593" w:type="dxa"/>
            <w:vAlign w:val="center"/>
          </w:tcPr>
          <w:p w:rsidR="00B932DB" w:rsidRPr="00F329D8"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w:t>
            </w:r>
          </w:p>
        </w:tc>
        <w:tc>
          <w:tcPr>
            <w:tcW w:w="1560" w:type="dxa"/>
            <w:vAlign w:val="center"/>
          </w:tcPr>
          <w:p w:rsidR="00B932DB" w:rsidRPr="00F329D8"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8</w:t>
            </w:r>
          </w:p>
        </w:tc>
        <w:tc>
          <w:tcPr>
            <w:tcW w:w="2126" w:type="dxa"/>
            <w:vAlign w:val="center"/>
          </w:tcPr>
          <w:p w:rsidR="00B932DB" w:rsidRPr="00F329D8"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8</w:t>
            </w:r>
          </w:p>
        </w:tc>
      </w:tr>
      <w:tr w:rsidR="00B932DB" w:rsidRPr="00DD1148" w:rsidTr="00A95E82">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3240" w:type="dxa"/>
          </w:tcPr>
          <w:p w:rsidR="00B932DB" w:rsidRPr="00F329D8" w:rsidRDefault="00B932DB" w:rsidP="00B932DB">
            <w:pPr>
              <w:rPr>
                <w:rFonts w:eastAsia="Calibri" w:cs="Times New Roman"/>
                <w:sz w:val="20"/>
                <w:szCs w:val="20"/>
              </w:rPr>
            </w:pPr>
            <w:r w:rsidRPr="00F329D8">
              <w:rPr>
                <w:rFonts w:eastAsia="Calibri" w:cs="Times New Roman"/>
                <w:sz w:val="20"/>
                <w:szCs w:val="20"/>
              </w:rPr>
              <w:t>CHC-</w:t>
            </w:r>
            <w:proofErr w:type="spellStart"/>
            <w:r w:rsidRPr="00F329D8">
              <w:rPr>
                <w:rFonts w:eastAsia="Calibri" w:cs="Times New Roman"/>
                <w:sz w:val="20"/>
                <w:szCs w:val="20"/>
              </w:rPr>
              <w:t>Sepeteri</w:t>
            </w:r>
            <w:proofErr w:type="spellEnd"/>
          </w:p>
        </w:tc>
        <w:tc>
          <w:tcPr>
            <w:tcW w:w="1593" w:type="dxa"/>
            <w:vAlign w:val="center"/>
          </w:tcPr>
          <w:p w:rsidR="00B932DB" w:rsidRPr="00F329D8"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122</w:t>
            </w:r>
          </w:p>
        </w:tc>
        <w:tc>
          <w:tcPr>
            <w:tcW w:w="1560" w:type="dxa"/>
            <w:vAlign w:val="center"/>
          </w:tcPr>
          <w:p w:rsidR="00B932DB" w:rsidRPr="00F329D8"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165</w:t>
            </w:r>
          </w:p>
        </w:tc>
        <w:tc>
          <w:tcPr>
            <w:tcW w:w="2126" w:type="dxa"/>
            <w:vAlign w:val="center"/>
          </w:tcPr>
          <w:p w:rsidR="00B932DB" w:rsidRPr="00F329D8"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287</w:t>
            </w:r>
          </w:p>
        </w:tc>
      </w:tr>
      <w:tr w:rsidR="00B932DB" w:rsidRPr="00DD1148" w:rsidTr="00A95E82">
        <w:trPr>
          <w:trHeight w:val="177"/>
        </w:trPr>
        <w:tc>
          <w:tcPr>
            <w:cnfStyle w:val="001000000000" w:firstRow="0" w:lastRow="0" w:firstColumn="1" w:lastColumn="0" w:oddVBand="0" w:evenVBand="0" w:oddHBand="0" w:evenHBand="0" w:firstRowFirstColumn="0" w:firstRowLastColumn="0" w:lastRowFirstColumn="0" w:lastRowLastColumn="0"/>
            <w:tcW w:w="3240" w:type="dxa"/>
          </w:tcPr>
          <w:p w:rsidR="00B932DB" w:rsidRPr="00F329D8" w:rsidRDefault="00B932DB" w:rsidP="00B932DB">
            <w:pPr>
              <w:rPr>
                <w:rFonts w:eastAsia="Calibri" w:cs="Times New Roman"/>
                <w:sz w:val="20"/>
                <w:szCs w:val="20"/>
              </w:rPr>
            </w:pPr>
            <w:proofErr w:type="spellStart"/>
            <w:r>
              <w:rPr>
                <w:rFonts w:eastAsia="Calibri" w:cs="Times New Roman"/>
                <w:sz w:val="20"/>
                <w:szCs w:val="20"/>
              </w:rPr>
              <w:t>Adebutu</w:t>
            </w:r>
            <w:proofErr w:type="spellEnd"/>
            <w:r>
              <w:rPr>
                <w:rFonts w:eastAsia="Calibri" w:cs="Times New Roman"/>
                <w:sz w:val="20"/>
                <w:szCs w:val="20"/>
              </w:rPr>
              <w:t xml:space="preserve"> Geriatric Rehab. Centre</w:t>
            </w:r>
          </w:p>
        </w:tc>
        <w:tc>
          <w:tcPr>
            <w:tcW w:w="1593" w:type="dxa"/>
            <w:vAlign w:val="center"/>
          </w:tcPr>
          <w:p w:rsidR="00B932DB" w:rsidRPr="00F329D8"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w:t>
            </w:r>
          </w:p>
        </w:tc>
        <w:tc>
          <w:tcPr>
            <w:tcW w:w="1560" w:type="dxa"/>
            <w:vAlign w:val="center"/>
          </w:tcPr>
          <w:p w:rsidR="00B932DB" w:rsidRPr="00F329D8"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4</w:t>
            </w:r>
          </w:p>
        </w:tc>
        <w:tc>
          <w:tcPr>
            <w:tcW w:w="2126" w:type="dxa"/>
            <w:vAlign w:val="center"/>
          </w:tcPr>
          <w:p w:rsidR="00B932DB" w:rsidRPr="00F329D8"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7</w:t>
            </w:r>
          </w:p>
        </w:tc>
      </w:tr>
      <w:tr w:rsidR="00B932DB" w:rsidRPr="00DD1148" w:rsidTr="00A95E82">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3240" w:type="dxa"/>
          </w:tcPr>
          <w:p w:rsidR="00B932DB" w:rsidRPr="00F329D8" w:rsidRDefault="00B932DB" w:rsidP="00B932DB">
            <w:pPr>
              <w:rPr>
                <w:rFonts w:eastAsia="Calibri" w:cs="Times New Roman"/>
                <w:sz w:val="20"/>
                <w:szCs w:val="20"/>
              </w:rPr>
            </w:pPr>
            <w:r>
              <w:rPr>
                <w:rFonts w:eastAsia="Calibri" w:cs="Times New Roman"/>
                <w:sz w:val="20"/>
                <w:szCs w:val="20"/>
              </w:rPr>
              <w:t>Nuclear Medicine</w:t>
            </w:r>
          </w:p>
        </w:tc>
        <w:tc>
          <w:tcPr>
            <w:tcW w:w="1593" w:type="dxa"/>
            <w:vAlign w:val="center"/>
          </w:tcPr>
          <w:p w:rsidR="00B932DB" w:rsidRPr="00F329D8"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4</w:t>
            </w:r>
          </w:p>
        </w:tc>
        <w:tc>
          <w:tcPr>
            <w:tcW w:w="1560" w:type="dxa"/>
            <w:vAlign w:val="center"/>
          </w:tcPr>
          <w:p w:rsidR="00B932DB" w:rsidRPr="00F329D8"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15</w:t>
            </w:r>
          </w:p>
        </w:tc>
        <w:tc>
          <w:tcPr>
            <w:tcW w:w="2126" w:type="dxa"/>
            <w:vAlign w:val="center"/>
          </w:tcPr>
          <w:p w:rsidR="00B932DB" w:rsidRPr="00F329D8"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cs="Arial"/>
                <w:b/>
                <w:bCs/>
                <w:color w:val="C45911" w:themeColor="accent2" w:themeShade="BF"/>
                <w:sz w:val="20"/>
                <w:szCs w:val="20"/>
              </w:rPr>
              <w:t>19</w:t>
            </w:r>
          </w:p>
        </w:tc>
      </w:tr>
      <w:tr w:rsidR="00B932DB" w:rsidRPr="00DD1148" w:rsidTr="00A95E82">
        <w:tc>
          <w:tcPr>
            <w:cnfStyle w:val="001000000000" w:firstRow="0" w:lastRow="0" w:firstColumn="1" w:lastColumn="0" w:oddVBand="0" w:evenVBand="0" w:oddHBand="0" w:evenHBand="0" w:firstRowFirstColumn="0" w:firstRowLastColumn="0" w:lastRowFirstColumn="0" w:lastRowLastColumn="0"/>
            <w:tcW w:w="3240" w:type="dxa"/>
          </w:tcPr>
          <w:p w:rsidR="00B932DB" w:rsidRPr="00F329D8" w:rsidRDefault="00981044" w:rsidP="00B932DB">
            <w:pPr>
              <w:rPr>
                <w:rFonts w:cstheme="minorHAnsi"/>
                <w:color w:val="C45911" w:themeColor="accent2" w:themeShade="BF"/>
                <w:sz w:val="20"/>
                <w:szCs w:val="20"/>
              </w:rPr>
            </w:pPr>
            <w:r>
              <w:rPr>
                <w:rFonts w:eastAsia="Calibri" w:cs="Times New Roman"/>
                <w:sz w:val="20"/>
                <w:szCs w:val="20"/>
              </w:rPr>
              <w:t>A stroke</w:t>
            </w:r>
            <w:r w:rsidR="00B932DB">
              <w:rPr>
                <w:rFonts w:eastAsia="Calibri" w:cs="Times New Roman"/>
                <w:sz w:val="20"/>
                <w:szCs w:val="20"/>
              </w:rPr>
              <w:t xml:space="preserve"> W</w:t>
            </w:r>
            <w:r>
              <w:rPr>
                <w:rFonts w:eastAsia="Calibri" w:cs="Times New Roman"/>
                <w:sz w:val="20"/>
                <w:szCs w:val="20"/>
              </w:rPr>
              <w:t>ard</w:t>
            </w:r>
          </w:p>
        </w:tc>
        <w:tc>
          <w:tcPr>
            <w:tcW w:w="1593" w:type="dxa"/>
            <w:vAlign w:val="center"/>
          </w:tcPr>
          <w:p w:rsidR="00B932DB" w:rsidRPr="000E1D3A"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4"/>
                <w:szCs w:val="24"/>
                <w:lang w:val="en-GB"/>
              </w:rPr>
            </w:pPr>
            <w:r>
              <w:rPr>
                <w:rFonts w:cs="Arial"/>
                <w:color w:val="000000"/>
                <w:sz w:val="20"/>
                <w:szCs w:val="20"/>
              </w:rPr>
              <w:t>13</w:t>
            </w:r>
          </w:p>
        </w:tc>
        <w:tc>
          <w:tcPr>
            <w:tcW w:w="1560" w:type="dxa"/>
            <w:vAlign w:val="center"/>
          </w:tcPr>
          <w:p w:rsidR="00B932DB" w:rsidRPr="000E1D3A"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4"/>
                <w:szCs w:val="24"/>
              </w:rPr>
            </w:pPr>
            <w:r>
              <w:rPr>
                <w:rFonts w:cs="Arial"/>
                <w:color w:val="000000"/>
                <w:sz w:val="20"/>
                <w:szCs w:val="20"/>
              </w:rPr>
              <w:t>11</w:t>
            </w:r>
          </w:p>
        </w:tc>
        <w:tc>
          <w:tcPr>
            <w:tcW w:w="2126" w:type="dxa"/>
            <w:vAlign w:val="center"/>
          </w:tcPr>
          <w:p w:rsidR="00B932DB" w:rsidRPr="000E1D3A"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b/>
                <w:bCs/>
                <w:color w:val="000000"/>
                <w:sz w:val="24"/>
                <w:szCs w:val="24"/>
              </w:rPr>
            </w:pPr>
            <w:r>
              <w:rPr>
                <w:rFonts w:cs="Arial"/>
                <w:b/>
                <w:bCs/>
                <w:color w:val="C45911" w:themeColor="accent2" w:themeShade="BF"/>
                <w:sz w:val="20"/>
                <w:szCs w:val="20"/>
              </w:rPr>
              <w:t>24</w:t>
            </w:r>
          </w:p>
        </w:tc>
      </w:tr>
      <w:tr w:rsidR="00B932DB" w:rsidRPr="00DD114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932DB" w:rsidRPr="00F329D8" w:rsidRDefault="00B932DB" w:rsidP="00B932DB">
            <w:pPr>
              <w:rPr>
                <w:rFonts w:cstheme="minorHAnsi"/>
                <w:color w:val="C45911" w:themeColor="accent2" w:themeShade="BF"/>
                <w:sz w:val="20"/>
                <w:szCs w:val="20"/>
              </w:rPr>
            </w:pPr>
            <w:r w:rsidRPr="00F329D8">
              <w:rPr>
                <w:rFonts w:eastAsia="Calibri" w:cs="Times New Roman"/>
                <w:sz w:val="20"/>
                <w:szCs w:val="20"/>
              </w:rPr>
              <w:t xml:space="preserve">CHC. </w:t>
            </w:r>
            <w:proofErr w:type="spellStart"/>
            <w:r w:rsidRPr="00F329D8">
              <w:rPr>
                <w:rFonts w:eastAsia="Calibri" w:cs="Times New Roman"/>
                <w:sz w:val="20"/>
                <w:szCs w:val="20"/>
              </w:rPr>
              <w:t>Ijebu</w:t>
            </w:r>
            <w:proofErr w:type="spellEnd"/>
            <w:r w:rsidRPr="00F329D8">
              <w:rPr>
                <w:rFonts w:eastAsia="Calibri" w:cs="Times New Roman"/>
                <w:sz w:val="20"/>
                <w:szCs w:val="20"/>
              </w:rPr>
              <w:t>-Ode</w:t>
            </w:r>
          </w:p>
        </w:tc>
        <w:tc>
          <w:tcPr>
            <w:tcW w:w="1593" w:type="dxa"/>
            <w:vAlign w:val="center"/>
          </w:tcPr>
          <w:p w:rsidR="00B932DB"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4"/>
                <w:szCs w:val="24"/>
                <w:lang w:val="en-GB"/>
              </w:rPr>
            </w:pPr>
            <w:r>
              <w:rPr>
                <w:rFonts w:cs="Arial"/>
                <w:color w:val="000000"/>
                <w:sz w:val="20"/>
                <w:szCs w:val="20"/>
              </w:rPr>
              <w:t>1</w:t>
            </w:r>
          </w:p>
        </w:tc>
        <w:tc>
          <w:tcPr>
            <w:tcW w:w="1560" w:type="dxa"/>
            <w:vAlign w:val="center"/>
          </w:tcPr>
          <w:p w:rsidR="00B932DB" w:rsidRDefault="00B932DB" w:rsidP="00B932DB">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4"/>
                <w:szCs w:val="24"/>
              </w:rPr>
            </w:pPr>
            <w:r>
              <w:rPr>
                <w:rFonts w:cs="Arial"/>
                <w:color w:val="000000"/>
                <w:sz w:val="20"/>
                <w:szCs w:val="20"/>
              </w:rPr>
              <w:t>3</w:t>
            </w:r>
          </w:p>
        </w:tc>
        <w:tc>
          <w:tcPr>
            <w:tcW w:w="2126" w:type="dxa"/>
            <w:vAlign w:val="center"/>
          </w:tcPr>
          <w:p w:rsidR="00B932DB" w:rsidRDefault="00B932DB" w:rsidP="00B932DB">
            <w:pPr>
              <w:jc w:val="cente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rPr>
            </w:pPr>
            <w:r>
              <w:rPr>
                <w:rFonts w:cs="Arial"/>
                <w:b/>
                <w:bCs/>
                <w:color w:val="C45911" w:themeColor="accent2" w:themeShade="BF"/>
                <w:sz w:val="20"/>
                <w:szCs w:val="20"/>
              </w:rPr>
              <w:t>4</w:t>
            </w:r>
          </w:p>
        </w:tc>
      </w:tr>
      <w:tr w:rsidR="00B932DB" w:rsidRPr="00DD1148" w:rsidTr="00A95E82">
        <w:tc>
          <w:tcPr>
            <w:cnfStyle w:val="001000000000" w:firstRow="0" w:lastRow="0" w:firstColumn="1" w:lastColumn="0" w:oddVBand="0" w:evenVBand="0" w:oddHBand="0" w:evenHBand="0" w:firstRowFirstColumn="0" w:firstRowLastColumn="0" w:lastRowFirstColumn="0" w:lastRowLastColumn="0"/>
            <w:tcW w:w="3240" w:type="dxa"/>
          </w:tcPr>
          <w:p w:rsidR="00B932DB" w:rsidRPr="00F329D8" w:rsidRDefault="00B932DB" w:rsidP="00B932DB">
            <w:pPr>
              <w:rPr>
                <w:rFonts w:eastAsia="Calibri" w:cs="Times New Roman"/>
                <w:sz w:val="20"/>
                <w:szCs w:val="20"/>
              </w:rPr>
            </w:pPr>
            <w:r w:rsidRPr="00F329D8">
              <w:rPr>
                <w:rFonts w:cstheme="minorHAnsi"/>
                <w:color w:val="C45911" w:themeColor="accent2" w:themeShade="BF"/>
                <w:sz w:val="20"/>
                <w:szCs w:val="20"/>
              </w:rPr>
              <w:t>TOTAL</w:t>
            </w:r>
          </w:p>
        </w:tc>
        <w:tc>
          <w:tcPr>
            <w:tcW w:w="1593" w:type="dxa"/>
            <w:vAlign w:val="center"/>
          </w:tcPr>
          <w:p w:rsidR="00B932DB"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b/>
                <w:bCs/>
                <w:color w:val="C45911" w:themeColor="accent2" w:themeShade="BF"/>
                <w:sz w:val="24"/>
                <w:szCs w:val="24"/>
                <w:lang w:val="en-GB"/>
              </w:rPr>
              <w:t>5820</w:t>
            </w:r>
          </w:p>
        </w:tc>
        <w:tc>
          <w:tcPr>
            <w:tcW w:w="1560" w:type="dxa"/>
            <w:vAlign w:val="center"/>
          </w:tcPr>
          <w:p w:rsidR="00B932DB"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b/>
                <w:bCs/>
                <w:color w:val="C45911" w:themeColor="accent2" w:themeShade="BF"/>
                <w:sz w:val="24"/>
                <w:szCs w:val="24"/>
              </w:rPr>
              <w:t>7637</w:t>
            </w:r>
          </w:p>
        </w:tc>
        <w:tc>
          <w:tcPr>
            <w:tcW w:w="2126" w:type="dxa"/>
            <w:vAlign w:val="center"/>
          </w:tcPr>
          <w:p w:rsidR="00B932DB" w:rsidRDefault="00B932DB" w:rsidP="00B932DB">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cs="Arial"/>
                <w:b/>
                <w:bCs/>
                <w:color w:val="000000"/>
                <w:sz w:val="24"/>
                <w:szCs w:val="24"/>
              </w:rPr>
              <w:t>13457</w:t>
            </w:r>
          </w:p>
        </w:tc>
      </w:tr>
    </w:tbl>
    <w:p w:rsidR="00EB1847" w:rsidRDefault="00EB1847" w:rsidP="00EB1847">
      <w:pPr>
        <w:pStyle w:val="NoSpacing"/>
      </w:pPr>
    </w:p>
    <w:p w:rsidR="00EB1847" w:rsidRDefault="00EB1847" w:rsidP="00EB1847">
      <w:pPr>
        <w:pStyle w:val="NoSpacing"/>
      </w:pPr>
    </w:p>
    <w:p w:rsidR="00EB1847" w:rsidRDefault="00EB1847" w:rsidP="00EB1847">
      <w:pPr>
        <w:pStyle w:val="NoSpacing"/>
      </w:pPr>
    </w:p>
    <w:p w:rsidR="00EB1847" w:rsidRDefault="00EB1847" w:rsidP="00EB1847">
      <w:pPr>
        <w:pStyle w:val="NoSpacing"/>
      </w:pPr>
    </w:p>
    <w:p w:rsidR="00EB1847" w:rsidRDefault="00EB1847" w:rsidP="00EB1847">
      <w:pPr>
        <w:pStyle w:val="NoSpacing"/>
      </w:pPr>
    </w:p>
    <w:p w:rsidR="00EB1847" w:rsidRDefault="00EB1847" w:rsidP="00EB1847">
      <w:pPr>
        <w:pStyle w:val="NoSpacing"/>
      </w:pPr>
    </w:p>
    <w:p w:rsidR="00EB1847" w:rsidRDefault="00EB1847" w:rsidP="00EB1847">
      <w:pPr>
        <w:pStyle w:val="NoSpacing"/>
      </w:pPr>
    </w:p>
    <w:p w:rsidR="00EB1847" w:rsidRDefault="00EB1847" w:rsidP="00EB1847">
      <w:pPr>
        <w:pStyle w:val="NoSpacing"/>
      </w:pPr>
    </w:p>
    <w:p w:rsidR="00EB1847" w:rsidRDefault="00EB1847" w:rsidP="00EB1847">
      <w:pPr>
        <w:pStyle w:val="NoSpacing"/>
      </w:pPr>
    </w:p>
    <w:p w:rsidR="00EB1847" w:rsidRDefault="00EB1847" w:rsidP="00EB1847">
      <w:pPr>
        <w:pStyle w:val="NoSpacing"/>
      </w:pPr>
    </w:p>
    <w:p w:rsidR="00EB1847" w:rsidRDefault="00EB1847" w:rsidP="00EB1847">
      <w:pPr>
        <w:pStyle w:val="NoSpacing"/>
      </w:pPr>
    </w:p>
    <w:p w:rsidR="00EB1847" w:rsidRDefault="00EB1847" w:rsidP="00EB1847">
      <w:pPr>
        <w:pStyle w:val="NoSpacing"/>
      </w:pPr>
    </w:p>
    <w:p w:rsidR="00EB1847" w:rsidRDefault="00EB1847" w:rsidP="00EB1847">
      <w:pPr>
        <w:pStyle w:val="NoSpacing"/>
      </w:pPr>
    </w:p>
    <w:p w:rsidR="00EB1847" w:rsidRDefault="00EB1847" w:rsidP="00EB1847">
      <w:pPr>
        <w:pStyle w:val="NoSpacing"/>
      </w:pPr>
    </w:p>
    <w:p w:rsidR="00EB1847" w:rsidRDefault="00EB1847" w:rsidP="00EB1847">
      <w:pPr>
        <w:pStyle w:val="NoSpacing"/>
      </w:pPr>
    </w:p>
    <w:p w:rsidR="00EB1847" w:rsidRDefault="00EB1847" w:rsidP="00EB1847">
      <w:pPr>
        <w:pStyle w:val="NoSpacing"/>
      </w:pPr>
    </w:p>
    <w:p w:rsidR="00EB1847" w:rsidRDefault="00EB1847" w:rsidP="00EB1847">
      <w:pPr>
        <w:pStyle w:val="NoSpacing"/>
      </w:pPr>
    </w:p>
    <w:p w:rsidR="00EB1847" w:rsidRDefault="00EB1847" w:rsidP="00EB1847">
      <w:pPr>
        <w:pStyle w:val="NoSpacing"/>
      </w:pPr>
    </w:p>
    <w:p w:rsidR="00EB1847" w:rsidRDefault="00EB1847" w:rsidP="00EB1847">
      <w:pPr>
        <w:pStyle w:val="NoSpacing"/>
      </w:pPr>
    </w:p>
    <w:p w:rsidR="00EB1847" w:rsidRDefault="00EB1847" w:rsidP="00EB1847">
      <w:pPr>
        <w:pStyle w:val="NoSpacing"/>
      </w:pPr>
    </w:p>
    <w:p w:rsidR="00EB1847" w:rsidRDefault="00EB1847" w:rsidP="00EB1847">
      <w:pPr>
        <w:pStyle w:val="NoSpacing"/>
      </w:pPr>
    </w:p>
    <w:p w:rsidR="00EB1847" w:rsidRDefault="00EB1847" w:rsidP="00EB1847">
      <w:pPr>
        <w:pStyle w:val="NoSpacing"/>
      </w:pPr>
    </w:p>
    <w:p w:rsidR="00EB1847" w:rsidRDefault="00EB1847" w:rsidP="00EB1847">
      <w:pPr>
        <w:pStyle w:val="NoSpacing"/>
      </w:pPr>
    </w:p>
    <w:p w:rsidR="00EB1847" w:rsidRDefault="00EB1847" w:rsidP="00EB1847">
      <w:pPr>
        <w:pStyle w:val="NoSpacing"/>
      </w:pPr>
    </w:p>
    <w:p w:rsidR="00EB1847" w:rsidRDefault="00EB1847" w:rsidP="00EB1847">
      <w:pPr>
        <w:pStyle w:val="NoSpacing"/>
      </w:pPr>
    </w:p>
    <w:p w:rsidR="00EB1847" w:rsidRDefault="00EB1847" w:rsidP="00EB1847">
      <w:pPr>
        <w:pStyle w:val="NoSpacing"/>
      </w:pPr>
    </w:p>
    <w:p w:rsidR="00EB63FA" w:rsidRDefault="00EB63FA" w:rsidP="00EB1847">
      <w:pPr>
        <w:pStyle w:val="NoSpacing"/>
      </w:pPr>
    </w:p>
    <w:p w:rsidR="00EB63FA" w:rsidRDefault="00EB63FA" w:rsidP="00EB1847">
      <w:pPr>
        <w:pStyle w:val="NoSpacing"/>
      </w:pPr>
    </w:p>
    <w:p w:rsidR="00EB63FA" w:rsidRDefault="00EB63FA" w:rsidP="00EB1847">
      <w:pPr>
        <w:pStyle w:val="NoSpacing"/>
      </w:pPr>
    </w:p>
    <w:p w:rsidR="00EB63FA" w:rsidRDefault="00EB63FA" w:rsidP="00EB1847">
      <w:pPr>
        <w:pStyle w:val="NoSpacing"/>
      </w:pPr>
    </w:p>
    <w:p w:rsidR="00EB63FA" w:rsidRDefault="00EB63FA" w:rsidP="00EB1847">
      <w:pPr>
        <w:pStyle w:val="NoSpacing"/>
      </w:pPr>
    </w:p>
    <w:p w:rsidR="00EB63FA" w:rsidRDefault="00EB63FA" w:rsidP="00EB1847">
      <w:pPr>
        <w:pStyle w:val="NoSpacing"/>
      </w:pPr>
    </w:p>
    <w:p w:rsidR="00EB63FA" w:rsidRDefault="00EB63FA" w:rsidP="00EB1847">
      <w:pPr>
        <w:pStyle w:val="NoSpacing"/>
      </w:pPr>
    </w:p>
    <w:p w:rsidR="00EB63FA" w:rsidRDefault="00EB63FA" w:rsidP="00EB1847">
      <w:pPr>
        <w:pStyle w:val="NoSpacing"/>
      </w:pPr>
    </w:p>
    <w:p w:rsidR="00EB63FA" w:rsidRDefault="00EB63FA" w:rsidP="00EB1847">
      <w:pPr>
        <w:pStyle w:val="NoSpacing"/>
      </w:pPr>
    </w:p>
    <w:p w:rsidR="00EB1847" w:rsidRDefault="00EB1847" w:rsidP="00EB1847">
      <w:pPr>
        <w:pStyle w:val="NoSpacing"/>
      </w:pPr>
    </w:p>
    <w:p w:rsidR="00EB1847" w:rsidRDefault="00EB1847" w:rsidP="00EB1847">
      <w:pPr>
        <w:pStyle w:val="NoSpacing"/>
      </w:pPr>
    </w:p>
    <w:p w:rsidR="00EB1847" w:rsidRDefault="00EB1847" w:rsidP="00EB1847">
      <w:pPr>
        <w:pStyle w:val="NoSpacing"/>
      </w:pPr>
    </w:p>
    <w:p w:rsidR="0033249E" w:rsidRDefault="0033249E" w:rsidP="00EB1847">
      <w:pPr>
        <w:pStyle w:val="NoSpacing"/>
      </w:pPr>
    </w:p>
    <w:p w:rsidR="0033249E" w:rsidRDefault="0033249E" w:rsidP="00EB1847">
      <w:pPr>
        <w:pStyle w:val="NoSpacing"/>
      </w:pPr>
    </w:p>
    <w:p w:rsidR="0033249E" w:rsidRDefault="0033249E" w:rsidP="00EB1847">
      <w:pPr>
        <w:pStyle w:val="NoSpacing"/>
      </w:pPr>
    </w:p>
    <w:p w:rsidR="0033249E" w:rsidRDefault="0033249E" w:rsidP="00EB1847">
      <w:pPr>
        <w:pStyle w:val="NoSpacing"/>
      </w:pPr>
    </w:p>
    <w:p w:rsidR="0033249E" w:rsidRDefault="0033249E" w:rsidP="00EB1847">
      <w:pPr>
        <w:pStyle w:val="NoSpacing"/>
      </w:pPr>
    </w:p>
    <w:p w:rsidR="0033249E" w:rsidRDefault="0033249E" w:rsidP="00EB1847">
      <w:pPr>
        <w:pStyle w:val="NoSpacing"/>
      </w:pPr>
    </w:p>
    <w:p w:rsidR="0033249E" w:rsidRDefault="0033249E" w:rsidP="00EB1847">
      <w:pPr>
        <w:pStyle w:val="NoSpacing"/>
      </w:pPr>
    </w:p>
    <w:p w:rsidR="0033249E" w:rsidRDefault="0033249E" w:rsidP="00EB1847">
      <w:pPr>
        <w:pStyle w:val="NoSpacing"/>
      </w:pPr>
    </w:p>
    <w:p w:rsidR="0033249E" w:rsidRDefault="0033249E" w:rsidP="00EB1847">
      <w:pPr>
        <w:pStyle w:val="NoSpacing"/>
      </w:pPr>
    </w:p>
    <w:p w:rsidR="0033249E" w:rsidRDefault="0033249E" w:rsidP="00EB1847">
      <w:pPr>
        <w:pStyle w:val="NoSpacing"/>
      </w:pPr>
    </w:p>
    <w:p w:rsidR="0033249E" w:rsidRDefault="0033249E" w:rsidP="00EB1847">
      <w:pPr>
        <w:pStyle w:val="NoSpacing"/>
      </w:pPr>
    </w:p>
    <w:p w:rsidR="0033249E" w:rsidRDefault="0033249E" w:rsidP="00EB1847">
      <w:pPr>
        <w:pStyle w:val="NoSpacing"/>
      </w:pPr>
    </w:p>
    <w:p w:rsidR="00EB1847" w:rsidRPr="00610CFF" w:rsidRDefault="00EB1847" w:rsidP="00EB1847">
      <w:pPr>
        <w:shd w:val="clear" w:color="auto" w:fill="BFBFBF" w:themeFill="background1" w:themeFillShade="BF"/>
        <w:jc w:val="center"/>
        <w:rPr>
          <w:rFonts w:cstheme="minorHAnsi"/>
          <w:b/>
          <w:color w:val="C45911" w:themeColor="accent2" w:themeShade="BF"/>
          <w:sz w:val="24"/>
          <w:szCs w:val="24"/>
        </w:rPr>
      </w:pPr>
      <w:r w:rsidRPr="00610CFF">
        <w:rPr>
          <w:rFonts w:cstheme="minorHAnsi"/>
          <w:b/>
          <w:color w:val="C45911" w:themeColor="accent2" w:themeShade="BF"/>
          <w:sz w:val="24"/>
          <w:szCs w:val="24"/>
        </w:rPr>
        <w:t>Hospital Discharges</w:t>
      </w:r>
      <w:r>
        <w:rPr>
          <w:rFonts w:cstheme="minorHAnsi"/>
          <w:b/>
          <w:color w:val="C45911" w:themeColor="accent2" w:themeShade="BF"/>
          <w:sz w:val="24"/>
          <w:szCs w:val="24"/>
        </w:rPr>
        <w:t xml:space="preserve"> by Month</w:t>
      </w:r>
    </w:p>
    <w:p w:rsidR="00EB1847" w:rsidRDefault="00EB1847" w:rsidP="00EB1847">
      <w:pPr>
        <w:pStyle w:val="NoSpacing"/>
      </w:pPr>
    </w:p>
    <w:p w:rsidR="00EB1847" w:rsidRPr="00841229" w:rsidRDefault="00EB1847" w:rsidP="00EB1847">
      <w:pPr>
        <w:pBdr>
          <w:top w:val="thinThickSmallGap" w:sz="24" w:space="1" w:color="auto"/>
          <w:left w:val="thinThickSmallGap" w:sz="24" w:space="4" w:color="auto"/>
          <w:bottom w:val="thickThinSmallGap" w:sz="24" w:space="1" w:color="auto"/>
          <w:right w:val="thickThinSmallGap" w:sz="24" w:space="4" w:color="auto"/>
        </w:pBdr>
        <w:shd w:val="clear" w:color="auto" w:fill="C9C9C9" w:themeFill="accent3" w:themeFillTint="99"/>
        <w:spacing w:line="360" w:lineRule="auto"/>
        <w:jc w:val="both"/>
        <w:rPr>
          <w:rFonts w:cstheme="minorHAnsi"/>
        </w:rPr>
      </w:pPr>
      <w:r>
        <w:rPr>
          <w:rFonts w:cstheme="minorHAnsi"/>
          <w:b/>
        </w:rPr>
        <w:t>Table (</w:t>
      </w:r>
      <w:r w:rsidR="00ED62AF">
        <w:rPr>
          <w:rFonts w:cstheme="minorHAnsi"/>
          <w:b/>
        </w:rPr>
        <w:t>64</w:t>
      </w:r>
      <w:r>
        <w:rPr>
          <w:rFonts w:cstheme="minorHAnsi"/>
          <w:b/>
        </w:rPr>
        <w:t>) shows that the highest</w:t>
      </w:r>
      <w:r w:rsidRPr="0043530D">
        <w:rPr>
          <w:rFonts w:cstheme="minorHAnsi"/>
          <w:b/>
        </w:rPr>
        <w:t xml:space="preserve"> </w:t>
      </w:r>
      <w:r>
        <w:rPr>
          <w:rFonts w:cstheme="minorHAnsi"/>
          <w:b/>
        </w:rPr>
        <w:t>number of discharges occurred in the following months:</w:t>
      </w:r>
      <w:r w:rsidR="00981044">
        <w:rPr>
          <w:rFonts w:cstheme="minorHAnsi"/>
          <w:b/>
        </w:rPr>
        <w:t xml:space="preserve"> December,</w:t>
      </w:r>
      <w:r>
        <w:rPr>
          <w:rFonts w:cstheme="minorHAnsi"/>
          <w:b/>
        </w:rPr>
        <w:t xml:space="preserve"> </w:t>
      </w:r>
      <w:r w:rsidR="00BA67DB">
        <w:rPr>
          <w:rFonts w:cstheme="minorHAnsi"/>
          <w:b/>
        </w:rPr>
        <w:t>March</w:t>
      </w:r>
      <w:r>
        <w:rPr>
          <w:rFonts w:cstheme="minorHAnsi"/>
          <w:b/>
        </w:rPr>
        <w:t xml:space="preserve">, </w:t>
      </w:r>
      <w:r w:rsidR="00BA67DB">
        <w:rPr>
          <w:rFonts w:cstheme="minorHAnsi"/>
          <w:b/>
        </w:rPr>
        <w:t>January</w:t>
      </w:r>
      <w:r>
        <w:rPr>
          <w:rFonts w:cstheme="minorHAnsi"/>
          <w:b/>
        </w:rPr>
        <w:t xml:space="preserve">, </w:t>
      </w:r>
      <w:r w:rsidR="00BA67DB">
        <w:rPr>
          <w:rFonts w:cstheme="minorHAnsi"/>
          <w:b/>
        </w:rPr>
        <w:t>April</w:t>
      </w:r>
      <w:r w:rsidR="00981044">
        <w:rPr>
          <w:rFonts w:cstheme="minorHAnsi"/>
          <w:b/>
        </w:rPr>
        <w:t xml:space="preserve"> and May</w:t>
      </w:r>
      <w:r>
        <w:rPr>
          <w:rFonts w:cstheme="minorHAnsi"/>
          <w:b/>
        </w:rPr>
        <w:t xml:space="preserve">; </w:t>
      </w:r>
      <w:r w:rsidRPr="00166187">
        <w:rPr>
          <w:rFonts w:cstheme="minorHAnsi"/>
          <w:b/>
        </w:rPr>
        <w:t xml:space="preserve">while the lowest number was recorded in the month of </w:t>
      </w:r>
      <w:r w:rsidR="00981044">
        <w:rPr>
          <w:rFonts w:cstheme="minorHAnsi"/>
          <w:b/>
        </w:rPr>
        <w:t>August</w:t>
      </w:r>
      <w:r>
        <w:rPr>
          <w:rFonts w:cstheme="minorHAnsi"/>
          <w:b/>
        </w:rPr>
        <w:t xml:space="preserve"> and June</w:t>
      </w:r>
      <w:r w:rsidRPr="00166187">
        <w:rPr>
          <w:rFonts w:cstheme="minorHAnsi"/>
          <w:b/>
        </w:rPr>
        <w:t>.</w:t>
      </w:r>
    </w:p>
    <w:p w:rsidR="00EB1847" w:rsidRDefault="00EB1847" w:rsidP="00EB1847">
      <w:pPr>
        <w:spacing w:line="240" w:lineRule="auto"/>
        <w:rPr>
          <w:rFonts w:cstheme="minorHAnsi"/>
          <w:b/>
          <w:sz w:val="20"/>
          <w:szCs w:val="20"/>
        </w:rPr>
      </w:pPr>
    </w:p>
    <w:p w:rsidR="0033249E" w:rsidRDefault="0033249E" w:rsidP="00EB1847">
      <w:pPr>
        <w:spacing w:line="240" w:lineRule="auto"/>
        <w:rPr>
          <w:rFonts w:cstheme="minorHAnsi"/>
          <w:b/>
          <w:sz w:val="20"/>
          <w:szCs w:val="20"/>
        </w:rPr>
      </w:pPr>
    </w:p>
    <w:p w:rsidR="0033249E" w:rsidRDefault="0033249E" w:rsidP="00EB1847">
      <w:pPr>
        <w:spacing w:line="240" w:lineRule="auto"/>
        <w:rPr>
          <w:rFonts w:cstheme="minorHAnsi"/>
          <w:b/>
          <w:sz w:val="20"/>
          <w:szCs w:val="20"/>
        </w:rPr>
      </w:pPr>
    </w:p>
    <w:p w:rsidR="0033249E" w:rsidRDefault="0033249E" w:rsidP="00EB1847">
      <w:pPr>
        <w:spacing w:line="240" w:lineRule="auto"/>
        <w:rPr>
          <w:rFonts w:cstheme="minorHAnsi"/>
          <w:b/>
          <w:sz w:val="20"/>
          <w:szCs w:val="20"/>
        </w:rPr>
      </w:pPr>
    </w:p>
    <w:p w:rsidR="0033249E" w:rsidRDefault="0033249E" w:rsidP="00EB1847">
      <w:pPr>
        <w:spacing w:line="240" w:lineRule="auto"/>
        <w:rPr>
          <w:rFonts w:cstheme="minorHAnsi"/>
          <w:b/>
          <w:sz w:val="20"/>
          <w:szCs w:val="20"/>
        </w:rPr>
      </w:pPr>
    </w:p>
    <w:p w:rsidR="0033249E" w:rsidRDefault="0033249E" w:rsidP="00EB1847">
      <w:pPr>
        <w:spacing w:line="240" w:lineRule="auto"/>
        <w:rPr>
          <w:rFonts w:cstheme="minorHAnsi"/>
          <w:b/>
          <w:sz w:val="20"/>
          <w:szCs w:val="20"/>
        </w:rPr>
      </w:pPr>
    </w:p>
    <w:p w:rsidR="0033249E" w:rsidRDefault="0033249E" w:rsidP="00EB1847">
      <w:pPr>
        <w:spacing w:line="240" w:lineRule="auto"/>
        <w:rPr>
          <w:rFonts w:cstheme="minorHAnsi"/>
          <w:b/>
          <w:sz w:val="20"/>
          <w:szCs w:val="20"/>
        </w:rPr>
      </w:pPr>
    </w:p>
    <w:p w:rsidR="0033249E" w:rsidRDefault="0033249E" w:rsidP="00EB1847">
      <w:pPr>
        <w:spacing w:line="240" w:lineRule="auto"/>
        <w:rPr>
          <w:rFonts w:cstheme="minorHAnsi"/>
          <w:b/>
          <w:sz w:val="20"/>
          <w:szCs w:val="20"/>
        </w:rPr>
      </w:pPr>
    </w:p>
    <w:p w:rsidR="0033249E" w:rsidRDefault="0033249E" w:rsidP="00EB1847">
      <w:pPr>
        <w:spacing w:line="240" w:lineRule="auto"/>
        <w:rPr>
          <w:rFonts w:cstheme="minorHAnsi"/>
          <w:b/>
          <w:sz w:val="20"/>
          <w:szCs w:val="20"/>
        </w:rPr>
      </w:pPr>
    </w:p>
    <w:p w:rsidR="0033249E" w:rsidRDefault="0033249E" w:rsidP="00EB1847">
      <w:pPr>
        <w:spacing w:line="240" w:lineRule="auto"/>
        <w:rPr>
          <w:rFonts w:cstheme="minorHAnsi"/>
          <w:b/>
          <w:sz w:val="20"/>
          <w:szCs w:val="20"/>
        </w:rPr>
      </w:pPr>
    </w:p>
    <w:p w:rsidR="0033249E" w:rsidRDefault="0033249E" w:rsidP="00EB1847">
      <w:pPr>
        <w:spacing w:line="240" w:lineRule="auto"/>
        <w:rPr>
          <w:rFonts w:cstheme="minorHAnsi"/>
          <w:b/>
          <w:sz w:val="20"/>
          <w:szCs w:val="20"/>
        </w:rPr>
      </w:pPr>
    </w:p>
    <w:p w:rsidR="0033249E" w:rsidRDefault="0033249E" w:rsidP="00EB1847">
      <w:pPr>
        <w:spacing w:line="240" w:lineRule="auto"/>
        <w:rPr>
          <w:rFonts w:cstheme="minorHAnsi"/>
          <w:b/>
          <w:sz w:val="20"/>
          <w:szCs w:val="20"/>
        </w:rPr>
      </w:pPr>
    </w:p>
    <w:p w:rsidR="0033249E" w:rsidRDefault="0033249E" w:rsidP="00EB1847">
      <w:pPr>
        <w:spacing w:line="240" w:lineRule="auto"/>
        <w:rPr>
          <w:rFonts w:cstheme="minorHAnsi"/>
          <w:b/>
          <w:sz w:val="20"/>
          <w:szCs w:val="20"/>
        </w:rPr>
      </w:pPr>
    </w:p>
    <w:p w:rsidR="0033249E" w:rsidRDefault="0033249E" w:rsidP="00EB1847">
      <w:pPr>
        <w:spacing w:line="240" w:lineRule="auto"/>
        <w:rPr>
          <w:rFonts w:cstheme="minorHAnsi"/>
          <w:b/>
          <w:sz w:val="20"/>
          <w:szCs w:val="20"/>
        </w:rPr>
      </w:pPr>
    </w:p>
    <w:p w:rsidR="0033249E" w:rsidRDefault="0033249E" w:rsidP="00EB1847">
      <w:pPr>
        <w:spacing w:line="240" w:lineRule="auto"/>
        <w:rPr>
          <w:rFonts w:cstheme="minorHAnsi"/>
          <w:b/>
          <w:sz w:val="20"/>
          <w:szCs w:val="20"/>
        </w:rPr>
      </w:pPr>
    </w:p>
    <w:p w:rsidR="0033249E" w:rsidRDefault="0033249E" w:rsidP="00EB1847">
      <w:pPr>
        <w:spacing w:line="240" w:lineRule="auto"/>
        <w:rPr>
          <w:rFonts w:cstheme="minorHAnsi"/>
          <w:b/>
          <w:sz w:val="20"/>
          <w:szCs w:val="20"/>
        </w:rPr>
      </w:pPr>
    </w:p>
    <w:p w:rsidR="0033249E" w:rsidRDefault="0033249E" w:rsidP="00EB1847">
      <w:pPr>
        <w:spacing w:line="240" w:lineRule="auto"/>
        <w:rPr>
          <w:rFonts w:cstheme="minorHAnsi"/>
          <w:b/>
          <w:sz w:val="20"/>
          <w:szCs w:val="20"/>
        </w:rPr>
      </w:pPr>
    </w:p>
    <w:p w:rsidR="0033249E" w:rsidRDefault="0033249E" w:rsidP="00EB1847">
      <w:pPr>
        <w:spacing w:line="240" w:lineRule="auto"/>
        <w:rPr>
          <w:rFonts w:cstheme="minorHAnsi"/>
          <w:b/>
          <w:sz w:val="20"/>
          <w:szCs w:val="20"/>
        </w:rPr>
      </w:pPr>
    </w:p>
    <w:p w:rsidR="0033249E" w:rsidRPr="00FA34B5" w:rsidRDefault="0033249E" w:rsidP="00EB1847">
      <w:pPr>
        <w:spacing w:line="240" w:lineRule="auto"/>
        <w:rPr>
          <w:rFonts w:cstheme="minorHAnsi"/>
          <w:b/>
          <w:sz w:val="20"/>
          <w:szCs w:val="20"/>
        </w:rPr>
      </w:pPr>
    </w:p>
    <w:p w:rsidR="00EB1847" w:rsidRPr="00FA34B5" w:rsidRDefault="00EB1847" w:rsidP="00EB1847">
      <w:pPr>
        <w:shd w:val="clear" w:color="auto" w:fill="BFBFBF" w:themeFill="background1" w:themeFillShade="BF"/>
        <w:spacing w:line="240" w:lineRule="auto"/>
        <w:rPr>
          <w:rFonts w:cstheme="minorHAnsi"/>
          <w:color w:val="C45911" w:themeColor="accent2" w:themeShade="BF"/>
          <w:sz w:val="20"/>
          <w:szCs w:val="20"/>
        </w:rPr>
      </w:pPr>
      <w:r w:rsidRPr="00FA34B5">
        <w:rPr>
          <w:rFonts w:cstheme="minorHAnsi"/>
          <w:color w:val="C45911" w:themeColor="accent2" w:themeShade="BF"/>
          <w:sz w:val="20"/>
          <w:szCs w:val="20"/>
        </w:rPr>
        <w:lastRenderedPageBreak/>
        <w:t xml:space="preserve">Table </w:t>
      </w:r>
      <w:r w:rsidR="00ED62AF">
        <w:rPr>
          <w:rFonts w:cstheme="minorHAnsi"/>
          <w:color w:val="C45911" w:themeColor="accent2" w:themeShade="BF"/>
          <w:sz w:val="20"/>
          <w:szCs w:val="20"/>
        </w:rPr>
        <w:t>64</w:t>
      </w:r>
      <w:r w:rsidRPr="00FA34B5">
        <w:rPr>
          <w:rFonts w:cstheme="minorHAnsi"/>
          <w:color w:val="C45911" w:themeColor="accent2" w:themeShade="BF"/>
          <w:sz w:val="20"/>
          <w:szCs w:val="20"/>
        </w:rPr>
        <w:t>: Showing the Number of Patients Discharged by Month</w:t>
      </w:r>
    </w:p>
    <w:tbl>
      <w:tblPr>
        <w:tblStyle w:val="MediumShading2-Accent5"/>
        <w:tblpPr w:leftFromText="180" w:rightFromText="180" w:vertAnchor="text" w:horzAnchor="margin" w:tblpXSpec="center" w:tblpY="343"/>
        <w:tblW w:w="13764" w:type="dxa"/>
        <w:tblLayout w:type="fixed"/>
        <w:tblLook w:val="04A0" w:firstRow="1" w:lastRow="0" w:firstColumn="1" w:lastColumn="0" w:noHBand="0" w:noVBand="1"/>
      </w:tblPr>
      <w:tblGrid>
        <w:gridCol w:w="2990"/>
        <w:gridCol w:w="851"/>
        <w:gridCol w:w="709"/>
        <w:gridCol w:w="708"/>
        <w:gridCol w:w="709"/>
        <w:gridCol w:w="709"/>
        <w:gridCol w:w="709"/>
        <w:gridCol w:w="708"/>
        <w:gridCol w:w="709"/>
        <w:gridCol w:w="672"/>
        <w:gridCol w:w="709"/>
        <w:gridCol w:w="709"/>
        <w:gridCol w:w="709"/>
        <w:gridCol w:w="850"/>
        <w:gridCol w:w="1313"/>
      </w:tblGrid>
      <w:tr w:rsidR="00EB1847" w:rsidTr="00A95E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90" w:type="dxa"/>
          </w:tcPr>
          <w:p w:rsidR="00EB1847" w:rsidRPr="00430E6D" w:rsidRDefault="00EB1847" w:rsidP="00A95E82">
            <w:pPr>
              <w:rPr>
                <w:rFonts w:cstheme="minorHAnsi"/>
                <w:b w:val="0"/>
              </w:rPr>
            </w:pPr>
          </w:p>
        </w:tc>
        <w:tc>
          <w:tcPr>
            <w:tcW w:w="8611" w:type="dxa"/>
            <w:gridSpan w:val="12"/>
          </w:tcPr>
          <w:p w:rsidR="00EB1847" w:rsidRPr="00B8625B"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color w:val="C45911" w:themeColor="accent2" w:themeShade="BF"/>
              </w:rPr>
              <w:t>DISCHARGES</w:t>
            </w:r>
            <w:r w:rsidRPr="00B8625B">
              <w:rPr>
                <w:rFonts w:cstheme="minorHAnsi"/>
                <w:color w:val="C45911" w:themeColor="accent2" w:themeShade="BF"/>
              </w:rPr>
              <w:t xml:space="preserve"> </w:t>
            </w:r>
          </w:p>
        </w:tc>
        <w:tc>
          <w:tcPr>
            <w:tcW w:w="850" w:type="dxa"/>
          </w:tcPr>
          <w:p w:rsidR="00EB1847" w:rsidRPr="00430E6D" w:rsidRDefault="00EB1847" w:rsidP="00A95E82">
            <w:pPr>
              <w:cnfStyle w:val="100000000000" w:firstRow="1" w:lastRow="0" w:firstColumn="0" w:lastColumn="0" w:oddVBand="0" w:evenVBand="0" w:oddHBand="0" w:evenHBand="0" w:firstRowFirstColumn="0" w:firstRowLastColumn="0" w:lastRowFirstColumn="0" w:lastRowLastColumn="0"/>
              <w:rPr>
                <w:rFonts w:cstheme="minorHAnsi"/>
                <w:b w:val="0"/>
              </w:rPr>
            </w:pPr>
          </w:p>
        </w:tc>
        <w:tc>
          <w:tcPr>
            <w:tcW w:w="1313" w:type="dxa"/>
            <w:vMerge w:val="restart"/>
          </w:tcPr>
          <w:p w:rsidR="00EB1847" w:rsidRPr="00314DA1" w:rsidRDefault="00EB1847" w:rsidP="000D3493">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color w:val="C45911" w:themeColor="accent2" w:themeShade="BF"/>
              </w:rPr>
              <w:t xml:space="preserve">Average Monthly </w:t>
            </w:r>
            <w:r w:rsidR="000D3493">
              <w:rPr>
                <w:rFonts w:cstheme="minorHAnsi"/>
                <w:color w:val="C45911" w:themeColor="accent2" w:themeShade="BF"/>
              </w:rPr>
              <w:t>Discharges</w:t>
            </w:r>
          </w:p>
        </w:tc>
      </w:tr>
      <w:tr w:rsidR="00EB1847" w:rsidTr="00A95E8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90" w:type="dxa"/>
          </w:tcPr>
          <w:p w:rsidR="00EB1847" w:rsidRPr="00FA34B5" w:rsidRDefault="00EB1847" w:rsidP="00A95E82">
            <w:pPr>
              <w:rPr>
                <w:rFonts w:cstheme="minorHAnsi"/>
                <w:color w:val="C45911" w:themeColor="accent2" w:themeShade="BF"/>
                <w:sz w:val="18"/>
                <w:szCs w:val="18"/>
              </w:rPr>
            </w:pPr>
            <w:r w:rsidRPr="00FA34B5">
              <w:rPr>
                <w:rFonts w:cstheme="minorHAnsi"/>
                <w:color w:val="C45911" w:themeColor="accent2" w:themeShade="BF"/>
                <w:sz w:val="18"/>
                <w:szCs w:val="18"/>
              </w:rPr>
              <w:t>Specialty</w:t>
            </w:r>
          </w:p>
        </w:tc>
        <w:tc>
          <w:tcPr>
            <w:tcW w:w="851" w:type="dxa"/>
          </w:tcPr>
          <w:p w:rsidR="00EB1847" w:rsidRPr="00FA34B5"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sidRPr="00FA34B5">
              <w:rPr>
                <w:rFonts w:cstheme="minorHAnsi"/>
                <w:b/>
                <w:sz w:val="18"/>
                <w:szCs w:val="18"/>
              </w:rPr>
              <w:t>Jan</w:t>
            </w:r>
          </w:p>
        </w:tc>
        <w:tc>
          <w:tcPr>
            <w:tcW w:w="709" w:type="dxa"/>
          </w:tcPr>
          <w:p w:rsidR="00EB1847" w:rsidRPr="00FA34B5"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sidRPr="00FA34B5">
              <w:rPr>
                <w:rFonts w:cstheme="minorHAnsi"/>
                <w:b/>
                <w:sz w:val="18"/>
                <w:szCs w:val="18"/>
              </w:rPr>
              <w:t>Feb</w:t>
            </w:r>
          </w:p>
        </w:tc>
        <w:tc>
          <w:tcPr>
            <w:tcW w:w="708" w:type="dxa"/>
          </w:tcPr>
          <w:p w:rsidR="00EB1847" w:rsidRPr="00FA34B5"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sidRPr="00FA34B5">
              <w:rPr>
                <w:rFonts w:cstheme="minorHAnsi"/>
                <w:b/>
                <w:sz w:val="18"/>
                <w:szCs w:val="18"/>
              </w:rPr>
              <w:t>Mar</w:t>
            </w:r>
          </w:p>
        </w:tc>
        <w:tc>
          <w:tcPr>
            <w:tcW w:w="709" w:type="dxa"/>
          </w:tcPr>
          <w:p w:rsidR="00EB1847" w:rsidRPr="00FA34B5"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sidRPr="00FA34B5">
              <w:rPr>
                <w:rFonts w:cstheme="minorHAnsi"/>
                <w:b/>
                <w:sz w:val="18"/>
                <w:szCs w:val="18"/>
              </w:rPr>
              <w:t>April</w:t>
            </w:r>
          </w:p>
        </w:tc>
        <w:tc>
          <w:tcPr>
            <w:tcW w:w="709" w:type="dxa"/>
          </w:tcPr>
          <w:p w:rsidR="00EB1847" w:rsidRPr="00FA34B5"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sidRPr="00FA34B5">
              <w:rPr>
                <w:rFonts w:cstheme="minorHAnsi"/>
                <w:b/>
                <w:sz w:val="18"/>
                <w:szCs w:val="18"/>
              </w:rPr>
              <w:t>May</w:t>
            </w:r>
          </w:p>
        </w:tc>
        <w:tc>
          <w:tcPr>
            <w:tcW w:w="709" w:type="dxa"/>
          </w:tcPr>
          <w:p w:rsidR="00EB1847" w:rsidRPr="00FA34B5"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sidRPr="00FA34B5">
              <w:rPr>
                <w:rFonts w:cstheme="minorHAnsi"/>
                <w:b/>
                <w:sz w:val="18"/>
                <w:szCs w:val="18"/>
              </w:rPr>
              <w:t>June</w:t>
            </w:r>
          </w:p>
        </w:tc>
        <w:tc>
          <w:tcPr>
            <w:tcW w:w="708" w:type="dxa"/>
          </w:tcPr>
          <w:p w:rsidR="00EB1847" w:rsidRPr="00FA34B5"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sidRPr="00FA34B5">
              <w:rPr>
                <w:rFonts w:cstheme="minorHAnsi"/>
                <w:b/>
                <w:sz w:val="18"/>
                <w:szCs w:val="18"/>
              </w:rPr>
              <w:t>July</w:t>
            </w:r>
          </w:p>
        </w:tc>
        <w:tc>
          <w:tcPr>
            <w:tcW w:w="709" w:type="dxa"/>
          </w:tcPr>
          <w:p w:rsidR="00EB1847" w:rsidRPr="00FA34B5"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sidRPr="00FA34B5">
              <w:rPr>
                <w:rFonts w:cstheme="minorHAnsi"/>
                <w:b/>
                <w:sz w:val="18"/>
                <w:szCs w:val="18"/>
              </w:rPr>
              <w:t>Aug</w:t>
            </w:r>
          </w:p>
        </w:tc>
        <w:tc>
          <w:tcPr>
            <w:tcW w:w="672" w:type="dxa"/>
          </w:tcPr>
          <w:p w:rsidR="00EB1847" w:rsidRPr="00FA34B5"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sidRPr="00FA34B5">
              <w:rPr>
                <w:rFonts w:cstheme="minorHAnsi"/>
                <w:b/>
                <w:sz w:val="18"/>
                <w:szCs w:val="18"/>
              </w:rPr>
              <w:t>Sep</w:t>
            </w:r>
          </w:p>
        </w:tc>
        <w:tc>
          <w:tcPr>
            <w:tcW w:w="709" w:type="dxa"/>
          </w:tcPr>
          <w:p w:rsidR="00EB1847" w:rsidRPr="00FA34B5"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sidRPr="00FA34B5">
              <w:rPr>
                <w:rFonts w:cstheme="minorHAnsi"/>
                <w:b/>
                <w:sz w:val="18"/>
                <w:szCs w:val="18"/>
              </w:rPr>
              <w:t>Oct</w:t>
            </w:r>
          </w:p>
        </w:tc>
        <w:tc>
          <w:tcPr>
            <w:tcW w:w="709" w:type="dxa"/>
          </w:tcPr>
          <w:p w:rsidR="00EB1847" w:rsidRPr="00FA34B5"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sidRPr="00FA34B5">
              <w:rPr>
                <w:rFonts w:cstheme="minorHAnsi"/>
                <w:b/>
                <w:sz w:val="18"/>
                <w:szCs w:val="18"/>
              </w:rPr>
              <w:t>Nov</w:t>
            </w:r>
          </w:p>
        </w:tc>
        <w:tc>
          <w:tcPr>
            <w:tcW w:w="709" w:type="dxa"/>
          </w:tcPr>
          <w:p w:rsidR="00EB1847" w:rsidRPr="00FA34B5"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sidRPr="00FA34B5">
              <w:rPr>
                <w:rFonts w:cstheme="minorHAnsi"/>
                <w:b/>
                <w:sz w:val="18"/>
                <w:szCs w:val="18"/>
              </w:rPr>
              <w:t>Dec</w:t>
            </w:r>
          </w:p>
        </w:tc>
        <w:tc>
          <w:tcPr>
            <w:tcW w:w="850" w:type="dxa"/>
          </w:tcPr>
          <w:p w:rsidR="00EB1847" w:rsidRPr="00FA34B5"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sidRPr="00FA34B5">
              <w:rPr>
                <w:rFonts w:cstheme="minorHAnsi"/>
                <w:b/>
                <w:sz w:val="18"/>
                <w:szCs w:val="18"/>
              </w:rPr>
              <w:t>TOTAL</w:t>
            </w:r>
          </w:p>
        </w:tc>
        <w:tc>
          <w:tcPr>
            <w:tcW w:w="1313" w:type="dxa"/>
            <w:vMerge/>
          </w:tcPr>
          <w:p w:rsidR="00EB1847" w:rsidRPr="00FA34B5"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p>
        </w:tc>
      </w:tr>
      <w:tr w:rsidR="00EB1847" w:rsidTr="00A95E82">
        <w:tc>
          <w:tcPr>
            <w:cnfStyle w:val="001000000000" w:firstRow="0" w:lastRow="0" w:firstColumn="1" w:lastColumn="0" w:oddVBand="0" w:evenVBand="0" w:oddHBand="0" w:evenHBand="0" w:firstRowFirstColumn="0" w:firstRowLastColumn="0" w:lastRowFirstColumn="0" w:lastRowLastColumn="0"/>
            <w:tcW w:w="2990" w:type="dxa"/>
          </w:tcPr>
          <w:p w:rsidR="00EB1847" w:rsidRPr="00FA34B5" w:rsidRDefault="00EB1847" w:rsidP="00A95E82">
            <w:pPr>
              <w:rPr>
                <w:rFonts w:eastAsia="Calibri" w:cs="Times New Roman"/>
                <w:sz w:val="18"/>
                <w:szCs w:val="18"/>
              </w:rPr>
            </w:pPr>
            <w:r w:rsidRPr="00FA34B5">
              <w:rPr>
                <w:sz w:val="18"/>
                <w:szCs w:val="18"/>
              </w:rPr>
              <w:t>Medicine</w:t>
            </w:r>
          </w:p>
        </w:tc>
        <w:tc>
          <w:tcPr>
            <w:tcW w:w="851" w:type="dxa"/>
            <w:vAlign w:val="center"/>
          </w:tcPr>
          <w:p w:rsidR="00EB1847" w:rsidRPr="00FA34B5" w:rsidRDefault="0019302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154</w:t>
            </w:r>
          </w:p>
        </w:tc>
        <w:tc>
          <w:tcPr>
            <w:tcW w:w="709" w:type="dxa"/>
            <w:vAlign w:val="center"/>
          </w:tcPr>
          <w:p w:rsidR="00EB1847" w:rsidRPr="00FA34B5" w:rsidRDefault="00CE538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148</w:t>
            </w:r>
          </w:p>
        </w:tc>
        <w:tc>
          <w:tcPr>
            <w:tcW w:w="708" w:type="dxa"/>
            <w:vAlign w:val="center"/>
          </w:tcPr>
          <w:p w:rsidR="00EB1847" w:rsidRPr="00FA34B5" w:rsidRDefault="00A07A8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150</w:t>
            </w:r>
          </w:p>
        </w:tc>
        <w:tc>
          <w:tcPr>
            <w:tcW w:w="709" w:type="dxa"/>
            <w:vAlign w:val="center"/>
          </w:tcPr>
          <w:p w:rsidR="00EB1847" w:rsidRPr="00FA34B5" w:rsidRDefault="0089090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166</w:t>
            </w:r>
          </w:p>
        </w:tc>
        <w:tc>
          <w:tcPr>
            <w:tcW w:w="709" w:type="dxa"/>
            <w:vAlign w:val="center"/>
          </w:tcPr>
          <w:p w:rsidR="00EB1847" w:rsidRPr="00FA34B5" w:rsidRDefault="0042741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147</w:t>
            </w:r>
          </w:p>
        </w:tc>
        <w:tc>
          <w:tcPr>
            <w:tcW w:w="709" w:type="dxa"/>
            <w:vAlign w:val="center"/>
          </w:tcPr>
          <w:p w:rsidR="00EB1847" w:rsidRPr="00FA34B5" w:rsidRDefault="0082004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112</w:t>
            </w:r>
          </w:p>
        </w:tc>
        <w:tc>
          <w:tcPr>
            <w:tcW w:w="708" w:type="dxa"/>
            <w:vAlign w:val="center"/>
          </w:tcPr>
          <w:p w:rsidR="00EB1847" w:rsidRPr="00FA34B5" w:rsidRDefault="00115F5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153</w:t>
            </w:r>
          </w:p>
        </w:tc>
        <w:tc>
          <w:tcPr>
            <w:tcW w:w="709" w:type="dxa"/>
            <w:vAlign w:val="center"/>
          </w:tcPr>
          <w:p w:rsidR="00EB1847" w:rsidRPr="00FA34B5" w:rsidRDefault="0089535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74</w:t>
            </w:r>
          </w:p>
        </w:tc>
        <w:tc>
          <w:tcPr>
            <w:tcW w:w="672" w:type="dxa"/>
            <w:vAlign w:val="center"/>
          </w:tcPr>
          <w:p w:rsidR="00EB1847" w:rsidRPr="00FA34B5" w:rsidRDefault="000B07F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157</w:t>
            </w:r>
          </w:p>
        </w:tc>
        <w:tc>
          <w:tcPr>
            <w:tcW w:w="709" w:type="dxa"/>
            <w:vAlign w:val="center"/>
          </w:tcPr>
          <w:p w:rsidR="00EB1847" w:rsidRPr="00FA34B5" w:rsidRDefault="00D926B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140</w:t>
            </w:r>
          </w:p>
        </w:tc>
        <w:tc>
          <w:tcPr>
            <w:tcW w:w="709" w:type="dxa"/>
            <w:vAlign w:val="center"/>
          </w:tcPr>
          <w:p w:rsidR="00EB1847" w:rsidRPr="00FA34B5" w:rsidRDefault="006A3D5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152</w:t>
            </w:r>
          </w:p>
        </w:tc>
        <w:tc>
          <w:tcPr>
            <w:tcW w:w="709" w:type="dxa"/>
            <w:vAlign w:val="center"/>
          </w:tcPr>
          <w:p w:rsidR="00EB1847" w:rsidRPr="00FA34B5" w:rsidRDefault="003F382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142</w:t>
            </w:r>
          </w:p>
        </w:tc>
        <w:tc>
          <w:tcPr>
            <w:tcW w:w="850" w:type="dxa"/>
            <w:vAlign w:val="center"/>
          </w:tcPr>
          <w:p w:rsidR="00EB1847" w:rsidRPr="00FA34B5" w:rsidRDefault="009C40A0" w:rsidP="00A95E82">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18"/>
                <w:szCs w:val="18"/>
              </w:rPr>
            </w:pPr>
            <w:r>
              <w:rPr>
                <w:rFonts w:cs="Arial"/>
                <w:b/>
                <w:bCs/>
                <w:color w:val="C45911" w:themeColor="accent2" w:themeShade="BF"/>
                <w:sz w:val="18"/>
                <w:szCs w:val="18"/>
              </w:rPr>
              <w:t>1695</w:t>
            </w:r>
          </w:p>
        </w:tc>
        <w:tc>
          <w:tcPr>
            <w:tcW w:w="1313" w:type="dxa"/>
            <w:vAlign w:val="bottom"/>
          </w:tcPr>
          <w:p w:rsidR="00EB1847" w:rsidRPr="00FA34B5" w:rsidRDefault="0050610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18"/>
                <w:szCs w:val="18"/>
              </w:rPr>
            </w:pPr>
            <w:r>
              <w:rPr>
                <w:rFonts w:ascii="Calibri" w:hAnsi="Calibri"/>
                <w:color w:val="C45911" w:themeColor="accent2" w:themeShade="BF"/>
                <w:sz w:val="18"/>
                <w:szCs w:val="18"/>
              </w:rPr>
              <w:t>141</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Pr>
          <w:p w:rsidR="00EB1847" w:rsidRPr="00FA34B5" w:rsidRDefault="00EB1847" w:rsidP="00A95E82">
            <w:pPr>
              <w:rPr>
                <w:rFonts w:eastAsia="Calibri" w:cs="Times New Roman"/>
                <w:sz w:val="18"/>
                <w:szCs w:val="18"/>
              </w:rPr>
            </w:pPr>
            <w:r w:rsidRPr="00FA34B5">
              <w:rPr>
                <w:sz w:val="18"/>
                <w:szCs w:val="18"/>
              </w:rPr>
              <w:t>Surgery</w:t>
            </w:r>
          </w:p>
        </w:tc>
        <w:tc>
          <w:tcPr>
            <w:tcW w:w="851" w:type="dxa"/>
            <w:vAlign w:val="center"/>
          </w:tcPr>
          <w:p w:rsidR="00EB1847" w:rsidRPr="00FA34B5" w:rsidRDefault="0019302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123</w:t>
            </w:r>
          </w:p>
        </w:tc>
        <w:tc>
          <w:tcPr>
            <w:tcW w:w="709" w:type="dxa"/>
            <w:vAlign w:val="center"/>
          </w:tcPr>
          <w:p w:rsidR="00EB1847" w:rsidRPr="00FA34B5" w:rsidRDefault="00CE538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w:t>
            </w:r>
          </w:p>
        </w:tc>
        <w:tc>
          <w:tcPr>
            <w:tcW w:w="708" w:type="dxa"/>
            <w:vAlign w:val="center"/>
          </w:tcPr>
          <w:p w:rsidR="00EB1847" w:rsidRPr="00FA34B5" w:rsidRDefault="00A07A8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152</w:t>
            </w:r>
          </w:p>
        </w:tc>
        <w:tc>
          <w:tcPr>
            <w:tcW w:w="709" w:type="dxa"/>
            <w:vAlign w:val="center"/>
          </w:tcPr>
          <w:p w:rsidR="00EB1847" w:rsidRPr="00FA34B5" w:rsidRDefault="0089090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w:t>
            </w:r>
          </w:p>
        </w:tc>
        <w:tc>
          <w:tcPr>
            <w:tcW w:w="709" w:type="dxa"/>
            <w:vAlign w:val="center"/>
          </w:tcPr>
          <w:p w:rsidR="00EB1847" w:rsidRPr="00FA34B5" w:rsidRDefault="0042741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150</w:t>
            </w:r>
          </w:p>
        </w:tc>
        <w:tc>
          <w:tcPr>
            <w:tcW w:w="709" w:type="dxa"/>
            <w:vAlign w:val="center"/>
          </w:tcPr>
          <w:p w:rsidR="00EB1847" w:rsidRPr="00FA34B5" w:rsidRDefault="0082004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91</w:t>
            </w:r>
          </w:p>
        </w:tc>
        <w:tc>
          <w:tcPr>
            <w:tcW w:w="708" w:type="dxa"/>
            <w:vAlign w:val="center"/>
          </w:tcPr>
          <w:p w:rsidR="00EB1847" w:rsidRPr="00FA34B5" w:rsidRDefault="00115F5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w:t>
            </w:r>
          </w:p>
        </w:tc>
        <w:tc>
          <w:tcPr>
            <w:tcW w:w="709" w:type="dxa"/>
            <w:vAlign w:val="center"/>
          </w:tcPr>
          <w:p w:rsidR="00EB1847" w:rsidRPr="00FA34B5" w:rsidRDefault="0089535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99</w:t>
            </w:r>
          </w:p>
        </w:tc>
        <w:tc>
          <w:tcPr>
            <w:tcW w:w="672" w:type="dxa"/>
            <w:vAlign w:val="center"/>
          </w:tcPr>
          <w:p w:rsidR="00EB1847" w:rsidRPr="00FA34B5" w:rsidRDefault="000B07F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122</w:t>
            </w:r>
          </w:p>
        </w:tc>
        <w:tc>
          <w:tcPr>
            <w:tcW w:w="709" w:type="dxa"/>
            <w:vAlign w:val="center"/>
          </w:tcPr>
          <w:p w:rsidR="00EB1847" w:rsidRPr="00FA34B5" w:rsidRDefault="00D926B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104</w:t>
            </w:r>
          </w:p>
        </w:tc>
        <w:tc>
          <w:tcPr>
            <w:tcW w:w="709" w:type="dxa"/>
            <w:vAlign w:val="center"/>
          </w:tcPr>
          <w:p w:rsidR="00EB1847" w:rsidRPr="00FA34B5" w:rsidRDefault="006A3D5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139</w:t>
            </w:r>
          </w:p>
        </w:tc>
        <w:tc>
          <w:tcPr>
            <w:tcW w:w="709" w:type="dxa"/>
            <w:vAlign w:val="center"/>
          </w:tcPr>
          <w:p w:rsidR="00EB1847" w:rsidRPr="00FA34B5" w:rsidRDefault="003F382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134</w:t>
            </w:r>
          </w:p>
        </w:tc>
        <w:tc>
          <w:tcPr>
            <w:tcW w:w="850" w:type="dxa"/>
            <w:vAlign w:val="center"/>
          </w:tcPr>
          <w:p w:rsidR="00EB1847" w:rsidRPr="00FA34B5" w:rsidRDefault="009C40A0" w:rsidP="00A95E82">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18"/>
                <w:szCs w:val="18"/>
              </w:rPr>
            </w:pPr>
            <w:r>
              <w:rPr>
                <w:rFonts w:cs="Arial"/>
                <w:b/>
                <w:bCs/>
                <w:color w:val="C45911" w:themeColor="accent2" w:themeShade="BF"/>
                <w:sz w:val="18"/>
                <w:szCs w:val="18"/>
              </w:rPr>
              <w:t>1471</w:t>
            </w:r>
          </w:p>
        </w:tc>
        <w:tc>
          <w:tcPr>
            <w:tcW w:w="1313" w:type="dxa"/>
            <w:vAlign w:val="bottom"/>
          </w:tcPr>
          <w:p w:rsidR="00EB1847" w:rsidRPr="00FA34B5" w:rsidRDefault="0050610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18"/>
                <w:szCs w:val="18"/>
              </w:rPr>
            </w:pPr>
            <w:r>
              <w:rPr>
                <w:rFonts w:ascii="Calibri" w:hAnsi="Calibri"/>
                <w:color w:val="C45911" w:themeColor="accent2" w:themeShade="BF"/>
                <w:sz w:val="18"/>
                <w:szCs w:val="18"/>
              </w:rPr>
              <w:t>123</w:t>
            </w:r>
          </w:p>
        </w:tc>
      </w:tr>
      <w:tr w:rsidR="00EB1847" w:rsidTr="00A95E82">
        <w:tc>
          <w:tcPr>
            <w:cnfStyle w:val="001000000000" w:firstRow="0" w:lastRow="0" w:firstColumn="1" w:lastColumn="0" w:oddVBand="0" w:evenVBand="0" w:oddHBand="0" w:evenHBand="0" w:firstRowFirstColumn="0" w:firstRowLastColumn="0" w:lastRowFirstColumn="0" w:lastRowLastColumn="0"/>
            <w:tcW w:w="2990" w:type="dxa"/>
          </w:tcPr>
          <w:p w:rsidR="00EB1847" w:rsidRPr="00FA34B5" w:rsidRDefault="00EB1847" w:rsidP="00A95E82">
            <w:pPr>
              <w:rPr>
                <w:rFonts w:eastAsia="Calibri" w:cs="Times New Roman"/>
                <w:sz w:val="18"/>
                <w:szCs w:val="18"/>
              </w:rPr>
            </w:pPr>
            <w:proofErr w:type="spellStart"/>
            <w:r w:rsidRPr="00FA34B5">
              <w:rPr>
                <w:sz w:val="18"/>
                <w:szCs w:val="18"/>
              </w:rPr>
              <w:t>Orthopaedics</w:t>
            </w:r>
            <w:proofErr w:type="spellEnd"/>
            <w:r w:rsidRPr="00FA34B5">
              <w:rPr>
                <w:sz w:val="18"/>
                <w:szCs w:val="18"/>
              </w:rPr>
              <w:t xml:space="preserve"> &amp;Trauma</w:t>
            </w:r>
          </w:p>
        </w:tc>
        <w:tc>
          <w:tcPr>
            <w:tcW w:w="851" w:type="dxa"/>
            <w:vAlign w:val="center"/>
          </w:tcPr>
          <w:p w:rsidR="00EB1847" w:rsidRPr="00FA34B5" w:rsidRDefault="0019302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w:t>
            </w:r>
          </w:p>
        </w:tc>
        <w:tc>
          <w:tcPr>
            <w:tcW w:w="709" w:type="dxa"/>
            <w:vAlign w:val="center"/>
          </w:tcPr>
          <w:p w:rsidR="00EB1847" w:rsidRPr="00FA34B5" w:rsidRDefault="00CE538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w:t>
            </w:r>
          </w:p>
        </w:tc>
        <w:tc>
          <w:tcPr>
            <w:tcW w:w="708" w:type="dxa"/>
            <w:vAlign w:val="center"/>
          </w:tcPr>
          <w:p w:rsidR="00EB1847" w:rsidRPr="00FA34B5" w:rsidRDefault="00A07A8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w:t>
            </w:r>
          </w:p>
        </w:tc>
        <w:tc>
          <w:tcPr>
            <w:tcW w:w="709" w:type="dxa"/>
            <w:vAlign w:val="center"/>
          </w:tcPr>
          <w:p w:rsidR="00EB1847" w:rsidRPr="00FA34B5" w:rsidRDefault="0089090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w:t>
            </w:r>
          </w:p>
        </w:tc>
        <w:tc>
          <w:tcPr>
            <w:tcW w:w="709" w:type="dxa"/>
            <w:vAlign w:val="center"/>
          </w:tcPr>
          <w:p w:rsidR="00EB1847" w:rsidRPr="00FA34B5" w:rsidRDefault="0042741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w:t>
            </w:r>
          </w:p>
        </w:tc>
        <w:tc>
          <w:tcPr>
            <w:tcW w:w="709" w:type="dxa"/>
            <w:vAlign w:val="center"/>
          </w:tcPr>
          <w:p w:rsidR="00EB1847" w:rsidRPr="00FA34B5" w:rsidRDefault="0082004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w:t>
            </w:r>
          </w:p>
        </w:tc>
        <w:tc>
          <w:tcPr>
            <w:tcW w:w="708" w:type="dxa"/>
            <w:vAlign w:val="center"/>
          </w:tcPr>
          <w:p w:rsidR="00EB1847" w:rsidRPr="00FA34B5" w:rsidRDefault="00115F5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29</w:t>
            </w:r>
          </w:p>
        </w:tc>
        <w:tc>
          <w:tcPr>
            <w:tcW w:w="709" w:type="dxa"/>
            <w:vAlign w:val="center"/>
          </w:tcPr>
          <w:p w:rsidR="00EB1847" w:rsidRPr="00FA34B5" w:rsidRDefault="0089535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w:t>
            </w:r>
          </w:p>
        </w:tc>
        <w:tc>
          <w:tcPr>
            <w:tcW w:w="672" w:type="dxa"/>
            <w:vAlign w:val="center"/>
          </w:tcPr>
          <w:p w:rsidR="00EB1847" w:rsidRPr="00FA34B5" w:rsidRDefault="000B07F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w:t>
            </w:r>
          </w:p>
        </w:tc>
        <w:tc>
          <w:tcPr>
            <w:tcW w:w="709" w:type="dxa"/>
            <w:vAlign w:val="center"/>
          </w:tcPr>
          <w:p w:rsidR="00EB1847" w:rsidRPr="00FA34B5" w:rsidRDefault="00D926B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w:t>
            </w:r>
          </w:p>
        </w:tc>
        <w:tc>
          <w:tcPr>
            <w:tcW w:w="709" w:type="dxa"/>
            <w:vAlign w:val="center"/>
          </w:tcPr>
          <w:p w:rsidR="00EB1847" w:rsidRPr="00FA34B5" w:rsidRDefault="006A3D5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w:t>
            </w:r>
          </w:p>
        </w:tc>
        <w:tc>
          <w:tcPr>
            <w:tcW w:w="709" w:type="dxa"/>
            <w:vAlign w:val="center"/>
          </w:tcPr>
          <w:p w:rsidR="00EB1847" w:rsidRPr="00FA34B5" w:rsidRDefault="003F382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35</w:t>
            </w:r>
          </w:p>
        </w:tc>
        <w:tc>
          <w:tcPr>
            <w:tcW w:w="850" w:type="dxa"/>
            <w:vAlign w:val="center"/>
          </w:tcPr>
          <w:p w:rsidR="00EB1847" w:rsidRPr="00FA34B5" w:rsidRDefault="009C40A0" w:rsidP="00A95E82">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18"/>
                <w:szCs w:val="18"/>
              </w:rPr>
            </w:pPr>
            <w:r>
              <w:rPr>
                <w:rFonts w:cs="Arial"/>
                <w:b/>
                <w:bCs/>
                <w:color w:val="C45911" w:themeColor="accent2" w:themeShade="BF"/>
                <w:sz w:val="18"/>
                <w:szCs w:val="18"/>
              </w:rPr>
              <w:t>237</w:t>
            </w:r>
          </w:p>
        </w:tc>
        <w:tc>
          <w:tcPr>
            <w:tcW w:w="1313" w:type="dxa"/>
            <w:vAlign w:val="bottom"/>
          </w:tcPr>
          <w:p w:rsidR="00EB1847" w:rsidRPr="00FA34B5" w:rsidRDefault="0050610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18"/>
                <w:szCs w:val="18"/>
              </w:rPr>
            </w:pPr>
            <w:r>
              <w:rPr>
                <w:rFonts w:ascii="Calibri" w:hAnsi="Calibri"/>
                <w:color w:val="C45911" w:themeColor="accent2" w:themeShade="BF"/>
                <w:sz w:val="18"/>
                <w:szCs w:val="18"/>
              </w:rPr>
              <w:t>20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Pr>
          <w:p w:rsidR="00EB1847" w:rsidRPr="00FA34B5" w:rsidRDefault="00EB1847" w:rsidP="00A95E82">
            <w:pPr>
              <w:rPr>
                <w:rFonts w:eastAsia="Calibri" w:cs="Times New Roman"/>
                <w:sz w:val="18"/>
                <w:szCs w:val="18"/>
              </w:rPr>
            </w:pPr>
            <w:r w:rsidRPr="00FA34B5">
              <w:rPr>
                <w:sz w:val="18"/>
                <w:szCs w:val="18"/>
              </w:rPr>
              <w:t>Plastic &amp; Reconstructive Surgery</w:t>
            </w:r>
          </w:p>
        </w:tc>
        <w:tc>
          <w:tcPr>
            <w:tcW w:w="851" w:type="dxa"/>
            <w:vAlign w:val="center"/>
          </w:tcPr>
          <w:p w:rsidR="00EB1847" w:rsidRPr="00FA34B5" w:rsidRDefault="0019302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w:t>
            </w:r>
          </w:p>
        </w:tc>
        <w:tc>
          <w:tcPr>
            <w:tcW w:w="709" w:type="dxa"/>
            <w:vAlign w:val="center"/>
          </w:tcPr>
          <w:p w:rsidR="00EB1847" w:rsidRPr="00FA34B5" w:rsidRDefault="00CE538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w:t>
            </w:r>
          </w:p>
        </w:tc>
        <w:tc>
          <w:tcPr>
            <w:tcW w:w="708" w:type="dxa"/>
            <w:vAlign w:val="center"/>
          </w:tcPr>
          <w:p w:rsidR="00EB1847" w:rsidRPr="00FA34B5" w:rsidRDefault="00A07A8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w:t>
            </w:r>
          </w:p>
        </w:tc>
        <w:tc>
          <w:tcPr>
            <w:tcW w:w="709" w:type="dxa"/>
            <w:vAlign w:val="center"/>
          </w:tcPr>
          <w:p w:rsidR="00EB1847" w:rsidRPr="00FA34B5" w:rsidRDefault="0089090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w:t>
            </w:r>
          </w:p>
        </w:tc>
        <w:tc>
          <w:tcPr>
            <w:tcW w:w="709" w:type="dxa"/>
            <w:vAlign w:val="center"/>
          </w:tcPr>
          <w:p w:rsidR="00EB1847" w:rsidRPr="00FA34B5" w:rsidRDefault="0042741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w:t>
            </w:r>
          </w:p>
        </w:tc>
        <w:tc>
          <w:tcPr>
            <w:tcW w:w="709" w:type="dxa"/>
            <w:vAlign w:val="center"/>
          </w:tcPr>
          <w:p w:rsidR="00EB1847" w:rsidRPr="00FA34B5" w:rsidRDefault="0082004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w:t>
            </w:r>
          </w:p>
        </w:tc>
        <w:tc>
          <w:tcPr>
            <w:tcW w:w="708" w:type="dxa"/>
            <w:vAlign w:val="center"/>
          </w:tcPr>
          <w:p w:rsidR="00EB1847" w:rsidRPr="00FA34B5" w:rsidRDefault="00115F5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w:t>
            </w:r>
          </w:p>
        </w:tc>
        <w:tc>
          <w:tcPr>
            <w:tcW w:w="709" w:type="dxa"/>
            <w:vAlign w:val="center"/>
          </w:tcPr>
          <w:p w:rsidR="00EB1847" w:rsidRPr="00FA34B5" w:rsidRDefault="0089535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672" w:type="dxa"/>
            <w:vAlign w:val="center"/>
          </w:tcPr>
          <w:p w:rsidR="00EB1847" w:rsidRPr="00FA34B5" w:rsidRDefault="000B07F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w:t>
            </w:r>
          </w:p>
        </w:tc>
        <w:tc>
          <w:tcPr>
            <w:tcW w:w="709" w:type="dxa"/>
            <w:vAlign w:val="center"/>
          </w:tcPr>
          <w:p w:rsidR="00EB1847" w:rsidRPr="00FA34B5" w:rsidRDefault="00D926B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w:t>
            </w:r>
          </w:p>
        </w:tc>
        <w:tc>
          <w:tcPr>
            <w:tcW w:w="709" w:type="dxa"/>
            <w:vAlign w:val="center"/>
          </w:tcPr>
          <w:p w:rsidR="00EB1847" w:rsidRPr="00FA34B5" w:rsidRDefault="006A3D5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w:t>
            </w:r>
          </w:p>
        </w:tc>
        <w:tc>
          <w:tcPr>
            <w:tcW w:w="709" w:type="dxa"/>
            <w:vAlign w:val="center"/>
          </w:tcPr>
          <w:p w:rsidR="00EB1847" w:rsidRPr="00FA34B5" w:rsidRDefault="003F382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w:t>
            </w:r>
          </w:p>
        </w:tc>
        <w:tc>
          <w:tcPr>
            <w:tcW w:w="850" w:type="dxa"/>
            <w:vAlign w:val="center"/>
          </w:tcPr>
          <w:p w:rsidR="00EB1847" w:rsidRPr="00FA34B5" w:rsidRDefault="009C40A0" w:rsidP="00A95E82">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18"/>
                <w:szCs w:val="18"/>
              </w:rPr>
            </w:pPr>
            <w:r>
              <w:rPr>
                <w:rFonts w:cs="Arial"/>
                <w:b/>
                <w:bCs/>
                <w:color w:val="C45911" w:themeColor="accent2" w:themeShade="BF"/>
                <w:sz w:val="18"/>
                <w:szCs w:val="18"/>
              </w:rPr>
              <w:t>123</w:t>
            </w:r>
          </w:p>
        </w:tc>
        <w:tc>
          <w:tcPr>
            <w:tcW w:w="1313" w:type="dxa"/>
            <w:vAlign w:val="bottom"/>
          </w:tcPr>
          <w:p w:rsidR="00EB1847" w:rsidRPr="00FA34B5" w:rsidRDefault="0050610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18"/>
                <w:szCs w:val="18"/>
              </w:rPr>
            </w:pPr>
            <w:r>
              <w:rPr>
                <w:rFonts w:ascii="Calibri" w:hAnsi="Calibri"/>
                <w:color w:val="C45911" w:themeColor="accent2" w:themeShade="BF"/>
                <w:sz w:val="18"/>
                <w:szCs w:val="18"/>
              </w:rPr>
              <w:t>10</w:t>
            </w:r>
          </w:p>
        </w:tc>
      </w:tr>
      <w:tr w:rsidR="00EB1847" w:rsidTr="00A95E82">
        <w:trPr>
          <w:trHeight w:val="225"/>
        </w:trPr>
        <w:tc>
          <w:tcPr>
            <w:cnfStyle w:val="001000000000" w:firstRow="0" w:lastRow="0" w:firstColumn="1" w:lastColumn="0" w:oddVBand="0" w:evenVBand="0" w:oddHBand="0" w:evenHBand="0" w:firstRowFirstColumn="0" w:firstRowLastColumn="0" w:lastRowFirstColumn="0" w:lastRowLastColumn="0"/>
            <w:tcW w:w="2990" w:type="dxa"/>
          </w:tcPr>
          <w:p w:rsidR="00EB1847" w:rsidRPr="00FA34B5" w:rsidRDefault="00EB1847" w:rsidP="00A95E82">
            <w:pPr>
              <w:rPr>
                <w:rFonts w:eastAsia="Calibri" w:cs="Times New Roman"/>
                <w:sz w:val="18"/>
                <w:szCs w:val="18"/>
              </w:rPr>
            </w:pPr>
            <w:r w:rsidRPr="00FA34B5">
              <w:rPr>
                <w:sz w:val="18"/>
                <w:szCs w:val="18"/>
              </w:rPr>
              <w:t>Otorhinolaryngology</w:t>
            </w:r>
          </w:p>
        </w:tc>
        <w:tc>
          <w:tcPr>
            <w:tcW w:w="851" w:type="dxa"/>
            <w:vAlign w:val="center"/>
          </w:tcPr>
          <w:p w:rsidR="00EB1847" w:rsidRPr="00FA34B5" w:rsidRDefault="0019302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w:t>
            </w:r>
          </w:p>
        </w:tc>
        <w:tc>
          <w:tcPr>
            <w:tcW w:w="709" w:type="dxa"/>
            <w:vAlign w:val="center"/>
          </w:tcPr>
          <w:p w:rsidR="00EB1847" w:rsidRPr="00FA34B5" w:rsidRDefault="00CE538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45</w:t>
            </w:r>
          </w:p>
        </w:tc>
        <w:tc>
          <w:tcPr>
            <w:tcW w:w="708" w:type="dxa"/>
            <w:vAlign w:val="center"/>
          </w:tcPr>
          <w:p w:rsidR="00EB1847" w:rsidRPr="00FA34B5" w:rsidRDefault="00A07A8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w:t>
            </w:r>
          </w:p>
        </w:tc>
        <w:tc>
          <w:tcPr>
            <w:tcW w:w="709" w:type="dxa"/>
            <w:vAlign w:val="center"/>
          </w:tcPr>
          <w:p w:rsidR="00EB1847" w:rsidRPr="00FA34B5" w:rsidRDefault="0089090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w:t>
            </w:r>
          </w:p>
        </w:tc>
        <w:tc>
          <w:tcPr>
            <w:tcW w:w="709" w:type="dxa"/>
            <w:vAlign w:val="center"/>
          </w:tcPr>
          <w:p w:rsidR="00EB1847" w:rsidRPr="00FA34B5" w:rsidRDefault="0042741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37</w:t>
            </w:r>
          </w:p>
        </w:tc>
        <w:tc>
          <w:tcPr>
            <w:tcW w:w="709" w:type="dxa"/>
            <w:vAlign w:val="center"/>
          </w:tcPr>
          <w:p w:rsidR="00EB1847" w:rsidRPr="00FA34B5" w:rsidRDefault="0082004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w:t>
            </w:r>
          </w:p>
        </w:tc>
        <w:tc>
          <w:tcPr>
            <w:tcW w:w="708" w:type="dxa"/>
            <w:vAlign w:val="center"/>
          </w:tcPr>
          <w:p w:rsidR="00EB1847" w:rsidRPr="00FA34B5" w:rsidRDefault="00115F5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w:t>
            </w:r>
          </w:p>
        </w:tc>
        <w:tc>
          <w:tcPr>
            <w:tcW w:w="709" w:type="dxa"/>
            <w:vAlign w:val="center"/>
          </w:tcPr>
          <w:p w:rsidR="00EB1847" w:rsidRPr="00FA34B5" w:rsidRDefault="0089535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w:t>
            </w:r>
          </w:p>
        </w:tc>
        <w:tc>
          <w:tcPr>
            <w:tcW w:w="672" w:type="dxa"/>
            <w:vAlign w:val="center"/>
          </w:tcPr>
          <w:p w:rsidR="00EB1847" w:rsidRPr="00FA34B5" w:rsidRDefault="000B07F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34</w:t>
            </w:r>
          </w:p>
        </w:tc>
        <w:tc>
          <w:tcPr>
            <w:tcW w:w="709" w:type="dxa"/>
            <w:vAlign w:val="center"/>
          </w:tcPr>
          <w:p w:rsidR="00EB1847" w:rsidRPr="00FA34B5" w:rsidRDefault="00D926B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w:t>
            </w:r>
          </w:p>
        </w:tc>
        <w:tc>
          <w:tcPr>
            <w:tcW w:w="709" w:type="dxa"/>
            <w:vAlign w:val="center"/>
          </w:tcPr>
          <w:p w:rsidR="00EB1847" w:rsidRPr="00FA34B5" w:rsidRDefault="006A3D5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w:t>
            </w:r>
          </w:p>
        </w:tc>
        <w:tc>
          <w:tcPr>
            <w:tcW w:w="709" w:type="dxa"/>
            <w:vAlign w:val="center"/>
          </w:tcPr>
          <w:p w:rsidR="00EB1847" w:rsidRPr="00FA34B5" w:rsidRDefault="003F382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54</w:t>
            </w:r>
          </w:p>
        </w:tc>
        <w:tc>
          <w:tcPr>
            <w:tcW w:w="850" w:type="dxa"/>
            <w:vAlign w:val="center"/>
          </w:tcPr>
          <w:p w:rsidR="00EB1847" w:rsidRPr="00FA34B5" w:rsidRDefault="009C40A0" w:rsidP="00A95E82">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18"/>
                <w:szCs w:val="18"/>
              </w:rPr>
            </w:pPr>
            <w:r>
              <w:rPr>
                <w:rFonts w:cs="Arial"/>
                <w:b/>
                <w:bCs/>
                <w:color w:val="C45911" w:themeColor="accent2" w:themeShade="BF"/>
                <w:sz w:val="18"/>
                <w:szCs w:val="18"/>
              </w:rPr>
              <w:t>445</w:t>
            </w:r>
          </w:p>
        </w:tc>
        <w:tc>
          <w:tcPr>
            <w:tcW w:w="1313" w:type="dxa"/>
            <w:vAlign w:val="bottom"/>
          </w:tcPr>
          <w:p w:rsidR="00EB1847" w:rsidRPr="00FA34B5" w:rsidRDefault="0050610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18"/>
                <w:szCs w:val="18"/>
              </w:rPr>
            </w:pPr>
            <w:r>
              <w:rPr>
                <w:rFonts w:ascii="Calibri" w:hAnsi="Calibri"/>
                <w:color w:val="C45911" w:themeColor="accent2" w:themeShade="BF"/>
                <w:sz w:val="18"/>
                <w:szCs w:val="18"/>
              </w:rPr>
              <w:t>37</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Pr>
          <w:p w:rsidR="00EB1847" w:rsidRPr="00FA34B5" w:rsidRDefault="00EB1847" w:rsidP="00A95E82">
            <w:pPr>
              <w:rPr>
                <w:rFonts w:eastAsia="Calibri" w:cs="Times New Roman"/>
                <w:sz w:val="18"/>
                <w:szCs w:val="18"/>
              </w:rPr>
            </w:pPr>
            <w:r w:rsidRPr="00FA34B5">
              <w:rPr>
                <w:sz w:val="18"/>
                <w:szCs w:val="18"/>
              </w:rPr>
              <w:t>Ophthalmology</w:t>
            </w:r>
          </w:p>
        </w:tc>
        <w:tc>
          <w:tcPr>
            <w:tcW w:w="851" w:type="dxa"/>
            <w:vAlign w:val="center"/>
          </w:tcPr>
          <w:p w:rsidR="00EB1847" w:rsidRPr="00FA34B5" w:rsidRDefault="0019302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63</w:t>
            </w:r>
          </w:p>
        </w:tc>
        <w:tc>
          <w:tcPr>
            <w:tcW w:w="709" w:type="dxa"/>
            <w:vAlign w:val="center"/>
          </w:tcPr>
          <w:p w:rsidR="00EB1847" w:rsidRPr="00FA34B5" w:rsidRDefault="00CE538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46</w:t>
            </w:r>
          </w:p>
        </w:tc>
        <w:tc>
          <w:tcPr>
            <w:tcW w:w="708" w:type="dxa"/>
            <w:vAlign w:val="center"/>
          </w:tcPr>
          <w:p w:rsidR="00EB1847" w:rsidRPr="00FA34B5" w:rsidRDefault="00A07A8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w:t>
            </w:r>
          </w:p>
        </w:tc>
        <w:tc>
          <w:tcPr>
            <w:tcW w:w="709" w:type="dxa"/>
            <w:vAlign w:val="center"/>
          </w:tcPr>
          <w:p w:rsidR="00EB1847" w:rsidRPr="00FA34B5" w:rsidRDefault="0089090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w:t>
            </w:r>
          </w:p>
        </w:tc>
        <w:tc>
          <w:tcPr>
            <w:tcW w:w="709" w:type="dxa"/>
            <w:vAlign w:val="center"/>
          </w:tcPr>
          <w:p w:rsidR="00EB1847" w:rsidRPr="00FA34B5" w:rsidRDefault="0042741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w:t>
            </w:r>
          </w:p>
        </w:tc>
        <w:tc>
          <w:tcPr>
            <w:tcW w:w="709" w:type="dxa"/>
            <w:vAlign w:val="center"/>
          </w:tcPr>
          <w:p w:rsidR="00EB1847" w:rsidRPr="00FA34B5" w:rsidRDefault="0082004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33</w:t>
            </w:r>
          </w:p>
        </w:tc>
        <w:tc>
          <w:tcPr>
            <w:tcW w:w="708" w:type="dxa"/>
            <w:vAlign w:val="center"/>
          </w:tcPr>
          <w:p w:rsidR="00EB1847" w:rsidRPr="00FA34B5" w:rsidRDefault="00115F5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39</w:t>
            </w:r>
          </w:p>
        </w:tc>
        <w:tc>
          <w:tcPr>
            <w:tcW w:w="709" w:type="dxa"/>
            <w:vAlign w:val="center"/>
          </w:tcPr>
          <w:p w:rsidR="00EB1847" w:rsidRPr="00FA34B5" w:rsidRDefault="0089535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w:t>
            </w:r>
          </w:p>
        </w:tc>
        <w:tc>
          <w:tcPr>
            <w:tcW w:w="672" w:type="dxa"/>
            <w:vAlign w:val="center"/>
          </w:tcPr>
          <w:p w:rsidR="00EB1847" w:rsidRPr="00FA34B5" w:rsidRDefault="000B07F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32</w:t>
            </w:r>
          </w:p>
        </w:tc>
        <w:tc>
          <w:tcPr>
            <w:tcW w:w="709" w:type="dxa"/>
            <w:vAlign w:val="center"/>
          </w:tcPr>
          <w:p w:rsidR="00EB1847" w:rsidRPr="00FA34B5" w:rsidRDefault="00D926B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w:t>
            </w:r>
          </w:p>
        </w:tc>
        <w:tc>
          <w:tcPr>
            <w:tcW w:w="709" w:type="dxa"/>
            <w:vAlign w:val="center"/>
          </w:tcPr>
          <w:p w:rsidR="00EB1847" w:rsidRPr="00FA34B5" w:rsidRDefault="006A3D5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w:t>
            </w:r>
          </w:p>
        </w:tc>
        <w:tc>
          <w:tcPr>
            <w:tcW w:w="709" w:type="dxa"/>
            <w:vAlign w:val="center"/>
          </w:tcPr>
          <w:p w:rsidR="00EB1847" w:rsidRPr="00FA34B5" w:rsidRDefault="009C40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37</w:t>
            </w:r>
          </w:p>
        </w:tc>
        <w:tc>
          <w:tcPr>
            <w:tcW w:w="850" w:type="dxa"/>
            <w:vAlign w:val="center"/>
          </w:tcPr>
          <w:p w:rsidR="00EB1847" w:rsidRPr="00FA34B5" w:rsidRDefault="009C40A0" w:rsidP="00A95E82">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18"/>
                <w:szCs w:val="18"/>
              </w:rPr>
            </w:pPr>
            <w:r>
              <w:rPr>
                <w:rFonts w:cs="Arial"/>
                <w:b/>
                <w:bCs/>
                <w:color w:val="C45911" w:themeColor="accent2" w:themeShade="BF"/>
                <w:sz w:val="18"/>
                <w:szCs w:val="18"/>
              </w:rPr>
              <w:t>448</w:t>
            </w:r>
          </w:p>
        </w:tc>
        <w:tc>
          <w:tcPr>
            <w:tcW w:w="1313" w:type="dxa"/>
            <w:vAlign w:val="bottom"/>
          </w:tcPr>
          <w:p w:rsidR="00EB1847" w:rsidRPr="00FA34B5" w:rsidRDefault="0050610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18"/>
                <w:szCs w:val="18"/>
              </w:rPr>
            </w:pPr>
            <w:r>
              <w:rPr>
                <w:rFonts w:ascii="Calibri" w:hAnsi="Calibri"/>
                <w:color w:val="C45911" w:themeColor="accent2" w:themeShade="BF"/>
                <w:sz w:val="18"/>
                <w:szCs w:val="18"/>
              </w:rPr>
              <w:t>37</w:t>
            </w:r>
          </w:p>
        </w:tc>
      </w:tr>
      <w:tr w:rsidR="00EB1847" w:rsidTr="00A95E82">
        <w:tc>
          <w:tcPr>
            <w:cnfStyle w:val="001000000000" w:firstRow="0" w:lastRow="0" w:firstColumn="1" w:lastColumn="0" w:oddVBand="0" w:evenVBand="0" w:oddHBand="0" w:evenHBand="0" w:firstRowFirstColumn="0" w:firstRowLastColumn="0" w:lastRowFirstColumn="0" w:lastRowLastColumn="0"/>
            <w:tcW w:w="2990" w:type="dxa"/>
          </w:tcPr>
          <w:p w:rsidR="00EB1847" w:rsidRPr="00FA34B5" w:rsidRDefault="00EB1847" w:rsidP="00A95E82">
            <w:pPr>
              <w:rPr>
                <w:rFonts w:eastAsia="Calibri" w:cs="Times New Roman"/>
                <w:sz w:val="18"/>
                <w:szCs w:val="18"/>
              </w:rPr>
            </w:pPr>
            <w:proofErr w:type="spellStart"/>
            <w:r w:rsidRPr="00FA34B5">
              <w:rPr>
                <w:sz w:val="18"/>
                <w:szCs w:val="18"/>
              </w:rPr>
              <w:t>Gynaecology</w:t>
            </w:r>
            <w:proofErr w:type="spellEnd"/>
          </w:p>
        </w:tc>
        <w:tc>
          <w:tcPr>
            <w:tcW w:w="851" w:type="dxa"/>
            <w:vAlign w:val="center"/>
          </w:tcPr>
          <w:p w:rsidR="00EB1847" w:rsidRPr="00FA34B5" w:rsidRDefault="0019302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61</w:t>
            </w:r>
          </w:p>
        </w:tc>
        <w:tc>
          <w:tcPr>
            <w:tcW w:w="709" w:type="dxa"/>
            <w:vAlign w:val="center"/>
          </w:tcPr>
          <w:p w:rsidR="00EB1847" w:rsidRPr="00FA34B5" w:rsidRDefault="00CE538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w:t>
            </w:r>
          </w:p>
        </w:tc>
        <w:tc>
          <w:tcPr>
            <w:tcW w:w="708" w:type="dxa"/>
            <w:vAlign w:val="center"/>
          </w:tcPr>
          <w:p w:rsidR="00EB1847" w:rsidRPr="00FA34B5" w:rsidRDefault="00A07A8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60</w:t>
            </w:r>
          </w:p>
        </w:tc>
        <w:tc>
          <w:tcPr>
            <w:tcW w:w="709" w:type="dxa"/>
            <w:vAlign w:val="center"/>
          </w:tcPr>
          <w:p w:rsidR="00EB1847" w:rsidRPr="00FA34B5" w:rsidRDefault="0089090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54</w:t>
            </w:r>
          </w:p>
        </w:tc>
        <w:tc>
          <w:tcPr>
            <w:tcW w:w="709" w:type="dxa"/>
            <w:vAlign w:val="center"/>
          </w:tcPr>
          <w:p w:rsidR="00EB1847" w:rsidRPr="00FA34B5" w:rsidRDefault="0042741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58</w:t>
            </w:r>
          </w:p>
        </w:tc>
        <w:tc>
          <w:tcPr>
            <w:tcW w:w="709" w:type="dxa"/>
            <w:vAlign w:val="center"/>
          </w:tcPr>
          <w:p w:rsidR="00EB1847" w:rsidRPr="00FA34B5" w:rsidRDefault="0082004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38</w:t>
            </w:r>
          </w:p>
        </w:tc>
        <w:tc>
          <w:tcPr>
            <w:tcW w:w="708" w:type="dxa"/>
            <w:vAlign w:val="center"/>
          </w:tcPr>
          <w:p w:rsidR="00EB1847" w:rsidRPr="00FA34B5" w:rsidRDefault="00115F5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50</w:t>
            </w:r>
          </w:p>
        </w:tc>
        <w:tc>
          <w:tcPr>
            <w:tcW w:w="709" w:type="dxa"/>
            <w:vAlign w:val="center"/>
          </w:tcPr>
          <w:p w:rsidR="00EB1847" w:rsidRPr="00FA34B5" w:rsidRDefault="0089535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30</w:t>
            </w:r>
          </w:p>
        </w:tc>
        <w:tc>
          <w:tcPr>
            <w:tcW w:w="672" w:type="dxa"/>
            <w:vAlign w:val="center"/>
          </w:tcPr>
          <w:p w:rsidR="00EB1847" w:rsidRPr="00FA34B5" w:rsidRDefault="000B07F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51</w:t>
            </w:r>
          </w:p>
        </w:tc>
        <w:tc>
          <w:tcPr>
            <w:tcW w:w="709" w:type="dxa"/>
            <w:vAlign w:val="center"/>
          </w:tcPr>
          <w:p w:rsidR="00EB1847" w:rsidRPr="00FA34B5" w:rsidRDefault="00D926B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w:t>
            </w:r>
          </w:p>
        </w:tc>
        <w:tc>
          <w:tcPr>
            <w:tcW w:w="709" w:type="dxa"/>
            <w:vAlign w:val="center"/>
          </w:tcPr>
          <w:p w:rsidR="00EB1847" w:rsidRPr="00FA34B5" w:rsidRDefault="006A3D5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63</w:t>
            </w:r>
          </w:p>
        </w:tc>
        <w:tc>
          <w:tcPr>
            <w:tcW w:w="709" w:type="dxa"/>
            <w:vAlign w:val="center"/>
          </w:tcPr>
          <w:p w:rsidR="00EB1847" w:rsidRPr="00FA34B5" w:rsidRDefault="009C40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76</w:t>
            </w:r>
          </w:p>
        </w:tc>
        <w:tc>
          <w:tcPr>
            <w:tcW w:w="850" w:type="dxa"/>
            <w:vAlign w:val="center"/>
          </w:tcPr>
          <w:p w:rsidR="00EB1847" w:rsidRPr="00FA34B5" w:rsidRDefault="009C40A0" w:rsidP="00A95E82">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18"/>
                <w:szCs w:val="18"/>
              </w:rPr>
            </w:pPr>
            <w:r>
              <w:rPr>
                <w:rFonts w:cs="Arial"/>
                <w:b/>
                <w:bCs/>
                <w:color w:val="C45911" w:themeColor="accent2" w:themeShade="BF"/>
                <w:sz w:val="18"/>
                <w:szCs w:val="18"/>
              </w:rPr>
              <w:t>657</w:t>
            </w:r>
          </w:p>
        </w:tc>
        <w:tc>
          <w:tcPr>
            <w:tcW w:w="1313" w:type="dxa"/>
            <w:vAlign w:val="bottom"/>
          </w:tcPr>
          <w:p w:rsidR="00EB1847" w:rsidRPr="00FA34B5" w:rsidRDefault="0050610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18"/>
                <w:szCs w:val="18"/>
              </w:rPr>
            </w:pPr>
            <w:r>
              <w:rPr>
                <w:rFonts w:ascii="Calibri" w:hAnsi="Calibri"/>
                <w:color w:val="C45911" w:themeColor="accent2" w:themeShade="BF"/>
                <w:sz w:val="18"/>
                <w:szCs w:val="18"/>
              </w:rPr>
              <w:t>55</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Pr>
          <w:p w:rsidR="00EB1847" w:rsidRPr="00FA34B5" w:rsidRDefault="00EB1847" w:rsidP="00A95E82">
            <w:pPr>
              <w:rPr>
                <w:rFonts w:eastAsia="Calibri" w:cs="Times New Roman"/>
                <w:sz w:val="18"/>
                <w:szCs w:val="18"/>
              </w:rPr>
            </w:pPr>
            <w:r w:rsidRPr="00FA34B5">
              <w:rPr>
                <w:sz w:val="18"/>
                <w:szCs w:val="18"/>
              </w:rPr>
              <w:t>Maternity (Obstetrics)</w:t>
            </w:r>
          </w:p>
        </w:tc>
        <w:tc>
          <w:tcPr>
            <w:tcW w:w="851" w:type="dxa"/>
            <w:vAlign w:val="center"/>
          </w:tcPr>
          <w:p w:rsidR="00EB1847" w:rsidRPr="00FA34B5" w:rsidRDefault="0019302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172</w:t>
            </w:r>
          </w:p>
        </w:tc>
        <w:tc>
          <w:tcPr>
            <w:tcW w:w="709" w:type="dxa"/>
            <w:vAlign w:val="center"/>
          </w:tcPr>
          <w:p w:rsidR="00EB1847" w:rsidRPr="00FA34B5" w:rsidRDefault="00CE538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170</w:t>
            </w:r>
          </w:p>
        </w:tc>
        <w:tc>
          <w:tcPr>
            <w:tcW w:w="708" w:type="dxa"/>
            <w:vAlign w:val="center"/>
          </w:tcPr>
          <w:p w:rsidR="00EB1847" w:rsidRPr="00FA34B5" w:rsidRDefault="00A07A8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185</w:t>
            </w:r>
          </w:p>
        </w:tc>
        <w:tc>
          <w:tcPr>
            <w:tcW w:w="709" w:type="dxa"/>
            <w:vAlign w:val="center"/>
          </w:tcPr>
          <w:p w:rsidR="00EB1847" w:rsidRPr="00FA34B5" w:rsidRDefault="0089090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216</w:t>
            </w:r>
          </w:p>
        </w:tc>
        <w:tc>
          <w:tcPr>
            <w:tcW w:w="709" w:type="dxa"/>
            <w:vAlign w:val="center"/>
          </w:tcPr>
          <w:p w:rsidR="00EB1847" w:rsidRPr="00FA34B5" w:rsidRDefault="0042741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212</w:t>
            </w:r>
          </w:p>
        </w:tc>
        <w:tc>
          <w:tcPr>
            <w:tcW w:w="709" w:type="dxa"/>
            <w:vAlign w:val="center"/>
          </w:tcPr>
          <w:p w:rsidR="00EB1847" w:rsidRPr="00FA34B5" w:rsidRDefault="0082004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119</w:t>
            </w:r>
          </w:p>
        </w:tc>
        <w:tc>
          <w:tcPr>
            <w:tcW w:w="708" w:type="dxa"/>
            <w:vAlign w:val="center"/>
          </w:tcPr>
          <w:p w:rsidR="00EB1847" w:rsidRPr="00FA34B5" w:rsidRDefault="00115F5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157</w:t>
            </w:r>
          </w:p>
        </w:tc>
        <w:tc>
          <w:tcPr>
            <w:tcW w:w="709" w:type="dxa"/>
            <w:vAlign w:val="center"/>
          </w:tcPr>
          <w:p w:rsidR="00EB1847" w:rsidRPr="00FA34B5" w:rsidRDefault="0089535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88</w:t>
            </w:r>
          </w:p>
        </w:tc>
        <w:tc>
          <w:tcPr>
            <w:tcW w:w="672" w:type="dxa"/>
            <w:vAlign w:val="center"/>
          </w:tcPr>
          <w:p w:rsidR="00EB1847" w:rsidRPr="00FA34B5" w:rsidRDefault="000B07F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195</w:t>
            </w:r>
          </w:p>
        </w:tc>
        <w:tc>
          <w:tcPr>
            <w:tcW w:w="709" w:type="dxa"/>
            <w:vAlign w:val="center"/>
          </w:tcPr>
          <w:p w:rsidR="00EB1847" w:rsidRPr="00FA34B5" w:rsidRDefault="00D926B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140</w:t>
            </w:r>
          </w:p>
        </w:tc>
        <w:tc>
          <w:tcPr>
            <w:tcW w:w="709" w:type="dxa"/>
            <w:vAlign w:val="center"/>
          </w:tcPr>
          <w:p w:rsidR="00EB1847" w:rsidRPr="00FA34B5" w:rsidRDefault="006A3D5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158</w:t>
            </w:r>
          </w:p>
        </w:tc>
        <w:tc>
          <w:tcPr>
            <w:tcW w:w="709" w:type="dxa"/>
            <w:vAlign w:val="center"/>
          </w:tcPr>
          <w:p w:rsidR="00EB1847" w:rsidRPr="00FA34B5" w:rsidRDefault="009C40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205</w:t>
            </w:r>
          </w:p>
        </w:tc>
        <w:tc>
          <w:tcPr>
            <w:tcW w:w="850" w:type="dxa"/>
            <w:vAlign w:val="center"/>
          </w:tcPr>
          <w:p w:rsidR="00EB1847" w:rsidRPr="00FA34B5" w:rsidRDefault="009C40A0" w:rsidP="00A95E82">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18"/>
                <w:szCs w:val="18"/>
              </w:rPr>
            </w:pPr>
            <w:r>
              <w:rPr>
                <w:rFonts w:cs="Arial"/>
                <w:b/>
                <w:bCs/>
                <w:color w:val="C45911" w:themeColor="accent2" w:themeShade="BF"/>
                <w:sz w:val="18"/>
                <w:szCs w:val="18"/>
              </w:rPr>
              <w:t>2017</w:t>
            </w:r>
          </w:p>
        </w:tc>
        <w:tc>
          <w:tcPr>
            <w:tcW w:w="1313" w:type="dxa"/>
            <w:vAlign w:val="bottom"/>
          </w:tcPr>
          <w:p w:rsidR="00EB1847" w:rsidRPr="00FA34B5" w:rsidRDefault="0050610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18"/>
                <w:szCs w:val="18"/>
              </w:rPr>
            </w:pPr>
            <w:r>
              <w:rPr>
                <w:rFonts w:ascii="Calibri" w:hAnsi="Calibri"/>
                <w:color w:val="C45911" w:themeColor="accent2" w:themeShade="BF"/>
                <w:sz w:val="18"/>
                <w:szCs w:val="18"/>
              </w:rPr>
              <w:t>168</w:t>
            </w:r>
          </w:p>
        </w:tc>
      </w:tr>
      <w:tr w:rsidR="00EB1847" w:rsidTr="00A95E82">
        <w:tc>
          <w:tcPr>
            <w:cnfStyle w:val="001000000000" w:firstRow="0" w:lastRow="0" w:firstColumn="1" w:lastColumn="0" w:oddVBand="0" w:evenVBand="0" w:oddHBand="0" w:evenHBand="0" w:firstRowFirstColumn="0" w:firstRowLastColumn="0" w:lastRowFirstColumn="0" w:lastRowLastColumn="0"/>
            <w:tcW w:w="2990" w:type="dxa"/>
          </w:tcPr>
          <w:p w:rsidR="00EB1847" w:rsidRPr="00FA34B5" w:rsidRDefault="00EB1847" w:rsidP="00A95E82">
            <w:pPr>
              <w:rPr>
                <w:rFonts w:eastAsia="Calibri" w:cs="Times New Roman"/>
                <w:sz w:val="18"/>
                <w:szCs w:val="18"/>
              </w:rPr>
            </w:pPr>
            <w:r w:rsidRPr="00FA34B5">
              <w:rPr>
                <w:sz w:val="18"/>
                <w:szCs w:val="18"/>
              </w:rPr>
              <w:t>Special Care Baby Unit</w:t>
            </w:r>
          </w:p>
        </w:tc>
        <w:tc>
          <w:tcPr>
            <w:tcW w:w="851" w:type="dxa"/>
            <w:vAlign w:val="center"/>
          </w:tcPr>
          <w:p w:rsidR="00EB1847" w:rsidRPr="00FA34B5" w:rsidRDefault="0019302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25</w:t>
            </w:r>
          </w:p>
        </w:tc>
        <w:tc>
          <w:tcPr>
            <w:tcW w:w="709" w:type="dxa"/>
            <w:vAlign w:val="center"/>
          </w:tcPr>
          <w:p w:rsidR="00EB1847" w:rsidRPr="00FA34B5" w:rsidRDefault="00CE538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w:t>
            </w:r>
          </w:p>
        </w:tc>
        <w:tc>
          <w:tcPr>
            <w:tcW w:w="708" w:type="dxa"/>
            <w:vAlign w:val="center"/>
          </w:tcPr>
          <w:p w:rsidR="00EB1847" w:rsidRPr="00FA34B5" w:rsidRDefault="00A07A8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w:t>
            </w:r>
          </w:p>
        </w:tc>
        <w:tc>
          <w:tcPr>
            <w:tcW w:w="709" w:type="dxa"/>
            <w:vAlign w:val="center"/>
          </w:tcPr>
          <w:p w:rsidR="00EB1847" w:rsidRPr="00FA34B5" w:rsidRDefault="0089090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w:t>
            </w:r>
          </w:p>
        </w:tc>
        <w:tc>
          <w:tcPr>
            <w:tcW w:w="709" w:type="dxa"/>
            <w:vAlign w:val="center"/>
          </w:tcPr>
          <w:p w:rsidR="00EB1847" w:rsidRPr="00FA34B5" w:rsidRDefault="0042741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30</w:t>
            </w:r>
          </w:p>
        </w:tc>
        <w:tc>
          <w:tcPr>
            <w:tcW w:w="709" w:type="dxa"/>
            <w:vAlign w:val="center"/>
          </w:tcPr>
          <w:p w:rsidR="00EB1847" w:rsidRPr="00FA34B5" w:rsidRDefault="0082004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w:t>
            </w:r>
          </w:p>
        </w:tc>
        <w:tc>
          <w:tcPr>
            <w:tcW w:w="708" w:type="dxa"/>
            <w:vAlign w:val="center"/>
          </w:tcPr>
          <w:p w:rsidR="00EB1847" w:rsidRPr="00FA34B5" w:rsidRDefault="00115F5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w:t>
            </w:r>
          </w:p>
        </w:tc>
        <w:tc>
          <w:tcPr>
            <w:tcW w:w="709" w:type="dxa"/>
            <w:vAlign w:val="center"/>
          </w:tcPr>
          <w:p w:rsidR="00EB1847" w:rsidRPr="00FA34B5" w:rsidRDefault="0089535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w:t>
            </w:r>
          </w:p>
        </w:tc>
        <w:tc>
          <w:tcPr>
            <w:tcW w:w="672" w:type="dxa"/>
            <w:vAlign w:val="center"/>
          </w:tcPr>
          <w:p w:rsidR="00EB1847" w:rsidRPr="00FA34B5" w:rsidRDefault="000B07F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w:t>
            </w:r>
          </w:p>
        </w:tc>
        <w:tc>
          <w:tcPr>
            <w:tcW w:w="709" w:type="dxa"/>
            <w:vAlign w:val="center"/>
          </w:tcPr>
          <w:p w:rsidR="00EB1847" w:rsidRPr="00FA34B5" w:rsidRDefault="00D926B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w:t>
            </w:r>
          </w:p>
        </w:tc>
        <w:tc>
          <w:tcPr>
            <w:tcW w:w="709" w:type="dxa"/>
            <w:vAlign w:val="center"/>
          </w:tcPr>
          <w:p w:rsidR="00EB1847" w:rsidRPr="00FA34B5" w:rsidRDefault="006A3D5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w:t>
            </w:r>
          </w:p>
        </w:tc>
        <w:tc>
          <w:tcPr>
            <w:tcW w:w="709" w:type="dxa"/>
            <w:vAlign w:val="center"/>
          </w:tcPr>
          <w:p w:rsidR="00EB1847" w:rsidRPr="00FA34B5" w:rsidRDefault="009C40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w:t>
            </w:r>
          </w:p>
        </w:tc>
        <w:tc>
          <w:tcPr>
            <w:tcW w:w="850" w:type="dxa"/>
            <w:vAlign w:val="center"/>
          </w:tcPr>
          <w:p w:rsidR="00EB1847" w:rsidRPr="00FA34B5" w:rsidRDefault="0050610B" w:rsidP="00A95E82">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18"/>
                <w:szCs w:val="18"/>
              </w:rPr>
            </w:pPr>
            <w:r>
              <w:rPr>
                <w:rFonts w:cs="Arial"/>
                <w:b/>
                <w:bCs/>
                <w:color w:val="C45911" w:themeColor="accent2" w:themeShade="BF"/>
                <w:sz w:val="18"/>
                <w:szCs w:val="18"/>
              </w:rPr>
              <w:t>216</w:t>
            </w:r>
          </w:p>
        </w:tc>
        <w:tc>
          <w:tcPr>
            <w:tcW w:w="1313" w:type="dxa"/>
            <w:vAlign w:val="bottom"/>
          </w:tcPr>
          <w:p w:rsidR="00EB1847" w:rsidRPr="00FA34B5" w:rsidRDefault="0050610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18"/>
                <w:szCs w:val="18"/>
              </w:rPr>
            </w:pPr>
            <w:r>
              <w:rPr>
                <w:rFonts w:ascii="Calibri" w:hAnsi="Calibri"/>
                <w:color w:val="C45911" w:themeColor="accent2" w:themeShade="BF"/>
                <w:sz w:val="18"/>
                <w:szCs w:val="18"/>
              </w:rPr>
              <w:t>18</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Pr>
          <w:p w:rsidR="00EB1847" w:rsidRPr="00FA34B5" w:rsidRDefault="00EB1847" w:rsidP="00A95E82">
            <w:pPr>
              <w:tabs>
                <w:tab w:val="right" w:pos="2319"/>
              </w:tabs>
              <w:rPr>
                <w:rFonts w:eastAsia="Calibri" w:cs="Times New Roman"/>
                <w:sz w:val="18"/>
                <w:szCs w:val="18"/>
              </w:rPr>
            </w:pPr>
            <w:proofErr w:type="spellStart"/>
            <w:r w:rsidRPr="00FA34B5">
              <w:rPr>
                <w:sz w:val="18"/>
                <w:szCs w:val="18"/>
              </w:rPr>
              <w:t>Paediatrics</w:t>
            </w:r>
            <w:proofErr w:type="spellEnd"/>
          </w:p>
        </w:tc>
        <w:tc>
          <w:tcPr>
            <w:tcW w:w="851" w:type="dxa"/>
            <w:vAlign w:val="center"/>
          </w:tcPr>
          <w:p w:rsidR="00EB1847" w:rsidRPr="00FA34B5" w:rsidRDefault="0019302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174</w:t>
            </w:r>
          </w:p>
        </w:tc>
        <w:tc>
          <w:tcPr>
            <w:tcW w:w="709" w:type="dxa"/>
            <w:vAlign w:val="center"/>
          </w:tcPr>
          <w:p w:rsidR="00EB1847" w:rsidRPr="00FA34B5" w:rsidRDefault="00CE538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158</w:t>
            </w:r>
          </w:p>
        </w:tc>
        <w:tc>
          <w:tcPr>
            <w:tcW w:w="708" w:type="dxa"/>
            <w:vAlign w:val="center"/>
          </w:tcPr>
          <w:p w:rsidR="00EB1847" w:rsidRPr="00FA34B5" w:rsidRDefault="00A07A8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194</w:t>
            </w:r>
          </w:p>
        </w:tc>
        <w:tc>
          <w:tcPr>
            <w:tcW w:w="709" w:type="dxa"/>
            <w:vAlign w:val="center"/>
          </w:tcPr>
          <w:p w:rsidR="00EB1847" w:rsidRPr="00FA34B5" w:rsidRDefault="0089090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171</w:t>
            </w:r>
          </w:p>
        </w:tc>
        <w:tc>
          <w:tcPr>
            <w:tcW w:w="709" w:type="dxa"/>
            <w:vAlign w:val="center"/>
          </w:tcPr>
          <w:p w:rsidR="00EB1847" w:rsidRPr="00FA34B5" w:rsidRDefault="0042741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186</w:t>
            </w:r>
          </w:p>
        </w:tc>
        <w:tc>
          <w:tcPr>
            <w:tcW w:w="709" w:type="dxa"/>
            <w:vAlign w:val="center"/>
          </w:tcPr>
          <w:p w:rsidR="00EB1847" w:rsidRPr="00FA34B5" w:rsidRDefault="0059374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166</w:t>
            </w:r>
          </w:p>
        </w:tc>
        <w:tc>
          <w:tcPr>
            <w:tcW w:w="708" w:type="dxa"/>
            <w:vAlign w:val="center"/>
          </w:tcPr>
          <w:p w:rsidR="00EB1847" w:rsidRPr="00FA34B5" w:rsidRDefault="00115F5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175</w:t>
            </w:r>
          </w:p>
        </w:tc>
        <w:tc>
          <w:tcPr>
            <w:tcW w:w="709" w:type="dxa"/>
            <w:vAlign w:val="center"/>
          </w:tcPr>
          <w:p w:rsidR="00EB1847" w:rsidRPr="00FA34B5" w:rsidRDefault="0089535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128</w:t>
            </w:r>
          </w:p>
        </w:tc>
        <w:tc>
          <w:tcPr>
            <w:tcW w:w="672" w:type="dxa"/>
            <w:vAlign w:val="center"/>
          </w:tcPr>
          <w:p w:rsidR="00EB1847" w:rsidRPr="00FA34B5" w:rsidRDefault="000B07F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196</w:t>
            </w:r>
          </w:p>
        </w:tc>
        <w:tc>
          <w:tcPr>
            <w:tcW w:w="709" w:type="dxa"/>
            <w:vAlign w:val="center"/>
          </w:tcPr>
          <w:p w:rsidR="00EB1847" w:rsidRPr="00FA34B5" w:rsidRDefault="00D926B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188</w:t>
            </w:r>
          </w:p>
        </w:tc>
        <w:tc>
          <w:tcPr>
            <w:tcW w:w="709" w:type="dxa"/>
            <w:vAlign w:val="center"/>
          </w:tcPr>
          <w:p w:rsidR="00EB1847" w:rsidRPr="00FA34B5" w:rsidRDefault="006A3D5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w:t>
            </w:r>
          </w:p>
        </w:tc>
        <w:tc>
          <w:tcPr>
            <w:tcW w:w="709" w:type="dxa"/>
            <w:vAlign w:val="center"/>
          </w:tcPr>
          <w:p w:rsidR="00EB1847" w:rsidRPr="00FA34B5" w:rsidRDefault="009C40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207</w:t>
            </w:r>
          </w:p>
        </w:tc>
        <w:tc>
          <w:tcPr>
            <w:tcW w:w="850" w:type="dxa"/>
            <w:vAlign w:val="center"/>
          </w:tcPr>
          <w:p w:rsidR="00EB1847" w:rsidRPr="00FA34B5" w:rsidRDefault="0050610B" w:rsidP="00A95E82">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18"/>
                <w:szCs w:val="18"/>
              </w:rPr>
            </w:pPr>
            <w:r>
              <w:rPr>
                <w:rFonts w:cs="Arial"/>
                <w:b/>
                <w:bCs/>
                <w:color w:val="C45911" w:themeColor="accent2" w:themeShade="BF"/>
                <w:sz w:val="18"/>
                <w:szCs w:val="18"/>
              </w:rPr>
              <w:t>2099</w:t>
            </w:r>
          </w:p>
        </w:tc>
        <w:tc>
          <w:tcPr>
            <w:tcW w:w="1313" w:type="dxa"/>
            <w:vAlign w:val="bottom"/>
          </w:tcPr>
          <w:p w:rsidR="00EB1847" w:rsidRPr="00FA34B5" w:rsidRDefault="0050610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18"/>
                <w:szCs w:val="18"/>
              </w:rPr>
            </w:pPr>
            <w:r>
              <w:rPr>
                <w:rFonts w:ascii="Calibri" w:hAnsi="Calibri"/>
                <w:color w:val="C45911" w:themeColor="accent2" w:themeShade="BF"/>
                <w:sz w:val="18"/>
                <w:szCs w:val="18"/>
              </w:rPr>
              <w:t>175</w:t>
            </w:r>
          </w:p>
        </w:tc>
      </w:tr>
      <w:tr w:rsidR="00EB1847" w:rsidTr="00A95E82">
        <w:trPr>
          <w:trHeight w:val="187"/>
        </w:trPr>
        <w:tc>
          <w:tcPr>
            <w:cnfStyle w:val="001000000000" w:firstRow="0" w:lastRow="0" w:firstColumn="1" w:lastColumn="0" w:oddVBand="0" w:evenVBand="0" w:oddHBand="0" w:evenHBand="0" w:firstRowFirstColumn="0" w:firstRowLastColumn="0" w:lastRowFirstColumn="0" w:lastRowLastColumn="0"/>
            <w:tcW w:w="2990" w:type="dxa"/>
          </w:tcPr>
          <w:p w:rsidR="00EB1847" w:rsidRPr="00FA34B5" w:rsidRDefault="00EB1847" w:rsidP="00A95E82">
            <w:pPr>
              <w:tabs>
                <w:tab w:val="right" w:pos="2319"/>
              </w:tabs>
              <w:rPr>
                <w:sz w:val="18"/>
                <w:szCs w:val="18"/>
              </w:rPr>
            </w:pPr>
            <w:proofErr w:type="spellStart"/>
            <w:r w:rsidRPr="00FA34B5">
              <w:rPr>
                <w:sz w:val="18"/>
                <w:szCs w:val="18"/>
              </w:rPr>
              <w:t>Paediatrics</w:t>
            </w:r>
            <w:proofErr w:type="spellEnd"/>
            <w:r w:rsidRPr="00FA34B5">
              <w:rPr>
                <w:sz w:val="18"/>
                <w:szCs w:val="18"/>
              </w:rPr>
              <w:t>-Surgery</w:t>
            </w:r>
          </w:p>
        </w:tc>
        <w:tc>
          <w:tcPr>
            <w:tcW w:w="851" w:type="dxa"/>
            <w:vAlign w:val="center"/>
          </w:tcPr>
          <w:p w:rsidR="00EB1847" w:rsidRPr="00FA34B5" w:rsidRDefault="0019302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w:t>
            </w:r>
          </w:p>
        </w:tc>
        <w:tc>
          <w:tcPr>
            <w:tcW w:w="709" w:type="dxa"/>
            <w:vAlign w:val="center"/>
          </w:tcPr>
          <w:p w:rsidR="00EB1847" w:rsidRPr="00FA34B5" w:rsidRDefault="00CE538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w:t>
            </w:r>
          </w:p>
        </w:tc>
        <w:tc>
          <w:tcPr>
            <w:tcW w:w="708" w:type="dxa"/>
            <w:vAlign w:val="center"/>
          </w:tcPr>
          <w:p w:rsidR="00EB1847" w:rsidRPr="00FA34B5" w:rsidRDefault="00A07A8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w:t>
            </w:r>
          </w:p>
        </w:tc>
        <w:tc>
          <w:tcPr>
            <w:tcW w:w="709" w:type="dxa"/>
            <w:vAlign w:val="center"/>
          </w:tcPr>
          <w:p w:rsidR="00EB1847" w:rsidRPr="00FA34B5" w:rsidRDefault="0089090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w:t>
            </w:r>
          </w:p>
        </w:tc>
        <w:tc>
          <w:tcPr>
            <w:tcW w:w="709" w:type="dxa"/>
            <w:vAlign w:val="center"/>
          </w:tcPr>
          <w:p w:rsidR="00EB1847" w:rsidRPr="00FA34B5" w:rsidRDefault="0042741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w:t>
            </w:r>
          </w:p>
        </w:tc>
        <w:tc>
          <w:tcPr>
            <w:tcW w:w="709" w:type="dxa"/>
            <w:vAlign w:val="center"/>
          </w:tcPr>
          <w:p w:rsidR="00EB1847" w:rsidRPr="00FA34B5" w:rsidRDefault="0059374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w:t>
            </w:r>
          </w:p>
        </w:tc>
        <w:tc>
          <w:tcPr>
            <w:tcW w:w="708" w:type="dxa"/>
            <w:vAlign w:val="center"/>
          </w:tcPr>
          <w:p w:rsidR="00EB1847" w:rsidRPr="00FA34B5" w:rsidRDefault="00115F5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w:t>
            </w:r>
          </w:p>
        </w:tc>
        <w:tc>
          <w:tcPr>
            <w:tcW w:w="709" w:type="dxa"/>
            <w:vAlign w:val="center"/>
          </w:tcPr>
          <w:p w:rsidR="00EB1847" w:rsidRPr="00FA34B5" w:rsidRDefault="0089535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w:t>
            </w:r>
          </w:p>
        </w:tc>
        <w:tc>
          <w:tcPr>
            <w:tcW w:w="672" w:type="dxa"/>
            <w:vAlign w:val="center"/>
          </w:tcPr>
          <w:p w:rsidR="00EB1847" w:rsidRPr="00FA34B5" w:rsidRDefault="000B07F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w:t>
            </w:r>
          </w:p>
        </w:tc>
        <w:tc>
          <w:tcPr>
            <w:tcW w:w="709" w:type="dxa"/>
            <w:vAlign w:val="center"/>
          </w:tcPr>
          <w:p w:rsidR="00EB1847" w:rsidRPr="00FA34B5" w:rsidRDefault="00D926B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w:t>
            </w:r>
          </w:p>
        </w:tc>
        <w:tc>
          <w:tcPr>
            <w:tcW w:w="709" w:type="dxa"/>
            <w:vAlign w:val="center"/>
          </w:tcPr>
          <w:p w:rsidR="00EB1847" w:rsidRPr="00FA34B5" w:rsidRDefault="006A3D5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30</w:t>
            </w:r>
          </w:p>
        </w:tc>
        <w:tc>
          <w:tcPr>
            <w:tcW w:w="709" w:type="dxa"/>
            <w:vAlign w:val="center"/>
          </w:tcPr>
          <w:p w:rsidR="00EB1847" w:rsidRPr="00FA34B5" w:rsidRDefault="009C40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25</w:t>
            </w:r>
          </w:p>
        </w:tc>
        <w:tc>
          <w:tcPr>
            <w:tcW w:w="850" w:type="dxa"/>
            <w:vAlign w:val="center"/>
          </w:tcPr>
          <w:p w:rsidR="00EB1847" w:rsidRPr="00FA34B5" w:rsidRDefault="0050610B" w:rsidP="00A95E82">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18"/>
                <w:szCs w:val="18"/>
              </w:rPr>
            </w:pPr>
            <w:r>
              <w:rPr>
                <w:rFonts w:cs="Arial"/>
                <w:b/>
                <w:bCs/>
                <w:color w:val="C45911" w:themeColor="accent2" w:themeShade="BF"/>
                <w:sz w:val="18"/>
                <w:szCs w:val="18"/>
              </w:rPr>
              <w:t>229</w:t>
            </w:r>
          </w:p>
        </w:tc>
        <w:tc>
          <w:tcPr>
            <w:tcW w:w="1313" w:type="dxa"/>
            <w:vAlign w:val="bottom"/>
          </w:tcPr>
          <w:p w:rsidR="00EB1847" w:rsidRPr="00FA34B5" w:rsidRDefault="0050610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18"/>
                <w:szCs w:val="18"/>
              </w:rPr>
            </w:pPr>
            <w:r>
              <w:rPr>
                <w:rFonts w:ascii="Calibri" w:hAnsi="Calibri"/>
                <w:color w:val="C45911" w:themeColor="accent2" w:themeShade="BF"/>
                <w:sz w:val="18"/>
                <w:szCs w:val="18"/>
              </w:rPr>
              <w:t>19</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Pr>
          <w:p w:rsidR="00EB1847" w:rsidRPr="00FA34B5" w:rsidRDefault="00EB1847" w:rsidP="00A95E82">
            <w:pPr>
              <w:rPr>
                <w:rFonts w:eastAsia="Calibri" w:cs="Times New Roman"/>
                <w:sz w:val="18"/>
                <w:szCs w:val="18"/>
              </w:rPr>
            </w:pPr>
            <w:r w:rsidRPr="00FA34B5">
              <w:rPr>
                <w:sz w:val="18"/>
                <w:szCs w:val="18"/>
              </w:rPr>
              <w:t>Psychiatry</w:t>
            </w:r>
          </w:p>
        </w:tc>
        <w:tc>
          <w:tcPr>
            <w:tcW w:w="851" w:type="dxa"/>
            <w:vAlign w:val="center"/>
          </w:tcPr>
          <w:p w:rsidR="00EB1847" w:rsidRPr="00FA34B5" w:rsidRDefault="0019302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w:t>
            </w:r>
          </w:p>
        </w:tc>
        <w:tc>
          <w:tcPr>
            <w:tcW w:w="709" w:type="dxa"/>
            <w:vAlign w:val="center"/>
          </w:tcPr>
          <w:p w:rsidR="00EB1847" w:rsidRPr="00FA34B5" w:rsidRDefault="00CE538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w:t>
            </w:r>
          </w:p>
        </w:tc>
        <w:tc>
          <w:tcPr>
            <w:tcW w:w="708" w:type="dxa"/>
            <w:vAlign w:val="center"/>
          </w:tcPr>
          <w:p w:rsidR="00EB1847" w:rsidRPr="00FA34B5" w:rsidRDefault="00A07A8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w:t>
            </w:r>
          </w:p>
        </w:tc>
        <w:tc>
          <w:tcPr>
            <w:tcW w:w="709" w:type="dxa"/>
            <w:vAlign w:val="center"/>
          </w:tcPr>
          <w:p w:rsidR="00EB1847" w:rsidRPr="00FA34B5" w:rsidRDefault="0089090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w:t>
            </w:r>
          </w:p>
        </w:tc>
        <w:tc>
          <w:tcPr>
            <w:tcW w:w="709" w:type="dxa"/>
            <w:vAlign w:val="center"/>
          </w:tcPr>
          <w:p w:rsidR="00EB1847" w:rsidRPr="00FA34B5" w:rsidRDefault="0042741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w:t>
            </w:r>
          </w:p>
        </w:tc>
        <w:tc>
          <w:tcPr>
            <w:tcW w:w="709" w:type="dxa"/>
            <w:vAlign w:val="center"/>
          </w:tcPr>
          <w:p w:rsidR="00EB1847" w:rsidRPr="00FA34B5" w:rsidRDefault="0059374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w:t>
            </w:r>
          </w:p>
        </w:tc>
        <w:tc>
          <w:tcPr>
            <w:tcW w:w="708" w:type="dxa"/>
            <w:vAlign w:val="center"/>
          </w:tcPr>
          <w:p w:rsidR="00EB1847" w:rsidRPr="00FA34B5" w:rsidRDefault="00115F5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w:t>
            </w:r>
          </w:p>
        </w:tc>
        <w:tc>
          <w:tcPr>
            <w:tcW w:w="709" w:type="dxa"/>
            <w:vAlign w:val="center"/>
          </w:tcPr>
          <w:p w:rsidR="00EB1847" w:rsidRPr="00FA34B5" w:rsidRDefault="0089535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w:t>
            </w:r>
          </w:p>
        </w:tc>
        <w:tc>
          <w:tcPr>
            <w:tcW w:w="672" w:type="dxa"/>
            <w:vAlign w:val="center"/>
          </w:tcPr>
          <w:p w:rsidR="00EB1847" w:rsidRPr="00FA34B5" w:rsidRDefault="000B07F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w:t>
            </w:r>
          </w:p>
        </w:tc>
        <w:tc>
          <w:tcPr>
            <w:tcW w:w="709" w:type="dxa"/>
            <w:vAlign w:val="center"/>
          </w:tcPr>
          <w:p w:rsidR="00EB1847" w:rsidRPr="00FA34B5" w:rsidRDefault="00D926B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w:t>
            </w:r>
          </w:p>
        </w:tc>
        <w:tc>
          <w:tcPr>
            <w:tcW w:w="709" w:type="dxa"/>
            <w:vAlign w:val="center"/>
          </w:tcPr>
          <w:p w:rsidR="00EB1847" w:rsidRPr="00FA34B5" w:rsidRDefault="006A3D5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w:t>
            </w:r>
          </w:p>
        </w:tc>
        <w:tc>
          <w:tcPr>
            <w:tcW w:w="709" w:type="dxa"/>
            <w:vAlign w:val="center"/>
          </w:tcPr>
          <w:p w:rsidR="00EB1847" w:rsidRPr="00FA34B5" w:rsidRDefault="009C40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w:t>
            </w:r>
          </w:p>
        </w:tc>
        <w:tc>
          <w:tcPr>
            <w:tcW w:w="850" w:type="dxa"/>
            <w:vAlign w:val="center"/>
          </w:tcPr>
          <w:p w:rsidR="00EB1847" w:rsidRPr="00FA34B5" w:rsidRDefault="0050610B" w:rsidP="00A95E82">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18"/>
                <w:szCs w:val="18"/>
              </w:rPr>
            </w:pPr>
            <w:r>
              <w:rPr>
                <w:rFonts w:cs="Arial"/>
                <w:b/>
                <w:bCs/>
                <w:color w:val="C45911" w:themeColor="accent2" w:themeShade="BF"/>
                <w:sz w:val="18"/>
                <w:szCs w:val="18"/>
              </w:rPr>
              <w:t>153</w:t>
            </w:r>
          </w:p>
        </w:tc>
        <w:tc>
          <w:tcPr>
            <w:tcW w:w="1313" w:type="dxa"/>
            <w:vAlign w:val="bottom"/>
          </w:tcPr>
          <w:p w:rsidR="00EB1847" w:rsidRPr="00FA34B5" w:rsidRDefault="0050610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18"/>
                <w:szCs w:val="18"/>
              </w:rPr>
            </w:pPr>
            <w:r>
              <w:rPr>
                <w:rFonts w:ascii="Calibri" w:hAnsi="Calibri"/>
                <w:color w:val="C45911" w:themeColor="accent2" w:themeShade="BF"/>
                <w:sz w:val="18"/>
                <w:szCs w:val="18"/>
              </w:rPr>
              <w:t>13</w:t>
            </w:r>
          </w:p>
        </w:tc>
      </w:tr>
      <w:tr w:rsidR="00EB1847" w:rsidTr="00A95E82">
        <w:tc>
          <w:tcPr>
            <w:cnfStyle w:val="001000000000" w:firstRow="0" w:lastRow="0" w:firstColumn="1" w:lastColumn="0" w:oddVBand="0" w:evenVBand="0" w:oddHBand="0" w:evenHBand="0" w:firstRowFirstColumn="0" w:firstRowLastColumn="0" w:lastRowFirstColumn="0" w:lastRowLastColumn="0"/>
            <w:tcW w:w="2990" w:type="dxa"/>
          </w:tcPr>
          <w:p w:rsidR="00EB1847" w:rsidRPr="00FA34B5" w:rsidRDefault="00EB1847" w:rsidP="00A95E82">
            <w:pPr>
              <w:rPr>
                <w:sz w:val="18"/>
                <w:szCs w:val="18"/>
              </w:rPr>
            </w:pPr>
            <w:r w:rsidRPr="00FA34B5">
              <w:rPr>
                <w:sz w:val="18"/>
                <w:szCs w:val="18"/>
              </w:rPr>
              <w:t>Multi- Drug Resistance TB</w:t>
            </w:r>
          </w:p>
        </w:tc>
        <w:tc>
          <w:tcPr>
            <w:tcW w:w="851" w:type="dxa"/>
            <w:vAlign w:val="center"/>
          </w:tcPr>
          <w:p w:rsidR="00EB1847" w:rsidRPr="00FA34B5" w:rsidRDefault="0019302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w:t>
            </w:r>
          </w:p>
        </w:tc>
        <w:tc>
          <w:tcPr>
            <w:tcW w:w="709" w:type="dxa"/>
            <w:vAlign w:val="center"/>
          </w:tcPr>
          <w:p w:rsidR="00EB1847" w:rsidRPr="00FA34B5" w:rsidRDefault="00CE538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w:t>
            </w:r>
          </w:p>
        </w:tc>
        <w:tc>
          <w:tcPr>
            <w:tcW w:w="708" w:type="dxa"/>
            <w:vAlign w:val="center"/>
          </w:tcPr>
          <w:p w:rsidR="00EB1847" w:rsidRPr="00FA34B5" w:rsidRDefault="00A07A8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w:t>
            </w:r>
          </w:p>
        </w:tc>
        <w:tc>
          <w:tcPr>
            <w:tcW w:w="709" w:type="dxa"/>
            <w:vAlign w:val="center"/>
          </w:tcPr>
          <w:p w:rsidR="00EB1847" w:rsidRPr="00FA34B5" w:rsidRDefault="0089090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w:t>
            </w:r>
          </w:p>
        </w:tc>
        <w:tc>
          <w:tcPr>
            <w:tcW w:w="709" w:type="dxa"/>
            <w:vAlign w:val="center"/>
          </w:tcPr>
          <w:p w:rsidR="00EB1847" w:rsidRPr="00FA34B5" w:rsidRDefault="0042741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w:t>
            </w:r>
          </w:p>
        </w:tc>
        <w:tc>
          <w:tcPr>
            <w:tcW w:w="709" w:type="dxa"/>
            <w:vAlign w:val="center"/>
          </w:tcPr>
          <w:p w:rsidR="00EB1847" w:rsidRPr="00FA34B5" w:rsidRDefault="0059374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w:t>
            </w:r>
          </w:p>
        </w:tc>
        <w:tc>
          <w:tcPr>
            <w:tcW w:w="708" w:type="dxa"/>
            <w:vAlign w:val="center"/>
          </w:tcPr>
          <w:p w:rsidR="00EB1847" w:rsidRPr="00FA34B5" w:rsidRDefault="00115F5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w:t>
            </w:r>
          </w:p>
        </w:tc>
        <w:tc>
          <w:tcPr>
            <w:tcW w:w="709" w:type="dxa"/>
            <w:vAlign w:val="center"/>
          </w:tcPr>
          <w:p w:rsidR="00EB1847" w:rsidRPr="00FA34B5" w:rsidRDefault="0089535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w:t>
            </w:r>
          </w:p>
        </w:tc>
        <w:tc>
          <w:tcPr>
            <w:tcW w:w="672" w:type="dxa"/>
            <w:vAlign w:val="center"/>
          </w:tcPr>
          <w:p w:rsidR="00EB1847" w:rsidRPr="00FA34B5" w:rsidRDefault="000B07F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w:t>
            </w:r>
          </w:p>
        </w:tc>
        <w:tc>
          <w:tcPr>
            <w:tcW w:w="709" w:type="dxa"/>
            <w:vAlign w:val="center"/>
          </w:tcPr>
          <w:p w:rsidR="00EB1847" w:rsidRPr="00FA34B5" w:rsidRDefault="00D926B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w:t>
            </w:r>
          </w:p>
        </w:tc>
        <w:tc>
          <w:tcPr>
            <w:tcW w:w="709" w:type="dxa"/>
            <w:vAlign w:val="center"/>
          </w:tcPr>
          <w:p w:rsidR="00EB1847" w:rsidRPr="00FA34B5" w:rsidRDefault="006A3D5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w:t>
            </w:r>
          </w:p>
        </w:tc>
        <w:tc>
          <w:tcPr>
            <w:tcW w:w="709" w:type="dxa"/>
            <w:vAlign w:val="center"/>
          </w:tcPr>
          <w:p w:rsidR="00EB1847" w:rsidRPr="00FA34B5" w:rsidRDefault="009C40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w:t>
            </w:r>
          </w:p>
        </w:tc>
        <w:tc>
          <w:tcPr>
            <w:tcW w:w="850" w:type="dxa"/>
            <w:vAlign w:val="center"/>
          </w:tcPr>
          <w:p w:rsidR="00EB1847" w:rsidRPr="00FA34B5" w:rsidRDefault="0050610B" w:rsidP="00A95E82">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18"/>
                <w:szCs w:val="18"/>
              </w:rPr>
            </w:pPr>
            <w:r>
              <w:rPr>
                <w:rFonts w:cs="Arial"/>
                <w:b/>
                <w:bCs/>
                <w:color w:val="C45911" w:themeColor="accent2" w:themeShade="BF"/>
                <w:sz w:val="18"/>
                <w:szCs w:val="18"/>
              </w:rPr>
              <w:t>87</w:t>
            </w:r>
          </w:p>
        </w:tc>
        <w:tc>
          <w:tcPr>
            <w:tcW w:w="1313" w:type="dxa"/>
            <w:vAlign w:val="bottom"/>
          </w:tcPr>
          <w:p w:rsidR="00EB1847" w:rsidRPr="00FA34B5" w:rsidRDefault="0050610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18"/>
                <w:szCs w:val="18"/>
              </w:rPr>
            </w:pPr>
            <w:r>
              <w:rPr>
                <w:rFonts w:ascii="Calibri" w:hAnsi="Calibri"/>
                <w:color w:val="C45911" w:themeColor="accent2" w:themeShade="BF"/>
                <w:sz w:val="18"/>
                <w:szCs w:val="18"/>
              </w:rPr>
              <w:t>7</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Pr>
          <w:p w:rsidR="00EB1847" w:rsidRPr="00FA34B5" w:rsidRDefault="00EB1847" w:rsidP="00A95E82">
            <w:pPr>
              <w:rPr>
                <w:rFonts w:eastAsia="Calibri" w:cs="Times New Roman"/>
                <w:sz w:val="18"/>
                <w:szCs w:val="18"/>
              </w:rPr>
            </w:pPr>
            <w:r w:rsidRPr="00FA34B5">
              <w:rPr>
                <w:sz w:val="18"/>
                <w:szCs w:val="18"/>
              </w:rPr>
              <w:t>Private Suite</w:t>
            </w:r>
          </w:p>
        </w:tc>
        <w:tc>
          <w:tcPr>
            <w:tcW w:w="851" w:type="dxa"/>
            <w:vAlign w:val="center"/>
          </w:tcPr>
          <w:p w:rsidR="00EB1847" w:rsidRPr="00FA34B5" w:rsidRDefault="0019302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25</w:t>
            </w:r>
          </w:p>
        </w:tc>
        <w:tc>
          <w:tcPr>
            <w:tcW w:w="709" w:type="dxa"/>
            <w:vAlign w:val="center"/>
          </w:tcPr>
          <w:p w:rsidR="00EB1847" w:rsidRPr="00FA34B5" w:rsidRDefault="00CE538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w:t>
            </w:r>
          </w:p>
        </w:tc>
        <w:tc>
          <w:tcPr>
            <w:tcW w:w="708" w:type="dxa"/>
          </w:tcPr>
          <w:p w:rsidR="00EB1847" w:rsidRPr="00FA34B5" w:rsidRDefault="00A07A8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33</w:t>
            </w:r>
          </w:p>
        </w:tc>
        <w:tc>
          <w:tcPr>
            <w:tcW w:w="709" w:type="dxa"/>
            <w:vAlign w:val="center"/>
          </w:tcPr>
          <w:p w:rsidR="00EB1847" w:rsidRPr="00FA34B5" w:rsidRDefault="0089090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w:t>
            </w:r>
          </w:p>
        </w:tc>
        <w:tc>
          <w:tcPr>
            <w:tcW w:w="709" w:type="dxa"/>
            <w:vAlign w:val="center"/>
          </w:tcPr>
          <w:p w:rsidR="00EB1847" w:rsidRPr="00FA34B5" w:rsidRDefault="0042741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w:t>
            </w:r>
          </w:p>
        </w:tc>
        <w:tc>
          <w:tcPr>
            <w:tcW w:w="709" w:type="dxa"/>
            <w:vAlign w:val="center"/>
          </w:tcPr>
          <w:p w:rsidR="00EB1847" w:rsidRPr="00FA34B5" w:rsidRDefault="0059374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w:t>
            </w:r>
          </w:p>
        </w:tc>
        <w:tc>
          <w:tcPr>
            <w:tcW w:w="708" w:type="dxa"/>
            <w:vAlign w:val="center"/>
          </w:tcPr>
          <w:p w:rsidR="00EB1847" w:rsidRPr="00FA34B5" w:rsidRDefault="00115F5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w:t>
            </w:r>
          </w:p>
        </w:tc>
        <w:tc>
          <w:tcPr>
            <w:tcW w:w="709" w:type="dxa"/>
            <w:vAlign w:val="center"/>
          </w:tcPr>
          <w:p w:rsidR="00EB1847" w:rsidRPr="00FA34B5" w:rsidRDefault="0089535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w:t>
            </w:r>
          </w:p>
        </w:tc>
        <w:tc>
          <w:tcPr>
            <w:tcW w:w="672" w:type="dxa"/>
            <w:vAlign w:val="center"/>
          </w:tcPr>
          <w:p w:rsidR="00EB1847" w:rsidRPr="00FA34B5" w:rsidRDefault="000B07F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w:t>
            </w:r>
          </w:p>
        </w:tc>
        <w:tc>
          <w:tcPr>
            <w:tcW w:w="709" w:type="dxa"/>
            <w:vAlign w:val="center"/>
          </w:tcPr>
          <w:p w:rsidR="00EB1847" w:rsidRPr="00FA34B5" w:rsidRDefault="00D926B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33</w:t>
            </w:r>
          </w:p>
        </w:tc>
        <w:tc>
          <w:tcPr>
            <w:tcW w:w="709" w:type="dxa"/>
            <w:vAlign w:val="center"/>
          </w:tcPr>
          <w:p w:rsidR="00EB1847" w:rsidRPr="00FA34B5" w:rsidRDefault="006A3D5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34</w:t>
            </w:r>
          </w:p>
        </w:tc>
        <w:tc>
          <w:tcPr>
            <w:tcW w:w="709" w:type="dxa"/>
            <w:vAlign w:val="center"/>
          </w:tcPr>
          <w:p w:rsidR="00EB1847" w:rsidRPr="00FA34B5" w:rsidRDefault="009C40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w:t>
            </w:r>
          </w:p>
        </w:tc>
        <w:tc>
          <w:tcPr>
            <w:tcW w:w="850" w:type="dxa"/>
            <w:vAlign w:val="center"/>
          </w:tcPr>
          <w:p w:rsidR="00EB1847" w:rsidRPr="00FA34B5" w:rsidRDefault="0050610B" w:rsidP="00A95E82">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18"/>
                <w:szCs w:val="18"/>
              </w:rPr>
            </w:pPr>
            <w:r>
              <w:rPr>
                <w:rFonts w:cs="Arial"/>
                <w:b/>
                <w:bCs/>
                <w:color w:val="C45911" w:themeColor="accent2" w:themeShade="BF"/>
                <w:sz w:val="18"/>
                <w:szCs w:val="18"/>
              </w:rPr>
              <w:t>289</w:t>
            </w:r>
          </w:p>
        </w:tc>
        <w:tc>
          <w:tcPr>
            <w:tcW w:w="1313" w:type="dxa"/>
            <w:vAlign w:val="bottom"/>
          </w:tcPr>
          <w:p w:rsidR="00EB1847" w:rsidRPr="00FA34B5" w:rsidRDefault="0050610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18"/>
                <w:szCs w:val="18"/>
              </w:rPr>
            </w:pPr>
            <w:r>
              <w:rPr>
                <w:rFonts w:ascii="Calibri" w:hAnsi="Calibri"/>
                <w:color w:val="C45911" w:themeColor="accent2" w:themeShade="BF"/>
                <w:sz w:val="18"/>
                <w:szCs w:val="18"/>
              </w:rPr>
              <w:t>24</w:t>
            </w:r>
          </w:p>
        </w:tc>
      </w:tr>
      <w:tr w:rsidR="00EB1847" w:rsidTr="00A95E82">
        <w:tc>
          <w:tcPr>
            <w:cnfStyle w:val="001000000000" w:firstRow="0" w:lastRow="0" w:firstColumn="1" w:lastColumn="0" w:oddVBand="0" w:evenVBand="0" w:oddHBand="0" w:evenHBand="0" w:firstRowFirstColumn="0" w:firstRowLastColumn="0" w:lastRowFirstColumn="0" w:lastRowLastColumn="0"/>
            <w:tcW w:w="2990" w:type="dxa"/>
          </w:tcPr>
          <w:p w:rsidR="00EB1847" w:rsidRPr="00FA34B5" w:rsidRDefault="00EB1847" w:rsidP="00A95E82">
            <w:pPr>
              <w:rPr>
                <w:rFonts w:eastAsia="Calibri" w:cs="Times New Roman"/>
                <w:sz w:val="18"/>
                <w:szCs w:val="18"/>
              </w:rPr>
            </w:pPr>
            <w:r w:rsidRPr="00FA34B5">
              <w:rPr>
                <w:sz w:val="18"/>
                <w:szCs w:val="18"/>
              </w:rPr>
              <w:t>Emergency Theatre</w:t>
            </w:r>
          </w:p>
        </w:tc>
        <w:tc>
          <w:tcPr>
            <w:tcW w:w="851" w:type="dxa"/>
            <w:vAlign w:val="center"/>
          </w:tcPr>
          <w:p w:rsidR="00EB1847" w:rsidRPr="00FA34B5" w:rsidRDefault="0019302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w:t>
            </w:r>
          </w:p>
        </w:tc>
        <w:tc>
          <w:tcPr>
            <w:tcW w:w="709" w:type="dxa"/>
          </w:tcPr>
          <w:p w:rsidR="00EB1847" w:rsidRPr="00FA34B5" w:rsidRDefault="00CE538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8" w:type="dxa"/>
            <w:vAlign w:val="center"/>
          </w:tcPr>
          <w:p w:rsidR="00EB1847" w:rsidRPr="00FA34B5" w:rsidRDefault="00A07A8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w:t>
            </w:r>
          </w:p>
        </w:tc>
        <w:tc>
          <w:tcPr>
            <w:tcW w:w="709" w:type="dxa"/>
          </w:tcPr>
          <w:p w:rsidR="00EB1847" w:rsidRPr="00FA34B5" w:rsidRDefault="0089090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w:t>
            </w:r>
          </w:p>
        </w:tc>
        <w:tc>
          <w:tcPr>
            <w:tcW w:w="709" w:type="dxa"/>
          </w:tcPr>
          <w:p w:rsidR="00EB1847" w:rsidRPr="00FA34B5" w:rsidRDefault="0042741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w:t>
            </w:r>
          </w:p>
        </w:tc>
        <w:tc>
          <w:tcPr>
            <w:tcW w:w="709" w:type="dxa"/>
          </w:tcPr>
          <w:p w:rsidR="00EB1847" w:rsidRPr="00FA34B5" w:rsidRDefault="0059374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8" w:type="dxa"/>
          </w:tcPr>
          <w:p w:rsidR="00EB1847" w:rsidRPr="00FA34B5" w:rsidRDefault="00115F5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9" w:type="dxa"/>
          </w:tcPr>
          <w:p w:rsidR="00EB1847" w:rsidRPr="00FA34B5" w:rsidRDefault="0089535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672" w:type="dxa"/>
          </w:tcPr>
          <w:p w:rsidR="00EB1847" w:rsidRPr="00FA34B5" w:rsidRDefault="000B07F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9" w:type="dxa"/>
          </w:tcPr>
          <w:p w:rsidR="00EB1847" w:rsidRPr="00FA34B5" w:rsidRDefault="00D926B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w:t>
            </w:r>
          </w:p>
        </w:tc>
        <w:tc>
          <w:tcPr>
            <w:tcW w:w="709" w:type="dxa"/>
          </w:tcPr>
          <w:p w:rsidR="00EB1847" w:rsidRPr="00FA34B5" w:rsidRDefault="006A3D5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9" w:type="dxa"/>
          </w:tcPr>
          <w:p w:rsidR="00EB1847" w:rsidRPr="00FA34B5" w:rsidRDefault="009C40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850" w:type="dxa"/>
            <w:vAlign w:val="center"/>
          </w:tcPr>
          <w:p w:rsidR="00EB1847" w:rsidRPr="00FA34B5" w:rsidRDefault="0050610B" w:rsidP="00A95E82">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18"/>
                <w:szCs w:val="18"/>
              </w:rPr>
            </w:pPr>
            <w:r>
              <w:rPr>
                <w:rFonts w:cs="Arial"/>
                <w:b/>
                <w:bCs/>
                <w:color w:val="C45911" w:themeColor="accent2" w:themeShade="BF"/>
                <w:sz w:val="18"/>
                <w:szCs w:val="18"/>
              </w:rPr>
              <w:t>9</w:t>
            </w:r>
          </w:p>
        </w:tc>
        <w:tc>
          <w:tcPr>
            <w:tcW w:w="1313" w:type="dxa"/>
          </w:tcPr>
          <w:p w:rsidR="00EB1847" w:rsidRPr="00FA34B5" w:rsidRDefault="0050610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18"/>
                <w:szCs w:val="18"/>
              </w:rPr>
            </w:pPr>
            <w:r>
              <w:rPr>
                <w:rFonts w:ascii="Calibri" w:hAnsi="Calibri"/>
                <w:color w:val="C45911" w:themeColor="accent2" w:themeShade="BF"/>
                <w:sz w:val="18"/>
                <w:szCs w:val="18"/>
              </w:rPr>
              <w:t>1</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Pr>
          <w:p w:rsidR="00EB1847" w:rsidRPr="00FA34B5" w:rsidRDefault="00EB1847" w:rsidP="00A95E82">
            <w:pPr>
              <w:rPr>
                <w:rFonts w:eastAsia="Calibri" w:cs="Times New Roman"/>
                <w:sz w:val="18"/>
                <w:szCs w:val="18"/>
              </w:rPr>
            </w:pPr>
            <w:r w:rsidRPr="00FA34B5">
              <w:rPr>
                <w:sz w:val="18"/>
                <w:szCs w:val="18"/>
              </w:rPr>
              <w:t>Radiation Oncology</w:t>
            </w:r>
          </w:p>
        </w:tc>
        <w:tc>
          <w:tcPr>
            <w:tcW w:w="851" w:type="dxa"/>
            <w:vAlign w:val="center"/>
          </w:tcPr>
          <w:p w:rsidR="00EB1847" w:rsidRPr="00FA34B5" w:rsidRDefault="0019302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w:t>
            </w:r>
          </w:p>
        </w:tc>
        <w:tc>
          <w:tcPr>
            <w:tcW w:w="709" w:type="dxa"/>
            <w:vAlign w:val="center"/>
          </w:tcPr>
          <w:p w:rsidR="00EB1847" w:rsidRPr="00FA34B5" w:rsidRDefault="00CE538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w:t>
            </w:r>
          </w:p>
        </w:tc>
        <w:tc>
          <w:tcPr>
            <w:tcW w:w="708" w:type="dxa"/>
            <w:vAlign w:val="center"/>
          </w:tcPr>
          <w:p w:rsidR="00EB1847" w:rsidRPr="00FA34B5" w:rsidRDefault="00A07A8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w:t>
            </w:r>
          </w:p>
        </w:tc>
        <w:tc>
          <w:tcPr>
            <w:tcW w:w="709" w:type="dxa"/>
            <w:vAlign w:val="center"/>
          </w:tcPr>
          <w:p w:rsidR="00EB1847" w:rsidRPr="00FA34B5" w:rsidRDefault="0089090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w:t>
            </w:r>
          </w:p>
        </w:tc>
        <w:tc>
          <w:tcPr>
            <w:tcW w:w="709" w:type="dxa"/>
            <w:vAlign w:val="center"/>
          </w:tcPr>
          <w:p w:rsidR="00EB1847" w:rsidRPr="00FA34B5" w:rsidRDefault="0042741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w:t>
            </w:r>
          </w:p>
        </w:tc>
        <w:tc>
          <w:tcPr>
            <w:tcW w:w="709" w:type="dxa"/>
            <w:vAlign w:val="center"/>
          </w:tcPr>
          <w:p w:rsidR="00EB1847" w:rsidRPr="00FA34B5" w:rsidRDefault="0059374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w:t>
            </w:r>
          </w:p>
        </w:tc>
        <w:tc>
          <w:tcPr>
            <w:tcW w:w="708" w:type="dxa"/>
            <w:vAlign w:val="center"/>
          </w:tcPr>
          <w:p w:rsidR="00EB1847" w:rsidRPr="00FA34B5" w:rsidRDefault="00115F5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w:t>
            </w:r>
          </w:p>
        </w:tc>
        <w:tc>
          <w:tcPr>
            <w:tcW w:w="709" w:type="dxa"/>
            <w:vAlign w:val="center"/>
          </w:tcPr>
          <w:p w:rsidR="00EB1847" w:rsidRPr="00FA34B5" w:rsidRDefault="0089535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w:t>
            </w:r>
          </w:p>
        </w:tc>
        <w:tc>
          <w:tcPr>
            <w:tcW w:w="672" w:type="dxa"/>
            <w:vAlign w:val="center"/>
          </w:tcPr>
          <w:p w:rsidR="00EB1847" w:rsidRPr="00FA34B5" w:rsidRDefault="000B07F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w:t>
            </w:r>
          </w:p>
        </w:tc>
        <w:tc>
          <w:tcPr>
            <w:tcW w:w="709" w:type="dxa"/>
            <w:vAlign w:val="center"/>
          </w:tcPr>
          <w:p w:rsidR="00EB1847" w:rsidRPr="00FA34B5" w:rsidRDefault="00D926B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w:t>
            </w:r>
          </w:p>
        </w:tc>
        <w:tc>
          <w:tcPr>
            <w:tcW w:w="709" w:type="dxa"/>
            <w:vAlign w:val="center"/>
          </w:tcPr>
          <w:p w:rsidR="00EB1847" w:rsidRPr="00FA34B5" w:rsidRDefault="006A3D5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w:t>
            </w:r>
          </w:p>
        </w:tc>
        <w:tc>
          <w:tcPr>
            <w:tcW w:w="709" w:type="dxa"/>
            <w:vAlign w:val="center"/>
          </w:tcPr>
          <w:p w:rsidR="00EB1847" w:rsidRPr="00FA34B5" w:rsidRDefault="009C40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w:t>
            </w:r>
          </w:p>
        </w:tc>
        <w:tc>
          <w:tcPr>
            <w:tcW w:w="850" w:type="dxa"/>
            <w:vAlign w:val="center"/>
          </w:tcPr>
          <w:p w:rsidR="00EB1847" w:rsidRPr="00FA34B5" w:rsidRDefault="0050610B" w:rsidP="00A95E82">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18"/>
                <w:szCs w:val="18"/>
              </w:rPr>
            </w:pPr>
            <w:r>
              <w:rPr>
                <w:rFonts w:cs="Arial"/>
                <w:b/>
                <w:bCs/>
                <w:color w:val="C45911" w:themeColor="accent2" w:themeShade="BF"/>
                <w:sz w:val="18"/>
                <w:szCs w:val="18"/>
              </w:rPr>
              <w:t>176</w:t>
            </w:r>
          </w:p>
        </w:tc>
        <w:tc>
          <w:tcPr>
            <w:tcW w:w="1313" w:type="dxa"/>
            <w:vAlign w:val="bottom"/>
          </w:tcPr>
          <w:p w:rsidR="00EB1847" w:rsidRPr="00FA34B5" w:rsidRDefault="0050610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18"/>
                <w:szCs w:val="18"/>
              </w:rPr>
            </w:pPr>
            <w:r>
              <w:rPr>
                <w:rFonts w:ascii="Calibri" w:hAnsi="Calibri"/>
                <w:color w:val="C45911" w:themeColor="accent2" w:themeShade="BF"/>
                <w:sz w:val="18"/>
                <w:szCs w:val="18"/>
              </w:rPr>
              <w:t>15</w:t>
            </w:r>
          </w:p>
        </w:tc>
      </w:tr>
      <w:tr w:rsidR="00EB1847" w:rsidTr="00A95E82">
        <w:tc>
          <w:tcPr>
            <w:cnfStyle w:val="001000000000" w:firstRow="0" w:lastRow="0" w:firstColumn="1" w:lastColumn="0" w:oddVBand="0" w:evenVBand="0" w:oddHBand="0" w:evenHBand="0" w:firstRowFirstColumn="0" w:firstRowLastColumn="0" w:lastRowFirstColumn="0" w:lastRowLastColumn="0"/>
            <w:tcW w:w="2990" w:type="dxa"/>
          </w:tcPr>
          <w:p w:rsidR="00EB1847" w:rsidRPr="00FA34B5" w:rsidRDefault="00EB1847" w:rsidP="00A95E82">
            <w:pPr>
              <w:rPr>
                <w:rFonts w:eastAsia="Calibri" w:cs="Times New Roman"/>
                <w:sz w:val="18"/>
                <w:szCs w:val="18"/>
              </w:rPr>
            </w:pPr>
            <w:r w:rsidRPr="00FA34B5">
              <w:rPr>
                <w:sz w:val="18"/>
                <w:szCs w:val="18"/>
              </w:rPr>
              <w:t>Geriatric Center</w:t>
            </w:r>
          </w:p>
        </w:tc>
        <w:tc>
          <w:tcPr>
            <w:tcW w:w="851" w:type="dxa"/>
            <w:vAlign w:val="center"/>
          </w:tcPr>
          <w:p w:rsidR="00EB1847" w:rsidRPr="00FA34B5" w:rsidRDefault="0019302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w:t>
            </w:r>
          </w:p>
        </w:tc>
        <w:tc>
          <w:tcPr>
            <w:tcW w:w="709" w:type="dxa"/>
            <w:vAlign w:val="center"/>
          </w:tcPr>
          <w:p w:rsidR="00EB1847" w:rsidRPr="00FA34B5" w:rsidRDefault="00CE538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w:t>
            </w:r>
          </w:p>
        </w:tc>
        <w:tc>
          <w:tcPr>
            <w:tcW w:w="708" w:type="dxa"/>
            <w:vAlign w:val="center"/>
          </w:tcPr>
          <w:p w:rsidR="00EB1847" w:rsidRPr="00FA34B5" w:rsidRDefault="00A07A8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w:t>
            </w:r>
          </w:p>
        </w:tc>
        <w:tc>
          <w:tcPr>
            <w:tcW w:w="709" w:type="dxa"/>
            <w:vAlign w:val="center"/>
          </w:tcPr>
          <w:p w:rsidR="00EB1847" w:rsidRPr="00FA34B5" w:rsidRDefault="0089090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w:t>
            </w:r>
          </w:p>
        </w:tc>
        <w:tc>
          <w:tcPr>
            <w:tcW w:w="709" w:type="dxa"/>
            <w:vAlign w:val="center"/>
          </w:tcPr>
          <w:p w:rsidR="00EB1847" w:rsidRPr="00FA34B5" w:rsidRDefault="0042741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w:t>
            </w:r>
          </w:p>
        </w:tc>
        <w:tc>
          <w:tcPr>
            <w:tcW w:w="709" w:type="dxa"/>
            <w:vAlign w:val="center"/>
          </w:tcPr>
          <w:p w:rsidR="00EB1847" w:rsidRPr="00FA34B5" w:rsidRDefault="0059374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w:t>
            </w:r>
          </w:p>
        </w:tc>
        <w:tc>
          <w:tcPr>
            <w:tcW w:w="708" w:type="dxa"/>
            <w:vAlign w:val="center"/>
          </w:tcPr>
          <w:p w:rsidR="00EB1847" w:rsidRPr="00FA34B5" w:rsidRDefault="00115F5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w:t>
            </w:r>
          </w:p>
        </w:tc>
        <w:tc>
          <w:tcPr>
            <w:tcW w:w="709" w:type="dxa"/>
            <w:vAlign w:val="center"/>
          </w:tcPr>
          <w:p w:rsidR="00EB1847" w:rsidRPr="00FA34B5" w:rsidRDefault="0089535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w:t>
            </w:r>
          </w:p>
        </w:tc>
        <w:tc>
          <w:tcPr>
            <w:tcW w:w="672" w:type="dxa"/>
            <w:vAlign w:val="center"/>
          </w:tcPr>
          <w:p w:rsidR="00EB1847" w:rsidRPr="00FA34B5" w:rsidRDefault="000B07F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w:t>
            </w:r>
          </w:p>
        </w:tc>
        <w:tc>
          <w:tcPr>
            <w:tcW w:w="709" w:type="dxa"/>
            <w:vAlign w:val="center"/>
          </w:tcPr>
          <w:p w:rsidR="00EB1847" w:rsidRPr="00FA34B5" w:rsidRDefault="00D926B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w:t>
            </w:r>
          </w:p>
        </w:tc>
        <w:tc>
          <w:tcPr>
            <w:tcW w:w="709" w:type="dxa"/>
            <w:vAlign w:val="center"/>
          </w:tcPr>
          <w:p w:rsidR="00EB1847" w:rsidRPr="00FA34B5" w:rsidRDefault="006A3D5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w:t>
            </w:r>
          </w:p>
        </w:tc>
        <w:tc>
          <w:tcPr>
            <w:tcW w:w="709" w:type="dxa"/>
            <w:vAlign w:val="center"/>
          </w:tcPr>
          <w:p w:rsidR="00EB1847" w:rsidRPr="00FA34B5" w:rsidRDefault="009C40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w:t>
            </w:r>
          </w:p>
        </w:tc>
        <w:tc>
          <w:tcPr>
            <w:tcW w:w="850" w:type="dxa"/>
            <w:vAlign w:val="center"/>
          </w:tcPr>
          <w:p w:rsidR="00EB1847" w:rsidRPr="00FA34B5" w:rsidRDefault="0050610B" w:rsidP="00A95E82">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18"/>
                <w:szCs w:val="18"/>
              </w:rPr>
            </w:pPr>
            <w:r>
              <w:rPr>
                <w:rFonts w:cs="Arial"/>
                <w:b/>
                <w:bCs/>
                <w:color w:val="C45911" w:themeColor="accent2" w:themeShade="BF"/>
                <w:sz w:val="18"/>
                <w:szCs w:val="18"/>
              </w:rPr>
              <w:t>118</w:t>
            </w:r>
          </w:p>
        </w:tc>
        <w:tc>
          <w:tcPr>
            <w:tcW w:w="1313" w:type="dxa"/>
            <w:vAlign w:val="bottom"/>
          </w:tcPr>
          <w:p w:rsidR="00EB1847" w:rsidRPr="00FA34B5" w:rsidRDefault="0050610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18"/>
                <w:szCs w:val="18"/>
              </w:rPr>
            </w:pPr>
            <w:r>
              <w:rPr>
                <w:rFonts w:ascii="Calibri" w:hAnsi="Calibri"/>
                <w:color w:val="C45911" w:themeColor="accent2" w:themeShade="BF"/>
                <w:sz w:val="18"/>
                <w:szCs w:val="18"/>
              </w:rPr>
              <w:t>10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Pr>
          <w:p w:rsidR="00EB1847" w:rsidRPr="00FA34B5" w:rsidRDefault="00B9777B" w:rsidP="00A95E82">
            <w:pPr>
              <w:rPr>
                <w:sz w:val="18"/>
                <w:szCs w:val="18"/>
              </w:rPr>
            </w:pPr>
            <w:r>
              <w:rPr>
                <w:sz w:val="18"/>
                <w:szCs w:val="18"/>
              </w:rPr>
              <w:t>Child &amp; Adoles</w:t>
            </w:r>
            <w:r w:rsidR="00EB1847" w:rsidRPr="00FA34B5">
              <w:rPr>
                <w:sz w:val="18"/>
                <w:szCs w:val="18"/>
              </w:rPr>
              <w:t>cent Psychiatry</w:t>
            </w:r>
          </w:p>
        </w:tc>
        <w:tc>
          <w:tcPr>
            <w:tcW w:w="851" w:type="dxa"/>
            <w:vAlign w:val="center"/>
          </w:tcPr>
          <w:p w:rsidR="00EB1847" w:rsidRPr="00FA34B5" w:rsidRDefault="0019302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w:t>
            </w:r>
          </w:p>
        </w:tc>
        <w:tc>
          <w:tcPr>
            <w:tcW w:w="709" w:type="dxa"/>
            <w:vAlign w:val="center"/>
          </w:tcPr>
          <w:p w:rsidR="00EB1847" w:rsidRPr="00FA34B5" w:rsidRDefault="00CE538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w:t>
            </w:r>
          </w:p>
        </w:tc>
        <w:tc>
          <w:tcPr>
            <w:tcW w:w="708" w:type="dxa"/>
          </w:tcPr>
          <w:p w:rsidR="00EB1847" w:rsidRPr="00FA34B5" w:rsidRDefault="00A07A8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w:t>
            </w:r>
          </w:p>
        </w:tc>
        <w:tc>
          <w:tcPr>
            <w:tcW w:w="709" w:type="dxa"/>
          </w:tcPr>
          <w:p w:rsidR="00EB1847" w:rsidRPr="00FA34B5" w:rsidRDefault="0089090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w:t>
            </w:r>
          </w:p>
        </w:tc>
        <w:tc>
          <w:tcPr>
            <w:tcW w:w="709" w:type="dxa"/>
          </w:tcPr>
          <w:p w:rsidR="00EB1847" w:rsidRPr="00FA34B5" w:rsidRDefault="0042741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w:t>
            </w:r>
          </w:p>
        </w:tc>
        <w:tc>
          <w:tcPr>
            <w:tcW w:w="709" w:type="dxa"/>
          </w:tcPr>
          <w:p w:rsidR="00EB1847" w:rsidRPr="00FA34B5" w:rsidRDefault="0059374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w:t>
            </w:r>
          </w:p>
        </w:tc>
        <w:tc>
          <w:tcPr>
            <w:tcW w:w="708" w:type="dxa"/>
            <w:vAlign w:val="center"/>
          </w:tcPr>
          <w:p w:rsidR="00EB1847" w:rsidRPr="00FA34B5" w:rsidRDefault="00115F5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w:t>
            </w:r>
          </w:p>
        </w:tc>
        <w:tc>
          <w:tcPr>
            <w:tcW w:w="709" w:type="dxa"/>
            <w:vAlign w:val="center"/>
          </w:tcPr>
          <w:p w:rsidR="00EB1847" w:rsidRPr="00FA34B5" w:rsidRDefault="0089535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w:t>
            </w:r>
          </w:p>
        </w:tc>
        <w:tc>
          <w:tcPr>
            <w:tcW w:w="672" w:type="dxa"/>
            <w:vAlign w:val="center"/>
          </w:tcPr>
          <w:p w:rsidR="00EB1847" w:rsidRPr="00FA34B5" w:rsidRDefault="000B07F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w:t>
            </w:r>
          </w:p>
        </w:tc>
        <w:tc>
          <w:tcPr>
            <w:tcW w:w="709" w:type="dxa"/>
            <w:vAlign w:val="center"/>
          </w:tcPr>
          <w:p w:rsidR="00EB1847" w:rsidRPr="00FA34B5" w:rsidRDefault="00D926B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9" w:type="dxa"/>
            <w:vAlign w:val="center"/>
          </w:tcPr>
          <w:p w:rsidR="00EB1847" w:rsidRPr="00FA34B5" w:rsidRDefault="006A3D5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w:t>
            </w:r>
          </w:p>
        </w:tc>
        <w:tc>
          <w:tcPr>
            <w:tcW w:w="709" w:type="dxa"/>
            <w:vAlign w:val="center"/>
          </w:tcPr>
          <w:p w:rsidR="00EB1847" w:rsidRPr="00FA34B5" w:rsidRDefault="009C40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850" w:type="dxa"/>
            <w:vAlign w:val="center"/>
          </w:tcPr>
          <w:p w:rsidR="00EB1847" w:rsidRPr="00FA34B5" w:rsidRDefault="0050610B" w:rsidP="00A95E82">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18"/>
                <w:szCs w:val="18"/>
              </w:rPr>
            </w:pPr>
            <w:r>
              <w:rPr>
                <w:rFonts w:cs="Arial"/>
                <w:b/>
                <w:bCs/>
                <w:color w:val="C45911" w:themeColor="accent2" w:themeShade="BF"/>
                <w:sz w:val="18"/>
                <w:szCs w:val="18"/>
              </w:rPr>
              <w:t>29</w:t>
            </w:r>
          </w:p>
        </w:tc>
        <w:tc>
          <w:tcPr>
            <w:tcW w:w="1313" w:type="dxa"/>
            <w:vAlign w:val="bottom"/>
          </w:tcPr>
          <w:p w:rsidR="00EB1847" w:rsidRPr="00FA34B5" w:rsidRDefault="0050610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18"/>
                <w:szCs w:val="18"/>
              </w:rPr>
            </w:pPr>
            <w:r>
              <w:rPr>
                <w:rFonts w:ascii="Calibri" w:hAnsi="Calibri"/>
                <w:color w:val="C45911" w:themeColor="accent2" w:themeShade="BF"/>
                <w:sz w:val="18"/>
                <w:szCs w:val="18"/>
              </w:rPr>
              <w:t>2</w:t>
            </w:r>
          </w:p>
        </w:tc>
      </w:tr>
      <w:tr w:rsidR="00EB1847" w:rsidTr="00A95E82">
        <w:tc>
          <w:tcPr>
            <w:cnfStyle w:val="001000000000" w:firstRow="0" w:lastRow="0" w:firstColumn="1" w:lastColumn="0" w:oddVBand="0" w:evenVBand="0" w:oddHBand="0" w:evenHBand="0" w:firstRowFirstColumn="0" w:firstRowLastColumn="0" w:lastRowFirstColumn="0" w:lastRowLastColumn="0"/>
            <w:tcW w:w="2990" w:type="dxa"/>
          </w:tcPr>
          <w:p w:rsidR="00EB1847" w:rsidRPr="00FA34B5" w:rsidRDefault="00EB1847" w:rsidP="00A95E82">
            <w:pPr>
              <w:rPr>
                <w:sz w:val="18"/>
                <w:szCs w:val="18"/>
              </w:rPr>
            </w:pPr>
            <w:r w:rsidRPr="00FA34B5">
              <w:rPr>
                <w:sz w:val="18"/>
                <w:szCs w:val="18"/>
              </w:rPr>
              <w:t>Infectious Disease Unit</w:t>
            </w:r>
          </w:p>
        </w:tc>
        <w:tc>
          <w:tcPr>
            <w:tcW w:w="851" w:type="dxa"/>
            <w:vAlign w:val="center"/>
          </w:tcPr>
          <w:p w:rsidR="00EB1847" w:rsidRPr="00FA34B5" w:rsidRDefault="0019302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9" w:type="dxa"/>
            <w:vAlign w:val="center"/>
          </w:tcPr>
          <w:p w:rsidR="00EB1847" w:rsidRPr="00FA34B5" w:rsidRDefault="00CE538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8" w:type="dxa"/>
            <w:vAlign w:val="center"/>
          </w:tcPr>
          <w:p w:rsidR="00EB1847" w:rsidRPr="00FA34B5" w:rsidRDefault="00A07A8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9" w:type="dxa"/>
            <w:vAlign w:val="center"/>
          </w:tcPr>
          <w:p w:rsidR="00EB1847" w:rsidRPr="00FA34B5" w:rsidRDefault="0089090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9" w:type="dxa"/>
            <w:vAlign w:val="center"/>
          </w:tcPr>
          <w:p w:rsidR="00EB1847" w:rsidRPr="00FA34B5" w:rsidRDefault="0042741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9" w:type="dxa"/>
            <w:vAlign w:val="center"/>
          </w:tcPr>
          <w:p w:rsidR="00EB1847" w:rsidRPr="00FA34B5" w:rsidRDefault="0059374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w:t>
            </w:r>
          </w:p>
        </w:tc>
        <w:tc>
          <w:tcPr>
            <w:tcW w:w="708" w:type="dxa"/>
            <w:vAlign w:val="center"/>
          </w:tcPr>
          <w:p w:rsidR="00EB1847" w:rsidRPr="00FA34B5" w:rsidRDefault="00115F5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9" w:type="dxa"/>
            <w:vAlign w:val="center"/>
          </w:tcPr>
          <w:p w:rsidR="00EB1847" w:rsidRPr="00FA34B5" w:rsidRDefault="0089535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672" w:type="dxa"/>
            <w:vAlign w:val="center"/>
          </w:tcPr>
          <w:p w:rsidR="00EB1847" w:rsidRPr="00FA34B5" w:rsidRDefault="000B07F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w:t>
            </w:r>
          </w:p>
        </w:tc>
        <w:tc>
          <w:tcPr>
            <w:tcW w:w="709" w:type="dxa"/>
            <w:vAlign w:val="center"/>
          </w:tcPr>
          <w:p w:rsidR="00EB1847" w:rsidRPr="00FA34B5" w:rsidRDefault="000D349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w:t>
            </w:r>
          </w:p>
        </w:tc>
        <w:tc>
          <w:tcPr>
            <w:tcW w:w="709" w:type="dxa"/>
            <w:vAlign w:val="center"/>
          </w:tcPr>
          <w:p w:rsidR="00EB1847" w:rsidRPr="00FA34B5" w:rsidRDefault="006A3D5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w:t>
            </w:r>
          </w:p>
        </w:tc>
        <w:tc>
          <w:tcPr>
            <w:tcW w:w="709" w:type="dxa"/>
            <w:vAlign w:val="center"/>
          </w:tcPr>
          <w:p w:rsidR="00EB1847" w:rsidRPr="00FA34B5" w:rsidRDefault="009C40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w:t>
            </w:r>
          </w:p>
        </w:tc>
        <w:tc>
          <w:tcPr>
            <w:tcW w:w="850" w:type="dxa"/>
            <w:vAlign w:val="center"/>
          </w:tcPr>
          <w:p w:rsidR="00EB1847" w:rsidRPr="00FA34B5" w:rsidRDefault="0050610B" w:rsidP="00A95E82">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18"/>
                <w:szCs w:val="18"/>
              </w:rPr>
            </w:pPr>
            <w:r>
              <w:rPr>
                <w:rFonts w:cs="Arial"/>
                <w:b/>
                <w:bCs/>
                <w:color w:val="C45911" w:themeColor="accent2" w:themeShade="BF"/>
                <w:sz w:val="18"/>
                <w:szCs w:val="18"/>
              </w:rPr>
              <w:t>6</w:t>
            </w:r>
          </w:p>
        </w:tc>
        <w:tc>
          <w:tcPr>
            <w:tcW w:w="1313" w:type="dxa"/>
            <w:vAlign w:val="bottom"/>
          </w:tcPr>
          <w:p w:rsidR="00EB1847" w:rsidRPr="00FA34B5" w:rsidRDefault="0050610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18"/>
                <w:szCs w:val="18"/>
              </w:rPr>
            </w:pPr>
            <w:r>
              <w:rPr>
                <w:rFonts w:ascii="Calibri" w:hAnsi="Calibri"/>
                <w:color w:val="C45911" w:themeColor="accent2" w:themeShade="BF"/>
                <w:sz w:val="18"/>
                <w:szCs w:val="18"/>
              </w:rPr>
              <w:t>1</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Pr>
          <w:p w:rsidR="00EB1847" w:rsidRPr="00FA34B5" w:rsidRDefault="00EB1847" w:rsidP="00A95E82">
            <w:pPr>
              <w:rPr>
                <w:sz w:val="18"/>
                <w:szCs w:val="18"/>
              </w:rPr>
            </w:pPr>
            <w:r w:rsidRPr="00FA34B5">
              <w:rPr>
                <w:sz w:val="18"/>
                <w:szCs w:val="18"/>
              </w:rPr>
              <w:t>Intensive Care Unit</w:t>
            </w:r>
          </w:p>
        </w:tc>
        <w:tc>
          <w:tcPr>
            <w:tcW w:w="851" w:type="dxa"/>
            <w:vAlign w:val="center"/>
          </w:tcPr>
          <w:p w:rsidR="00EB1847" w:rsidRPr="00FA34B5" w:rsidRDefault="0019302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67</w:t>
            </w:r>
          </w:p>
        </w:tc>
        <w:tc>
          <w:tcPr>
            <w:tcW w:w="709" w:type="dxa"/>
            <w:vAlign w:val="center"/>
          </w:tcPr>
          <w:p w:rsidR="00EB1847" w:rsidRPr="00FA34B5" w:rsidRDefault="00CE538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w:t>
            </w:r>
          </w:p>
        </w:tc>
        <w:tc>
          <w:tcPr>
            <w:tcW w:w="708" w:type="dxa"/>
            <w:vAlign w:val="center"/>
          </w:tcPr>
          <w:p w:rsidR="00EB1847" w:rsidRPr="00FA34B5" w:rsidRDefault="00A07A8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w:t>
            </w:r>
          </w:p>
        </w:tc>
        <w:tc>
          <w:tcPr>
            <w:tcW w:w="709" w:type="dxa"/>
            <w:vAlign w:val="center"/>
          </w:tcPr>
          <w:p w:rsidR="00EB1847" w:rsidRPr="00FA34B5" w:rsidRDefault="0089090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9" w:type="dxa"/>
            <w:vAlign w:val="center"/>
          </w:tcPr>
          <w:p w:rsidR="00EB1847" w:rsidRPr="00FA34B5" w:rsidRDefault="0042741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9" w:type="dxa"/>
            <w:vAlign w:val="center"/>
          </w:tcPr>
          <w:p w:rsidR="00EB1847" w:rsidRPr="00FA34B5" w:rsidRDefault="0059374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w:t>
            </w:r>
          </w:p>
        </w:tc>
        <w:tc>
          <w:tcPr>
            <w:tcW w:w="708" w:type="dxa"/>
            <w:vAlign w:val="center"/>
          </w:tcPr>
          <w:p w:rsidR="00EB1847" w:rsidRPr="00FA34B5" w:rsidRDefault="00115F5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9" w:type="dxa"/>
            <w:vAlign w:val="center"/>
          </w:tcPr>
          <w:p w:rsidR="00EB1847" w:rsidRPr="00FA34B5" w:rsidRDefault="0089535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w:t>
            </w:r>
          </w:p>
        </w:tc>
        <w:tc>
          <w:tcPr>
            <w:tcW w:w="672" w:type="dxa"/>
            <w:vAlign w:val="center"/>
          </w:tcPr>
          <w:p w:rsidR="00EB1847" w:rsidRPr="00FA34B5" w:rsidRDefault="000B07F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w:t>
            </w:r>
          </w:p>
        </w:tc>
        <w:tc>
          <w:tcPr>
            <w:tcW w:w="709" w:type="dxa"/>
            <w:vAlign w:val="center"/>
          </w:tcPr>
          <w:p w:rsidR="00EB1847" w:rsidRPr="00FA34B5" w:rsidRDefault="000D349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9" w:type="dxa"/>
            <w:vAlign w:val="center"/>
          </w:tcPr>
          <w:p w:rsidR="00EB1847" w:rsidRPr="00FA34B5" w:rsidRDefault="006A3D5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w:t>
            </w:r>
          </w:p>
        </w:tc>
        <w:tc>
          <w:tcPr>
            <w:tcW w:w="709" w:type="dxa"/>
            <w:vAlign w:val="center"/>
          </w:tcPr>
          <w:p w:rsidR="00EB1847" w:rsidRPr="00FA34B5" w:rsidRDefault="009C40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850" w:type="dxa"/>
            <w:vAlign w:val="center"/>
          </w:tcPr>
          <w:p w:rsidR="00EB1847" w:rsidRPr="00FA34B5" w:rsidRDefault="0050610B" w:rsidP="00A95E82">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18"/>
                <w:szCs w:val="18"/>
              </w:rPr>
            </w:pPr>
            <w:r>
              <w:rPr>
                <w:rFonts w:cs="Arial"/>
                <w:b/>
                <w:bCs/>
                <w:color w:val="C45911" w:themeColor="accent2" w:themeShade="BF"/>
                <w:sz w:val="18"/>
                <w:szCs w:val="18"/>
              </w:rPr>
              <w:t>161</w:t>
            </w:r>
          </w:p>
        </w:tc>
        <w:tc>
          <w:tcPr>
            <w:tcW w:w="1313" w:type="dxa"/>
            <w:vAlign w:val="bottom"/>
          </w:tcPr>
          <w:p w:rsidR="00EB1847" w:rsidRPr="00FA34B5" w:rsidRDefault="0050610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18"/>
                <w:szCs w:val="18"/>
              </w:rPr>
            </w:pPr>
            <w:r>
              <w:rPr>
                <w:rFonts w:ascii="Calibri" w:hAnsi="Calibri"/>
                <w:color w:val="C45911" w:themeColor="accent2" w:themeShade="BF"/>
                <w:sz w:val="18"/>
                <w:szCs w:val="18"/>
              </w:rPr>
              <w:t>13</w:t>
            </w:r>
          </w:p>
        </w:tc>
      </w:tr>
      <w:tr w:rsidR="00EB1847" w:rsidTr="00A95E82">
        <w:tc>
          <w:tcPr>
            <w:cnfStyle w:val="001000000000" w:firstRow="0" w:lastRow="0" w:firstColumn="1" w:lastColumn="0" w:oddVBand="0" w:evenVBand="0" w:oddHBand="0" w:evenHBand="0" w:firstRowFirstColumn="0" w:firstRowLastColumn="0" w:lastRowFirstColumn="0" w:lastRowLastColumn="0"/>
            <w:tcW w:w="2990" w:type="dxa"/>
          </w:tcPr>
          <w:p w:rsidR="00EB1847" w:rsidRPr="00FA34B5" w:rsidRDefault="00EB1847" w:rsidP="00A95E82">
            <w:pPr>
              <w:rPr>
                <w:sz w:val="18"/>
                <w:szCs w:val="18"/>
              </w:rPr>
            </w:pPr>
            <w:r w:rsidRPr="00FA34B5">
              <w:rPr>
                <w:sz w:val="18"/>
                <w:szCs w:val="18"/>
              </w:rPr>
              <w:t>Main Theatre</w:t>
            </w:r>
          </w:p>
        </w:tc>
        <w:tc>
          <w:tcPr>
            <w:tcW w:w="851" w:type="dxa"/>
            <w:vAlign w:val="center"/>
          </w:tcPr>
          <w:p w:rsidR="00EB1847" w:rsidRPr="00FA34B5" w:rsidRDefault="0019302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w:t>
            </w:r>
          </w:p>
        </w:tc>
        <w:tc>
          <w:tcPr>
            <w:tcW w:w="709" w:type="dxa"/>
            <w:vAlign w:val="center"/>
          </w:tcPr>
          <w:p w:rsidR="00EB1847" w:rsidRPr="00FA34B5" w:rsidRDefault="00CE538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w:t>
            </w:r>
          </w:p>
        </w:tc>
        <w:tc>
          <w:tcPr>
            <w:tcW w:w="708" w:type="dxa"/>
            <w:vAlign w:val="center"/>
          </w:tcPr>
          <w:p w:rsidR="00EB1847" w:rsidRPr="00FA34B5" w:rsidRDefault="00A07A8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w:t>
            </w:r>
          </w:p>
        </w:tc>
        <w:tc>
          <w:tcPr>
            <w:tcW w:w="709" w:type="dxa"/>
            <w:vAlign w:val="center"/>
          </w:tcPr>
          <w:p w:rsidR="00EB1847" w:rsidRPr="00FA34B5" w:rsidRDefault="0089090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w:t>
            </w:r>
          </w:p>
        </w:tc>
        <w:tc>
          <w:tcPr>
            <w:tcW w:w="709" w:type="dxa"/>
            <w:vAlign w:val="center"/>
          </w:tcPr>
          <w:p w:rsidR="00EB1847" w:rsidRPr="00FA34B5" w:rsidRDefault="0042741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w:t>
            </w:r>
          </w:p>
        </w:tc>
        <w:tc>
          <w:tcPr>
            <w:tcW w:w="709" w:type="dxa"/>
            <w:vAlign w:val="center"/>
          </w:tcPr>
          <w:p w:rsidR="00EB1847" w:rsidRPr="00FA34B5" w:rsidRDefault="0059374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w:t>
            </w:r>
          </w:p>
        </w:tc>
        <w:tc>
          <w:tcPr>
            <w:tcW w:w="708" w:type="dxa"/>
            <w:vAlign w:val="center"/>
          </w:tcPr>
          <w:p w:rsidR="00EB1847" w:rsidRPr="00FA34B5" w:rsidRDefault="00115F5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w:t>
            </w:r>
          </w:p>
        </w:tc>
        <w:tc>
          <w:tcPr>
            <w:tcW w:w="709" w:type="dxa"/>
          </w:tcPr>
          <w:p w:rsidR="00EB1847" w:rsidRPr="00FA34B5" w:rsidRDefault="0089535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w:t>
            </w:r>
          </w:p>
        </w:tc>
        <w:tc>
          <w:tcPr>
            <w:tcW w:w="672" w:type="dxa"/>
          </w:tcPr>
          <w:p w:rsidR="00EB1847" w:rsidRPr="00FA34B5" w:rsidRDefault="000B07F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w:t>
            </w:r>
          </w:p>
        </w:tc>
        <w:tc>
          <w:tcPr>
            <w:tcW w:w="709" w:type="dxa"/>
            <w:vAlign w:val="center"/>
          </w:tcPr>
          <w:p w:rsidR="00EB1847" w:rsidRPr="00FA34B5" w:rsidRDefault="000D349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w:t>
            </w:r>
          </w:p>
        </w:tc>
        <w:tc>
          <w:tcPr>
            <w:tcW w:w="709" w:type="dxa"/>
            <w:vAlign w:val="center"/>
          </w:tcPr>
          <w:p w:rsidR="00EB1847" w:rsidRPr="00FA34B5" w:rsidRDefault="006A3D5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w:t>
            </w:r>
          </w:p>
        </w:tc>
        <w:tc>
          <w:tcPr>
            <w:tcW w:w="709" w:type="dxa"/>
            <w:vAlign w:val="center"/>
          </w:tcPr>
          <w:p w:rsidR="00EB1847" w:rsidRPr="00FA34B5" w:rsidRDefault="009C40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w:t>
            </w:r>
          </w:p>
        </w:tc>
        <w:tc>
          <w:tcPr>
            <w:tcW w:w="850" w:type="dxa"/>
            <w:vAlign w:val="center"/>
          </w:tcPr>
          <w:p w:rsidR="00EB1847" w:rsidRPr="00FA34B5" w:rsidRDefault="0050610B" w:rsidP="00A95E82">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18"/>
                <w:szCs w:val="18"/>
              </w:rPr>
            </w:pPr>
            <w:r>
              <w:rPr>
                <w:rFonts w:cs="Arial"/>
                <w:b/>
                <w:bCs/>
                <w:color w:val="C45911" w:themeColor="accent2" w:themeShade="BF"/>
                <w:sz w:val="18"/>
                <w:szCs w:val="18"/>
              </w:rPr>
              <w:t>62</w:t>
            </w:r>
          </w:p>
        </w:tc>
        <w:tc>
          <w:tcPr>
            <w:tcW w:w="1313" w:type="dxa"/>
            <w:vAlign w:val="bottom"/>
          </w:tcPr>
          <w:p w:rsidR="00EB1847" w:rsidRPr="00FA34B5" w:rsidRDefault="0050610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18"/>
                <w:szCs w:val="18"/>
              </w:rPr>
            </w:pPr>
            <w:r>
              <w:rPr>
                <w:rFonts w:ascii="Calibri" w:hAnsi="Calibri"/>
                <w:color w:val="C45911" w:themeColor="accent2" w:themeShade="BF"/>
                <w:sz w:val="18"/>
                <w:szCs w:val="18"/>
              </w:rPr>
              <w:t>5</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Pr>
          <w:p w:rsidR="00EB1847" w:rsidRPr="00FA34B5" w:rsidRDefault="00EB1847" w:rsidP="00A95E82">
            <w:pPr>
              <w:rPr>
                <w:rFonts w:eastAsia="Calibri" w:cs="Times New Roman"/>
                <w:sz w:val="18"/>
                <w:szCs w:val="18"/>
              </w:rPr>
            </w:pPr>
            <w:r w:rsidRPr="00FA34B5">
              <w:rPr>
                <w:rFonts w:eastAsia="Calibri" w:cs="Times New Roman"/>
                <w:sz w:val="18"/>
                <w:szCs w:val="18"/>
              </w:rPr>
              <w:t>Oral Dialysis Center</w:t>
            </w:r>
          </w:p>
        </w:tc>
        <w:tc>
          <w:tcPr>
            <w:tcW w:w="851" w:type="dxa"/>
            <w:vAlign w:val="center"/>
          </w:tcPr>
          <w:p w:rsidR="00EB1847" w:rsidRPr="00FA34B5" w:rsidRDefault="0019302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9" w:type="dxa"/>
            <w:vAlign w:val="center"/>
          </w:tcPr>
          <w:p w:rsidR="00EB1847" w:rsidRPr="00FA34B5" w:rsidRDefault="00CE538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8" w:type="dxa"/>
            <w:vAlign w:val="center"/>
          </w:tcPr>
          <w:p w:rsidR="00EB1847" w:rsidRPr="00FA34B5" w:rsidRDefault="00A07A8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w:t>
            </w:r>
          </w:p>
        </w:tc>
        <w:tc>
          <w:tcPr>
            <w:tcW w:w="709" w:type="dxa"/>
            <w:vAlign w:val="center"/>
          </w:tcPr>
          <w:p w:rsidR="00EB1847" w:rsidRPr="00FA34B5" w:rsidRDefault="0089090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w:t>
            </w:r>
          </w:p>
        </w:tc>
        <w:tc>
          <w:tcPr>
            <w:tcW w:w="709" w:type="dxa"/>
            <w:vAlign w:val="center"/>
          </w:tcPr>
          <w:p w:rsidR="00EB1847" w:rsidRPr="00FA34B5" w:rsidRDefault="0042741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w:t>
            </w:r>
          </w:p>
        </w:tc>
        <w:tc>
          <w:tcPr>
            <w:tcW w:w="709" w:type="dxa"/>
            <w:vAlign w:val="center"/>
          </w:tcPr>
          <w:p w:rsidR="00EB1847" w:rsidRPr="00FA34B5" w:rsidRDefault="0059374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w:t>
            </w:r>
          </w:p>
        </w:tc>
        <w:tc>
          <w:tcPr>
            <w:tcW w:w="708" w:type="dxa"/>
            <w:vAlign w:val="center"/>
          </w:tcPr>
          <w:p w:rsidR="00EB1847" w:rsidRPr="00FA34B5" w:rsidRDefault="00115F5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w:t>
            </w:r>
          </w:p>
        </w:tc>
        <w:tc>
          <w:tcPr>
            <w:tcW w:w="709" w:type="dxa"/>
            <w:vAlign w:val="center"/>
          </w:tcPr>
          <w:p w:rsidR="00EB1847" w:rsidRPr="00FA34B5" w:rsidRDefault="0089535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w:t>
            </w:r>
          </w:p>
        </w:tc>
        <w:tc>
          <w:tcPr>
            <w:tcW w:w="672" w:type="dxa"/>
            <w:vAlign w:val="center"/>
          </w:tcPr>
          <w:p w:rsidR="00EB1847" w:rsidRPr="00FA34B5" w:rsidRDefault="000B07F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w:t>
            </w:r>
          </w:p>
        </w:tc>
        <w:tc>
          <w:tcPr>
            <w:tcW w:w="709" w:type="dxa"/>
            <w:vAlign w:val="center"/>
          </w:tcPr>
          <w:p w:rsidR="00EB1847" w:rsidRPr="00FA34B5" w:rsidRDefault="000D349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w:t>
            </w:r>
          </w:p>
        </w:tc>
        <w:tc>
          <w:tcPr>
            <w:tcW w:w="709" w:type="dxa"/>
            <w:vAlign w:val="center"/>
          </w:tcPr>
          <w:p w:rsidR="00EB1847" w:rsidRPr="00FA34B5" w:rsidRDefault="006A3D5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w:t>
            </w:r>
          </w:p>
        </w:tc>
        <w:tc>
          <w:tcPr>
            <w:tcW w:w="709" w:type="dxa"/>
            <w:vAlign w:val="center"/>
          </w:tcPr>
          <w:p w:rsidR="00EB1847" w:rsidRPr="00FA34B5" w:rsidRDefault="009C40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w:t>
            </w:r>
          </w:p>
        </w:tc>
        <w:tc>
          <w:tcPr>
            <w:tcW w:w="850" w:type="dxa"/>
            <w:vAlign w:val="center"/>
          </w:tcPr>
          <w:p w:rsidR="00EB1847" w:rsidRPr="00FA34B5" w:rsidRDefault="0050610B" w:rsidP="00A95E82">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18"/>
                <w:szCs w:val="18"/>
              </w:rPr>
            </w:pPr>
            <w:r>
              <w:rPr>
                <w:rFonts w:cs="Arial"/>
                <w:b/>
                <w:bCs/>
                <w:color w:val="C45911" w:themeColor="accent2" w:themeShade="BF"/>
                <w:sz w:val="18"/>
                <w:szCs w:val="18"/>
              </w:rPr>
              <w:t>149</w:t>
            </w:r>
          </w:p>
        </w:tc>
        <w:tc>
          <w:tcPr>
            <w:tcW w:w="1313" w:type="dxa"/>
            <w:vAlign w:val="bottom"/>
          </w:tcPr>
          <w:p w:rsidR="00EB1847" w:rsidRPr="00FA34B5" w:rsidRDefault="00ED62A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18"/>
                <w:szCs w:val="18"/>
              </w:rPr>
            </w:pPr>
            <w:r>
              <w:rPr>
                <w:rFonts w:ascii="Calibri" w:hAnsi="Calibri"/>
                <w:color w:val="C45911" w:themeColor="accent2" w:themeShade="BF"/>
                <w:sz w:val="18"/>
                <w:szCs w:val="18"/>
              </w:rPr>
              <w:t>12</w:t>
            </w:r>
          </w:p>
        </w:tc>
      </w:tr>
      <w:tr w:rsidR="00EB1847" w:rsidTr="00A95E82">
        <w:tc>
          <w:tcPr>
            <w:cnfStyle w:val="001000000000" w:firstRow="0" w:lastRow="0" w:firstColumn="1" w:lastColumn="0" w:oddVBand="0" w:evenVBand="0" w:oddHBand="0" w:evenHBand="0" w:firstRowFirstColumn="0" w:firstRowLastColumn="0" w:lastRowFirstColumn="0" w:lastRowLastColumn="0"/>
            <w:tcW w:w="2990" w:type="dxa"/>
          </w:tcPr>
          <w:p w:rsidR="00EB1847" w:rsidRPr="00FA34B5" w:rsidRDefault="00EB1847" w:rsidP="00A95E82">
            <w:pPr>
              <w:rPr>
                <w:rFonts w:eastAsia="Calibri" w:cs="Times New Roman"/>
                <w:sz w:val="18"/>
                <w:szCs w:val="18"/>
              </w:rPr>
            </w:pPr>
            <w:r w:rsidRPr="00FA34B5">
              <w:rPr>
                <w:rFonts w:eastAsia="Calibri" w:cs="Times New Roman"/>
                <w:sz w:val="18"/>
                <w:szCs w:val="18"/>
              </w:rPr>
              <w:t>Emergency Unit</w:t>
            </w:r>
          </w:p>
        </w:tc>
        <w:tc>
          <w:tcPr>
            <w:tcW w:w="851" w:type="dxa"/>
            <w:vAlign w:val="center"/>
          </w:tcPr>
          <w:p w:rsidR="00EB1847" w:rsidRPr="00FA34B5" w:rsidRDefault="0019302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209</w:t>
            </w:r>
          </w:p>
        </w:tc>
        <w:tc>
          <w:tcPr>
            <w:tcW w:w="709" w:type="dxa"/>
            <w:vAlign w:val="center"/>
          </w:tcPr>
          <w:p w:rsidR="00EB1847" w:rsidRPr="00FA34B5" w:rsidRDefault="00CE538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189</w:t>
            </w:r>
          </w:p>
        </w:tc>
        <w:tc>
          <w:tcPr>
            <w:tcW w:w="708" w:type="dxa"/>
          </w:tcPr>
          <w:p w:rsidR="00EB1847" w:rsidRPr="00FA34B5" w:rsidRDefault="00A07A8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w:t>
            </w:r>
          </w:p>
        </w:tc>
        <w:tc>
          <w:tcPr>
            <w:tcW w:w="709" w:type="dxa"/>
          </w:tcPr>
          <w:p w:rsidR="00EB1847" w:rsidRPr="00FA34B5" w:rsidRDefault="0089090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223</w:t>
            </w:r>
          </w:p>
        </w:tc>
        <w:tc>
          <w:tcPr>
            <w:tcW w:w="709" w:type="dxa"/>
          </w:tcPr>
          <w:p w:rsidR="00EB1847" w:rsidRPr="00FA34B5" w:rsidRDefault="0042741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197</w:t>
            </w:r>
          </w:p>
        </w:tc>
        <w:tc>
          <w:tcPr>
            <w:tcW w:w="709" w:type="dxa"/>
          </w:tcPr>
          <w:p w:rsidR="00EB1847" w:rsidRPr="00FA34B5" w:rsidRDefault="00B9777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183</w:t>
            </w:r>
          </w:p>
        </w:tc>
        <w:tc>
          <w:tcPr>
            <w:tcW w:w="708" w:type="dxa"/>
          </w:tcPr>
          <w:p w:rsidR="00EB1847" w:rsidRPr="00FA34B5" w:rsidRDefault="00115F5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157</w:t>
            </w:r>
          </w:p>
        </w:tc>
        <w:tc>
          <w:tcPr>
            <w:tcW w:w="709" w:type="dxa"/>
          </w:tcPr>
          <w:p w:rsidR="00EB1847" w:rsidRPr="00FA34B5" w:rsidRDefault="0089535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131</w:t>
            </w:r>
          </w:p>
        </w:tc>
        <w:tc>
          <w:tcPr>
            <w:tcW w:w="672" w:type="dxa"/>
          </w:tcPr>
          <w:p w:rsidR="00EB1847" w:rsidRPr="00FA34B5" w:rsidRDefault="000B07F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185</w:t>
            </w:r>
          </w:p>
        </w:tc>
        <w:tc>
          <w:tcPr>
            <w:tcW w:w="709" w:type="dxa"/>
          </w:tcPr>
          <w:p w:rsidR="00EB1847" w:rsidRPr="00FA34B5" w:rsidRDefault="000D349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175</w:t>
            </w:r>
          </w:p>
        </w:tc>
        <w:tc>
          <w:tcPr>
            <w:tcW w:w="709" w:type="dxa"/>
          </w:tcPr>
          <w:p w:rsidR="00EB1847" w:rsidRPr="00FA34B5" w:rsidRDefault="006A3D5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200</w:t>
            </w:r>
          </w:p>
        </w:tc>
        <w:tc>
          <w:tcPr>
            <w:tcW w:w="709" w:type="dxa"/>
          </w:tcPr>
          <w:p w:rsidR="00EB1847" w:rsidRPr="00FA34B5" w:rsidRDefault="009C40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215</w:t>
            </w:r>
          </w:p>
        </w:tc>
        <w:tc>
          <w:tcPr>
            <w:tcW w:w="850" w:type="dxa"/>
            <w:vAlign w:val="center"/>
          </w:tcPr>
          <w:p w:rsidR="00EB1847" w:rsidRPr="00FA34B5" w:rsidRDefault="0050610B" w:rsidP="00A95E82">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18"/>
                <w:szCs w:val="18"/>
              </w:rPr>
            </w:pPr>
            <w:r>
              <w:rPr>
                <w:rFonts w:cs="Arial"/>
                <w:b/>
                <w:bCs/>
                <w:color w:val="C45911" w:themeColor="accent2" w:themeShade="BF"/>
                <w:sz w:val="18"/>
                <w:szCs w:val="18"/>
              </w:rPr>
              <w:t>2173</w:t>
            </w:r>
          </w:p>
        </w:tc>
        <w:tc>
          <w:tcPr>
            <w:tcW w:w="1313" w:type="dxa"/>
            <w:vAlign w:val="bottom"/>
          </w:tcPr>
          <w:p w:rsidR="00EB1847" w:rsidRPr="00FA34B5" w:rsidRDefault="00ED62A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18"/>
                <w:szCs w:val="18"/>
              </w:rPr>
            </w:pPr>
            <w:r>
              <w:rPr>
                <w:rFonts w:ascii="Calibri" w:hAnsi="Calibri"/>
                <w:color w:val="C45911" w:themeColor="accent2" w:themeShade="BF"/>
                <w:sz w:val="18"/>
                <w:szCs w:val="18"/>
              </w:rPr>
              <w:t>181</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Pr>
          <w:p w:rsidR="00EB1847" w:rsidRPr="00FA34B5" w:rsidRDefault="00EB1847" w:rsidP="00A95E82">
            <w:pPr>
              <w:rPr>
                <w:rFonts w:eastAsia="Calibri" w:cs="Times New Roman"/>
                <w:sz w:val="18"/>
                <w:szCs w:val="18"/>
              </w:rPr>
            </w:pPr>
            <w:proofErr w:type="spellStart"/>
            <w:r w:rsidRPr="00FA34B5">
              <w:rPr>
                <w:rFonts w:eastAsia="Calibri" w:cs="Times New Roman"/>
                <w:sz w:val="18"/>
                <w:szCs w:val="18"/>
              </w:rPr>
              <w:t>Gynae</w:t>
            </w:r>
            <w:proofErr w:type="spellEnd"/>
            <w:r w:rsidRPr="00FA34B5">
              <w:rPr>
                <w:rFonts w:eastAsia="Calibri" w:cs="Times New Roman"/>
                <w:sz w:val="18"/>
                <w:szCs w:val="18"/>
              </w:rPr>
              <w:t>. Theatre</w:t>
            </w:r>
          </w:p>
        </w:tc>
        <w:tc>
          <w:tcPr>
            <w:tcW w:w="851" w:type="dxa"/>
            <w:vAlign w:val="center"/>
          </w:tcPr>
          <w:p w:rsidR="00EB1847" w:rsidRPr="00FA34B5" w:rsidRDefault="0019302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w:t>
            </w:r>
          </w:p>
        </w:tc>
        <w:tc>
          <w:tcPr>
            <w:tcW w:w="709" w:type="dxa"/>
            <w:vAlign w:val="center"/>
          </w:tcPr>
          <w:p w:rsidR="00EB1847" w:rsidRPr="00FA34B5" w:rsidRDefault="00CE538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8" w:type="dxa"/>
            <w:vAlign w:val="center"/>
          </w:tcPr>
          <w:p w:rsidR="00EB1847" w:rsidRPr="00FA34B5" w:rsidRDefault="00A07A8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9" w:type="dxa"/>
          </w:tcPr>
          <w:p w:rsidR="00EB1847" w:rsidRPr="00FA34B5" w:rsidRDefault="0089090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w:t>
            </w:r>
          </w:p>
        </w:tc>
        <w:tc>
          <w:tcPr>
            <w:tcW w:w="709" w:type="dxa"/>
          </w:tcPr>
          <w:p w:rsidR="00EB1847" w:rsidRPr="00FA34B5" w:rsidRDefault="0042741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w:t>
            </w:r>
          </w:p>
        </w:tc>
        <w:tc>
          <w:tcPr>
            <w:tcW w:w="709" w:type="dxa"/>
          </w:tcPr>
          <w:p w:rsidR="00EB1847" w:rsidRPr="00FA34B5" w:rsidRDefault="0059374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8" w:type="dxa"/>
          </w:tcPr>
          <w:p w:rsidR="00EB1847" w:rsidRPr="00FA34B5" w:rsidRDefault="00115F5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w:t>
            </w:r>
          </w:p>
        </w:tc>
        <w:tc>
          <w:tcPr>
            <w:tcW w:w="709" w:type="dxa"/>
          </w:tcPr>
          <w:p w:rsidR="00EB1847" w:rsidRPr="00FA34B5" w:rsidRDefault="0089535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672" w:type="dxa"/>
          </w:tcPr>
          <w:p w:rsidR="00EB1847" w:rsidRPr="00FA34B5" w:rsidRDefault="00B1359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w:t>
            </w:r>
          </w:p>
        </w:tc>
        <w:tc>
          <w:tcPr>
            <w:tcW w:w="709" w:type="dxa"/>
          </w:tcPr>
          <w:p w:rsidR="00EB1847" w:rsidRPr="00FA34B5" w:rsidRDefault="000D349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w:t>
            </w:r>
          </w:p>
        </w:tc>
        <w:tc>
          <w:tcPr>
            <w:tcW w:w="709" w:type="dxa"/>
            <w:vAlign w:val="center"/>
          </w:tcPr>
          <w:p w:rsidR="00EB1847" w:rsidRPr="00FA34B5" w:rsidRDefault="006A3D5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9" w:type="dxa"/>
            <w:vAlign w:val="center"/>
          </w:tcPr>
          <w:p w:rsidR="00EB1847" w:rsidRPr="00FA34B5" w:rsidRDefault="009C40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850" w:type="dxa"/>
            <w:vAlign w:val="center"/>
          </w:tcPr>
          <w:p w:rsidR="00EB1847" w:rsidRPr="00FA34B5" w:rsidRDefault="0050610B" w:rsidP="00A95E82">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18"/>
                <w:szCs w:val="18"/>
              </w:rPr>
            </w:pPr>
            <w:r>
              <w:rPr>
                <w:rFonts w:cs="Arial"/>
                <w:b/>
                <w:bCs/>
                <w:color w:val="C45911" w:themeColor="accent2" w:themeShade="BF"/>
                <w:sz w:val="18"/>
                <w:szCs w:val="18"/>
              </w:rPr>
              <w:t>8</w:t>
            </w:r>
          </w:p>
        </w:tc>
        <w:tc>
          <w:tcPr>
            <w:tcW w:w="1313" w:type="dxa"/>
            <w:vAlign w:val="bottom"/>
          </w:tcPr>
          <w:p w:rsidR="00EB1847" w:rsidRPr="00FA34B5" w:rsidRDefault="00ED62A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18"/>
                <w:szCs w:val="18"/>
              </w:rPr>
            </w:pPr>
            <w:r>
              <w:rPr>
                <w:rFonts w:ascii="Calibri" w:hAnsi="Calibri"/>
                <w:color w:val="C45911" w:themeColor="accent2" w:themeShade="BF"/>
                <w:sz w:val="18"/>
                <w:szCs w:val="18"/>
              </w:rPr>
              <w:t>1</w:t>
            </w:r>
          </w:p>
        </w:tc>
      </w:tr>
      <w:tr w:rsidR="00EB1847" w:rsidTr="00A95E82">
        <w:tc>
          <w:tcPr>
            <w:cnfStyle w:val="001000000000" w:firstRow="0" w:lastRow="0" w:firstColumn="1" w:lastColumn="0" w:oddVBand="0" w:evenVBand="0" w:oddHBand="0" w:evenHBand="0" w:firstRowFirstColumn="0" w:firstRowLastColumn="0" w:lastRowFirstColumn="0" w:lastRowLastColumn="0"/>
            <w:tcW w:w="2990" w:type="dxa"/>
          </w:tcPr>
          <w:p w:rsidR="00EB1847" w:rsidRPr="00FA34B5" w:rsidRDefault="00EB1847" w:rsidP="00A95E82">
            <w:pPr>
              <w:rPr>
                <w:rFonts w:eastAsia="Calibri" w:cs="Times New Roman"/>
                <w:sz w:val="18"/>
                <w:szCs w:val="18"/>
              </w:rPr>
            </w:pPr>
            <w:r w:rsidRPr="00FA34B5">
              <w:rPr>
                <w:rFonts w:eastAsia="Calibri" w:cs="Times New Roman"/>
                <w:sz w:val="18"/>
                <w:szCs w:val="18"/>
              </w:rPr>
              <w:t>CHC-</w:t>
            </w:r>
            <w:proofErr w:type="spellStart"/>
            <w:r w:rsidRPr="00FA34B5">
              <w:rPr>
                <w:rFonts w:eastAsia="Calibri" w:cs="Times New Roman"/>
                <w:sz w:val="18"/>
                <w:szCs w:val="18"/>
              </w:rPr>
              <w:t>Sepeteri</w:t>
            </w:r>
            <w:proofErr w:type="spellEnd"/>
          </w:p>
        </w:tc>
        <w:tc>
          <w:tcPr>
            <w:tcW w:w="851" w:type="dxa"/>
            <w:vAlign w:val="center"/>
          </w:tcPr>
          <w:p w:rsidR="00EB1847" w:rsidRPr="00FA34B5" w:rsidRDefault="0019302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w:t>
            </w:r>
          </w:p>
        </w:tc>
        <w:tc>
          <w:tcPr>
            <w:tcW w:w="709" w:type="dxa"/>
            <w:vAlign w:val="center"/>
          </w:tcPr>
          <w:p w:rsidR="00EB1847" w:rsidRPr="00FA34B5" w:rsidRDefault="00CE538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w:t>
            </w:r>
          </w:p>
        </w:tc>
        <w:tc>
          <w:tcPr>
            <w:tcW w:w="708" w:type="dxa"/>
            <w:vAlign w:val="center"/>
          </w:tcPr>
          <w:p w:rsidR="00EB1847" w:rsidRPr="00FA34B5" w:rsidRDefault="00A07A8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45</w:t>
            </w:r>
          </w:p>
        </w:tc>
        <w:tc>
          <w:tcPr>
            <w:tcW w:w="709" w:type="dxa"/>
            <w:vAlign w:val="center"/>
          </w:tcPr>
          <w:p w:rsidR="00EB1847" w:rsidRPr="00FA34B5" w:rsidRDefault="0089090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w:t>
            </w:r>
          </w:p>
        </w:tc>
        <w:tc>
          <w:tcPr>
            <w:tcW w:w="709" w:type="dxa"/>
            <w:vAlign w:val="center"/>
          </w:tcPr>
          <w:p w:rsidR="00EB1847" w:rsidRPr="00FA34B5" w:rsidRDefault="0042741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w:t>
            </w:r>
          </w:p>
        </w:tc>
        <w:tc>
          <w:tcPr>
            <w:tcW w:w="709" w:type="dxa"/>
            <w:vAlign w:val="center"/>
          </w:tcPr>
          <w:p w:rsidR="00EB1847" w:rsidRPr="00FA34B5" w:rsidRDefault="0059374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39</w:t>
            </w:r>
          </w:p>
        </w:tc>
        <w:tc>
          <w:tcPr>
            <w:tcW w:w="708" w:type="dxa"/>
            <w:vAlign w:val="center"/>
          </w:tcPr>
          <w:p w:rsidR="00EB1847" w:rsidRPr="00FA34B5" w:rsidRDefault="00115F5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w:t>
            </w:r>
          </w:p>
        </w:tc>
        <w:tc>
          <w:tcPr>
            <w:tcW w:w="709" w:type="dxa"/>
            <w:vAlign w:val="center"/>
          </w:tcPr>
          <w:p w:rsidR="00EB1847" w:rsidRPr="00FA34B5" w:rsidRDefault="0089535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w:t>
            </w:r>
          </w:p>
        </w:tc>
        <w:tc>
          <w:tcPr>
            <w:tcW w:w="672" w:type="dxa"/>
            <w:vAlign w:val="center"/>
          </w:tcPr>
          <w:p w:rsidR="00EB1847" w:rsidRPr="00FA34B5" w:rsidRDefault="00B1359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w:t>
            </w:r>
          </w:p>
        </w:tc>
        <w:tc>
          <w:tcPr>
            <w:tcW w:w="709" w:type="dxa"/>
            <w:vAlign w:val="center"/>
          </w:tcPr>
          <w:p w:rsidR="00EB1847" w:rsidRPr="00FA34B5" w:rsidRDefault="000D349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w:t>
            </w:r>
          </w:p>
        </w:tc>
        <w:tc>
          <w:tcPr>
            <w:tcW w:w="709" w:type="dxa"/>
            <w:vAlign w:val="center"/>
          </w:tcPr>
          <w:p w:rsidR="00EB1847" w:rsidRPr="00FA34B5" w:rsidRDefault="006A3D5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34</w:t>
            </w:r>
          </w:p>
        </w:tc>
        <w:tc>
          <w:tcPr>
            <w:tcW w:w="709" w:type="dxa"/>
            <w:vAlign w:val="center"/>
          </w:tcPr>
          <w:p w:rsidR="00EB1847" w:rsidRPr="00FA34B5" w:rsidRDefault="009C40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w:t>
            </w:r>
          </w:p>
        </w:tc>
        <w:tc>
          <w:tcPr>
            <w:tcW w:w="850" w:type="dxa"/>
            <w:vAlign w:val="center"/>
          </w:tcPr>
          <w:p w:rsidR="00EB1847" w:rsidRPr="00FA34B5" w:rsidRDefault="0050610B" w:rsidP="00A95E82">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18"/>
                <w:szCs w:val="18"/>
              </w:rPr>
            </w:pPr>
            <w:r>
              <w:rPr>
                <w:rFonts w:cs="Arial"/>
                <w:b/>
                <w:bCs/>
                <w:color w:val="C45911" w:themeColor="accent2" w:themeShade="BF"/>
                <w:sz w:val="18"/>
                <w:szCs w:val="18"/>
              </w:rPr>
              <w:t>287</w:t>
            </w:r>
          </w:p>
        </w:tc>
        <w:tc>
          <w:tcPr>
            <w:tcW w:w="1313" w:type="dxa"/>
            <w:vAlign w:val="bottom"/>
          </w:tcPr>
          <w:p w:rsidR="00EB1847" w:rsidRPr="00FA34B5" w:rsidRDefault="00ED62A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18"/>
                <w:szCs w:val="18"/>
              </w:rPr>
            </w:pPr>
            <w:r>
              <w:rPr>
                <w:rFonts w:ascii="Calibri" w:hAnsi="Calibri"/>
                <w:color w:val="C45911" w:themeColor="accent2" w:themeShade="BF"/>
                <w:sz w:val="18"/>
                <w:szCs w:val="18"/>
              </w:rPr>
              <w:t>24</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Pr>
          <w:p w:rsidR="00EB1847" w:rsidRPr="00FA34B5" w:rsidRDefault="00EB1847" w:rsidP="00A95E82">
            <w:pPr>
              <w:rPr>
                <w:rFonts w:eastAsia="Calibri" w:cs="Times New Roman"/>
                <w:sz w:val="18"/>
                <w:szCs w:val="18"/>
              </w:rPr>
            </w:pPr>
            <w:proofErr w:type="spellStart"/>
            <w:r w:rsidRPr="00FA34B5">
              <w:rPr>
                <w:rFonts w:eastAsia="Calibri" w:cs="Times New Roman"/>
                <w:sz w:val="18"/>
                <w:szCs w:val="18"/>
              </w:rPr>
              <w:t>Adebutu</w:t>
            </w:r>
            <w:proofErr w:type="spellEnd"/>
            <w:r w:rsidRPr="00FA34B5">
              <w:rPr>
                <w:rFonts w:eastAsia="Calibri" w:cs="Times New Roman"/>
                <w:sz w:val="18"/>
                <w:szCs w:val="18"/>
              </w:rPr>
              <w:t xml:space="preserve"> Geriatric Rehab. Centre</w:t>
            </w:r>
          </w:p>
        </w:tc>
        <w:tc>
          <w:tcPr>
            <w:tcW w:w="851" w:type="dxa"/>
            <w:vAlign w:val="center"/>
          </w:tcPr>
          <w:p w:rsidR="00EB1847" w:rsidRPr="00FA34B5" w:rsidRDefault="0019302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w:t>
            </w:r>
          </w:p>
        </w:tc>
        <w:tc>
          <w:tcPr>
            <w:tcW w:w="709" w:type="dxa"/>
            <w:vAlign w:val="center"/>
          </w:tcPr>
          <w:p w:rsidR="00EB1847" w:rsidRPr="00FA34B5" w:rsidRDefault="00CE538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w:t>
            </w:r>
          </w:p>
        </w:tc>
        <w:tc>
          <w:tcPr>
            <w:tcW w:w="708" w:type="dxa"/>
            <w:vAlign w:val="center"/>
          </w:tcPr>
          <w:p w:rsidR="00EB1847" w:rsidRPr="00FA34B5" w:rsidRDefault="00A07A8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w:t>
            </w:r>
          </w:p>
        </w:tc>
        <w:tc>
          <w:tcPr>
            <w:tcW w:w="709" w:type="dxa"/>
            <w:vAlign w:val="center"/>
          </w:tcPr>
          <w:p w:rsidR="00EB1847" w:rsidRPr="00FA34B5" w:rsidRDefault="0089090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w:t>
            </w:r>
          </w:p>
        </w:tc>
        <w:tc>
          <w:tcPr>
            <w:tcW w:w="709" w:type="dxa"/>
            <w:vAlign w:val="center"/>
          </w:tcPr>
          <w:p w:rsidR="00EB1847" w:rsidRPr="00FA34B5" w:rsidRDefault="0042741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w:t>
            </w:r>
          </w:p>
        </w:tc>
        <w:tc>
          <w:tcPr>
            <w:tcW w:w="709" w:type="dxa"/>
            <w:vAlign w:val="center"/>
          </w:tcPr>
          <w:p w:rsidR="00EB1847" w:rsidRPr="00FA34B5" w:rsidRDefault="0059374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8" w:type="dxa"/>
            <w:vAlign w:val="center"/>
          </w:tcPr>
          <w:p w:rsidR="00EB1847" w:rsidRPr="00FA34B5" w:rsidRDefault="00115F5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w:t>
            </w:r>
          </w:p>
        </w:tc>
        <w:tc>
          <w:tcPr>
            <w:tcW w:w="709" w:type="dxa"/>
            <w:vAlign w:val="center"/>
          </w:tcPr>
          <w:p w:rsidR="00EB1847" w:rsidRPr="00FA34B5" w:rsidRDefault="0089535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672" w:type="dxa"/>
            <w:vAlign w:val="center"/>
          </w:tcPr>
          <w:p w:rsidR="00EB1847" w:rsidRPr="00FA34B5" w:rsidRDefault="00B1359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9" w:type="dxa"/>
            <w:vAlign w:val="center"/>
          </w:tcPr>
          <w:p w:rsidR="00EB1847" w:rsidRPr="00FA34B5" w:rsidRDefault="000D349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9" w:type="dxa"/>
            <w:vAlign w:val="center"/>
          </w:tcPr>
          <w:p w:rsidR="00EB1847" w:rsidRPr="00FA34B5" w:rsidRDefault="006A3D5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w:t>
            </w:r>
          </w:p>
        </w:tc>
        <w:tc>
          <w:tcPr>
            <w:tcW w:w="709" w:type="dxa"/>
            <w:vAlign w:val="center"/>
          </w:tcPr>
          <w:p w:rsidR="00EB1847" w:rsidRPr="00FA34B5" w:rsidRDefault="009C40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850" w:type="dxa"/>
            <w:vAlign w:val="center"/>
          </w:tcPr>
          <w:p w:rsidR="00EB1847" w:rsidRPr="00FA34B5" w:rsidRDefault="0050610B" w:rsidP="00A95E82">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18"/>
                <w:szCs w:val="18"/>
              </w:rPr>
            </w:pPr>
            <w:r>
              <w:rPr>
                <w:rFonts w:cs="Arial"/>
                <w:b/>
                <w:bCs/>
                <w:color w:val="C45911" w:themeColor="accent2" w:themeShade="BF"/>
                <w:sz w:val="18"/>
                <w:szCs w:val="18"/>
              </w:rPr>
              <w:t>9</w:t>
            </w:r>
          </w:p>
        </w:tc>
        <w:tc>
          <w:tcPr>
            <w:tcW w:w="1313" w:type="dxa"/>
            <w:vAlign w:val="bottom"/>
          </w:tcPr>
          <w:p w:rsidR="00EB1847" w:rsidRPr="00FA34B5" w:rsidRDefault="00ED62A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18"/>
                <w:szCs w:val="18"/>
              </w:rPr>
            </w:pPr>
            <w:r>
              <w:rPr>
                <w:rFonts w:ascii="Calibri" w:hAnsi="Calibri"/>
                <w:color w:val="C45911" w:themeColor="accent2" w:themeShade="BF"/>
                <w:sz w:val="18"/>
                <w:szCs w:val="18"/>
              </w:rPr>
              <w:t>1</w:t>
            </w:r>
          </w:p>
        </w:tc>
      </w:tr>
      <w:tr w:rsidR="00EB1847" w:rsidTr="00A95E82">
        <w:tc>
          <w:tcPr>
            <w:cnfStyle w:val="001000000000" w:firstRow="0" w:lastRow="0" w:firstColumn="1" w:lastColumn="0" w:oddVBand="0" w:evenVBand="0" w:oddHBand="0" w:evenHBand="0" w:firstRowFirstColumn="0" w:firstRowLastColumn="0" w:lastRowFirstColumn="0" w:lastRowLastColumn="0"/>
            <w:tcW w:w="2990" w:type="dxa"/>
          </w:tcPr>
          <w:p w:rsidR="00EB1847" w:rsidRPr="00FA34B5" w:rsidRDefault="00EB1847" w:rsidP="00A95E82">
            <w:pPr>
              <w:rPr>
                <w:rFonts w:eastAsia="Calibri" w:cs="Times New Roman"/>
                <w:sz w:val="18"/>
                <w:szCs w:val="18"/>
              </w:rPr>
            </w:pPr>
            <w:r w:rsidRPr="00FA34B5">
              <w:rPr>
                <w:rFonts w:eastAsia="Calibri" w:cs="Times New Roman"/>
                <w:sz w:val="18"/>
                <w:szCs w:val="18"/>
              </w:rPr>
              <w:t xml:space="preserve">CHC. </w:t>
            </w:r>
            <w:proofErr w:type="spellStart"/>
            <w:r w:rsidRPr="00FA34B5">
              <w:rPr>
                <w:rFonts w:eastAsia="Calibri" w:cs="Times New Roman"/>
                <w:sz w:val="18"/>
                <w:szCs w:val="18"/>
              </w:rPr>
              <w:t>Ijebu</w:t>
            </w:r>
            <w:proofErr w:type="spellEnd"/>
            <w:r w:rsidRPr="00FA34B5">
              <w:rPr>
                <w:rFonts w:eastAsia="Calibri" w:cs="Times New Roman"/>
                <w:sz w:val="18"/>
                <w:szCs w:val="18"/>
              </w:rPr>
              <w:t>-Ode</w:t>
            </w:r>
          </w:p>
        </w:tc>
        <w:tc>
          <w:tcPr>
            <w:tcW w:w="851" w:type="dxa"/>
            <w:vAlign w:val="center"/>
          </w:tcPr>
          <w:p w:rsidR="00EB1847" w:rsidRPr="00FA34B5" w:rsidRDefault="0019302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9" w:type="dxa"/>
            <w:vAlign w:val="center"/>
          </w:tcPr>
          <w:p w:rsidR="00EB1847" w:rsidRPr="00FA34B5" w:rsidRDefault="00CE538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w:t>
            </w:r>
          </w:p>
        </w:tc>
        <w:tc>
          <w:tcPr>
            <w:tcW w:w="708" w:type="dxa"/>
            <w:vAlign w:val="center"/>
          </w:tcPr>
          <w:p w:rsidR="00EB1847" w:rsidRPr="00FA34B5" w:rsidRDefault="00A07A85"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9" w:type="dxa"/>
            <w:vAlign w:val="center"/>
          </w:tcPr>
          <w:p w:rsidR="00EB1847" w:rsidRPr="00FA34B5" w:rsidRDefault="0089090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9" w:type="dxa"/>
            <w:vAlign w:val="center"/>
          </w:tcPr>
          <w:p w:rsidR="00EB1847" w:rsidRPr="00FA34B5" w:rsidRDefault="0042741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9" w:type="dxa"/>
            <w:vAlign w:val="center"/>
          </w:tcPr>
          <w:p w:rsidR="00EB1847" w:rsidRPr="00FA34B5" w:rsidRDefault="0059374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8" w:type="dxa"/>
            <w:vAlign w:val="center"/>
          </w:tcPr>
          <w:p w:rsidR="00EB1847" w:rsidRPr="00FA34B5" w:rsidRDefault="00115F5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9" w:type="dxa"/>
            <w:vAlign w:val="center"/>
          </w:tcPr>
          <w:p w:rsidR="00EB1847" w:rsidRPr="00FA34B5" w:rsidRDefault="0089535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672" w:type="dxa"/>
            <w:vAlign w:val="center"/>
          </w:tcPr>
          <w:p w:rsidR="00EB1847" w:rsidRPr="00FA34B5" w:rsidRDefault="00B1359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9" w:type="dxa"/>
            <w:vAlign w:val="center"/>
          </w:tcPr>
          <w:p w:rsidR="00EB1847" w:rsidRPr="00FA34B5" w:rsidRDefault="000D349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9" w:type="dxa"/>
            <w:vAlign w:val="center"/>
          </w:tcPr>
          <w:p w:rsidR="00EB1847" w:rsidRPr="00FA34B5" w:rsidRDefault="006A3D5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9" w:type="dxa"/>
            <w:vAlign w:val="center"/>
          </w:tcPr>
          <w:p w:rsidR="00EB1847" w:rsidRPr="00FA34B5" w:rsidRDefault="009C40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850" w:type="dxa"/>
            <w:vAlign w:val="center"/>
          </w:tcPr>
          <w:p w:rsidR="00EB1847" w:rsidRPr="00FA34B5" w:rsidRDefault="0050610B" w:rsidP="00A95E82">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18"/>
                <w:szCs w:val="18"/>
              </w:rPr>
            </w:pPr>
            <w:r>
              <w:rPr>
                <w:rFonts w:cs="Arial"/>
                <w:b/>
                <w:bCs/>
                <w:color w:val="C45911" w:themeColor="accent2" w:themeShade="BF"/>
                <w:sz w:val="18"/>
                <w:szCs w:val="18"/>
              </w:rPr>
              <w:t>2</w:t>
            </w:r>
          </w:p>
        </w:tc>
        <w:tc>
          <w:tcPr>
            <w:tcW w:w="1313" w:type="dxa"/>
            <w:vAlign w:val="bottom"/>
          </w:tcPr>
          <w:p w:rsidR="00EB1847" w:rsidRPr="00FA34B5" w:rsidRDefault="00ED62A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18"/>
                <w:szCs w:val="18"/>
              </w:rPr>
            </w:pPr>
            <w:r>
              <w:rPr>
                <w:rFonts w:ascii="Calibri" w:hAnsi="Calibri"/>
                <w:color w:val="C45911" w:themeColor="accent2" w:themeShade="BF"/>
                <w:sz w:val="18"/>
                <w:szCs w:val="18"/>
              </w:rPr>
              <w:t>0</w:t>
            </w:r>
          </w:p>
        </w:tc>
      </w:tr>
      <w:tr w:rsidR="00895359"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Pr>
          <w:p w:rsidR="00895359" w:rsidRPr="00FA34B5" w:rsidRDefault="00895359" w:rsidP="00A95E82">
            <w:pPr>
              <w:rPr>
                <w:rFonts w:eastAsia="Calibri" w:cs="Times New Roman"/>
                <w:sz w:val="18"/>
                <w:szCs w:val="18"/>
              </w:rPr>
            </w:pPr>
            <w:r>
              <w:rPr>
                <w:rFonts w:eastAsia="Calibri" w:cs="Times New Roman"/>
                <w:sz w:val="18"/>
                <w:szCs w:val="18"/>
              </w:rPr>
              <w:t>Nuclear Medicine</w:t>
            </w:r>
          </w:p>
        </w:tc>
        <w:tc>
          <w:tcPr>
            <w:tcW w:w="851" w:type="dxa"/>
            <w:vAlign w:val="center"/>
          </w:tcPr>
          <w:p w:rsidR="00895359" w:rsidRDefault="0089535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9" w:type="dxa"/>
            <w:vAlign w:val="center"/>
          </w:tcPr>
          <w:p w:rsidR="00895359" w:rsidRDefault="0089535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8" w:type="dxa"/>
            <w:vAlign w:val="center"/>
          </w:tcPr>
          <w:p w:rsidR="00895359" w:rsidRDefault="0089535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9" w:type="dxa"/>
            <w:vAlign w:val="center"/>
          </w:tcPr>
          <w:p w:rsidR="00895359" w:rsidRDefault="0089535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9" w:type="dxa"/>
            <w:vAlign w:val="center"/>
          </w:tcPr>
          <w:p w:rsidR="00895359" w:rsidRDefault="0089535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9" w:type="dxa"/>
            <w:vAlign w:val="center"/>
          </w:tcPr>
          <w:p w:rsidR="00895359" w:rsidRDefault="0089535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8" w:type="dxa"/>
            <w:vAlign w:val="center"/>
          </w:tcPr>
          <w:p w:rsidR="00895359" w:rsidRDefault="0089535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9" w:type="dxa"/>
            <w:vAlign w:val="center"/>
          </w:tcPr>
          <w:p w:rsidR="00895359" w:rsidRDefault="0089535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w:t>
            </w:r>
          </w:p>
        </w:tc>
        <w:tc>
          <w:tcPr>
            <w:tcW w:w="672" w:type="dxa"/>
            <w:vAlign w:val="center"/>
          </w:tcPr>
          <w:p w:rsidR="00895359" w:rsidRPr="00FA34B5" w:rsidRDefault="00B1359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9" w:type="dxa"/>
            <w:vAlign w:val="center"/>
          </w:tcPr>
          <w:p w:rsidR="00895359" w:rsidRPr="00FA34B5" w:rsidRDefault="000D349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9" w:type="dxa"/>
            <w:vAlign w:val="center"/>
          </w:tcPr>
          <w:p w:rsidR="00895359" w:rsidRPr="00FA34B5" w:rsidRDefault="006A3D5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w:t>
            </w:r>
          </w:p>
        </w:tc>
        <w:tc>
          <w:tcPr>
            <w:tcW w:w="709" w:type="dxa"/>
            <w:vAlign w:val="center"/>
          </w:tcPr>
          <w:p w:rsidR="00895359" w:rsidRPr="00FA34B5" w:rsidRDefault="009C40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850" w:type="dxa"/>
            <w:vAlign w:val="center"/>
          </w:tcPr>
          <w:p w:rsidR="00895359" w:rsidRPr="00FA34B5" w:rsidRDefault="0050610B" w:rsidP="00A95E82">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18"/>
                <w:szCs w:val="18"/>
              </w:rPr>
            </w:pPr>
            <w:r>
              <w:rPr>
                <w:rFonts w:cs="Arial"/>
                <w:b/>
                <w:bCs/>
                <w:color w:val="C45911" w:themeColor="accent2" w:themeShade="BF"/>
                <w:sz w:val="18"/>
                <w:szCs w:val="18"/>
              </w:rPr>
              <w:t>19</w:t>
            </w:r>
          </w:p>
        </w:tc>
        <w:tc>
          <w:tcPr>
            <w:tcW w:w="1313" w:type="dxa"/>
            <w:vAlign w:val="bottom"/>
          </w:tcPr>
          <w:p w:rsidR="00895359" w:rsidRPr="00FA34B5" w:rsidRDefault="00ED62A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18"/>
                <w:szCs w:val="18"/>
              </w:rPr>
            </w:pPr>
            <w:r>
              <w:rPr>
                <w:rFonts w:ascii="Calibri" w:hAnsi="Calibri"/>
                <w:color w:val="C45911" w:themeColor="accent2" w:themeShade="BF"/>
                <w:sz w:val="18"/>
                <w:szCs w:val="18"/>
              </w:rPr>
              <w:t>2</w:t>
            </w:r>
          </w:p>
        </w:tc>
      </w:tr>
      <w:tr w:rsidR="00B13596" w:rsidTr="00A95E82">
        <w:tc>
          <w:tcPr>
            <w:cnfStyle w:val="001000000000" w:firstRow="0" w:lastRow="0" w:firstColumn="1" w:lastColumn="0" w:oddVBand="0" w:evenVBand="0" w:oddHBand="0" w:evenHBand="0" w:firstRowFirstColumn="0" w:firstRowLastColumn="0" w:lastRowFirstColumn="0" w:lastRowLastColumn="0"/>
            <w:tcW w:w="2990" w:type="dxa"/>
          </w:tcPr>
          <w:p w:rsidR="00B13596" w:rsidRDefault="00B13596" w:rsidP="00A95E82">
            <w:pPr>
              <w:rPr>
                <w:rFonts w:eastAsia="Calibri" w:cs="Times New Roman"/>
                <w:sz w:val="18"/>
                <w:szCs w:val="18"/>
              </w:rPr>
            </w:pPr>
            <w:r>
              <w:rPr>
                <w:rFonts w:eastAsia="Calibri" w:cs="Times New Roman"/>
                <w:sz w:val="18"/>
                <w:szCs w:val="18"/>
              </w:rPr>
              <w:t>A.S.W</w:t>
            </w:r>
          </w:p>
        </w:tc>
        <w:tc>
          <w:tcPr>
            <w:tcW w:w="851" w:type="dxa"/>
            <w:vAlign w:val="center"/>
          </w:tcPr>
          <w:p w:rsidR="00B13596" w:rsidRDefault="00B1359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9" w:type="dxa"/>
            <w:vAlign w:val="center"/>
          </w:tcPr>
          <w:p w:rsidR="00B13596" w:rsidRDefault="00B1359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8" w:type="dxa"/>
            <w:vAlign w:val="center"/>
          </w:tcPr>
          <w:p w:rsidR="00B13596" w:rsidRDefault="00B1359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9" w:type="dxa"/>
            <w:vAlign w:val="center"/>
          </w:tcPr>
          <w:p w:rsidR="00B13596" w:rsidRDefault="00B1359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9" w:type="dxa"/>
            <w:vAlign w:val="center"/>
          </w:tcPr>
          <w:p w:rsidR="00B13596" w:rsidRDefault="00B1359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9" w:type="dxa"/>
            <w:vAlign w:val="center"/>
          </w:tcPr>
          <w:p w:rsidR="00B13596" w:rsidRDefault="00B1359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8" w:type="dxa"/>
            <w:vAlign w:val="center"/>
          </w:tcPr>
          <w:p w:rsidR="00B13596" w:rsidRDefault="00B1359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709" w:type="dxa"/>
            <w:vAlign w:val="center"/>
          </w:tcPr>
          <w:p w:rsidR="00B13596" w:rsidRDefault="00B1359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c>
          <w:tcPr>
            <w:tcW w:w="672" w:type="dxa"/>
            <w:vAlign w:val="center"/>
          </w:tcPr>
          <w:p w:rsidR="00B13596" w:rsidRDefault="00B1359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w:t>
            </w:r>
          </w:p>
        </w:tc>
        <w:tc>
          <w:tcPr>
            <w:tcW w:w="709" w:type="dxa"/>
            <w:vAlign w:val="center"/>
          </w:tcPr>
          <w:p w:rsidR="00B13596" w:rsidRPr="00FA34B5" w:rsidRDefault="000D349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w:t>
            </w:r>
          </w:p>
        </w:tc>
        <w:tc>
          <w:tcPr>
            <w:tcW w:w="709" w:type="dxa"/>
            <w:vAlign w:val="center"/>
          </w:tcPr>
          <w:p w:rsidR="00B13596" w:rsidRPr="00FA34B5" w:rsidRDefault="006A3D5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w:t>
            </w:r>
          </w:p>
        </w:tc>
        <w:tc>
          <w:tcPr>
            <w:tcW w:w="709" w:type="dxa"/>
            <w:vAlign w:val="center"/>
          </w:tcPr>
          <w:p w:rsidR="00B13596" w:rsidRPr="00FA34B5" w:rsidRDefault="009C40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w:t>
            </w:r>
          </w:p>
        </w:tc>
        <w:tc>
          <w:tcPr>
            <w:tcW w:w="850" w:type="dxa"/>
            <w:vAlign w:val="center"/>
          </w:tcPr>
          <w:p w:rsidR="00B13596" w:rsidRPr="00FA34B5" w:rsidRDefault="0050610B" w:rsidP="00A95E82">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18"/>
                <w:szCs w:val="18"/>
              </w:rPr>
            </w:pPr>
            <w:r>
              <w:rPr>
                <w:rFonts w:cs="Arial"/>
                <w:b/>
                <w:bCs/>
                <w:color w:val="C45911" w:themeColor="accent2" w:themeShade="BF"/>
                <w:sz w:val="18"/>
                <w:szCs w:val="18"/>
              </w:rPr>
              <w:t>24</w:t>
            </w:r>
          </w:p>
        </w:tc>
        <w:tc>
          <w:tcPr>
            <w:tcW w:w="1313" w:type="dxa"/>
            <w:vAlign w:val="bottom"/>
          </w:tcPr>
          <w:p w:rsidR="00B13596" w:rsidRPr="00FA34B5" w:rsidRDefault="00ED62A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18"/>
                <w:szCs w:val="18"/>
              </w:rPr>
            </w:pPr>
            <w:r>
              <w:rPr>
                <w:rFonts w:ascii="Calibri" w:hAnsi="Calibri"/>
                <w:color w:val="C45911" w:themeColor="accent2" w:themeShade="BF"/>
                <w:sz w:val="18"/>
                <w:szCs w:val="18"/>
              </w:rPr>
              <w:t>2</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Pr>
          <w:p w:rsidR="00EB1847" w:rsidRPr="00FA34B5" w:rsidRDefault="00EB1847" w:rsidP="00A95E82">
            <w:pPr>
              <w:rPr>
                <w:rFonts w:cstheme="minorHAnsi"/>
                <w:sz w:val="18"/>
                <w:szCs w:val="18"/>
              </w:rPr>
            </w:pPr>
            <w:r w:rsidRPr="00FA34B5">
              <w:rPr>
                <w:rFonts w:cstheme="minorHAnsi"/>
                <w:color w:val="C45911" w:themeColor="accent2" w:themeShade="BF"/>
                <w:sz w:val="18"/>
                <w:szCs w:val="18"/>
              </w:rPr>
              <w:t>TOTAL</w:t>
            </w:r>
          </w:p>
        </w:tc>
        <w:tc>
          <w:tcPr>
            <w:tcW w:w="851" w:type="dxa"/>
            <w:vAlign w:val="center"/>
          </w:tcPr>
          <w:p w:rsidR="00EB1847" w:rsidRPr="00FA34B5" w:rsidRDefault="0019302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18"/>
                <w:szCs w:val="18"/>
              </w:rPr>
            </w:pPr>
            <w:r>
              <w:rPr>
                <w:rFonts w:ascii="Calibri" w:hAnsi="Calibri"/>
                <w:b/>
                <w:bCs/>
                <w:color w:val="C45911" w:themeColor="accent2" w:themeShade="BF"/>
                <w:sz w:val="18"/>
                <w:szCs w:val="18"/>
              </w:rPr>
              <w:t>1226</w:t>
            </w:r>
          </w:p>
        </w:tc>
        <w:tc>
          <w:tcPr>
            <w:tcW w:w="709" w:type="dxa"/>
            <w:vAlign w:val="center"/>
          </w:tcPr>
          <w:p w:rsidR="00EB1847" w:rsidRPr="00FA34B5" w:rsidRDefault="00CE538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18"/>
                <w:szCs w:val="18"/>
              </w:rPr>
            </w:pPr>
            <w:r>
              <w:rPr>
                <w:rFonts w:ascii="Calibri" w:hAnsi="Calibri"/>
                <w:b/>
                <w:bCs/>
                <w:color w:val="C45911" w:themeColor="accent2" w:themeShade="BF"/>
                <w:sz w:val="18"/>
                <w:szCs w:val="18"/>
              </w:rPr>
              <w:t>1152</w:t>
            </w:r>
          </w:p>
        </w:tc>
        <w:tc>
          <w:tcPr>
            <w:tcW w:w="708" w:type="dxa"/>
            <w:vAlign w:val="center"/>
          </w:tcPr>
          <w:p w:rsidR="00EB1847" w:rsidRPr="00FA34B5" w:rsidRDefault="00A07A85"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18"/>
                <w:szCs w:val="18"/>
              </w:rPr>
            </w:pPr>
            <w:r>
              <w:rPr>
                <w:rFonts w:ascii="Calibri" w:hAnsi="Calibri"/>
                <w:b/>
                <w:bCs/>
                <w:color w:val="C45911" w:themeColor="accent2" w:themeShade="BF"/>
                <w:sz w:val="18"/>
                <w:szCs w:val="18"/>
              </w:rPr>
              <w:t>1240</w:t>
            </w:r>
          </w:p>
        </w:tc>
        <w:tc>
          <w:tcPr>
            <w:tcW w:w="709" w:type="dxa"/>
            <w:vAlign w:val="center"/>
          </w:tcPr>
          <w:p w:rsidR="00EB1847" w:rsidRPr="00FA34B5" w:rsidRDefault="0089090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18"/>
                <w:szCs w:val="18"/>
              </w:rPr>
            </w:pPr>
            <w:r>
              <w:rPr>
                <w:rFonts w:ascii="Calibri" w:hAnsi="Calibri"/>
                <w:b/>
                <w:bCs/>
                <w:color w:val="C45911" w:themeColor="accent2" w:themeShade="BF"/>
                <w:sz w:val="18"/>
                <w:szCs w:val="18"/>
              </w:rPr>
              <w:t>1226</w:t>
            </w:r>
          </w:p>
        </w:tc>
        <w:tc>
          <w:tcPr>
            <w:tcW w:w="709" w:type="dxa"/>
            <w:vAlign w:val="center"/>
          </w:tcPr>
          <w:p w:rsidR="00EB1847" w:rsidRPr="00FA34B5" w:rsidRDefault="0042741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18"/>
                <w:szCs w:val="18"/>
              </w:rPr>
            </w:pPr>
            <w:r>
              <w:rPr>
                <w:rFonts w:ascii="Calibri" w:hAnsi="Calibri"/>
                <w:b/>
                <w:bCs/>
                <w:color w:val="C45911" w:themeColor="accent2" w:themeShade="BF"/>
                <w:sz w:val="18"/>
                <w:szCs w:val="18"/>
              </w:rPr>
              <w:t>1206</w:t>
            </w:r>
          </w:p>
        </w:tc>
        <w:tc>
          <w:tcPr>
            <w:tcW w:w="709" w:type="dxa"/>
            <w:vAlign w:val="center"/>
          </w:tcPr>
          <w:p w:rsidR="00EB1847" w:rsidRPr="00FA34B5" w:rsidRDefault="00B9777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18"/>
                <w:szCs w:val="18"/>
              </w:rPr>
            </w:pPr>
            <w:r>
              <w:rPr>
                <w:rFonts w:ascii="Calibri" w:hAnsi="Calibri"/>
                <w:b/>
                <w:bCs/>
                <w:color w:val="C45911" w:themeColor="accent2" w:themeShade="BF"/>
                <w:sz w:val="18"/>
                <w:szCs w:val="18"/>
              </w:rPr>
              <w:t>931</w:t>
            </w:r>
          </w:p>
        </w:tc>
        <w:tc>
          <w:tcPr>
            <w:tcW w:w="708" w:type="dxa"/>
            <w:vAlign w:val="center"/>
          </w:tcPr>
          <w:p w:rsidR="00EB1847" w:rsidRPr="00FA34B5" w:rsidRDefault="00115F5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18"/>
                <w:szCs w:val="18"/>
              </w:rPr>
            </w:pPr>
            <w:r>
              <w:rPr>
                <w:rFonts w:ascii="Calibri" w:hAnsi="Calibri"/>
                <w:b/>
                <w:bCs/>
                <w:color w:val="C45911" w:themeColor="accent2" w:themeShade="BF"/>
                <w:sz w:val="18"/>
                <w:szCs w:val="18"/>
              </w:rPr>
              <w:t>1041</w:t>
            </w:r>
          </w:p>
        </w:tc>
        <w:tc>
          <w:tcPr>
            <w:tcW w:w="709" w:type="dxa"/>
            <w:vAlign w:val="center"/>
          </w:tcPr>
          <w:p w:rsidR="00EB1847" w:rsidRPr="00FA34B5" w:rsidRDefault="0089535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18"/>
                <w:szCs w:val="18"/>
              </w:rPr>
            </w:pPr>
            <w:r>
              <w:rPr>
                <w:rFonts w:ascii="Calibri" w:hAnsi="Calibri"/>
                <w:b/>
                <w:bCs/>
                <w:color w:val="C45911" w:themeColor="accent2" w:themeShade="BF"/>
                <w:sz w:val="18"/>
                <w:szCs w:val="18"/>
              </w:rPr>
              <w:t>697</w:t>
            </w:r>
          </w:p>
        </w:tc>
        <w:tc>
          <w:tcPr>
            <w:tcW w:w="672" w:type="dxa"/>
            <w:vAlign w:val="center"/>
          </w:tcPr>
          <w:p w:rsidR="00EB1847" w:rsidRPr="00FA34B5" w:rsidRDefault="00B1359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18"/>
                <w:szCs w:val="18"/>
              </w:rPr>
            </w:pPr>
            <w:r>
              <w:rPr>
                <w:rFonts w:ascii="Calibri" w:hAnsi="Calibri"/>
                <w:b/>
                <w:bCs/>
                <w:color w:val="C45911" w:themeColor="accent2" w:themeShade="BF"/>
                <w:sz w:val="18"/>
                <w:szCs w:val="18"/>
              </w:rPr>
              <w:t>1167</w:t>
            </w:r>
          </w:p>
        </w:tc>
        <w:tc>
          <w:tcPr>
            <w:tcW w:w="709" w:type="dxa"/>
            <w:vAlign w:val="center"/>
          </w:tcPr>
          <w:p w:rsidR="00EB1847" w:rsidRPr="00FA34B5" w:rsidRDefault="000D349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18"/>
                <w:szCs w:val="18"/>
              </w:rPr>
            </w:pPr>
            <w:r>
              <w:rPr>
                <w:rFonts w:ascii="Calibri" w:hAnsi="Calibri"/>
                <w:b/>
                <w:bCs/>
                <w:color w:val="C45911" w:themeColor="accent2" w:themeShade="BF"/>
                <w:sz w:val="18"/>
                <w:szCs w:val="18"/>
              </w:rPr>
              <w:t>1052</w:t>
            </w:r>
          </w:p>
        </w:tc>
        <w:tc>
          <w:tcPr>
            <w:tcW w:w="709" w:type="dxa"/>
            <w:vAlign w:val="center"/>
          </w:tcPr>
          <w:p w:rsidR="00EB1847" w:rsidRPr="00FA34B5" w:rsidRDefault="006A3D5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18"/>
                <w:szCs w:val="18"/>
              </w:rPr>
            </w:pPr>
            <w:r>
              <w:rPr>
                <w:rFonts w:ascii="Calibri" w:hAnsi="Calibri"/>
                <w:b/>
                <w:bCs/>
                <w:color w:val="C45911" w:themeColor="accent2" w:themeShade="BF"/>
                <w:sz w:val="18"/>
                <w:szCs w:val="18"/>
              </w:rPr>
              <w:t>1184</w:t>
            </w:r>
          </w:p>
        </w:tc>
        <w:tc>
          <w:tcPr>
            <w:tcW w:w="709" w:type="dxa"/>
            <w:vAlign w:val="center"/>
          </w:tcPr>
          <w:p w:rsidR="00EB1847" w:rsidRPr="00FA34B5" w:rsidRDefault="009C40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18"/>
                <w:szCs w:val="18"/>
              </w:rPr>
            </w:pPr>
            <w:r>
              <w:rPr>
                <w:rFonts w:ascii="Calibri" w:hAnsi="Calibri"/>
                <w:b/>
                <w:bCs/>
                <w:color w:val="C45911" w:themeColor="accent2" w:themeShade="BF"/>
                <w:sz w:val="18"/>
                <w:szCs w:val="18"/>
              </w:rPr>
              <w:t>1276</w:t>
            </w:r>
          </w:p>
        </w:tc>
        <w:tc>
          <w:tcPr>
            <w:tcW w:w="850" w:type="dxa"/>
            <w:vAlign w:val="center"/>
          </w:tcPr>
          <w:p w:rsidR="00EB1847" w:rsidRPr="00FA34B5" w:rsidRDefault="0050610B" w:rsidP="00A95E82">
            <w:pPr>
              <w:jc w:val="center"/>
              <w:cnfStyle w:val="000000100000" w:firstRow="0" w:lastRow="0" w:firstColumn="0" w:lastColumn="0" w:oddVBand="0" w:evenVBand="0" w:oddHBand="1" w:evenHBand="0" w:firstRowFirstColumn="0" w:firstRowLastColumn="0" w:lastRowFirstColumn="0" w:lastRowLastColumn="0"/>
              <w:rPr>
                <w:rFonts w:cs="Arial"/>
                <w:b/>
                <w:bCs/>
                <w:color w:val="000000"/>
                <w:sz w:val="18"/>
                <w:szCs w:val="18"/>
              </w:rPr>
            </w:pPr>
            <w:r>
              <w:rPr>
                <w:rFonts w:cs="Arial"/>
                <w:b/>
                <w:bCs/>
                <w:color w:val="000000"/>
                <w:sz w:val="18"/>
                <w:szCs w:val="18"/>
              </w:rPr>
              <w:t>13398</w:t>
            </w:r>
          </w:p>
        </w:tc>
        <w:tc>
          <w:tcPr>
            <w:tcW w:w="1313" w:type="dxa"/>
            <w:vAlign w:val="bottom"/>
          </w:tcPr>
          <w:p w:rsidR="00EB1847" w:rsidRPr="00FA34B5" w:rsidRDefault="00ED62A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1117</w:t>
            </w:r>
          </w:p>
        </w:tc>
      </w:tr>
    </w:tbl>
    <w:p w:rsidR="00EB1847" w:rsidRDefault="00EB1847" w:rsidP="00EB1847">
      <w:pPr>
        <w:rPr>
          <w:rFonts w:cstheme="minorHAnsi"/>
          <w:sz w:val="20"/>
          <w:szCs w:val="20"/>
        </w:rPr>
      </w:pPr>
    </w:p>
    <w:p w:rsidR="00EB1847" w:rsidRDefault="00252F28" w:rsidP="00EB1847">
      <w:pPr>
        <w:spacing w:line="240" w:lineRule="auto"/>
        <w:jc w:val="center"/>
        <w:rPr>
          <w:rFonts w:cstheme="minorHAnsi"/>
          <w:sz w:val="24"/>
          <w:szCs w:val="24"/>
        </w:rPr>
      </w:pPr>
      <w:r>
        <w:rPr>
          <w:noProof/>
        </w:rPr>
        <w:lastRenderedPageBreak/>
        <w:drawing>
          <wp:inline distT="0" distB="0" distL="0" distR="0" wp14:anchorId="5D8EACB6" wp14:editId="0DA47D8E">
            <wp:extent cx="8201025" cy="2796988"/>
            <wp:effectExtent l="19050" t="19050" r="9525" b="22860"/>
            <wp:docPr id="1066"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EB1847" w:rsidRDefault="00EB1847" w:rsidP="00EB1847">
      <w:pPr>
        <w:spacing w:line="240" w:lineRule="auto"/>
        <w:jc w:val="center"/>
        <w:rPr>
          <w:rFonts w:cstheme="minorHAnsi"/>
          <w:sz w:val="24"/>
          <w:szCs w:val="24"/>
        </w:rPr>
      </w:pPr>
    </w:p>
    <w:p w:rsidR="00EB1847" w:rsidRDefault="00EE4821" w:rsidP="00513046">
      <w:pPr>
        <w:spacing w:line="240" w:lineRule="auto"/>
        <w:jc w:val="center"/>
        <w:rPr>
          <w:rFonts w:cstheme="minorHAnsi"/>
          <w:sz w:val="24"/>
          <w:szCs w:val="24"/>
        </w:rPr>
      </w:pPr>
      <w:r>
        <w:rPr>
          <w:noProof/>
        </w:rPr>
        <w:drawing>
          <wp:inline distT="0" distB="0" distL="0" distR="0" wp14:anchorId="71BF97C5" wp14:editId="33BC1D51">
            <wp:extent cx="8146331" cy="2781693"/>
            <wp:effectExtent l="19050" t="19050" r="26670" b="19050"/>
            <wp:docPr id="1067"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467CE8" w:rsidRDefault="00467CE8" w:rsidP="00513046">
      <w:pPr>
        <w:spacing w:line="240" w:lineRule="auto"/>
        <w:jc w:val="center"/>
        <w:rPr>
          <w:rFonts w:cstheme="minorHAnsi"/>
          <w:sz w:val="24"/>
          <w:szCs w:val="24"/>
        </w:rPr>
      </w:pPr>
    </w:p>
    <w:p w:rsidR="00467CE8" w:rsidRDefault="00467CE8" w:rsidP="00513046">
      <w:pPr>
        <w:spacing w:line="240" w:lineRule="auto"/>
        <w:jc w:val="center"/>
        <w:rPr>
          <w:rFonts w:cstheme="minorHAnsi"/>
          <w:sz w:val="24"/>
          <w:szCs w:val="24"/>
        </w:rPr>
      </w:pPr>
    </w:p>
    <w:p w:rsidR="00467CE8" w:rsidRDefault="00467CE8" w:rsidP="00513046">
      <w:pPr>
        <w:spacing w:line="240" w:lineRule="auto"/>
        <w:jc w:val="center"/>
        <w:rPr>
          <w:rFonts w:cstheme="minorHAnsi"/>
          <w:sz w:val="24"/>
          <w:szCs w:val="24"/>
        </w:rPr>
      </w:pPr>
    </w:p>
    <w:p w:rsidR="00467CE8" w:rsidRDefault="00467CE8" w:rsidP="00513046">
      <w:pPr>
        <w:spacing w:line="240" w:lineRule="auto"/>
        <w:jc w:val="center"/>
        <w:rPr>
          <w:rFonts w:cstheme="minorHAnsi"/>
          <w:sz w:val="24"/>
          <w:szCs w:val="24"/>
        </w:rPr>
      </w:pPr>
    </w:p>
    <w:p w:rsidR="00467CE8" w:rsidRDefault="00467CE8" w:rsidP="00513046">
      <w:pPr>
        <w:spacing w:line="240" w:lineRule="auto"/>
        <w:jc w:val="center"/>
        <w:rPr>
          <w:rFonts w:cstheme="minorHAnsi"/>
          <w:sz w:val="24"/>
          <w:szCs w:val="24"/>
        </w:rPr>
      </w:pPr>
    </w:p>
    <w:p w:rsidR="00467CE8" w:rsidRDefault="00467CE8" w:rsidP="00513046">
      <w:pPr>
        <w:spacing w:line="240" w:lineRule="auto"/>
        <w:jc w:val="center"/>
        <w:rPr>
          <w:rFonts w:cstheme="minorHAnsi"/>
          <w:sz w:val="24"/>
          <w:szCs w:val="24"/>
        </w:rPr>
      </w:pPr>
    </w:p>
    <w:p w:rsidR="00467CE8" w:rsidRDefault="00467CE8" w:rsidP="00513046">
      <w:pPr>
        <w:spacing w:line="240" w:lineRule="auto"/>
        <w:jc w:val="center"/>
        <w:rPr>
          <w:rFonts w:cstheme="minorHAnsi"/>
          <w:sz w:val="24"/>
          <w:szCs w:val="24"/>
        </w:rPr>
      </w:pPr>
    </w:p>
    <w:p w:rsidR="00467CE8" w:rsidRDefault="00467CE8" w:rsidP="00513046">
      <w:pPr>
        <w:spacing w:line="240" w:lineRule="auto"/>
        <w:jc w:val="center"/>
        <w:rPr>
          <w:rFonts w:cstheme="minorHAnsi"/>
          <w:sz w:val="24"/>
          <w:szCs w:val="24"/>
        </w:rPr>
      </w:pPr>
    </w:p>
    <w:p w:rsidR="00467CE8" w:rsidRDefault="00467CE8" w:rsidP="00513046">
      <w:pPr>
        <w:spacing w:line="240" w:lineRule="auto"/>
        <w:jc w:val="center"/>
        <w:rPr>
          <w:rFonts w:cstheme="minorHAnsi"/>
          <w:sz w:val="24"/>
          <w:szCs w:val="24"/>
        </w:rPr>
      </w:pPr>
    </w:p>
    <w:p w:rsidR="00467CE8" w:rsidRDefault="00467CE8" w:rsidP="00513046">
      <w:pPr>
        <w:spacing w:line="240" w:lineRule="auto"/>
        <w:jc w:val="center"/>
        <w:rPr>
          <w:rFonts w:cstheme="minorHAnsi"/>
          <w:sz w:val="24"/>
          <w:szCs w:val="24"/>
        </w:rPr>
      </w:pPr>
    </w:p>
    <w:p w:rsidR="00467CE8" w:rsidRDefault="00467CE8" w:rsidP="00513046">
      <w:pPr>
        <w:spacing w:line="240" w:lineRule="auto"/>
        <w:jc w:val="center"/>
        <w:rPr>
          <w:rFonts w:cstheme="minorHAnsi"/>
          <w:sz w:val="24"/>
          <w:szCs w:val="24"/>
        </w:rPr>
      </w:pPr>
    </w:p>
    <w:p w:rsidR="00467CE8" w:rsidRDefault="00467CE8" w:rsidP="00513046">
      <w:pPr>
        <w:spacing w:line="240" w:lineRule="auto"/>
        <w:jc w:val="center"/>
        <w:rPr>
          <w:rFonts w:cstheme="minorHAnsi"/>
          <w:sz w:val="24"/>
          <w:szCs w:val="24"/>
        </w:rPr>
      </w:pPr>
    </w:p>
    <w:p w:rsidR="00467CE8" w:rsidRDefault="00467CE8" w:rsidP="00513046">
      <w:pPr>
        <w:spacing w:line="240" w:lineRule="auto"/>
        <w:jc w:val="center"/>
        <w:rPr>
          <w:rFonts w:cstheme="minorHAnsi"/>
          <w:sz w:val="24"/>
          <w:szCs w:val="24"/>
        </w:rPr>
      </w:pPr>
    </w:p>
    <w:p w:rsidR="00467CE8" w:rsidRDefault="00467CE8" w:rsidP="00513046">
      <w:pPr>
        <w:spacing w:line="240" w:lineRule="auto"/>
        <w:jc w:val="center"/>
        <w:rPr>
          <w:rFonts w:cstheme="minorHAnsi"/>
          <w:sz w:val="24"/>
          <w:szCs w:val="24"/>
        </w:rPr>
      </w:pPr>
    </w:p>
    <w:p w:rsidR="00467CE8" w:rsidRDefault="00467CE8" w:rsidP="00513046">
      <w:pPr>
        <w:spacing w:line="240" w:lineRule="auto"/>
        <w:jc w:val="center"/>
        <w:rPr>
          <w:rFonts w:cstheme="minorHAnsi"/>
          <w:sz w:val="24"/>
          <w:szCs w:val="24"/>
        </w:rPr>
      </w:pPr>
    </w:p>
    <w:p w:rsidR="0033249E" w:rsidRDefault="0033249E" w:rsidP="00513046">
      <w:pPr>
        <w:spacing w:line="240" w:lineRule="auto"/>
        <w:jc w:val="center"/>
        <w:rPr>
          <w:rFonts w:cstheme="minorHAnsi"/>
          <w:sz w:val="24"/>
          <w:szCs w:val="24"/>
        </w:rPr>
      </w:pPr>
    </w:p>
    <w:p w:rsidR="00467CE8" w:rsidRPr="00513046" w:rsidRDefault="00467CE8" w:rsidP="0033249E">
      <w:pPr>
        <w:tabs>
          <w:tab w:val="left" w:pos="5876"/>
        </w:tabs>
        <w:spacing w:line="240" w:lineRule="auto"/>
        <w:rPr>
          <w:rFonts w:cstheme="minorHAnsi"/>
          <w:sz w:val="24"/>
          <w:szCs w:val="24"/>
        </w:rPr>
      </w:pPr>
    </w:p>
    <w:p w:rsidR="00EB1847" w:rsidRPr="00610CFF" w:rsidRDefault="00EB1847" w:rsidP="00EB1847">
      <w:pPr>
        <w:pStyle w:val="NoSpacing"/>
        <w:shd w:val="clear" w:color="auto" w:fill="BFBFBF" w:themeFill="background1" w:themeFillShade="BF"/>
        <w:jc w:val="center"/>
        <w:rPr>
          <w:b/>
          <w:color w:val="C45911" w:themeColor="accent2" w:themeShade="BF"/>
          <w:sz w:val="24"/>
          <w:szCs w:val="24"/>
        </w:rPr>
      </w:pPr>
      <w:r>
        <w:rPr>
          <w:b/>
          <w:color w:val="C45911" w:themeColor="accent2" w:themeShade="BF"/>
          <w:sz w:val="24"/>
          <w:szCs w:val="24"/>
        </w:rPr>
        <w:t xml:space="preserve">Hospital </w:t>
      </w:r>
      <w:r w:rsidRPr="00610CFF">
        <w:rPr>
          <w:b/>
          <w:color w:val="C45911" w:themeColor="accent2" w:themeShade="BF"/>
          <w:sz w:val="24"/>
          <w:szCs w:val="24"/>
        </w:rPr>
        <w:t>In-patient Deaths</w:t>
      </w:r>
    </w:p>
    <w:p w:rsidR="00EB1847" w:rsidRDefault="00EB1847" w:rsidP="00EB1847">
      <w:pPr>
        <w:pStyle w:val="NoSpacing"/>
        <w:rPr>
          <w:b/>
          <w:sz w:val="24"/>
          <w:szCs w:val="24"/>
        </w:rPr>
      </w:pPr>
    </w:p>
    <w:p w:rsidR="00EB1847" w:rsidRPr="00ED2363" w:rsidRDefault="00EB1847" w:rsidP="00EB1847">
      <w:pPr>
        <w:pBdr>
          <w:top w:val="thinThickSmallGap" w:sz="24" w:space="1" w:color="auto"/>
          <w:left w:val="thinThickSmallGap" w:sz="24" w:space="4" w:color="auto"/>
          <w:bottom w:val="thickThinSmallGap" w:sz="24" w:space="1" w:color="auto"/>
          <w:right w:val="thickThinSmallGap" w:sz="24" w:space="4" w:color="auto"/>
        </w:pBdr>
        <w:shd w:val="clear" w:color="auto" w:fill="C9C9C9" w:themeFill="accent3" w:themeFillTint="99"/>
        <w:spacing w:line="360" w:lineRule="auto"/>
        <w:jc w:val="both"/>
        <w:rPr>
          <w:rFonts w:cstheme="minorHAnsi"/>
          <w:b/>
        </w:rPr>
      </w:pPr>
      <w:r>
        <w:rPr>
          <w:rFonts w:cstheme="minorHAnsi"/>
          <w:b/>
        </w:rPr>
        <w:t>T</w:t>
      </w:r>
      <w:r w:rsidRPr="0043530D">
        <w:rPr>
          <w:rFonts w:cstheme="minorHAnsi"/>
          <w:b/>
        </w:rPr>
        <w:t>able</w:t>
      </w:r>
      <w:r>
        <w:rPr>
          <w:rFonts w:cstheme="minorHAnsi"/>
          <w:b/>
        </w:rPr>
        <w:t xml:space="preserve"> (</w:t>
      </w:r>
      <w:r w:rsidR="00EE4821">
        <w:rPr>
          <w:rFonts w:cstheme="minorHAnsi"/>
          <w:b/>
        </w:rPr>
        <w:t>65</w:t>
      </w:r>
      <w:r>
        <w:rPr>
          <w:rFonts w:cstheme="minorHAnsi"/>
          <w:b/>
        </w:rPr>
        <w:t>) below reveals that the total number of in-patient deaths recorded in the year was 1,</w:t>
      </w:r>
      <w:r w:rsidR="00BA67DB">
        <w:rPr>
          <w:rFonts w:cstheme="minorHAnsi"/>
          <w:b/>
        </w:rPr>
        <w:t>560</w:t>
      </w:r>
      <w:r>
        <w:rPr>
          <w:rFonts w:cstheme="minorHAnsi"/>
          <w:b/>
        </w:rPr>
        <w:t xml:space="preserve">, of this number, </w:t>
      </w:r>
      <w:r w:rsidR="00BA67DB">
        <w:rPr>
          <w:rFonts w:cstheme="minorHAnsi"/>
          <w:b/>
        </w:rPr>
        <w:t>772</w:t>
      </w:r>
      <w:r>
        <w:rPr>
          <w:rFonts w:cstheme="minorHAnsi"/>
          <w:b/>
        </w:rPr>
        <w:t xml:space="preserve"> patients were male and </w:t>
      </w:r>
      <w:r w:rsidR="00BA67DB">
        <w:rPr>
          <w:rFonts w:cstheme="minorHAnsi"/>
          <w:b/>
        </w:rPr>
        <w:t>788</w:t>
      </w:r>
      <w:r>
        <w:rPr>
          <w:rFonts w:cstheme="minorHAnsi"/>
          <w:b/>
        </w:rPr>
        <w:t xml:space="preserve"> were female. It further shows that the highest number of deaths was recorded in the emergency department, followed by medicine department,</w:t>
      </w:r>
      <w:r w:rsidRPr="00EC0557">
        <w:rPr>
          <w:rFonts w:cstheme="minorHAnsi"/>
          <w:b/>
        </w:rPr>
        <w:t xml:space="preserve"> </w:t>
      </w:r>
      <w:r>
        <w:rPr>
          <w:rFonts w:cstheme="minorHAnsi"/>
          <w:b/>
        </w:rPr>
        <w:t xml:space="preserve">the surgery department, </w:t>
      </w:r>
      <w:proofErr w:type="spellStart"/>
      <w:r>
        <w:rPr>
          <w:rFonts w:cstheme="minorHAnsi"/>
          <w:b/>
        </w:rPr>
        <w:t>paediatrics</w:t>
      </w:r>
      <w:proofErr w:type="spellEnd"/>
      <w:r>
        <w:rPr>
          <w:rFonts w:cstheme="minorHAnsi"/>
          <w:b/>
        </w:rPr>
        <w:t xml:space="preserve"> department; and intensive care unit.  </w:t>
      </w:r>
    </w:p>
    <w:p w:rsidR="00EB1847" w:rsidRDefault="0033249E" w:rsidP="0033249E">
      <w:pPr>
        <w:tabs>
          <w:tab w:val="left" w:pos="2121"/>
        </w:tabs>
        <w:spacing w:line="240" w:lineRule="auto"/>
        <w:rPr>
          <w:rFonts w:cstheme="minorHAnsi"/>
          <w:b/>
          <w:sz w:val="24"/>
          <w:szCs w:val="24"/>
        </w:rPr>
      </w:pPr>
      <w:r>
        <w:rPr>
          <w:rFonts w:cstheme="minorHAnsi"/>
          <w:b/>
          <w:sz w:val="24"/>
          <w:szCs w:val="24"/>
        </w:rPr>
        <w:tab/>
      </w:r>
    </w:p>
    <w:p w:rsidR="0033249E" w:rsidRDefault="0033249E" w:rsidP="0033249E">
      <w:pPr>
        <w:tabs>
          <w:tab w:val="left" w:pos="2121"/>
        </w:tabs>
        <w:spacing w:line="240" w:lineRule="auto"/>
        <w:rPr>
          <w:rFonts w:cstheme="minorHAnsi"/>
          <w:b/>
          <w:sz w:val="24"/>
          <w:szCs w:val="24"/>
        </w:rPr>
      </w:pPr>
    </w:p>
    <w:p w:rsidR="0033249E" w:rsidRDefault="0033249E" w:rsidP="0033249E">
      <w:pPr>
        <w:tabs>
          <w:tab w:val="left" w:pos="2121"/>
        </w:tabs>
        <w:spacing w:line="240" w:lineRule="auto"/>
        <w:rPr>
          <w:rFonts w:cstheme="minorHAnsi"/>
          <w:b/>
          <w:sz w:val="24"/>
          <w:szCs w:val="24"/>
        </w:rPr>
      </w:pPr>
    </w:p>
    <w:p w:rsidR="0033249E" w:rsidRDefault="0033249E" w:rsidP="0033249E">
      <w:pPr>
        <w:tabs>
          <w:tab w:val="left" w:pos="2121"/>
        </w:tabs>
        <w:spacing w:line="240" w:lineRule="auto"/>
        <w:rPr>
          <w:rFonts w:cstheme="minorHAnsi"/>
          <w:b/>
          <w:sz w:val="24"/>
          <w:szCs w:val="24"/>
        </w:rPr>
      </w:pPr>
    </w:p>
    <w:p w:rsidR="0033249E" w:rsidRDefault="0033249E" w:rsidP="0033249E">
      <w:pPr>
        <w:tabs>
          <w:tab w:val="left" w:pos="2121"/>
        </w:tabs>
        <w:spacing w:line="240" w:lineRule="auto"/>
        <w:rPr>
          <w:rFonts w:cstheme="minorHAnsi"/>
          <w:b/>
          <w:sz w:val="24"/>
          <w:szCs w:val="24"/>
        </w:rPr>
      </w:pPr>
    </w:p>
    <w:p w:rsidR="0033249E" w:rsidRDefault="0033249E" w:rsidP="0033249E">
      <w:pPr>
        <w:tabs>
          <w:tab w:val="left" w:pos="2121"/>
        </w:tabs>
        <w:spacing w:line="240" w:lineRule="auto"/>
        <w:rPr>
          <w:rFonts w:cstheme="minorHAnsi"/>
          <w:b/>
          <w:sz w:val="24"/>
          <w:szCs w:val="24"/>
        </w:rPr>
      </w:pPr>
    </w:p>
    <w:p w:rsidR="0033249E" w:rsidRDefault="0033249E" w:rsidP="0033249E">
      <w:pPr>
        <w:tabs>
          <w:tab w:val="left" w:pos="2121"/>
        </w:tabs>
        <w:spacing w:line="240" w:lineRule="auto"/>
        <w:rPr>
          <w:rFonts w:cstheme="minorHAnsi"/>
          <w:b/>
          <w:sz w:val="24"/>
          <w:szCs w:val="24"/>
        </w:rPr>
      </w:pPr>
    </w:p>
    <w:p w:rsidR="0033249E" w:rsidRDefault="0033249E" w:rsidP="0033249E">
      <w:pPr>
        <w:tabs>
          <w:tab w:val="left" w:pos="2121"/>
        </w:tabs>
        <w:spacing w:line="240" w:lineRule="auto"/>
        <w:rPr>
          <w:rFonts w:cstheme="minorHAnsi"/>
          <w:b/>
          <w:sz w:val="24"/>
          <w:szCs w:val="24"/>
        </w:rPr>
      </w:pPr>
    </w:p>
    <w:p w:rsidR="0033249E" w:rsidRDefault="0033249E" w:rsidP="0033249E">
      <w:pPr>
        <w:tabs>
          <w:tab w:val="left" w:pos="2121"/>
        </w:tabs>
        <w:spacing w:line="240" w:lineRule="auto"/>
        <w:rPr>
          <w:rFonts w:cstheme="minorHAnsi"/>
          <w:b/>
          <w:sz w:val="24"/>
          <w:szCs w:val="24"/>
        </w:rPr>
      </w:pPr>
    </w:p>
    <w:p w:rsidR="0033249E" w:rsidRDefault="0033249E" w:rsidP="0033249E">
      <w:pPr>
        <w:tabs>
          <w:tab w:val="left" w:pos="2121"/>
        </w:tabs>
        <w:spacing w:line="240" w:lineRule="auto"/>
        <w:rPr>
          <w:rFonts w:cstheme="minorHAnsi"/>
          <w:b/>
          <w:sz w:val="24"/>
          <w:szCs w:val="24"/>
        </w:rPr>
      </w:pPr>
    </w:p>
    <w:p w:rsidR="0033249E" w:rsidRDefault="0033249E" w:rsidP="0033249E">
      <w:pPr>
        <w:tabs>
          <w:tab w:val="left" w:pos="2121"/>
        </w:tabs>
        <w:spacing w:line="240" w:lineRule="auto"/>
        <w:rPr>
          <w:rFonts w:cstheme="minorHAnsi"/>
          <w:b/>
          <w:sz w:val="24"/>
          <w:szCs w:val="24"/>
        </w:rPr>
      </w:pPr>
    </w:p>
    <w:p w:rsidR="0033249E" w:rsidRDefault="0033249E" w:rsidP="0033249E">
      <w:pPr>
        <w:tabs>
          <w:tab w:val="left" w:pos="2121"/>
        </w:tabs>
        <w:spacing w:line="240" w:lineRule="auto"/>
        <w:rPr>
          <w:rFonts w:cstheme="minorHAnsi"/>
          <w:b/>
          <w:sz w:val="24"/>
          <w:szCs w:val="24"/>
        </w:rPr>
      </w:pPr>
    </w:p>
    <w:p w:rsidR="0033249E" w:rsidRDefault="0033249E" w:rsidP="0033249E">
      <w:pPr>
        <w:tabs>
          <w:tab w:val="left" w:pos="2121"/>
        </w:tabs>
        <w:spacing w:line="240" w:lineRule="auto"/>
        <w:rPr>
          <w:rFonts w:cstheme="minorHAnsi"/>
          <w:b/>
          <w:sz w:val="24"/>
          <w:szCs w:val="24"/>
        </w:rPr>
      </w:pPr>
    </w:p>
    <w:p w:rsidR="0033249E" w:rsidRDefault="0033249E" w:rsidP="0033249E">
      <w:pPr>
        <w:tabs>
          <w:tab w:val="left" w:pos="2121"/>
        </w:tabs>
        <w:spacing w:line="240" w:lineRule="auto"/>
        <w:rPr>
          <w:rFonts w:cstheme="minorHAnsi"/>
          <w:b/>
          <w:sz w:val="24"/>
          <w:szCs w:val="24"/>
        </w:rPr>
      </w:pPr>
    </w:p>
    <w:p w:rsidR="00EB1847" w:rsidRPr="008419D4" w:rsidRDefault="00EB1847" w:rsidP="00EB1847">
      <w:pPr>
        <w:shd w:val="clear" w:color="auto" w:fill="BFBFBF" w:themeFill="background1" w:themeFillShade="BF"/>
        <w:spacing w:line="240" w:lineRule="auto"/>
        <w:rPr>
          <w:rFonts w:cstheme="minorHAnsi"/>
          <w:color w:val="C45911" w:themeColor="accent2" w:themeShade="BF"/>
          <w:sz w:val="24"/>
          <w:szCs w:val="24"/>
        </w:rPr>
      </w:pPr>
      <w:r w:rsidRPr="008419D4">
        <w:rPr>
          <w:rFonts w:cstheme="minorHAnsi"/>
          <w:color w:val="C45911" w:themeColor="accent2" w:themeShade="BF"/>
          <w:sz w:val="24"/>
          <w:szCs w:val="24"/>
        </w:rPr>
        <w:t xml:space="preserve">Table </w:t>
      </w:r>
      <w:r w:rsidR="00EE4821">
        <w:rPr>
          <w:rFonts w:cstheme="minorHAnsi"/>
          <w:color w:val="C45911" w:themeColor="accent2" w:themeShade="BF"/>
          <w:sz w:val="24"/>
          <w:szCs w:val="24"/>
        </w:rPr>
        <w:t>65</w:t>
      </w:r>
      <w:r w:rsidRPr="008419D4">
        <w:rPr>
          <w:rFonts w:cstheme="minorHAnsi"/>
          <w:color w:val="C45911" w:themeColor="accent2" w:themeShade="BF"/>
          <w:sz w:val="24"/>
          <w:szCs w:val="24"/>
        </w:rPr>
        <w:t>: Showing the Hospital In-patient Deaths</w:t>
      </w:r>
    </w:p>
    <w:tbl>
      <w:tblPr>
        <w:tblpPr w:leftFromText="180" w:rightFromText="180" w:vertAnchor="text" w:horzAnchor="page" w:tblpXSpec="center" w:tblpY="41"/>
        <w:tblW w:w="7117" w:type="dxa"/>
        <w:tblLook w:val="04A0" w:firstRow="1" w:lastRow="0" w:firstColumn="1" w:lastColumn="0" w:noHBand="0" w:noVBand="1"/>
      </w:tblPr>
      <w:tblGrid>
        <w:gridCol w:w="4026"/>
        <w:gridCol w:w="1001"/>
        <w:gridCol w:w="1085"/>
        <w:gridCol w:w="1005"/>
      </w:tblGrid>
      <w:tr w:rsidR="00EB1847" w:rsidRPr="00E63230" w:rsidTr="00EB63FA">
        <w:trPr>
          <w:trHeight w:val="248"/>
        </w:trPr>
        <w:tc>
          <w:tcPr>
            <w:tcW w:w="4026" w:type="dxa"/>
            <w:tcBorders>
              <w:top w:val="single" w:sz="12" w:space="0" w:color="auto"/>
              <w:left w:val="nil"/>
              <w:bottom w:val="single" w:sz="12" w:space="0" w:color="auto"/>
              <w:right w:val="nil"/>
            </w:tcBorders>
            <w:shd w:val="clear" w:color="000000" w:fill="4BACC6"/>
            <w:vAlign w:val="center"/>
            <w:hideMark/>
          </w:tcPr>
          <w:p w:rsidR="00EB1847" w:rsidRPr="00E63230" w:rsidRDefault="00EB1847" w:rsidP="00A95E82">
            <w:pPr>
              <w:spacing w:line="240" w:lineRule="auto"/>
              <w:jc w:val="center"/>
              <w:rPr>
                <w:rFonts w:ascii="Calibri" w:eastAsia="Times New Roman" w:hAnsi="Calibri" w:cs="Calibri"/>
                <w:b/>
                <w:bCs/>
                <w:color w:val="943634"/>
                <w:sz w:val="24"/>
                <w:szCs w:val="24"/>
              </w:rPr>
            </w:pPr>
            <w:r w:rsidRPr="00E63230">
              <w:rPr>
                <w:rFonts w:ascii="Calibri" w:eastAsia="Times New Roman" w:hAnsi="Calibri" w:cs="Calibri"/>
                <w:b/>
                <w:bCs/>
                <w:color w:val="943634"/>
                <w:sz w:val="24"/>
                <w:szCs w:val="24"/>
              </w:rPr>
              <w:t>DEPARTMENT/SPECIALTY</w:t>
            </w:r>
          </w:p>
        </w:tc>
        <w:tc>
          <w:tcPr>
            <w:tcW w:w="1001" w:type="dxa"/>
            <w:tcBorders>
              <w:top w:val="single" w:sz="12" w:space="0" w:color="auto"/>
              <w:left w:val="nil"/>
              <w:bottom w:val="single" w:sz="12" w:space="0" w:color="auto"/>
              <w:right w:val="nil"/>
            </w:tcBorders>
            <w:shd w:val="clear" w:color="000000" w:fill="4BACC6"/>
            <w:vAlign w:val="center"/>
            <w:hideMark/>
          </w:tcPr>
          <w:p w:rsidR="00EB1847" w:rsidRPr="00E63230" w:rsidRDefault="00EB1847" w:rsidP="00A95E82">
            <w:pPr>
              <w:spacing w:line="240" w:lineRule="auto"/>
              <w:jc w:val="center"/>
              <w:rPr>
                <w:rFonts w:ascii="Calibri" w:eastAsia="Times New Roman" w:hAnsi="Calibri" w:cs="Calibri"/>
                <w:b/>
                <w:bCs/>
                <w:color w:val="943634"/>
                <w:sz w:val="24"/>
                <w:szCs w:val="24"/>
              </w:rPr>
            </w:pPr>
            <w:r w:rsidRPr="00E63230">
              <w:rPr>
                <w:rFonts w:ascii="Calibri" w:eastAsia="Times New Roman" w:hAnsi="Calibri" w:cs="Calibri"/>
                <w:b/>
                <w:bCs/>
                <w:color w:val="943634"/>
                <w:sz w:val="24"/>
                <w:szCs w:val="24"/>
              </w:rPr>
              <w:t>MALE</w:t>
            </w:r>
          </w:p>
        </w:tc>
        <w:tc>
          <w:tcPr>
            <w:tcW w:w="1085" w:type="dxa"/>
            <w:tcBorders>
              <w:top w:val="single" w:sz="12" w:space="0" w:color="auto"/>
              <w:left w:val="nil"/>
              <w:bottom w:val="single" w:sz="12" w:space="0" w:color="auto"/>
              <w:right w:val="nil"/>
            </w:tcBorders>
            <w:shd w:val="clear" w:color="000000" w:fill="4BACC6"/>
            <w:vAlign w:val="center"/>
            <w:hideMark/>
          </w:tcPr>
          <w:p w:rsidR="00EB1847" w:rsidRPr="00E63230" w:rsidRDefault="00EB1847" w:rsidP="00A95E82">
            <w:pPr>
              <w:spacing w:line="240" w:lineRule="auto"/>
              <w:jc w:val="center"/>
              <w:rPr>
                <w:rFonts w:ascii="Calibri" w:eastAsia="Times New Roman" w:hAnsi="Calibri" w:cs="Calibri"/>
                <w:b/>
                <w:bCs/>
                <w:color w:val="943634"/>
                <w:sz w:val="24"/>
                <w:szCs w:val="24"/>
              </w:rPr>
            </w:pPr>
            <w:r w:rsidRPr="00E63230">
              <w:rPr>
                <w:rFonts w:ascii="Calibri" w:eastAsia="Times New Roman" w:hAnsi="Calibri" w:cs="Calibri"/>
                <w:b/>
                <w:bCs/>
                <w:color w:val="943634"/>
                <w:sz w:val="24"/>
                <w:szCs w:val="24"/>
              </w:rPr>
              <w:t>FEMALE</w:t>
            </w:r>
          </w:p>
        </w:tc>
        <w:tc>
          <w:tcPr>
            <w:tcW w:w="1005" w:type="dxa"/>
            <w:tcBorders>
              <w:top w:val="single" w:sz="12" w:space="0" w:color="auto"/>
              <w:left w:val="nil"/>
              <w:bottom w:val="single" w:sz="12" w:space="0" w:color="auto"/>
              <w:right w:val="nil"/>
            </w:tcBorders>
            <w:shd w:val="clear" w:color="000000" w:fill="4BACC6"/>
            <w:vAlign w:val="center"/>
            <w:hideMark/>
          </w:tcPr>
          <w:p w:rsidR="00EB1847" w:rsidRPr="00E63230" w:rsidRDefault="00EB1847" w:rsidP="00A95E82">
            <w:pPr>
              <w:spacing w:line="240" w:lineRule="auto"/>
              <w:jc w:val="center"/>
              <w:rPr>
                <w:rFonts w:ascii="Calibri" w:eastAsia="Times New Roman" w:hAnsi="Calibri" w:cs="Calibri"/>
                <w:b/>
                <w:bCs/>
                <w:color w:val="943634"/>
                <w:sz w:val="24"/>
                <w:szCs w:val="24"/>
              </w:rPr>
            </w:pPr>
            <w:r w:rsidRPr="00E63230">
              <w:rPr>
                <w:rFonts w:ascii="Calibri" w:eastAsia="Times New Roman" w:hAnsi="Calibri" w:cs="Calibri"/>
                <w:b/>
                <w:bCs/>
                <w:color w:val="943634"/>
                <w:sz w:val="24"/>
                <w:szCs w:val="24"/>
              </w:rPr>
              <w:t>TOTAL</w:t>
            </w:r>
          </w:p>
        </w:tc>
      </w:tr>
      <w:tr w:rsidR="00EE4821" w:rsidRPr="00E63230" w:rsidTr="00EB63FA">
        <w:trPr>
          <w:trHeight w:val="227"/>
        </w:trPr>
        <w:tc>
          <w:tcPr>
            <w:tcW w:w="4026" w:type="dxa"/>
            <w:tcBorders>
              <w:top w:val="nil"/>
              <w:left w:val="nil"/>
              <w:bottom w:val="nil"/>
              <w:right w:val="nil"/>
            </w:tcBorders>
            <w:shd w:val="clear" w:color="000000" w:fill="4BACC6"/>
            <w:vAlign w:val="center"/>
            <w:hideMark/>
          </w:tcPr>
          <w:p w:rsidR="00EE4821" w:rsidRPr="001A7BB2" w:rsidRDefault="00EE4821" w:rsidP="00EE4821">
            <w:pPr>
              <w:spacing w:line="240" w:lineRule="auto"/>
              <w:rPr>
                <w:rFonts w:ascii="Calibri" w:eastAsia="Times New Roman" w:hAnsi="Calibri" w:cs="Calibri"/>
                <w:b/>
                <w:bCs/>
                <w:color w:val="FFFFFF"/>
                <w:sz w:val="20"/>
                <w:szCs w:val="20"/>
              </w:rPr>
            </w:pPr>
            <w:r w:rsidRPr="001A7BB2">
              <w:rPr>
                <w:rFonts w:ascii="Calibri" w:eastAsia="Times New Roman" w:hAnsi="Calibri" w:cs="Calibri"/>
                <w:b/>
                <w:bCs/>
                <w:color w:val="FFFFFF" w:themeColor="background1"/>
                <w:sz w:val="20"/>
                <w:szCs w:val="20"/>
              </w:rPr>
              <w:t>Medicine</w:t>
            </w:r>
          </w:p>
        </w:tc>
        <w:tc>
          <w:tcPr>
            <w:tcW w:w="1001"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271</w:t>
            </w:r>
          </w:p>
        </w:tc>
        <w:tc>
          <w:tcPr>
            <w:tcW w:w="1085"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207</w:t>
            </w:r>
          </w:p>
        </w:tc>
        <w:tc>
          <w:tcPr>
            <w:tcW w:w="1005"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b/>
                <w:bCs/>
                <w:color w:val="943634"/>
                <w:sz w:val="20"/>
                <w:szCs w:val="20"/>
              </w:rPr>
            </w:pPr>
            <w:r>
              <w:rPr>
                <w:rFonts w:ascii="Calibri" w:eastAsia="Times New Roman" w:hAnsi="Calibri" w:cs="Calibri"/>
                <w:b/>
                <w:bCs/>
                <w:color w:val="943634"/>
                <w:sz w:val="20"/>
                <w:szCs w:val="20"/>
              </w:rPr>
              <w:t>478</w:t>
            </w:r>
          </w:p>
        </w:tc>
      </w:tr>
      <w:tr w:rsidR="00EE4821" w:rsidRPr="00E63230" w:rsidTr="00EB63FA">
        <w:trPr>
          <w:trHeight w:val="216"/>
        </w:trPr>
        <w:tc>
          <w:tcPr>
            <w:tcW w:w="4026" w:type="dxa"/>
            <w:tcBorders>
              <w:top w:val="nil"/>
              <w:left w:val="nil"/>
              <w:bottom w:val="nil"/>
              <w:right w:val="nil"/>
            </w:tcBorders>
            <w:shd w:val="clear" w:color="000000" w:fill="4BACC6"/>
            <w:vAlign w:val="center"/>
            <w:hideMark/>
          </w:tcPr>
          <w:p w:rsidR="00EE4821" w:rsidRPr="001A7BB2" w:rsidRDefault="00EE4821" w:rsidP="00EE4821">
            <w:pPr>
              <w:spacing w:line="240" w:lineRule="auto"/>
              <w:rPr>
                <w:rFonts w:ascii="Calibri" w:eastAsia="Times New Roman" w:hAnsi="Calibri" w:cs="Calibri"/>
                <w:b/>
                <w:bCs/>
                <w:color w:val="FFFFFF"/>
                <w:sz w:val="20"/>
                <w:szCs w:val="20"/>
              </w:rPr>
            </w:pPr>
            <w:r w:rsidRPr="001A7BB2">
              <w:rPr>
                <w:rFonts w:ascii="Calibri" w:eastAsia="Times New Roman" w:hAnsi="Calibri" w:cs="Calibri"/>
                <w:b/>
                <w:bCs/>
                <w:color w:val="FFFFFF" w:themeColor="background1"/>
                <w:sz w:val="20"/>
                <w:szCs w:val="20"/>
              </w:rPr>
              <w:t>Surgery</w:t>
            </w:r>
          </w:p>
        </w:tc>
        <w:tc>
          <w:tcPr>
            <w:tcW w:w="1001" w:type="dxa"/>
            <w:tcBorders>
              <w:top w:val="nil"/>
              <w:left w:val="nil"/>
              <w:bottom w:val="nil"/>
              <w:right w:val="nil"/>
            </w:tcBorders>
            <w:shd w:val="clear" w:color="auto" w:fill="auto"/>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64</w:t>
            </w:r>
          </w:p>
        </w:tc>
        <w:tc>
          <w:tcPr>
            <w:tcW w:w="1085" w:type="dxa"/>
            <w:tcBorders>
              <w:top w:val="nil"/>
              <w:left w:val="nil"/>
              <w:bottom w:val="nil"/>
              <w:right w:val="nil"/>
            </w:tcBorders>
            <w:shd w:val="clear" w:color="auto" w:fill="auto"/>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91</w:t>
            </w:r>
          </w:p>
        </w:tc>
        <w:tc>
          <w:tcPr>
            <w:tcW w:w="1005"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b/>
                <w:bCs/>
                <w:color w:val="943634"/>
                <w:sz w:val="20"/>
                <w:szCs w:val="20"/>
              </w:rPr>
            </w:pPr>
            <w:r>
              <w:rPr>
                <w:rFonts w:ascii="Calibri" w:eastAsia="Times New Roman" w:hAnsi="Calibri" w:cs="Calibri"/>
                <w:b/>
                <w:bCs/>
                <w:color w:val="943634"/>
                <w:sz w:val="20"/>
                <w:szCs w:val="20"/>
              </w:rPr>
              <w:t>155</w:t>
            </w:r>
          </w:p>
        </w:tc>
      </w:tr>
      <w:tr w:rsidR="00EE4821" w:rsidRPr="00E63230" w:rsidTr="00EB63FA">
        <w:trPr>
          <w:trHeight w:val="216"/>
        </w:trPr>
        <w:tc>
          <w:tcPr>
            <w:tcW w:w="4026" w:type="dxa"/>
            <w:tcBorders>
              <w:top w:val="nil"/>
              <w:left w:val="nil"/>
              <w:bottom w:val="nil"/>
              <w:right w:val="nil"/>
            </w:tcBorders>
            <w:shd w:val="clear" w:color="000000" w:fill="4BACC6"/>
            <w:vAlign w:val="center"/>
            <w:hideMark/>
          </w:tcPr>
          <w:p w:rsidR="00EE4821" w:rsidRPr="001A7BB2" w:rsidRDefault="00EE4821" w:rsidP="00EE4821">
            <w:pPr>
              <w:spacing w:line="240" w:lineRule="auto"/>
              <w:rPr>
                <w:rFonts w:ascii="Calibri" w:eastAsia="Times New Roman" w:hAnsi="Calibri" w:cs="Calibri"/>
                <w:b/>
                <w:bCs/>
                <w:color w:val="FFFFFF"/>
                <w:sz w:val="20"/>
                <w:szCs w:val="20"/>
              </w:rPr>
            </w:pPr>
            <w:proofErr w:type="spellStart"/>
            <w:r w:rsidRPr="001A7BB2">
              <w:rPr>
                <w:rFonts w:ascii="Calibri" w:eastAsia="Times New Roman" w:hAnsi="Calibri" w:cs="Calibri"/>
                <w:b/>
                <w:bCs/>
                <w:color w:val="FFFFFF" w:themeColor="background1"/>
                <w:sz w:val="20"/>
                <w:szCs w:val="20"/>
              </w:rPr>
              <w:t>Orthopaedics</w:t>
            </w:r>
            <w:proofErr w:type="spellEnd"/>
            <w:r w:rsidRPr="001A7BB2">
              <w:rPr>
                <w:rFonts w:ascii="Calibri" w:eastAsia="Times New Roman" w:hAnsi="Calibri" w:cs="Calibri"/>
                <w:b/>
                <w:bCs/>
                <w:color w:val="FFFFFF" w:themeColor="background1"/>
                <w:sz w:val="20"/>
                <w:szCs w:val="20"/>
              </w:rPr>
              <w:t xml:space="preserve"> &amp;Trauma</w:t>
            </w:r>
          </w:p>
        </w:tc>
        <w:tc>
          <w:tcPr>
            <w:tcW w:w="1001"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w:t>
            </w:r>
          </w:p>
        </w:tc>
        <w:tc>
          <w:tcPr>
            <w:tcW w:w="1085"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2</w:t>
            </w:r>
          </w:p>
        </w:tc>
        <w:tc>
          <w:tcPr>
            <w:tcW w:w="1005"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b/>
                <w:bCs/>
                <w:color w:val="943634"/>
                <w:sz w:val="20"/>
                <w:szCs w:val="20"/>
              </w:rPr>
            </w:pPr>
            <w:r>
              <w:rPr>
                <w:rFonts w:ascii="Calibri" w:eastAsia="Times New Roman" w:hAnsi="Calibri" w:cs="Calibri"/>
                <w:b/>
                <w:bCs/>
                <w:color w:val="943634"/>
                <w:sz w:val="20"/>
                <w:szCs w:val="20"/>
              </w:rPr>
              <w:t>3</w:t>
            </w:r>
          </w:p>
        </w:tc>
      </w:tr>
      <w:tr w:rsidR="00EE4821" w:rsidRPr="00E63230" w:rsidTr="00EB63FA">
        <w:trPr>
          <w:trHeight w:val="216"/>
        </w:trPr>
        <w:tc>
          <w:tcPr>
            <w:tcW w:w="4026" w:type="dxa"/>
            <w:tcBorders>
              <w:top w:val="nil"/>
              <w:left w:val="nil"/>
              <w:bottom w:val="nil"/>
              <w:right w:val="nil"/>
            </w:tcBorders>
            <w:shd w:val="clear" w:color="000000" w:fill="4BACC6"/>
            <w:vAlign w:val="center"/>
            <w:hideMark/>
          </w:tcPr>
          <w:p w:rsidR="00EE4821" w:rsidRPr="001A7BB2" w:rsidRDefault="00EE4821" w:rsidP="00EE4821">
            <w:pPr>
              <w:spacing w:line="240" w:lineRule="auto"/>
              <w:rPr>
                <w:rFonts w:ascii="Calibri" w:eastAsia="Times New Roman" w:hAnsi="Calibri" w:cs="Calibri"/>
                <w:b/>
                <w:bCs/>
                <w:color w:val="FFFFFF"/>
                <w:sz w:val="20"/>
                <w:szCs w:val="20"/>
              </w:rPr>
            </w:pPr>
            <w:r w:rsidRPr="001A7BB2">
              <w:rPr>
                <w:rFonts w:ascii="Calibri" w:eastAsia="Times New Roman" w:hAnsi="Calibri" w:cs="Calibri"/>
                <w:b/>
                <w:bCs/>
                <w:color w:val="FFFFFF" w:themeColor="background1"/>
                <w:sz w:val="20"/>
                <w:szCs w:val="20"/>
              </w:rPr>
              <w:t>Plastic &amp; Reconstructive Surgery</w:t>
            </w:r>
          </w:p>
        </w:tc>
        <w:tc>
          <w:tcPr>
            <w:tcW w:w="1001" w:type="dxa"/>
            <w:tcBorders>
              <w:top w:val="nil"/>
              <w:left w:val="nil"/>
              <w:bottom w:val="nil"/>
              <w:right w:val="nil"/>
            </w:tcBorders>
            <w:shd w:val="clear" w:color="auto" w:fill="auto"/>
            <w:vAlign w:val="center"/>
            <w:hideMark/>
          </w:tcPr>
          <w:p w:rsidR="00EE4821" w:rsidRPr="001A7BB2" w:rsidRDefault="00751A7D"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10</w:t>
            </w:r>
          </w:p>
        </w:tc>
        <w:tc>
          <w:tcPr>
            <w:tcW w:w="1085" w:type="dxa"/>
            <w:tcBorders>
              <w:top w:val="nil"/>
              <w:left w:val="nil"/>
              <w:bottom w:val="nil"/>
              <w:right w:val="nil"/>
            </w:tcBorders>
            <w:shd w:val="clear" w:color="auto" w:fill="auto"/>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7</w:t>
            </w:r>
          </w:p>
        </w:tc>
        <w:tc>
          <w:tcPr>
            <w:tcW w:w="1005" w:type="dxa"/>
            <w:tcBorders>
              <w:top w:val="nil"/>
              <w:left w:val="nil"/>
              <w:bottom w:val="nil"/>
              <w:right w:val="nil"/>
            </w:tcBorders>
            <w:shd w:val="clear" w:color="000000" w:fill="D8D8D8"/>
            <w:vAlign w:val="center"/>
            <w:hideMark/>
          </w:tcPr>
          <w:p w:rsidR="00EE4821" w:rsidRPr="001A7BB2" w:rsidRDefault="00751A7D" w:rsidP="00EE4821">
            <w:pPr>
              <w:spacing w:line="240" w:lineRule="auto"/>
              <w:jc w:val="center"/>
              <w:rPr>
                <w:rFonts w:ascii="Calibri" w:eastAsia="Times New Roman" w:hAnsi="Calibri" w:cs="Calibri"/>
                <w:b/>
                <w:bCs/>
                <w:color w:val="943634"/>
                <w:sz w:val="20"/>
                <w:szCs w:val="20"/>
              </w:rPr>
            </w:pPr>
            <w:r>
              <w:rPr>
                <w:rFonts w:ascii="Calibri" w:eastAsia="Times New Roman" w:hAnsi="Calibri" w:cs="Calibri"/>
                <w:b/>
                <w:bCs/>
                <w:color w:val="943634"/>
                <w:sz w:val="20"/>
                <w:szCs w:val="20"/>
              </w:rPr>
              <w:t>17</w:t>
            </w:r>
          </w:p>
        </w:tc>
      </w:tr>
      <w:tr w:rsidR="00EE4821" w:rsidRPr="00E63230" w:rsidTr="00EB63FA">
        <w:trPr>
          <w:trHeight w:val="216"/>
        </w:trPr>
        <w:tc>
          <w:tcPr>
            <w:tcW w:w="4026" w:type="dxa"/>
            <w:tcBorders>
              <w:top w:val="nil"/>
              <w:left w:val="nil"/>
              <w:bottom w:val="nil"/>
              <w:right w:val="nil"/>
            </w:tcBorders>
            <w:shd w:val="clear" w:color="000000" w:fill="4BACC6"/>
            <w:vAlign w:val="center"/>
            <w:hideMark/>
          </w:tcPr>
          <w:p w:rsidR="00EE4821" w:rsidRPr="001A7BB2" w:rsidRDefault="00EE4821" w:rsidP="00EE4821">
            <w:pPr>
              <w:spacing w:line="240" w:lineRule="auto"/>
              <w:rPr>
                <w:rFonts w:ascii="Calibri" w:eastAsia="Times New Roman" w:hAnsi="Calibri" w:cs="Calibri"/>
                <w:b/>
                <w:bCs/>
                <w:color w:val="FFFFFF"/>
                <w:sz w:val="20"/>
                <w:szCs w:val="20"/>
              </w:rPr>
            </w:pPr>
            <w:r w:rsidRPr="001A7BB2">
              <w:rPr>
                <w:rFonts w:ascii="Calibri" w:eastAsia="Times New Roman" w:hAnsi="Calibri" w:cs="Calibri"/>
                <w:b/>
                <w:bCs/>
                <w:color w:val="FFFFFF" w:themeColor="background1"/>
                <w:sz w:val="20"/>
                <w:szCs w:val="20"/>
              </w:rPr>
              <w:t>Otorhinolaryngology</w:t>
            </w:r>
          </w:p>
        </w:tc>
        <w:tc>
          <w:tcPr>
            <w:tcW w:w="1001"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5</w:t>
            </w:r>
          </w:p>
        </w:tc>
        <w:tc>
          <w:tcPr>
            <w:tcW w:w="1085"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3</w:t>
            </w:r>
          </w:p>
        </w:tc>
        <w:tc>
          <w:tcPr>
            <w:tcW w:w="1005"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b/>
                <w:bCs/>
                <w:color w:val="943634"/>
                <w:sz w:val="20"/>
                <w:szCs w:val="20"/>
              </w:rPr>
            </w:pPr>
            <w:r>
              <w:rPr>
                <w:rFonts w:ascii="Calibri" w:eastAsia="Times New Roman" w:hAnsi="Calibri" w:cs="Calibri"/>
                <w:b/>
                <w:bCs/>
                <w:color w:val="943634"/>
                <w:sz w:val="20"/>
                <w:szCs w:val="20"/>
              </w:rPr>
              <w:t>8</w:t>
            </w:r>
          </w:p>
        </w:tc>
      </w:tr>
      <w:tr w:rsidR="00EE4821" w:rsidRPr="00E63230" w:rsidTr="00EB63FA">
        <w:trPr>
          <w:trHeight w:val="216"/>
        </w:trPr>
        <w:tc>
          <w:tcPr>
            <w:tcW w:w="4026" w:type="dxa"/>
            <w:tcBorders>
              <w:top w:val="nil"/>
              <w:left w:val="nil"/>
              <w:bottom w:val="nil"/>
              <w:right w:val="nil"/>
            </w:tcBorders>
            <w:shd w:val="clear" w:color="000000" w:fill="4BACC6"/>
            <w:vAlign w:val="center"/>
            <w:hideMark/>
          </w:tcPr>
          <w:p w:rsidR="00EE4821" w:rsidRPr="001A7BB2" w:rsidRDefault="00EE4821" w:rsidP="00EE4821">
            <w:pPr>
              <w:spacing w:line="240" w:lineRule="auto"/>
              <w:rPr>
                <w:rFonts w:ascii="Calibri" w:eastAsia="Times New Roman" w:hAnsi="Calibri" w:cs="Calibri"/>
                <w:b/>
                <w:bCs/>
                <w:color w:val="FFFFFF"/>
                <w:sz w:val="20"/>
                <w:szCs w:val="20"/>
              </w:rPr>
            </w:pPr>
            <w:r w:rsidRPr="001A7BB2">
              <w:rPr>
                <w:rFonts w:ascii="Calibri" w:eastAsia="Times New Roman" w:hAnsi="Calibri" w:cs="Calibri"/>
                <w:b/>
                <w:bCs/>
                <w:color w:val="FFFFFF" w:themeColor="background1"/>
                <w:sz w:val="20"/>
                <w:szCs w:val="20"/>
              </w:rPr>
              <w:t>Ophthalmology</w:t>
            </w:r>
          </w:p>
        </w:tc>
        <w:tc>
          <w:tcPr>
            <w:tcW w:w="1001" w:type="dxa"/>
            <w:tcBorders>
              <w:top w:val="nil"/>
              <w:left w:val="nil"/>
              <w:bottom w:val="nil"/>
              <w:right w:val="nil"/>
            </w:tcBorders>
            <w:shd w:val="clear" w:color="auto" w:fill="auto"/>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1085" w:type="dxa"/>
            <w:tcBorders>
              <w:top w:val="nil"/>
              <w:left w:val="nil"/>
              <w:bottom w:val="nil"/>
              <w:right w:val="nil"/>
            </w:tcBorders>
            <w:shd w:val="clear" w:color="auto" w:fill="auto"/>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1005"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b/>
                <w:bCs/>
                <w:color w:val="943634"/>
                <w:sz w:val="20"/>
                <w:szCs w:val="20"/>
              </w:rPr>
            </w:pPr>
            <w:r>
              <w:rPr>
                <w:rFonts w:ascii="Calibri" w:eastAsia="Times New Roman" w:hAnsi="Calibri" w:cs="Calibri"/>
                <w:b/>
                <w:bCs/>
                <w:color w:val="943634"/>
                <w:sz w:val="20"/>
                <w:szCs w:val="20"/>
              </w:rPr>
              <w:t>-</w:t>
            </w:r>
          </w:p>
        </w:tc>
      </w:tr>
      <w:tr w:rsidR="00EE4821" w:rsidRPr="00E63230" w:rsidTr="00EB63FA">
        <w:trPr>
          <w:trHeight w:val="216"/>
        </w:trPr>
        <w:tc>
          <w:tcPr>
            <w:tcW w:w="4026" w:type="dxa"/>
            <w:tcBorders>
              <w:top w:val="nil"/>
              <w:left w:val="nil"/>
              <w:bottom w:val="nil"/>
              <w:right w:val="nil"/>
            </w:tcBorders>
            <w:shd w:val="clear" w:color="000000" w:fill="4BACC6"/>
            <w:vAlign w:val="center"/>
            <w:hideMark/>
          </w:tcPr>
          <w:p w:rsidR="00EE4821" w:rsidRPr="001A7BB2" w:rsidRDefault="00EE4821" w:rsidP="00EE4821">
            <w:pPr>
              <w:spacing w:line="240" w:lineRule="auto"/>
              <w:rPr>
                <w:rFonts w:ascii="Calibri" w:eastAsia="Times New Roman" w:hAnsi="Calibri" w:cs="Calibri"/>
                <w:b/>
                <w:bCs/>
                <w:color w:val="FFFFFF"/>
                <w:sz w:val="20"/>
                <w:szCs w:val="20"/>
              </w:rPr>
            </w:pPr>
            <w:proofErr w:type="spellStart"/>
            <w:r w:rsidRPr="001A7BB2">
              <w:rPr>
                <w:rFonts w:ascii="Calibri" w:eastAsia="Times New Roman" w:hAnsi="Calibri" w:cs="Calibri"/>
                <w:b/>
                <w:bCs/>
                <w:color w:val="FFFFFF" w:themeColor="background1"/>
                <w:sz w:val="20"/>
                <w:szCs w:val="20"/>
              </w:rPr>
              <w:t>Gynaecology</w:t>
            </w:r>
            <w:proofErr w:type="spellEnd"/>
          </w:p>
        </w:tc>
        <w:tc>
          <w:tcPr>
            <w:tcW w:w="1001"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1085"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43</w:t>
            </w:r>
          </w:p>
        </w:tc>
        <w:tc>
          <w:tcPr>
            <w:tcW w:w="1005"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b/>
                <w:bCs/>
                <w:color w:val="943634"/>
                <w:sz w:val="20"/>
                <w:szCs w:val="20"/>
              </w:rPr>
            </w:pPr>
            <w:r>
              <w:rPr>
                <w:rFonts w:ascii="Calibri" w:eastAsia="Times New Roman" w:hAnsi="Calibri" w:cs="Calibri"/>
                <w:b/>
                <w:bCs/>
                <w:color w:val="943634"/>
                <w:sz w:val="20"/>
                <w:szCs w:val="20"/>
              </w:rPr>
              <w:t>43</w:t>
            </w:r>
          </w:p>
        </w:tc>
      </w:tr>
      <w:tr w:rsidR="00EE4821" w:rsidRPr="00E63230" w:rsidTr="00EB63FA">
        <w:trPr>
          <w:trHeight w:val="216"/>
        </w:trPr>
        <w:tc>
          <w:tcPr>
            <w:tcW w:w="4026" w:type="dxa"/>
            <w:tcBorders>
              <w:top w:val="nil"/>
              <w:left w:val="nil"/>
              <w:bottom w:val="nil"/>
              <w:right w:val="nil"/>
            </w:tcBorders>
            <w:shd w:val="clear" w:color="000000" w:fill="4BACC6"/>
            <w:vAlign w:val="center"/>
            <w:hideMark/>
          </w:tcPr>
          <w:p w:rsidR="00EE4821" w:rsidRPr="001A7BB2" w:rsidRDefault="00EE4821" w:rsidP="00EE4821">
            <w:pPr>
              <w:spacing w:line="240" w:lineRule="auto"/>
              <w:rPr>
                <w:rFonts w:ascii="Calibri" w:eastAsia="Times New Roman" w:hAnsi="Calibri" w:cs="Calibri"/>
                <w:b/>
                <w:bCs/>
                <w:color w:val="FFFFFF"/>
                <w:sz w:val="20"/>
                <w:szCs w:val="20"/>
              </w:rPr>
            </w:pPr>
            <w:r w:rsidRPr="001A7BB2">
              <w:rPr>
                <w:rFonts w:ascii="Calibri" w:eastAsia="Times New Roman" w:hAnsi="Calibri" w:cs="Calibri"/>
                <w:b/>
                <w:bCs/>
                <w:color w:val="FFFFFF" w:themeColor="background1"/>
                <w:sz w:val="20"/>
                <w:szCs w:val="20"/>
              </w:rPr>
              <w:t>Maternity (Obstetrics)</w:t>
            </w:r>
          </w:p>
        </w:tc>
        <w:tc>
          <w:tcPr>
            <w:tcW w:w="1001" w:type="dxa"/>
            <w:tcBorders>
              <w:top w:val="nil"/>
              <w:left w:val="nil"/>
              <w:bottom w:val="nil"/>
              <w:right w:val="nil"/>
            </w:tcBorders>
            <w:shd w:val="clear" w:color="auto" w:fill="auto"/>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1085" w:type="dxa"/>
            <w:tcBorders>
              <w:top w:val="nil"/>
              <w:left w:val="nil"/>
              <w:bottom w:val="nil"/>
              <w:right w:val="nil"/>
            </w:tcBorders>
            <w:shd w:val="clear" w:color="auto" w:fill="auto"/>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22</w:t>
            </w:r>
          </w:p>
        </w:tc>
        <w:tc>
          <w:tcPr>
            <w:tcW w:w="1005"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b/>
                <w:bCs/>
                <w:color w:val="943634"/>
                <w:sz w:val="20"/>
                <w:szCs w:val="20"/>
              </w:rPr>
            </w:pPr>
            <w:r>
              <w:rPr>
                <w:rFonts w:ascii="Calibri" w:eastAsia="Times New Roman" w:hAnsi="Calibri" w:cs="Calibri"/>
                <w:b/>
                <w:bCs/>
                <w:color w:val="943634"/>
                <w:sz w:val="20"/>
                <w:szCs w:val="20"/>
              </w:rPr>
              <w:t>22</w:t>
            </w:r>
          </w:p>
        </w:tc>
      </w:tr>
      <w:tr w:rsidR="00EE4821" w:rsidRPr="00E63230" w:rsidTr="00EB63FA">
        <w:trPr>
          <w:trHeight w:val="216"/>
        </w:trPr>
        <w:tc>
          <w:tcPr>
            <w:tcW w:w="4026" w:type="dxa"/>
            <w:tcBorders>
              <w:top w:val="nil"/>
              <w:left w:val="nil"/>
              <w:bottom w:val="nil"/>
              <w:right w:val="nil"/>
            </w:tcBorders>
            <w:shd w:val="clear" w:color="000000" w:fill="4BACC6"/>
            <w:vAlign w:val="center"/>
            <w:hideMark/>
          </w:tcPr>
          <w:p w:rsidR="00EE4821" w:rsidRPr="001A7BB2" w:rsidRDefault="00EE4821" w:rsidP="00EE4821">
            <w:pPr>
              <w:spacing w:line="240" w:lineRule="auto"/>
              <w:rPr>
                <w:rFonts w:ascii="Calibri" w:eastAsia="Times New Roman" w:hAnsi="Calibri" w:cs="Calibri"/>
                <w:b/>
                <w:bCs/>
                <w:color w:val="FFFFFF"/>
                <w:sz w:val="20"/>
                <w:szCs w:val="20"/>
              </w:rPr>
            </w:pPr>
            <w:r w:rsidRPr="001A7BB2">
              <w:rPr>
                <w:rFonts w:ascii="Calibri" w:eastAsia="Times New Roman" w:hAnsi="Calibri" w:cs="Calibri"/>
                <w:b/>
                <w:bCs/>
                <w:color w:val="FFFFFF" w:themeColor="background1"/>
                <w:sz w:val="20"/>
                <w:szCs w:val="20"/>
              </w:rPr>
              <w:t>Special Care Baby Unit</w:t>
            </w:r>
          </w:p>
        </w:tc>
        <w:tc>
          <w:tcPr>
            <w:tcW w:w="1001"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24</w:t>
            </w:r>
          </w:p>
        </w:tc>
        <w:tc>
          <w:tcPr>
            <w:tcW w:w="1085"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30</w:t>
            </w:r>
          </w:p>
        </w:tc>
        <w:tc>
          <w:tcPr>
            <w:tcW w:w="1005"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b/>
                <w:bCs/>
                <w:color w:val="943634"/>
                <w:sz w:val="20"/>
                <w:szCs w:val="20"/>
              </w:rPr>
            </w:pPr>
            <w:r>
              <w:rPr>
                <w:rFonts w:ascii="Calibri" w:eastAsia="Times New Roman" w:hAnsi="Calibri" w:cs="Calibri"/>
                <w:b/>
                <w:bCs/>
                <w:color w:val="943634"/>
                <w:sz w:val="20"/>
                <w:szCs w:val="20"/>
              </w:rPr>
              <w:t>54</w:t>
            </w:r>
          </w:p>
        </w:tc>
      </w:tr>
      <w:tr w:rsidR="00EE4821" w:rsidRPr="00E63230" w:rsidTr="00EB63FA">
        <w:trPr>
          <w:trHeight w:val="216"/>
        </w:trPr>
        <w:tc>
          <w:tcPr>
            <w:tcW w:w="4026" w:type="dxa"/>
            <w:tcBorders>
              <w:top w:val="nil"/>
              <w:left w:val="nil"/>
              <w:bottom w:val="nil"/>
              <w:right w:val="nil"/>
            </w:tcBorders>
            <w:shd w:val="clear" w:color="000000" w:fill="4BACC6"/>
            <w:vAlign w:val="center"/>
            <w:hideMark/>
          </w:tcPr>
          <w:p w:rsidR="00EE4821" w:rsidRPr="001A7BB2" w:rsidRDefault="00EE4821" w:rsidP="00EE4821">
            <w:pPr>
              <w:spacing w:line="240" w:lineRule="auto"/>
              <w:rPr>
                <w:rFonts w:ascii="Calibri" w:eastAsia="Times New Roman" w:hAnsi="Calibri" w:cs="Calibri"/>
                <w:b/>
                <w:bCs/>
                <w:color w:val="FFFFFF"/>
                <w:sz w:val="20"/>
                <w:szCs w:val="20"/>
              </w:rPr>
            </w:pPr>
            <w:proofErr w:type="spellStart"/>
            <w:r w:rsidRPr="001A7BB2">
              <w:rPr>
                <w:rFonts w:ascii="Calibri" w:eastAsia="Times New Roman" w:hAnsi="Calibri" w:cs="Calibri"/>
                <w:b/>
                <w:bCs/>
                <w:color w:val="FFFFFF" w:themeColor="background1"/>
                <w:sz w:val="20"/>
                <w:szCs w:val="20"/>
              </w:rPr>
              <w:t>Paediatrics</w:t>
            </w:r>
            <w:proofErr w:type="spellEnd"/>
          </w:p>
        </w:tc>
        <w:tc>
          <w:tcPr>
            <w:tcW w:w="1001" w:type="dxa"/>
            <w:tcBorders>
              <w:top w:val="nil"/>
              <w:left w:val="nil"/>
              <w:bottom w:val="nil"/>
              <w:right w:val="nil"/>
            </w:tcBorders>
            <w:shd w:val="clear" w:color="auto" w:fill="auto"/>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52</w:t>
            </w:r>
          </w:p>
        </w:tc>
        <w:tc>
          <w:tcPr>
            <w:tcW w:w="1085" w:type="dxa"/>
            <w:tcBorders>
              <w:top w:val="nil"/>
              <w:left w:val="nil"/>
              <w:bottom w:val="nil"/>
              <w:right w:val="nil"/>
            </w:tcBorders>
            <w:shd w:val="clear" w:color="auto" w:fill="auto"/>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52</w:t>
            </w:r>
          </w:p>
        </w:tc>
        <w:tc>
          <w:tcPr>
            <w:tcW w:w="1005"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b/>
                <w:bCs/>
                <w:color w:val="943634"/>
                <w:sz w:val="20"/>
                <w:szCs w:val="20"/>
              </w:rPr>
            </w:pPr>
            <w:r>
              <w:rPr>
                <w:rFonts w:ascii="Calibri" w:eastAsia="Times New Roman" w:hAnsi="Calibri" w:cs="Calibri"/>
                <w:b/>
                <w:bCs/>
                <w:color w:val="943634"/>
                <w:sz w:val="20"/>
                <w:szCs w:val="20"/>
              </w:rPr>
              <w:t>104</w:t>
            </w:r>
          </w:p>
        </w:tc>
      </w:tr>
      <w:tr w:rsidR="00EE4821" w:rsidRPr="00E63230" w:rsidTr="00EB63FA">
        <w:trPr>
          <w:trHeight w:val="216"/>
        </w:trPr>
        <w:tc>
          <w:tcPr>
            <w:tcW w:w="4026" w:type="dxa"/>
            <w:tcBorders>
              <w:top w:val="nil"/>
              <w:left w:val="nil"/>
              <w:bottom w:val="nil"/>
              <w:right w:val="nil"/>
            </w:tcBorders>
            <w:shd w:val="clear" w:color="000000" w:fill="4BACC6"/>
            <w:vAlign w:val="center"/>
            <w:hideMark/>
          </w:tcPr>
          <w:p w:rsidR="00EE4821" w:rsidRPr="001A7BB2" w:rsidRDefault="00EE4821" w:rsidP="00EE4821">
            <w:pPr>
              <w:spacing w:line="240" w:lineRule="auto"/>
              <w:rPr>
                <w:rFonts w:ascii="Calibri" w:eastAsia="Times New Roman" w:hAnsi="Calibri" w:cs="Calibri"/>
                <w:b/>
                <w:bCs/>
                <w:color w:val="FFFFFF"/>
                <w:sz w:val="20"/>
                <w:szCs w:val="20"/>
              </w:rPr>
            </w:pPr>
            <w:proofErr w:type="spellStart"/>
            <w:r w:rsidRPr="001A7BB2">
              <w:rPr>
                <w:rFonts w:ascii="Calibri" w:eastAsia="Times New Roman" w:hAnsi="Calibri" w:cs="Calibri"/>
                <w:b/>
                <w:bCs/>
                <w:color w:val="FFFFFF" w:themeColor="background1"/>
                <w:sz w:val="20"/>
                <w:szCs w:val="20"/>
              </w:rPr>
              <w:t>Paediatrics</w:t>
            </w:r>
            <w:proofErr w:type="spellEnd"/>
            <w:r w:rsidRPr="001A7BB2">
              <w:rPr>
                <w:rFonts w:ascii="Calibri" w:eastAsia="Times New Roman" w:hAnsi="Calibri" w:cs="Calibri"/>
                <w:b/>
                <w:bCs/>
                <w:color w:val="FFFFFF" w:themeColor="background1"/>
                <w:sz w:val="20"/>
                <w:szCs w:val="20"/>
              </w:rPr>
              <w:t>-Surgery</w:t>
            </w:r>
          </w:p>
        </w:tc>
        <w:tc>
          <w:tcPr>
            <w:tcW w:w="1001"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10</w:t>
            </w:r>
          </w:p>
        </w:tc>
        <w:tc>
          <w:tcPr>
            <w:tcW w:w="1085"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4</w:t>
            </w:r>
          </w:p>
        </w:tc>
        <w:tc>
          <w:tcPr>
            <w:tcW w:w="1005"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b/>
                <w:bCs/>
                <w:color w:val="943634"/>
                <w:sz w:val="20"/>
                <w:szCs w:val="20"/>
              </w:rPr>
            </w:pPr>
            <w:r>
              <w:rPr>
                <w:rFonts w:ascii="Calibri" w:eastAsia="Times New Roman" w:hAnsi="Calibri" w:cs="Calibri"/>
                <w:b/>
                <w:bCs/>
                <w:color w:val="943634"/>
                <w:sz w:val="20"/>
                <w:szCs w:val="20"/>
              </w:rPr>
              <w:t>14</w:t>
            </w:r>
          </w:p>
        </w:tc>
      </w:tr>
      <w:tr w:rsidR="00EE4821" w:rsidRPr="00E63230" w:rsidTr="00EB63FA">
        <w:trPr>
          <w:trHeight w:val="216"/>
        </w:trPr>
        <w:tc>
          <w:tcPr>
            <w:tcW w:w="4026" w:type="dxa"/>
            <w:tcBorders>
              <w:top w:val="nil"/>
              <w:left w:val="nil"/>
              <w:bottom w:val="nil"/>
              <w:right w:val="nil"/>
            </w:tcBorders>
            <w:shd w:val="clear" w:color="000000" w:fill="4BACC6"/>
            <w:vAlign w:val="center"/>
            <w:hideMark/>
          </w:tcPr>
          <w:p w:rsidR="00EE4821" w:rsidRPr="001A7BB2" w:rsidRDefault="00EE4821" w:rsidP="00EE4821">
            <w:pPr>
              <w:spacing w:line="240" w:lineRule="auto"/>
              <w:rPr>
                <w:rFonts w:ascii="Calibri" w:eastAsia="Times New Roman" w:hAnsi="Calibri" w:cs="Calibri"/>
                <w:b/>
                <w:bCs/>
                <w:color w:val="FFFFFF"/>
                <w:sz w:val="20"/>
                <w:szCs w:val="20"/>
              </w:rPr>
            </w:pPr>
            <w:r w:rsidRPr="001A7BB2">
              <w:rPr>
                <w:rFonts w:ascii="Calibri" w:eastAsia="Times New Roman" w:hAnsi="Calibri" w:cs="Calibri"/>
                <w:b/>
                <w:bCs/>
                <w:color w:val="FFFFFF" w:themeColor="background1"/>
                <w:sz w:val="20"/>
                <w:szCs w:val="20"/>
              </w:rPr>
              <w:t>Psychiatry</w:t>
            </w:r>
          </w:p>
        </w:tc>
        <w:tc>
          <w:tcPr>
            <w:tcW w:w="1001" w:type="dxa"/>
            <w:tcBorders>
              <w:top w:val="nil"/>
              <w:left w:val="nil"/>
              <w:bottom w:val="nil"/>
              <w:right w:val="nil"/>
            </w:tcBorders>
            <w:shd w:val="clear" w:color="auto" w:fill="auto"/>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w:t>
            </w:r>
          </w:p>
        </w:tc>
        <w:tc>
          <w:tcPr>
            <w:tcW w:w="1085" w:type="dxa"/>
            <w:tcBorders>
              <w:top w:val="nil"/>
              <w:left w:val="nil"/>
              <w:bottom w:val="nil"/>
              <w:right w:val="nil"/>
            </w:tcBorders>
            <w:shd w:val="clear" w:color="auto" w:fill="auto"/>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1005"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b/>
                <w:bCs/>
                <w:color w:val="943634"/>
                <w:sz w:val="20"/>
                <w:szCs w:val="20"/>
              </w:rPr>
            </w:pPr>
            <w:r>
              <w:rPr>
                <w:rFonts w:ascii="Calibri" w:eastAsia="Times New Roman" w:hAnsi="Calibri" w:cs="Calibri"/>
                <w:b/>
                <w:bCs/>
                <w:color w:val="943634"/>
                <w:sz w:val="20"/>
                <w:szCs w:val="20"/>
              </w:rPr>
              <w:t>1</w:t>
            </w:r>
          </w:p>
        </w:tc>
      </w:tr>
      <w:tr w:rsidR="00EE4821" w:rsidRPr="00E63230" w:rsidTr="00EB63FA">
        <w:trPr>
          <w:trHeight w:val="216"/>
        </w:trPr>
        <w:tc>
          <w:tcPr>
            <w:tcW w:w="4026" w:type="dxa"/>
            <w:tcBorders>
              <w:top w:val="nil"/>
              <w:left w:val="nil"/>
              <w:bottom w:val="nil"/>
              <w:right w:val="nil"/>
            </w:tcBorders>
            <w:shd w:val="clear" w:color="000000" w:fill="4BACC6"/>
            <w:vAlign w:val="center"/>
            <w:hideMark/>
          </w:tcPr>
          <w:p w:rsidR="00EE4821" w:rsidRPr="001A7BB2" w:rsidRDefault="00EE4821" w:rsidP="00EE4821">
            <w:pPr>
              <w:spacing w:line="240" w:lineRule="auto"/>
              <w:rPr>
                <w:rFonts w:ascii="Calibri" w:eastAsia="Times New Roman" w:hAnsi="Calibri" w:cs="Calibri"/>
                <w:b/>
                <w:bCs/>
                <w:color w:val="FFFFFF"/>
                <w:sz w:val="20"/>
                <w:szCs w:val="20"/>
              </w:rPr>
            </w:pPr>
            <w:r w:rsidRPr="001A7BB2">
              <w:rPr>
                <w:rFonts w:ascii="Calibri" w:eastAsia="Times New Roman" w:hAnsi="Calibri" w:cs="Calibri"/>
                <w:b/>
                <w:bCs/>
                <w:color w:val="FFFFFF" w:themeColor="background1"/>
                <w:sz w:val="20"/>
                <w:szCs w:val="20"/>
              </w:rPr>
              <w:t>Multi- Drug Resistance TB</w:t>
            </w:r>
          </w:p>
        </w:tc>
        <w:tc>
          <w:tcPr>
            <w:tcW w:w="1001"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3</w:t>
            </w:r>
          </w:p>
        </w:tc>
        <w:tc>
          <w:tcPr>
            <w:tcW w:w="1085"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1005"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b/>
                <w:bCs/>
                <w:color w:val="943634"/>
                <w:sz w:val="20"/>
                <w:szCs w:val="20"/>
              </w:rPr>
            </w:pPr>
            <w:r>
              <w:rPr>
                <w:rFonts w:ascii="Calibri" w:eastAsia="Times New Roman" w:hAnsi="Calibri" w:cs="Calibri"/>
                <w:b/>
                <w:bCs/>
                <w:color w:val="943634"/>
                <w:sz w:val="20"/>
                <w:szCs w:val="20"/>
              </w:rPr>
              <w:t>3</w:t>
            </w:r>
          </w:p>
        </w:tc>
      </w:tr>
      <w:tr w:rsidR="00EE4821" w:rsidRPr="00E63230" w:rsidTr="00EB63FA">
        <w:trPr>
          <w:trHeight w:val="216"/>
        </w:trPr>
        <w:tc>
          <w:tcPr>
            <w:tcW w:w="4026" w:type="dxa"/>
            <w:tcBorders>
              <w:top w:val="nil"/>
              <w:left w:val="nil"/>
              <w:bottom w:val="nil"/>
              <w:right w:val="nil"/>
            </w:tcBorders>
            <w:shd w:val="clear" w:color="000000" w:fill="4BACC6"/>
            <w:vAlign w:val="center"/>
            <w:hideMark/>
          </w:tcPr>
          <w:p w:rsidR="00EE4821" w:rsidRPr="001A7BB2" w:rsidRDefault="00EE4821" w:rsidP="00EE4821">
            <w:pPr>
              <w:spacing w:line="240" w:lineRule="auto"/>
              <w:rPr>
                <w:rFonts w:ascii="Calibri" w:eastAsia="Times New Roman" w:hAnsi="Calibri" w:cs="Calibri"/>
                <w:b/>
                <w:bCs/>
                <w:color w:val="FFFFFF"/>
                <w:sz w:val="20"/>
                <w:szCs w:val="20"/>
              </w:rPr>
            </w:pPr>
            <w:r w:rsidRPr="001A7BB2">
              <w:rPr>
                <w:rFonts w:ascii="Calibri" w:eastAsia="Times New Roman" w:hAnsi="Calibri" w:cs="Calibri"/>
                <w:b/>
                <w:bCs/>
                <w:color w:val="FFFFFF" w:themeColor="background1"/>
                <w:sz w:val="20"/>
                <w:szCs w:val="20"/>
              </w:rPr>
              <w:t>Private Suite</w:t>
            </w:r>
          </w:p>
        </w:tc>
        <w:tc>
          <w:tcPr>
            <w:tcW w:w="1001" w:type="dxa"/>
            <w:tcBorders>
              <w:top w:val="nil"/>
              <w:left w:val="nil"/>
              <w:bottom w:val="nil"/>
              <w:right w:val="nil"/>
            </w:tcBorders>
            <w:shd w:val="clear" w:color="auto" w:fill="auto"/>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5</w:t>
            </w:r>
          </w:p>
        </w:tc>
        <w:tc>
          <w:tcPr>
            <w:tcW w:w="1085" w:type="dxa"/>
            <w:tcBorders>
              <w:top w:val="nil"/>
              <w:left w:val="nil"/>
              <w:bottom w:val="nil"/>
              <w:right w:val="nil"/>
            </w:tcBorders>
            <w:shd w:val="clear" w:color="auto" w:fill="auto"/>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3</w:t>
            </w:r>
          </w:p>
        </w:tc>
        <w:tc>
          <w:tcPr>
            <w:tcW w:w="1005"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b/>
                <w:bCs/>
                <w:color w:val="943634"/>
                <w:sz w:val="20"/>
                <w:szCs w:val="20"/>
              </w:rPr>
            </w:pPr>
            <w:r>
              <w:rPr>
                <w:rFonts w:ascii="Calibri" w:eastAsia="Times New Roman" w:hAnsi="Calibri" w:cs="Calibri"/>
                <w:b/>
                <w:bCs/>
                <w:color w:val="943634"/>
                <w:sz w:val="20"/>
                <w:szCs w:val="20"/>
              </w:rPr>
              <w:t>8</w:t>
            </w:r>
          </w:p>
        </w:tc>
      </w:tr>
      <w:tr w:rsidR="00EE4821" w:rsidRPr="00E63230" w:rsidTr="00EB63FA">
        <w:trPr>
          <w:trHeight w:val="216"/>
        </w:trPr>
        <w:tc>
          <w:tcPr>
            <w:tcW w:w="4026" w:type="dxa"/>
            <w:tcBorders>
              <w:top w:val="nil"/>
              <w:left w:val="nil"/>
              <w:bottom w:val="nil"/>
              <w:right w:val="nil"/>
            </w:tcBorders>
            <w:shd w:val="clear" w:color="000000" w:fill="4BACC6"/>
            <w:vAlign w:val="center"/>
            <w:hideMark/>
          </w:tcPr>
          <w:p w:rsidR="00EE4821" w:rsidRPr="001A7BB2" w:rsidRDefault="00EE4821" w:rsidP="00EE4821">
            <w:pPr>
              <w:spacing w:line="240" w:lineRule="auto"/>
              <w:rPr>
                <w:rFonts w:ascii="Calibri" w:eastAsia="Times New Roman" w:hAnsi="Calibri" w:cs="Calibri"/>
                <w:b/>
                <w:bCs/>
                <w:color w:val="FFFFFF"/>
                <w:sz w:val="20"/>
                <w:szCs w:val="20"/>
              </w:rPr>
            </w:pPr>
            <w:r w:rsidRPr="001A7BB2">
              <w:rPr>
                <w:rFonts w:ascii="Calibri" w:eastAsia="Times New Roman" w:hAnsi="Calibri" w:cs="Calibri"/>
                <w:b/>
                <w:bCs/>
                <w:color w:val="FFFFFF" w:themeColor="background1"/>
                <w:sz w:val="20"/>
                <w:szCs w:val="20"/>
              </w:rPr>
              <w:t>Emergency Theatre</w:t>
            </w:r>
          </w:p>
        </w:tc>
        <w:tc>
          <w:tcPr>
            <w:tcW w:w="1001"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1085"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w:t>
            </w:r>
          </w:p>
        </w:tc>
        <w:tc>
          <w:tcPr>
            <w:tcW w:w="1005"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b/>
                <w:bCs/>
                <w:color w:val="943634"/>
                <w:sz w:val="20"/>
                <w:szCs w:val="20"/>
              </w:rPr>
            </w:pPr>
            <w:r>
              <w:rPr>
                <w:rFonts w:ascii="Calibri" w:eastAsia="Times New Roman" w:hAnsi="Calibri" w:cs="Calibri"/>
                <w:b/>
                <w:bCs/>
                <w:color w:val="943634"/>
                <w:sz w:val="20"/>
                <w:szCs w:val="20"/>
              </w:rPr>
              <w:t>1</w:t>
            </w:r>
          </w:p>
        </w:tc>
      </w:tr>
      <w:tr w:rsidR="00EE4821" w:rsidRPr="00E63230" w:rsidTr="00EB63FA">
        <w:trPr>
          <w:trHeight w:val="216"/>
        </w:trPr>
        <w:tc>
          <w:tcPr>
            <w:tcW w:w="4026" w:type="dxa"/>
            <w:tcBorders>
              <w:top w:val="nil"/>
              <w:left w:val="nil"/>
              <w:bottom w:val="nil"/>
              <w:right w:val="nil"/>
            </w:tcBorders>
            <w:shd w:val="clear" w:color="000000" w:fill="4BACC6"/>
            <w:vAlign w:val="center"/>
            <w:hideMark/>
          </w:tcPr>
          <w:p w:rsidR="00EE4821" w:rsidRPr="001A7BB2" w:rsidRDefault="00EE4821" w:rsidP="00EE4821">
            <w:pPr>
              <w:spacing w:line="240" w:lineRule="auto"/>
              <w:rPr>
                <w:rFonts w:ascii="Calibri" w:eastAsia="Times New Roman" w:hAnsi="Calibri" w:cs="Calibri"/>
                <w:b/>
                <w:bCs/>
                <w:color w:val="FFFFFF"/>
                <w:sz w:val="20"/>
                <w:szCs w:val="20"/>
              </w:rPr>
            </w:pPr>
            <w:r w:rsidRPr="001A7BB2">
              <w:rPr>
                <w:rFonts w:ascii="Calibri" w:eastAsia="Times New Roman" w:hAnsi="Calibri" w:cs="Calibri"/>
                <w:b/>
                <w:bCs/>
                <w:color w:val="FFFFFF" w:themeColor="background1"/>
                <w:sz w:val="20"/>
                <w:szCs w:val="20"/>
              </w:rPr>
              <w:t>Radiation Oncology</w:t>
            </w:r>
          </w:p>
        </w:tc>
        <w:tc>
          <w:tcPr>
            <w:tcW w:w="1001" w:type="dxa"/>
            <w:tcBorders>
              <w:top w:val="nil"/>
              <w:left w:val="nil"/>
              <w:bottom w:val="nil"/>
              <w:right w:val="nil"/>
            </w:tcBorders>
            <w:shd w:val="clear" w:color="auto" w:fill="auto"/>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11</w:t>
            </w:r>
          </w:p>
        </w:tc>
        <w:tc>
          <w:tcPr>
            <w:tcW w:w="1085" w:type="dxa"/>
            <w:tcBorders>
              <w:top w:val="nil"/>
              <w:left w:val="nil"/>
              <w:bottom w:val="nil"/>
              <w:right w:val="nil"/>
            </w:tcBorders>
            <w:shd w:val="clear" w:color="auto" w:fill="auto"/>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31</w:t>
            </w:r>
          </w:p>
        </w:tc>
        <w:tc>
          <w:tcPr>
            <w:tcW w:w="1005"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b/>
                <w:bCs/>
                <w:color w:val="943634"/>
                <w:sz w:val="20"/>
                <w:szCs w:val="20"/>
              </w:rPr>
            </w:pPr>
            <w:r>
              <w:rPr>
                <w:rFonts w:ascii="Calibri" w:eastAsia="Times New Roman" w:hAnsi="Calibri" w:cs="Calibri"/>
                <w:b/>
                <w:bCs/>
                <w:color w:val="943634"/>
                <w:sz w:val="20"/>
                <w:szCs w:val="20"/>
              </w:rPr>
              <w:t>42</w:t>
            </w:r>
          </w:p>
        </w:tc>
      </w:tr>
      <w:tr w:rsidR="00EE4821" w:rsidRPr="00E63230" w:rsidTr="00EB63FA">
        <w:trPr>
          <w:trHeight w:val="216"/>
        </w:trPr>
        <w:tc>
          <w:tcPr>
            <w:tcW w:w="4026" w:type="dxa"/>
            <w:tcBorders>
              <w:top w:val="nil"/>
              <w:left w:val="nil"/>
              <w:bottom w:val="nil"/>
              <w:right w:val="nil"/>
            </w:tcBorders>
            <w:shd w:val="clear" w:color="000000" w:fill="4BACC6"/>
            <w:vAlign w:val="center"/>
            <w:hideMark/>
          </w:tcPr>
          <w:p w:rsidR="00EE4821" w:rsidRPr="001A7BB2" w:rsidRDefault="00EE4821" w:rsidP="00EE4821">
            <w:pPr>
              <w:spacing w:line="240" w:lineRule="auto"/>
              <w:rPr>
                <w:rFonts w:ascii="Calibri" w:eastAsia="Times New Roman" w:hAnsi="Calibri" w:cs="Calibri"/>
                <w:b/>
                <w:bCs/>
                <w:color w:val="FFFFFF"/>
                <w:sz w:val="20"/>
                <w:szCs w:val="20"/>
              </w:rPr>
            </w:pPr>
            <w:r w:rsidRPr="001A7BB2">
              <w:rPr>
                <w:rFonts w:ascii="Calibri" w:eastAsia="Times New Roman" w:hAnsi="Calibri" w:cs="Calibri"/>
                <w:b/>
                <w:bCs/>
                <w:color w:val="FFFFFF" w:themeColor="background1"/>
                <w:sz w:val="20"/>
                <w:szCs w:val="20"/>
              </w:rPr>
              <w:t>Geriatric Center</w:t>
            </w:r>
          </w:p>
        </w:tc>
        <w:tc>
          <w:tcPr>
            <w:tcW w:w="1001"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5</w:t>
            </w:r>
          </w:p>
        </w:tc>
        <w:tc>
          <w:tcPr>
            <w:tcW w:w="1085"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18</w:t>
            </w:r>
          </w:p>
        </w:tc>
        <w:tc>
          <w:tcPr>
            <w:tcW w:w="1005"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b/>
                <w:bCs/>
                <w:color w:val="943634"/>
                <w:sz w:val="20"/>
                <w:szCs w:val="20"/>
              </w:rPr>
            </w:pPr>
            <w:r>
              <w:rPr>
                <w:rFonts w:ascii="Calibri" w:eastAsia="Times New Roman" w:hAnsi="Calibri" w:cs="Calibri"/>
                <w:b/>
                <w:bCs/>
                <w:color w:val="943634"/>
                <w:sz w:val="20"/>
                <w:szCs w:val="20"/>
              </w:rPr>
              <w:t>23</w:t>
            </w:r>
          </w:p>
        </w:tc>
      </w:tr>
      <w:tr w:rsidR="00EE4821" w:rsidRPr="00E63230" w:rsidTr="00EB63FA">
        <w:trPr>
          <w:trHeight w:val="216"/>
        </w:trPr>
        <w:tc>
          <w:tcPr>
            <w:tcW w:w="4026" w:type="dxa"/>
            <w:tcBorders>
              <w:top w:val="nil"/>
              <w:left w:val="nil"/>
              <w:bottom w:val="nil"/>
              <w:right w:val="nil"/>
            </w:tcBorders>
            <w:shd w:val="clear" w:color="000000" w:fill="4BACC6"/>
            <w:vAlign w:val="center"/>
            <w:hideMark/>
          </w:tcPr>
          <w:p w:rsidR="00EE4821" w:rsidRPr="001A7BB2" w:rsidRDefault="00EE4821" w:rsidP="00EE4821">
            <w:pPr>
              <w:spacing w:line="240" w:lineRule="auto"/>
              <w:rPr>
                <w:rFonts w:ascii="Calibri" w:eastAsia="Times New Roman" w:hAnsi="Calibri" w:cs="Calibri"/>
                <w:b/>
                <w:bCs/>
                <w:color w:val="FFFFFF"/>
                <w:sz w:val="20"/>
                <w:szCs w:val="20"/>
              </w:rPr>
            </w:pPr>
            <w:r w:rsidRPr="001A7BB2">
              <w:rPr>
                <w:rFonts w:ascii="Calibri" w:eastAsia="Times New Roman" w:hAnsi="Calibri" w:cs="Calibri"/>
                <w:b/>
                <w:bCs/>
                <w:color w:val="FFFFFF" w:themeColor="background1"/>
                <w:sz w:val="20"/>
                <w:szCs w:val="20"/>
              </w:rPr>
              <w:t xml:space="preserve">Child &amp; </w:t>
            </w:r>
            <w:r w:rsidR="00BA67DB" w:rsidRPr="001A7BB2">
              <w:rPr>
                <w:rFonts w:ascii="Calibri" w:eastAsia="Times New Roman" w:hAnsi="Calibri" w:cs="Calibri"/>
                <w:b/>
                <w:bCs/>
                <w:color w:val="FFFFFF" w:themeColor="background1"/>
                <w:sz w:val="20"/>
                <w:szCs w:val="20"/>
              </w:rPr>
              <w:t>Adolescent</w:t>
            </w:r>
            <w:r w:rsidRPr="001A7BB2">
              <w:rPr>
                <w:rFonts w:ascii="Calibri" w:eastAsia="Times New Roman" w:hAnsi="Calibri" w:cs="Calibri"/>
                <w:b/>
                <w:bCs/>
                <w:color w:val="FFFFFF" w:themeColor="background1"/>
                <w:sz w:val="20"/>
                <w:szCs w:val="20"/>
              </w:rPr>
              <w:t xml:space="preserve"> Psychiatry</w:t>
            </w:r>
          </w:p>
        </w:tc>
        <w:tc>
          <w:tcPr>
            <w:tcW w:w="1001" w:type="dxa"/>
            <w:tcBorders>
              <w:top w:val="nil"/>
              <w:left w:val="nil"/>
              <w:bottom w:val="nil"/>
              <w:right w:val="nil"/>
            </w:tcBorders>
            <w:shd w:val="clear" w:color="auto" w:fill="auto"/>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1085" w:type="dxa"/>
            <w:tcBorders>
              <w:top w:val="nil"/>
              <w:left w:val="nil"/>
              <w:bottom w:val="nil"/>
              <w:right w:val="nil"/>
            </w:tcBorders>
            <w:shd w:val="clear" w:color="auto" w:fill="auto"/>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1005"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b/>
                <w:bCs/>
                <w:color w:val="943634"/>
                <w:sz w:val="20"/>
                <w:szCs w:val="20"/>
              </w:rPr>
            </w:pPr>
            <w:r>
              <w:rPr>
                <w:rFonts w:ascii="Calibri" w:eastAsia="Times New Roman" w:hAnsi="Calibri" w:cs="Calibri"/>
                <w:b/>
                <w:bCs/>
                <w:color w:val="943634"/>
                <w:sz w:val="20"/>
                <w:szCs w:val="20"/>
              </w:rPr>
              <w:t>-</w:t>
            </w:r>
          </w:p>
        </w:tc>
      </w:tr>
      <w:tr w:rsidR="00EE4821" w:rsidRPr="00E63230" w:rsidTr="00EB63FA">
        <w:trPr>
          <w:trHeight w:val="216"/>
        </w:trPr>
        <w:tc>
          <w:tcPr>
            <w:tcW w:w="4026" w:type="dxa"/>
            <w:tcBorders>
              <w:top w:val="nil"/>
              <w:left w:val="nil"/>
              <w:bottom w:val="nil"/>
              <w:right w:val="nil"/>
            </w:tcBorders>
            <w:shd w:val="clear" w:color="000000" w:fill="4BACC6"/>
            <w:vAlign w:val="center"/>
            <w:hideMark/>
          </w:tcPr>
          <w:p w:rsidR="00EE4821" w:rsidRPr="001A7BB2" w:rsidRDefault="00EE4821" w:rsidP="00EE4821">
            <w:pPr>
              <w:spacing w:line="240" w:lineRule="auto"/>
              <w:rPr>
                <w:rFonts w:ascii="Calibri" w:eastAsia="Times New Roman" w:hAnsi="Calibri" w:cs="Calibri"/>
                <w:b/>
                <w:bCs/>
                <w:color w:val="FFFFFF"/>
                <w:sz w:val="20"/>
                <w:szCs w:val="20"/>
              </w:rPr>
            </w:pPr>
            <w:r w:rsidRPr="001A7BB2">
              <w:rPr>
                <w:rFonts w:ascii="Calibri" w:eastAsia="Times New Roman" w:hAnsi="Calibri" w:cs="Calibri"/>
                <w:b/>
                <w:bCs/>
                <w:color w:val="FFFFFF" w:themeColor="background1"/>
                <w:sz w:val="20"/>
                <w:szCs w:val="20"/>
              </w:rPr>
              <w:t>Infectious Disease Unit</w:t>
            </w:r>
          </w:p>
        </w:tc>
        <w:tc>
          <w:tcPr>
            <w:tcW w:w="1001"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1085"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w:t>
            </w:r>
          </w:p>
        </w:tc>
        <w:tc>
          <w:tcPr>
            <w:tcW w:w="1005"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b/>
                <w:bCs/>
                <w:color w:val="943634"/>
                <w:sz w:val="20"/>
                <w:szCs w:val="20"/>
              </w:rPr>
            </w:pPr>
            <w:r>
              <w:rPr>
                <w:rFonts w:ascii="Calibri" w:eastAsia="Times New Roman" w:hAnsi="Calibri" w:cs="Calibri"/>
                <w:b/>
                <w:bCs/>
                <w:color w:val="943634"/>
                <w:sz w:val="20"/>
                <w:szCs w:val="20"/>
              </w:rPr>
              <w:t>1</w:t>
            </w:r>
          </w:p>
        </w:tc>
      </w:tr>
      <w:tr w:rsidR="00EE4821" w:rsidRPr="00E63230" w:rsidTr="00EB63FA">
        <w:trPr>
          <w:trHeight w:val="216"/>
        </w:trPr>
        <w:tc>
          <w:tcPr>
            <w:tcW w:w="4026" w:type="dxa"/>
            <w:tcBorders>
              <w:top w:val="nil"/>
              <w:left w:val="nil"/>
              <w:bottom w:val="nil"/>
              <w:right w:val="nil"/>
            </w:tcBorders>
            <w:shd w:val="clear" w:color="000000" w:fill="4BACC6"/>
            <w:vAlign w:val="center"/>
            <w:hideMark/>
          </w:tcPr>
          <w:p w:rsidR="00EE4821" w:rsidRPr="001A7BB2" w:rsidRDefault="00EE4821" w:rsidP="00EE4821">
            <w:pPr>
              <w:spacing w:line="240" w:lineRule="auto"/>
              <w:rPr>
                <w:rFonts w:ascii="Calibri" w:eastAsia="Times New Roman" w:hAnsi="Calibri" w:cs="Calibri"/>
                <w:b/>
                <w:bCs/>
                <w:color w:val="FFFFFF"/>
                <w:sz w:val="20"/>
                <w:szCs w:val="20"/>
              </w:rPr>
            </w:pPr>
            <w:r w:rsidRPr="001A7BB2">
              <w:rPr>
                <w:rFonts w:ascii="Calibri" w:eastAsia="Times New Roman" w:hAnsi="Calibri" w:cs="Calibri"/>
                <w:b/>
                <w:bCs/>
                <w:color w:val="FFFFFF" w:themeColor="background1"/>
                <w:sz w:val="20"/>
                <w:szCs w:val="20"/>
              </w:rPr>
              <w:t>Intensive Care Unit</w:t>
            </w:r>
          </w:p>
        </w:tc>
        <w:tc>
          <w:tcPr>
            <w:tcW w:w="1001" w:type="dxa"/>
            <w:tcBorders>
              <w:top w:val="nil"/>
              <w:left w:val="nil"/>
              <w:bottom w:val="nil"/>
              <w:right w:val="nil"/>
            </w:tcBorders>
            <w:shd w:val="clear" w:color="auto" w:fill="auto"/>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43</w:t>
            </w:r>
          </w:p>
        </w:tc>
        <w:tc>
          <w:tcPr>
            <w:tcW w:w="1085" w:type="dxa"/>
            <w:tcBorders>
              <w:top w:val="nil"/>
              <w:left w:val="nil"/>
              <w:bottom w:val="nil"/>
              <w:right w:val="nil"/>
            </w:tcBorders>
            <w:shd w:val="clear" w:color="auto" w:fill="auto"/>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49</w:t>
            </w:r>
          </w:p>
        </w:tc>
        <w:tc>
          <w:tcPr>
            <w:tcW w:w="1005"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b/>
                <w:bCs/>
                <w:color w:val="943634"/>
                <w:sz w:val="20"/>
                <w:szCs w:val="20"/>
              </w:rPr>
            </w:pPr>
            <w:r>
              <w:rPr>
                <w:rFonts w:ascii="Calibri" w:eastAsia="Times New Roman" w:hAnsi="Calibri" w:cs="Calibri"/>
                <w:b/>
                <w:bCs/>
                <w:color w:val="943634"/>
                <w:sz w:val="20"/>
                <w:szCs w:val="20"/>
              </w:rPr>
              <w:t>92</w:t>
            </w:r>
          </w:p>
        </w:tc>
      </w:tr>
      <w:tr w:rsidR="00EE4821" w:rsidRPr="00E63230" w:rsidTr="00EB63FA">
        <w:trPr>
          <w:trHeight w:val="216"/>
        </w:trPr>
        <w:tc>
          <w:tcPr>
            <w:tcW w:w="4026" w:type="dxa"/>
            <w:tcBorders>
              <w:top w:val="nil"/>
              <w:left w:val="nil"/>
              <w:bottom w:val="nil"/>
              <w:right w:val="nil"/>
            </w:tcBorders>
            <w:shd w:val="clear" w:color="000000" w:fill="4BACC6"/>
            <w:vAlign w:val="center"/>
            <w:hideMark/>
          </w:tcPr>
          <w:p w:rsidR="00EE4821" w:rsidRPr="001A7BB2" w:rsidRDefault="00EE4821" w:rsidP="00EE4821">
            <w:pPr>
              <w:spacing w:line="240" w:lineRule="auto"/>
              <w:rPr>
                <w:rFonts w:ascii="Calibri" w:eastAsia="Times New Roman" w:hAnsi="Calibri" w:cs="Calibri"/>
                <w:b/>
                <w:bCs/>
                <w:color w:val="FFFFFF"/>
                <w:sz w:val="20"/>
                <w:szCs w:val="20"/>
              </w:rPr>
            </w:pPr>
            <w:r w:rsidRPr="001A7BB2">
              <w:rPr>
                <w:rFonts w:ascii="Calibri" w:eastAsia="Times New Roman" w:hAnsi="Calibri" w:cs="Calibri"/>
                <w:b/>
                <w:bCs/>
                <w:color w:val="FFFFFF" w:themeColor="background1"/>
                <w:sz w:val="20"/>
                <w:szCs w:val="20"/>
              </w:rPr>
              <w:t>Main Theatre</w:t>
            </w:r>
          </w:p>
        </w:tc>
        <w:tc>
          <w:tcPr>
            <w:tcW w:w="1001"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8</w:t>
            </w:r>
          </w:p>
        </w:tc>
        <w:tc>
          <w:tcPr>
            <w:tcW w:w="1085"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2</w:t>
            </w:r>
          </w:p>
        </w:tc>
        <w:tc>
          <w:tcPr>
            <w:tcW w:w="1005"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b/>
                <w:bCs/>
                <w:color w:val="943634"/>
                <w:sz w:val="20"/>
                <w:szCs w:val="20"/>
              </w:rPr>
            </w:pPr>
            <w:r>
              <w:rPr>
                <w:rFonts w:ascii="Calibri" w:eastAsia="Times New Roman" w:hAnsi="Calibri" w:cs="Calibri"/>
                <w:b/>
                <w:bCs/>
                <w:color w:val="943634"/>
                <w:sz w:val="20"/>
                <w:szCs w:val="20"/>
              </w:rPr>
              <w:t>10</w:t>
            </w:r>
          </w:p>
        </w:tc>
      </w:tr>
      <w:tr w:rsidR="00EE4821" w:rsidRPr="00E63230" w:rsidTr="00EB63FA">
        <w:trPr>
          <w:trHeight w:val="216"/>
        </w:trPr>
        <w:tc>
          <w:tcPr>
            <w:tcW w:w="4026" w:type="dxa"/>
            <w:tcBorders>
              <w:top w:val="nil"/>
              <w:left w:val="nil"/>
              <w:bottom w:val="nil"/>
              <w:right w:val="nil"/>
            </w:tcBorders>
            <w:shd w:val="clear" w:color="000000" w:fill="4BACC6"/>
            <w:vAlign w:val="center"/>
            <w:hideMark/>
          </w:tcPr>
          <w:p w:rsidR="00EE4821" w:rsidRPr="001A7BB2" w:rsidRDefault="00EE4821" w:rsidP="00EE4821">
            <w:pPr>
              <w:spacing w:line="240" w:lineRule="auto"/>
              <w:rPr>
                <w:rFonts w:ascii="Calibri" w:eastAsia="Times New Roman" w:hAnsi="Calibri" w:cs="Calibri"/>
                <w:b/>
                <w:bCs/>
                <w:color w:val="FFFFFF"/>
                <w:sz w:val="20"/>
                <w:szCs w:val="20"/>
              </w:rPr>
            </w:pPr>
            <w:r w:rsidRPr="001A7BB2">
              <w:rPr>
                <w:rFonts w:ascii="Calibri" w:eastAsia="Times New Roman" w:hAnsi="Calibri" w:cs="Calibri"/>
                <w:b/>
                <w:bCs/>
                <w:color w:val="FFFFFF"/>
                <w:sz w:val="20"/>
                <w:szCs w:val="20"/>
              </w:rPr>
              <w:t>Oral Dialysis Center</w:t>
            </w:r>
          </w:p>
        </w:tc>
        <w:tc>
          <w:tcPr>
            <w:tcW w:w="1001" w:type="dxa"/>
            <w:tcBorders>
              <w:top w:val="nil"/>
              <w:left w:val="nil"/>
              <w:bottom w:val="nil"/>
              <w:right w:val="nil"/>
            </w:tcBorders>
            <w:shd w:val="clear" w:color="auto" w:fill="auto"/>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w:t>
            </w:r>
          </w:p>
        </w:tc>
        <w:tc>
          <w:tcPr>
            <w:tcW w:w="1085" w:type="dxa"/>
            <w:tcBorders>
              <w:top w:val="nil"/>
              <w:left w:val="nil"/>
              <w:bottom w:val="nil"/>
              <w:right w:val="nil"/>
            </w:tcBorders>
            <w:shd w:val="clear" w:color="auto" w:fill="auto"/>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w:t>
            </w:r>
          </w:p>
        </w:tc>
        <w:tc>
          <w:tcPr>
            <w:tcW w:w="1005"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b/>
                <w:bCs/>
                <w:color w:val="943634"/>
                <w:sz w:val="20"/>
                <w:szCs w:val="20"/>
              </w:rPr>
            </w:pPr>
            <w:r>
              <w:rPr>
                <w:rFonts w:ascii="Calibri" w:eastAsia="Times New Roman" w:hAnsi="Calibri" w:cs="Calibri"/>
                <w:b/>
                <w:bCs/>
                <w:color w:val="943634"/>
                <w:sz w:val="20"/>
                <w:szCs w:val="20"/>
              </w:rPr>
              <w:t>2</w:t>
            </w:r>
          </w:p>
        </w:tc>
      </w:tr>
      <w:tr w:rsidR="00EE4821" w:rsidRPr="00E63230" w:rsidTr="00EB63FA">
        <w:trPr>
          <w:trHeight w:val="216"/>
        </w:trPr>
        <w:tc>
          <w:tcPr>
            <w:tcW w:w="4026" w:type="dxa"/>
            <w:tcBorders>
              <w:top w:val="nil"/>
              <w:left w:val="nil"/>
              <w:bottom w:val="nil"/>
              <w:right w:val="nil"/>
            </w:tcBorders>
            <w:shd w:val="clear" w:color="000000" w:fill="4BACC6"/>
            <w:vAlign w:val="center"/>
            <w:hideMark/>
          </w:tcPr>
          <w:p w:rsidR="00EE4821" w:rsidRPr="001A7BB2" w:rsidRDefault="00EE4821" w:rsidP="00EE4821">
            <w:pPr>
              <w:spacing w:line="240" w:lineRule="auto"/>
              <w:rPr>
                <w:rFonts w:ascii="Calibri" w:eastAsia="Times New Roman" w:hAnsi="Calibri" w:cs="Calibri"/>
                <w:b/>
                <w:bCs/>
                <w:color w:val="FFFFFF"/>
                <w:sz w:val="20"/>
                <w:szCs w:val="20"/>
              </w:rPr>
            </w:pPr>
            <w:r w:rsidRPr="001A7BB2">
              <w:rPr>
                <w:rFonts w:ascii="Calibri" w:eastAsia="Times New Roman" w:hAnsi="Calibri" w:cs="Calibri"/>
                <w:b/>
                <w:bCs/>
                <w:color w:val="FFFFFF"/>
                <w:sz w:val="20"/>
                <w:szCs w:val="20"/>
              </w:rPr>
              <w:t>Emergency Unit</w:t>
            </w:r>
          </w:p>
        </w:tc>
        <w:tc>
          <w:tcPr>
            <w:tcW w:w="1001" w:type="dxa"/>
            <w:tcBorders>
              <w:top w:val="nil"/>
              <w:left w:val="nil"/>
              <w:bottom w:val="nil"/>
              <w:right w:val="nil"/>
            </w:tcBorders>
            <w:shd w:val="clear" w:color="000000" w:fill="D8D8D8"/>
            <w:vAlign w:val="center"/>
            <w:hideMark/>
          </w:tcPr>
          <w:p w:rsidR="00EE4821" w:rsidRPr="001A7BB2" w:rsidRDefault="00751A7D"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258</w:t>
            </w:r>
          </w:p>
        </w:tc>
        <w:tc>
          <w:tcPr>
            <w:tcW w:w="1085"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219</w:t>
            </w:r>
          </w:p>
        </w:tc>
        <w:tc>
          <w:tcPr>
            <w:tcW w:w="1005" w:type="dxa"/>
            <w:tcBorders>
              <w:top w:val="nil"/>
              <w:left w:val="nil"/>
              <w:bottom w:val="nil"/>
              <w:right w:val="nil"/>
            </w:tcBorders>
            <w:shd w:val="clear" w:color="000000" w:fill="D8D8D8"/>
            <w:vAlign w:val="center"/>
            <w:hideMark/>
          </w:tcPr>
          <w:p w:rsidR="00EE4821" w:rsidRPr="001A7BB2" w:rsidRDefault="00751A7D" w:rsidP="00EE4821">
            <w:pPr>
              <w:spacing w:line="240" w:lineRule="auto"/>
              <w:jc w:val="center"/>
              <w:rPr>
                <w:rFonts w:ascii="Calibri" w:eastAsia="Times New Roman" w:hAnsi="Calibri" w:cs="Calibri"/>
                <w:b/>
                <w:bCs/>
                <w:color w:val="943634"/>
                <w:sz w:val="20"/>
                <w:szCs w:val="20"/>
              </w:rPr>
            </w:pPr>
            <w:r>
              <w:rPr>
                <w:rFonts w:ascii="Calibri" w:eastAsia="Times New Roman" w:hAnsi="Calibri" w:cs="Calibri"/>
                <w:b/>
                <w:bCs/>
                <w:color w:val="943634"/>
                <w:sz w:val="20"/>
                <w:szCs w:val="20"/>
              </w:rPr>
              <w:t>477</w:t>
            </w:r>
          </w:p>
        </w:tc>
      </w:tr>
      <w:tr w:rsidR="00EE4821" w:rsidRPr="00E63230" w:rsidTr="00EB63FA">
        <w:trPr>
          <w:trHeight w:val="216"/>
        </w:trPr>
        <w:tc>
          <w:tcPr>
            <w:tcW w:w="4026" w:type="dxa"/>
            <w:tcBorders>
              <w:top w:val="nil"/>
              <w:left w:val="nil"/>
              <w:bottom w:val="nil"/>
              <w:right w:val="nil"/>
            </w:tcBorders>
            <w:shd w:val="clear" w:color="000000" w:fill="4BACC6"/>
            <w:vAlign w:val="center"/>
            <w:hideMark/>
          </w:tcPr>
          <w:p w:rsidR="00EE4821" w:rsidRPr="001A7BB2" w:rsidRDefault="00EE4821" w:rsidP="00EE4821">
            <w:pPr>
              <w:spacing w:line="240" w:lineRule="auto"/>
              <w:rPr>
                <w:rFonts w:ascii="Calibri" w:eastAsia="Times New Roman" w:hAnsi="Calibri" w:cs="Calibri"/>
                <w:b/>
                <w:bCs/>
                <w:color w:val="FFFFFF"/>
                <w:sz w:val="20"/>
                <w:szCs w:val="20"/>
              </w:rPr>
            </w:pPr>
            <w:proofErr w:type="spellStart"/>
            <w:r w:rsidRPr="001A7BB2">
              <w:rPr>
                <w:rFonts w:ascii="Calibri" w:eastAsia="Times New Roman" w:hAnsi="Calibri" w:cs="Calibri"/>
                <w:b/>
                <w:bCs/>
                <w:color w:val="FFFFFF"/>
                <w:sz w:val="20"/>
                <w:szCs w:val="20"/>
              </w:rPr>
              <w:t>Gynae</w:t>
            </w:r>
            <w:proofErr w:type="spellEnd"/>
            <w:r w:rsidRPr="001A7BB2">
              <w:rPr>
                <w:rFonts w:ascii="Calibri" w:eastAsia="Times New Roman" w:hAnsi="Calibri" w:cs="Calibri"/>
                <w:b/>
                <w:bCs/>
                <w:color w:val="FFFFFF"/>
                <w:sz w:val="20"/>
                <w:szCs w:val="20"/>
              </w:rPr>
              <w:t>. Theatre</w:t>
            </w:r>
          </w:p>
        </w:tc>
        <w:tc>
          <w:tcPr>
            <w:tcW w:w="1001" w:type="dxa"/>
            <w:tcBorders>
              <w:top w:val="nil"/>
              <w:left w:val="nil"/>
              <w:bottom w:val="nil"/>
              <w:right w:val="nil"/>
            </w:tcBorders>
            <w:shd w:val="clear" w:color="auto" w:fill="auto"/>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1085" w:type="dxa"/>
            <w:tcBorders>
              <w:top w:val="nil"/>
              <w:left w:val="nil"/>
              <w:bottom w:val="nil"/>
              <w:right w:val="nil"/>
            </w:tcBorders>
            <w:shd w:val="clear" w:color="auto" w:fill="auto"/>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w:t>
            </w:r>
          </w:p>
        </w:tc>
        <w:tc>
          <w:tcPr>
            <w:tcW w:w="1005"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b/>
                <w:bCs/>
                <w:color w:val="943634"/>
                <w:sz w:val="20"/>
                <w:szCs w:val="20"/>
              </w:rPr>
            </w:pPr>
            <w:r>
              <w:rPr>
                <w:rFonts w:ascii="Calibri" w:eastAsia="Times New Roman" w:hAnsi="Calibri" w:cs="Calibri"/>
                <w:b/>
                <w:bCs/>
                <w:color w:val="943634"/>
                <w:sz w:val="20"/>
                <w:szCs w:val="20"/>
              </w:rPr>
              <w:t>1</w:t>
            </w:r>
          </w:p>
        </w:tc>
      </w:tr>
      <w:tr w:rsidR="00EE4821" w:rsidRPr="00E63230" w:rsidTr="00EB63FA">
        <w:trPr>
          <w:trHeight w:val="216"/>
        </w:trPr>
        <w:tc>
          <w:tcPr>
            <w:tcW w:w="4026" w:type="dxa"/>
            <w:tcBorders>
              <w:top w:val="nil"/>
              <w:left w:val="nil"/>
              <w:bottom w:val="nil"/>
              <w:right w:val="nil"/>
            </w:tcBorders>
            <w:shd w:val="clear" w:color="000000" w:fill="4BACC6"/>
            <w:vAlign w:val="center"/>
            <w:hideMark/>
          </w:tcPr>
          <w:p w:rsidR="00EE4821" w:rsidRPr="001A7BB2" w:rsidRDefault="00EE4821" w:rsidP="00EE4821">
            <w:pPr>
              <w:spacing w:line="240" w:lineRule="auto"/>
              <w:rPr>
                <w:rFonts w:ascii="Calibri" w:eastAsia="Times New Roman" w:hAnsi="Calibri" w:cs="Calibri"/>
                <w:b/>
                <w:bCs/>
                <w:color w:val="FFFFFF"/>
                <w:sz w:val="20"/>
                <w:szCs w:val="20"/>
              </w:rPr>
            </w:pPr>
            <w:r w:rsidRPr="001A7BB2">
              <w:rPr>
                <w:rFonts w:ascii="Calibri" w:eastAsia="Times New Roman" w:hAnsi="Calibri" w:cs="Calibri"/>
                <w:b/>
                <w:bCs/>
                <w:color w:val="FFFFFF"/>
                <w:sz w:val="20"/>
                <w:szCs w:val="20"/>
              </w:rPr>
              <w:t>CHC-</w:t>
            </w:r>
            <w:proofErr w:type="spellStart"/>
            <w:r w:rsidRPr="001A7BB2">
              <w:rPr>
                <w:rFonts w:ascii="Calibri" w:eastAsia="Times New Roman" w:hAnsi="Calibri" w:cs="Calibri"/>
                <w:b/>
                <w:bCs/>
                <w:color w:val="FFFFFF"/>
                <w:sz w:val="20"/>
                <w:szCs w:val="20"/>
              </w:rPr>
              <w:t>Sepeteri</w:t>
            </w:r>
            <w:proofErr w:type="spellEnd"/>
          </w:p>
        </w:tc>
        <w:tc>
          <w:tcPr>
            <w:tcW w:w="1001"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1085"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1005"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b/>
                <w:bCs/>
                <w:color w:val="943634"/>
                <w:sz w:val="20"/>
                <w:szCs w:val="20"/>
              </w:rPr>
            </w:pPr>
            <w:r>
              <w:rPr>
                <w:rFonts w:ascii="Calibri" w:eastAsia="Times New Roman" w:hAnsi="Calibri" w:cs="Calibri"/>
                <w:b/>
                <w:bCs/>
                <w:color w:val="943634"/>
                <w:sz w:val="20"/>
                <w:szCs w:val="20"/>
              </w:rPr>
              <w:t>-</w:t>
            </w:r>
          </w:p>
        </w:tc>
      </w:tr>
      <w:tr w:rsidR="00EE4821" w:rsidRPr="00E63230" w:rsidTr="00EB63FA">
        <w:trPr>
          <w:trHeight w:val="216"/>
        </w:trPr>
        <w:tc>
          <w:tcPr>
            <w:tcW w:w="4026" w:type="dxa"/>
            <w:tcBorders>
              <w:top w:val="nil"/>
              <w:left w:val="nil"/>
              <w:bottom w:val="nil"/>
              <w:right w:val="nil"/>
            </w:tcBorders>
            <w:shd w:val="clear" w:color="000000" w:fill="4BACC6"/>
            <w:vAlign w:val="center"/>
            <w:hideMark/>
          </w:tcPr>
          <w:p w:rsidR="00EE4821" w:rsidRPr="001A7BB2" w:rsidRDefault="00EE4821" w:rsidP="00EE4821">
            <w:pPr>
              <w:spacing w:line="240" w:lineRule="auto"/>
              <w:rPr>
                <w:rFonts w:ascii="Calibri" w:eastAsia="Times New Roman" w:hAnsi="Calibri" w:cs="Calibri"/>
                <w:b/>
                <w:bCs/>
                <w:color w:val="FFFFFF"/>
                <w:sz w:val="20"/>
                <w:szCs w:val="20"/>
              </w:rPr>
            </w:pPr>
            <w:proofErr w:type="spellStart"/>
            <w:r w:rsidRPr="001A7BB2">
              <w:rPr>
                <w:rFonts w:ascii="Calibri" w:eastAsia="Times New Roman" w:hAnsi="Calibri" w:cs="Calibri"/>
                <w:b/>
                <w:bCs/>
                <w:color w:val="FFFFFF"/>
                <w:sz w:val="20"/>
                <w:szCs w:val="20"/>
              </w:rPr>
              <w:t>Adebutu</w:t>
            </w:r>
            <w:proofErr w:type="spellEnd"/>
            <w:r w:rsidRPr="001A7BB2">
              <w:rPr>
                <w:rFonts w:ascii="Calibri" w:eastAsia="Times New Roman" w:hAnsi="Calibri" w:cs="Calibri"/>
                <w:b/>
                <w:bCs/>
                <w:color w:val="FFFFFF"/>
                <w:sz w:val="20"/>
                <w:szCs w:val="20"/>
              </w:rPr>
              <w:t xml:space="preserve"> Geriatric Rehab. Centre</w:t>
            </w:r>
          </w:p>
        </w:tc>
        <w:tc>
          <w:tcPr>
            <w:tcW w:w="1001" w:type="dxa"/>
            <w:tcBorders>
              <w:top w:val="nil"/>
              <w:left w:val="nil"/>
              <w:bottom w:val="nil"/>
              <w:right w:val="nil"/>
            </w:tcBorders>
            <w:shd w:val="clear" w:color="auto" w:fill="auto"/>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1085" w:type="dxa"/>
            <w:tcBorders>
              <w:top w:val="nil"/>
              <w:left w:val="nil"/>
              <w:bottom w:val="nil"/>
              <w:right w:val="nil"/>
            </w:tcBorders>
            <w:shd w:val="clear" w:color="auto" w:fill="auto"/>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w:t>
            </w:r>
          </w:p>
        </w:tc>
        <w:tc>
          <w:tcPr>
            <w:tcW w:w="1005"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b/>
                <w:bCs/>
                <w:color w:val="943634"/>
                <w:sz w:val="20"/>
                <w:szCs w:val="20"/>
              </w:rPr>
            </w:pPr>
            <w:r>
              <w:rPr>
                <w:rFonts w:ascii="Calibri" w:eastAsia="Times New Roman" w:hAnsi="Calibri" w:cs="Calibri"/>
                <w:b/>
                <w:bCs/>
                <w:color w:val="943634"/>
                <w:sz w:val="20"/>
                <w:szCs w:val="20"/>
              </w:rPr>
              <w:t>1</w:t>
            </w:r>
          </w:p>
        </w:tc>
      </w:tr>
      <w:tr w:rsidR="00EE4821" w:rsidRPr="00E63230" w:rsidTr="00EB63FA">
        <w:trPr>
          <w:trHeight w:val="216"/>
        </w:trPr>
        <w:tc>
          <w:tcPr>
            <w:tcW w:w="4026" w:type="dxa"/>
            <w:tcBorders>
              <w:top w:val="nil"/>
              <w:left w:val="nil"/>
              <w:bottom w:val="nil"/>
              <w:right w:val="nil"/>
            </w:tcBorders>
            <w:shd w:val="clear" w:color="000000" w:fill="4BACC6"/>
            <w:vAlign w:val="center"/>
            <w:hideMark/>
          </w:tcPr>
          <w:p w:rsidR="00EE4821" w:rsidRPr="001A7BB2" w:rsidRDefault="00EE4821" w:rsidP="00EE4821">
            <w:pPr>
              <w:spacing w:line="240" w:lineRule="auto"/>
              <w:rPr>
                <w:rFonts w:ascii="Calibri" w:eastAsia="Times New Roman" w:hAnsi="Calibri" w:cs="Calibri"/>
                <w:b/>
                <w:bCs/>
                <w:color w:val="FFFFFF"/>
                <w:sz w:val="20"/>
                <w:szCs w:val="20"/>
              </w:rPr>
            </w:pPr>
            <w:r>
              <w:rPr>
                <w:rFonts w:ascii="Calibri" w:eastAsia="Times New Roman" w:hAnsi="Calibri" w:cs="Calibri"/>
                <w:b/>
                <w:bCs/>
                <w:color w:val="FFFFFF"/>
                <w:sz w:val="20"/>
                <w:szCs w:val="20"/>
              </w:rPr>
              <w:t>Nuclear Medicine</w:t>
            </w:r>
          </w:p>
        </w:tc>
        <w:tc>
          <w:tcPr>
            <w:tcW w:w="1001"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1085"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1005" w:type="dxa"/>
            <w:tcBorders>
              <w:top w:val="nil"/>
              <w:left w:val="nil"/>
              <w:bottom w:val="nil"/>
              <w:right w:val="nil"/>
            </w:tcBorders>
            <w:shd w:val="clear" w:color="000000" w:fill="D8D8D8"/>
            <w:vAlign w:val="center"/>
            <w:hideMark/>
          </w:tcPr>
          <w:p w:rsidR="00EE4821" w:rsidRPr="001A7BB2" w:rsidRDefault="00EE4821" w:rsidP="00EE4821">
            <w:pPr>
              <w:spacing w:line="240" w:lineRule="auto"/>
              <w:jc w:val="center"/>
              <w:rPr>
                <w:rFonts w:ascii="Calibri" w:eastAsia="Times New Roman" w:hAnsi="Calibri" w:cs="Calibri"/>
                <w:b/>
                <w:bCs/>
                <w:color w:val="943634"/>
                <w:sz w:val="20"/>
                <w:szCs w:val="20"/>
              </w:rPr>
            </w:pPr>
            <w:r>
              <w:rPr>
                <w:rFonts w:ascii="Calibri" w:eastAsia="Times New Roman" w:hAnsi="Calibri" w:cs="Calibri"/>
                <w:b/>
                <w:bCs/>
                <w:color w:val="943634"/>
                <w:sz w:val="20"/>
                <w:szCs w:val="20"/>
              </w:rPr>
              <w:t>-</w:t>
            </w:r>
          </w:p>
        </w:tc>
      </w:tr>
      <w:tr w:rsidR="00EE4821" w:rsidRPr="00E63230" w:rsidTr="00EB63FA">
        <w:trPr>
          <w:trHeight w:val="238"/>
        </w:trPr>
        <w:tc>
          <w:tcPr>
            <w:tcW w:w="4026" w:type="dxa"/>
            <w:tcBorders>
              <w:top w:val="nil"/>
              <w:left w:val="nil"/>
              <w:bottom w:val="nil"/>
              <w:right w:val="nil"/>
            </w:tcBorders>
            <w:shd w:val="clear" w:color="000000" w:fill="4BACC6"/>
            <w:vAlign w:val="center"/>
            <w:hideMark/>
          </w:tcPr>
          <w:p w:rsidR="00EE4821" w:rsidRPr="001A7BB2" w:rsidRDefault="00BA67DB" w:rsidP="00EE4821">
            <w:pPr>
              <w:spacing w:line="240" w:lineRule="auto"/>
              <w:rPr>
                <w:rFonts w:ascii="Calibri" w:eastAsia="Times New Roman" w:hAnsi="Calibri" w:cs="Calibri"/>
                <w:b/>
                <w:bCs/>
                <w:color w:val="943634"/>
                <w:sz w:val="20"/>
                <w:szCs w:val="20"/>
              </w:rPr>
            </w:pPr>
            <w:r>
              <w:rPr>
                <w:rFonts w:ascii="Calibri" w:eastAsia="Times New Roman" w:hAnsi="Calibri" w:cs="Calibri"/>
                <w:b/>
                <w:bCs/>
                <w:color w:val="FFFFFF"/>
                <w:sz w:val="20"/>
                <w:szCs w:val="20"/>
              </w:rPr>
              <w:t>A stroke</w:t>
            </w:r>
            <w:r w:rsidR="00EE4821">
              <w:rPr>
                <w:rFonts w:ascii="Calibri" w:eastAsia="Times New Roman" w:hAnsi="Calibri" w:cs="Calibri"/>
                <w:b/>
                <w:bCs/>
                <w:color w:val="FFFFFF"/>
                <w:sz w:val="20"/>
                <w:szCs w:val="20"/>
              </w:rPr>
              <w:t xml:space="preserve"> W</w:t>
            </w:r>
            <w:r>
              <w:rPr>
                <w:rFonts w:ascii="Calibri" w:eastAsia="Times New Roman" w:hAnsi="Calibri" w:cs="Calibri"/>
                <w:b/>
                <w:bCs/>
                <w:color w:val="FFFFFF"/>
                <w:sz w:val="20"/>
                <w:szCs w:val="20"/>
              </w:rPr>
              <w:t>ard</w:t>
            </w:r>
          </w:p>
        </w:tc>
        <w:tc>
          <w:tcPr>
            <w:tcW w:w="1001" w:type="dxa"/>
            <w:tcBorders>
              <w:top w:val="nil"/>
              <w:left w:val="nil"/>
              <w:bottom w:val="nil"/>
              <w:right w:val="nil"/>
            </w:tcBorders>
            <w:shd w:val="clear" w:color="auto" w:fill="auto"/>
            <w:vAlign w:val="center"/>
            <w:hideMark/>
          </w:tcPr>
          <w:p w:rsidR="00EE4821" w:rsidRPr="001A7BB2" w:rsidRDefault="00EE4821" w:rsidP="00EE4821">
            <w:pPr>
              <w:spacing w:line="240" w:lineRule="auto"/>
              <w:jc w:val="center"/>
              <w:rPr>
                <w:rFonts w:ascii="Calibri" w:eastAsia="Times New Roman" w:hAnsi="Calibri" w:cs="Calibri"/>
                <w:b/>
                <w:bCs/>
                <w:color w:val="943634"/>
                <w:sz w:val="20"/>
                <w:szCs w:val="20"/>
              </w:rPr>
            </w:pPr>
            <w:r>
              <w:rPr>
                <w:rFonts w:ascii="Calibri" w:eastAsia="Times New Roman" w:hAnsi="Calibri" w:cs="Calibri"/>
                <w:color w:val="000000"/>
                <w:sz w:val="20"/>
                <w:szCs w:val="20"/>
              </w:rPr>
              <w:t>1</w:t>
            </w:r>
          </w:p>
        </w:tc>
        <w:tc>
          <w:tcPr>
            <w:tcW w:w="1085" w:type="dxa"/>
            <w:tcBorders>
              <w:top w:val="nil"/>
              <w:left w:val="nil"/>
              <w:bottom w:val="nil"/>
              <w:right w:val="nil"/>
            </w:tcBorders>
            <w:shd w:val="clear" w:color="auto" w:fill="auto"/>
            <w:vAlign w:val="center"/>
            <w:hideMark/>
          </w:tcPr>
          <w:p w:rsidR="00EE4821" w:rsidRPr="001A7BB2" w:rsidRDefault="00EE4821" w:rsidP="00EE4821">
            <w:pPr>
              <w:spacing w:line="240" w:lineRule="auto"/>
              <w:jc w:val="center"/>
              <w:rPr>
                <w:rFonts w:ascii="Calibri" w:eastAsia="Times New Roman" w:hAnsi="Calibri" w:cs="Calibri"/>
                <w:b/>
                <w:bCs/>
                <w:color w:val="943634"/>
                <w:sz w:val="20"/>
                <w:szCs w:val="20"/>
              </w:rPr>
            </w:pPr>
            <w:r>
              <w:rPr>
                <w:rFonts w:ascii="Calibri" w:eastAsia="Times New Roman" w:hAnsi="Calibri" w:cs="Calibri"/>
                <w:color w:val="000000"/>
                <w:sz w:val="20"/>
                <w:szCs w:val="20"/>
              </w:rPr>
              <w:t>-</w:t>
            </w:r>
          </w:p>
        </w:tc>
        <w:tc>
          <w:tcPr>
            <w:tcW w:w="1005" w:type="dxa"/>
            <w:tcBorders>
              <w:top w:val="nil"/>
              <w:left w:val="nil"/>
              <w:bottom w:val="nil"/>
              <w:right w:val="nil"/>
            </w:tcBorders>
            <w:shd w:val="clear" w:color="auto" w:fill="auto"/>
            <w:vAlign w:val="center"/>
            <w:hideMark/>
          </w:tcPr>
          <w:p w:rsidR="00EE4821" w:rsidRPr="001A7BB2" w:rsidRDefault="00EE4821" w:rsidP="00EE4821">
            <w:pPr>
              <w:spacing w:line="240" w:lineRule="auto"/>
              <w:jc w:val="center"/>
              <w:rPr>
                <w:rFonts w:ascii="Calibri" w:eastAsia="Times New Roman" w:hAnsi="Calibri" w:cs="Calibri"/>
                <w:b/>
                <w:bCs/>
                <w:color w:val="000000"/>
                <w:sz w:val="20"/>
                <w:szCs w:val="20"/>
              </w:rPr>
            </w:pPr>
            <w:r>
              <w:rPr>
                <w:rFonts w:ascii="Calibri" w:eastAsia="Times New Roman" w:hAnsi="Calibri" w:cs="Calibri"/>
                <w:b/>
                <w:bCs/>
                <w:color w:val="943634"/>
                <w:sz w:val="20"/>
                <w:szCs w:val="20"/>
              </w:rPr>
              <w:t>1</w:t>
            </w:r>
          </w:p>
        </w:tc>
      </w:tr>
      <w:tr w:rsidR="00EE4821" w:rsidRPr="00E63230" w:rsidTr="00EB63FA">
        <w:trPr>
          <w:trHeight w:val="238"/>
        </w:trPr>
        <w:tc>
          <w:tcPr>
            <w:tcW w:w="4026" w:type="dxa"/>
            <w:tcBorders>
              <w:top w:val="nil"/>
              <w:left w:val="nil"/>
              <w:bottom w:val="single" w:sz="12" w:space="0" w:color="auto"/>
              <w:right w:val="nil"/>
            </w:tcBorders>
            <w:shd w:val="clear" w:color="000000" w:fill="4BACC6"/>
            <w:vAlign w:val="center"/>
          </w:tcPr>
          <w:p w:rsidR="00EE4821" w:rsidRDefault="00EE4821" w:rsidP="00EE4821">
            <w:pPr>
              <w:spacing w:line="240" w:lineRule="auto"/>
              <w:rPr>
                <w:rFonts w:ascii="Calibri" w:eastAsia="Times New Roman" w:hAnsi="Calibri" w:cs="Calibri"/>
                <w:b/>
                <w:bCs/>
                <w:color w:val="FFFFFF"/>
                <w:sz w:val="20"/>
                <w:szCs w:val="20"/>
              </w:rPr>
            </w:pPr>
            <w:r w:rsidRPr="001A7BB2">
              <w:rPr>
                <w:rFonts w:ascii="Calibri" w:eastAsia="Times New Roman" w:hAnsi="Calibri" w:cs="Calibri"/>
                <w:b/>
                <w:bCs/>
                <w:color w:val="FFFFFF"/>
                <w:sz w:val="20"/>
                <w:szCs w:val="20"/>
              </w:rPr>
              <w:t xml:space="preserve">CHC. </w:t>
            </w:r>
            <w:proofErr w:type="spellStart"/>
            <w:r w:rsidRPr="001A7BB2">
              <w:rPr>
                <w:rFonts w:ascii="Calibri" w:eastAsia="Times New Roman" w:hAnsi="Calibri" w:cs="Calibri"/>
                <w:b/>
                <w:bCs/>
                <w:color w:val="FFFFFF"/>
                <w:sz w:val="20"/>
                <w:szCs w:val="20"/>
              </w:rPr>
              <w:t>Ijebu</w:t>
            </w:r>
            <w:proofErr w:type="spellEnd"/>
            <w:r w:rsidRPr="001A7BB2">
              <w:rPr>
                <w:rFonts w:ascii="Calibri" w:eastAsia="Times New Roman" w:hAnsi="Calibri" w:cs="Calibri"/>
                <w:b/>
                <w:bCs/>
                <w:color w:val="FFFFFF"/>
                <w:sz w:val="20"/>
                <w:szCs w:val="20"/>
              </w:rPr>
              <w:t>-Ode</w:t>
            </w:r>
          </w:p>
        </w:tc>
        <w:tc>
          <w:tcPr>
            <w:tcW w:w="1001" w:type="dxa"/>
            <w:tcBorders>
              <w:top w:val="nil"/>
              <w:left w:val="nil"/>
              <w:bottom w:val="single" w:sz="12" w:space="0" w:color="auto"/>
              <w:right w:val="nil"/>
            </w:tcBorders>
            <w:shd w:val="clear" w:color="auto" w:fill="auto"/>
            <w:vAlign w:val="center"/>
          </w:tcPr>
          <w:p w:rsidR="00EE4821"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1085" w:type="dxa"/>
            <w:tcBorders>
              <w:top w:val="nil"/>
              <w:left w:val="nil"/>
              <w:bottom w:val="single" w:sz="12" w:space="0" w:color="auto"/>
              <w:right w:val="nil"/>
            </w:tcBorders>
            <w:shd w:val="clear" w:color="auto" w:fill="auto"/>
            <w:vAlign w:val="center"/>
          </w:tcPr>
          <w:p w:rsidR="00EE4821"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1005" w:type="dxa"/>
            <w:tcBorders>
              <w:top w:val="nil"/>
              <w:left w:val="nil"/>
              <w:bottom w:val="single" w:sz="12" w:space="0" w:color="auto"/>
              <w:right w:val="nil"/>
            </w:tcBorders>
            <w:shd w:val="clear" w:color="auto" w:fill="auto"/>
            <w:vAlign w:val="center"/>
          </w:tcPr>
          <w:p w:rsidR="00EE4821" w:rsidRDefault="00EE4821" w:rsidP="00EE4821">
            <w:pPr>
              <w:spacing w:line="240" w:lineRule="auto"/>
              <w:jc w:val="center"/>
              <w:rPr>
                <w:rFonts w:ascii="Calibri" w:eastAsia="Times New Roman" w:hAnsi="Calibri" w:cs="Calibri"/>
                <w:b/>
                <w:bCs/>
                <w:color w:val="943634"/>
                <w:sz w:val="20"/>
                <w:szCs w:val="20"/>
              </w:rPr>
            </w:pPr>
            <w:r>
              <w:rPr>
                <w:rFonts w:ascii="Calibri" w:eastAsia="Times New Roman" w:hAnsi="Calibri" w:cs="Calibri"/>
                <w:b/>
                <w:bCs/>
                <w:color w:val="943634"/>
                <w:sz w:val="20"/>
                <w:szCs w:val="20"/>
              </w:rPr>
              <w:t>-</w:t>
            </w:r>
          </w:p>
        </w:tc>
      </w:tr>
      <w:tr w:rsidR="00EE4821" w:rsidRPr="00E63230" w:rsidTr="00EB63FA">
        <w:trPr>
          <w:trHeight w:val="238"/>
        </w:trPr>
        <w:tc>
          <w:tcPr>
            <w:tcW w:w="4026" w:type="dxa"/>
            <w:tcBorders>
              <w:top w:val="nil"/>
              <w:left w:val="nil"/>
              <w:bottom w:val="single" w:sz="12" w:space="0" w:color="auto"/>
              <w:right w:val="nil"/>
            </w:tcBorders>
            <w:shd w:val="clear" w:color="000000" w:fill="4BACC6"/>
            <w:vAlign w:val="center"/>
          </w:tcPr>
          <w:p w:rsidR="00EE4821" w:rsidRDefault="00EE4821" w:rsidP="00EE4821">
            <w:pPr>
              <w:spacing w:line="240" w:lineRule="auto"/>
              <w:rPr>
                <w:rFonts w:ascii="Calibri" w:eastAsia="Times New Roman" w:hAnsi="Calibri" w:cs="Calibri"/>
                <w:b/>
                <w:bCs/>
                <w:color w:val="FFFFFF"/>
                <w:sz w:val="20"/>
                <w:szCs w:val="20"/>
              </w:rPr>
            </w:pPr>
            <w:r w:rsidRPr="001A7BB2">
              <w:rPr>
                <w:rFonts w:ascii="Calibri" w:eastAsia="Times New Roman" w:hAnsi="Calibri" w:cs="Calibri"/>
                <w:b/>
                <w:bCs/>
                <w:color w:val="943634"/>
                <w:sz w:val="20"/>
                <w:szCs w:val="20"/>
              </w:rPr>
              <w:t>TOTAL</w:t>
            </w:r>
          </w:p>
        </w:tc>
        <w:tc>
          <w:tcPr>
            <w:tcW w:w="1001" w:type="dxa"/>
            <w:tcBorders>
              <w:top w:val="nil"/>
              <w:left w:val="nil"/>
              <w:bottom w:val="single" w:sz="12" w:space="0" w:color="auto"/>
              <w:right w:val="nil"/>
            </w:tcBorders>
            <w:shd w:val="clear" w:color="auto" w:fill="auto"/>
            <w:vAlign w:val="center"/>
          </w:tcPr>
          <w:p w:rsidR="00EE4821" w:rsidRDefault="00751A7D" w:rsidP="00EE4821">
            <w:pPr>
              <w:spacing w:line="240" w:lineRule="auto"/>
              <w:jc w:val="center"/>
              <w:rPr>
                <w:rFonts w:ascii="Calibri" w:eastAsia="Times New Roman" w:hAnsi="Calibri" w:cs="Calibri"/>
                <w:color w:val="000000"/>
                <w:sz w:val="20"/>
                <w:szCs w:val="20"/>
              </w:rPr>
            </w:pPr>
            <w:r>
              <w:rPr>
                <w:rFonts w:ascii="Calibri" w:eastAsia="Times New Roman" w:hAnsi="Calibri" w:cs="Calibri"/>
                <w:b/>
                <w:bCs/>
                <w:color w:val="943634"/>
                <w:sz w:val="20"/>
                <w:szCs w:val="20"/>
              </w:rPr>
              <w:t>773</w:t>
            </w:r>
          </w:p>
        </w:tc>
        <w:tc>
          <w:tcPr>
            <w:tcW w:w="1085" w:type="dxa"/>
            <w:tcBorders>
              <w:top w:val="nil"/>
              <w:left w:val="nil"/>
              <w:bottom w:val="single" w:sz="12" w:space="0" w:color="auto"/>
              <w:right w:val="nil"/>
            </w:tcBorders>
            <w:shd w:val="clear" w:color="auto" w:fill="auto"/>
            <w:vAlign w:val="center"/>
          </w:tcPr>
          <w:p w:rsidR="00EE4821" w:rsidRDefault="00EE4821" w:rsidP="00EE4821">
            <w:pPr>
              <w:spacing w:line="240" w:lineRule="auto"/>
              <w:jc w:val="center"/>
              <w:rPr>
                <w:rFonts w:ascii="Calibri" w:eastAsia="Times New Roman" w:hAnsi="Calibri" w:cs="Calibri"/>
                <w:color w:val="000000"/>
                <w:sz w:val="20"/>
                <w:szCs w:val="20"/>
              </w:rPr>
            </w:pPr>
            <w:r>
              <w:rPr>
                <w:rFonts w:ascii="Calibri" w:eastAsia="Times New Roman" w:hAnsi="Calibri" w:cs="Calibri"/>
                <w:b/>
                <w:bCs/>
                <w:color w:val="943634"/>
                <w:sz w:val="20"/>
                <w:szCs w:val="20"/>
              </w:rPr>
              <w:t>788</w:t>
            </w:r>
          </w:p>
        </w:tc>
        <w:tc>
          <w:tcPr>
            <w:tcW w:w="1005" w:type="dxa"/>
            <w:tcBorders>
              <w:top w:val="nil"/>
              <w:left w:val="nil"/>
              <w:bottom w:val="single" w:sz="12" w:space="0" w:color="auto"/>
              <w:right w:val="nil"/>
            </w:tcBorders>
            <w:shd w:val="clear" w:color="auto" w:fill="auto"/>
            <w:vAlign w:val="center"/>
          </w:tcPr>
          <w:p w:rsidR="00EE4821" w:rsidRDefault="00751A7D" w:rsidP="00EE4821">
            <w:pPr>
              <w:spacing w:line="240" w:lineRule="auto"/>
              <w:jc w:val="center"/>
              <w:rPr>
                <w:rFonts w:ascii="Calibri" w:eastAsia="Times New Roman" w:hAnsi="Calibri" w:cs="Calibri"/>
                <w:b/>
                <w:bCs/>
                <w:color w:val="943634"/>
                <w:sz w:val="20"/>
                <w:szCs w:val="20"/>
              </w:rPr>
            </w:pPr>
            <w:r>
              <w:rPr>
                <w:rFonts w:ascii="Calibri" w:eastAsia="Times New Roman" w:hAnsi="Calibri" w:cs="Calibri"/>
                <w:b/>
                <w:bCs/>
                <w:color w:val="000000"/>
                <w:sz w:val="20"/>
                <w:szCs w:val="20"/>
              </w:rPr>
              <w:t>1561</w:t>
            </w:r>
          </w:p>
        </w:tc>
      </w:tr>
    </w:tbl>
    <w:p w:rsidR="00EB1847" w:rsidRDefault="00EB1847" w:rsidP="00EB1847">
      <w:pPr>
        <w:spacing w:line="240" w:lineRule="auto"/>
        <w:rPr>
          <w:rFonts w:cstheme="minorHAnsi"/>
          <w:sz w:val="24"/>
          <w:szCs w:val="24"/>
        </w:rPr>
      </w:pPr>
    </w:p>
    <w:p w:rsidR="00EB1847" w:rsidRPr="002428AF" w:rsidRDefault="00EB1847" w:rsidP="00EB1847">
      <w:pPr>
        <w:spacing w:line="240" w:lineRule="auto"/>
        <w:rPr>
          <w:rFonts w:cstheme="minorHAnsi"/>
          <w:sz w:val="16"/>
          <w:szCs w:val="16"/>
        </w:rPr>
      </w:pPr>
    </w:p>
    <w:p w:rsidR="00EB1847" w:rsidRDefault="00EB1847" w:rsidP="00EB1847">
      <w:pPr>
        <w:pStyle w:val="NoSpacing"/>
        <w:rPr>
          <w:sz w:val="16"/>
          <w:szCs w:val="16"/>
        </w:rPr>
      </w:pPr>
    </w:p>
    <w:p w:rsidR="00EB1847" w:rsidRDefault="00EB1847" w:rsidP="00EB1847">
      <w:pPr>
        <w:pStyle w:val="NoSpacing"/>
        <w:rPr>
          <w:sz w:val="16"/>
          <w:szCs w:val="16"/>
        </w:rPr>
      </w:pPr>
    </w:p>
    <w:p w:rsidR="00EB1847" w:rsidRDefault="00EB1847" w:rsidP="00EB1847">
      <w:pPr>
        <w:pStyle w:val="NoSpacing"/>
        <w:rPr>
          <w:sz w:val="16"/>
          <w:szCs w:val="16"/>
        </w:rPr>
      </w:pPr>
    </w:p>
    <w:p w:rsidR="00EB1847" w:rsidRDefault="00EB1847" w:rsidP="00EB1847">
      <w:pPr>
        <w:pStyle w:val="NoSpacing"/>
        <w:rPr>
          <w:sz w:val="16"/>
          <w:szCs w:val="16"/>
        </w:rPr>
      </w:pPr>
    </w:p>
    <w:p w:rsidR="00EB1847" w:rsidRDefault="00EB1847" w:rsidP="00EB1847">
      <w:pPr>
        <w:pStyle w:val="NoSpacing"/>
        <w:rPr>
          <w:sz w:val="16"/>
          <w:szCs w:val="16"/>
        </w:rPr>
      </w:pPr>
    </w:p>
    <w:p w:rsidR="00EB1847" w:rsidRDefault="00EB1847" w:rsidP="00EB1847">
      <w:pPr>
        <w:pStyle w:val="NoSpacing"/>
        <w:rPr>
          <w:sz w:val="16"/>
          <w:szCs w:val="16"/>
        </w:rPr>
      </w:pPr>
    </w:p>
    <w:p w:rsidR="00EB1847" w:rsidRDefault="00EB1847" w:rsidP="00EB1847">
      <w:pPr>
        <w:pStyle w:val="NoSpacing"/>
        <w:rPr>
          <w:sz w:val="16"/>
          <w:szCs w:val="16"/>
        </w:rPr>
      </w:pPr>
    </w:p>
    <w:p w:rsidR="00EB1847" w:rsidRDefault="00EB1847" w:rsidP="00EB1847">
      <w:pPr>
        <w:pStyle w:val="NoSpacing"/>
        <w:rPr>
          <w:sz w:val="16"/>
          <w:szCs w:val="16"/>
        </w:rPr>
      </w:pPr>
    </w:p>
    <w:p w:rsidR="00EB1847" w:rsidRDefault="00EB1847" w:rsidP="00EB1847">
      <w:pPr>
        <w:pStyle w:val="NoSpacing"/>
        <w:rPr>
          <w:sz w:val="16"/>
          <w:szCs w:val="16"/>
        </w:rPr>
      </w:pPr>
    </w:p>
    <w:p w:rsidR="00EB1847" w:rsidRDefault="00EB1847" w:rsidP="00EB1847">
      <w:pPr>
        <w:pStyle w:val="NoSpacing"/>
        <w:rPr>
          <w:sz w:val="16"/>
          <w:szCs w:val="16"/>
        </w:rPr>
      </w:pPr>
    </w:p>
    <w:p w:rsidR="00EB1847" w:rsidRDefault="00EB1847" w:rsidP="00EB1847">
      <w:pPr>
        <w:pStyle w:val="NoSpacing"/>
        <w:rPr>
          <w:sz w:val="16"/>
          <w:szCs w:val="16"/>
        </w:rPr>
      </w:pPr>
    </w:p>
    <w:p w:rsidR="00EB1847" w:rsidRDefault="00EB1847" w:rsidP="00EB1847">
      <w:pPr>
        <w:pStyle w:val="NoSpacing"/>
        <w:rPr>
          <w:sz w:val="16"/>
          <w:szCs w:val="16"/>
        </w:rPr>
      </w:pPr>
    </w:p>
    <w:p w:rsidR="00EB1847" w:rsidRDefault="00EB1847" w:rsidP="00EB1847">
      <w:pPr>
        <w:pStyle w:val="NoSpacing"/>
        <w:rPr>
          <w:sz w:val="16"/>
          <w:szCs w:val="16"/>
        </w:rPr>
      </w:pPr>
    </w:p>
    <w:p w:rsidR="00EB1847" w:rsidRDefault="00EB1847" w:rsidP="00EB1847">
      <w:pPr>
        <w:pStyle w:val="NoSpacing"/>
        <w:rPr>
          <w:sz w:val="16"/>
          <w:szCs w:val="16"/>
        </w:rPr>
      </w:pPr>
    </w:p>
    <w:p w:rsidR="00EB1847" w:rsidRDefault="00EB1847" w:rsidP="00EB1847">
      <w:pPr>
        <w:pStyle w:val="NoSpacing"/>
        <w:rPr>
          <w:sz w:val="16"/>
          <w:szCs w:val="16"/>
        </w:rPr>
      </w:pPr>
    </w:p>
    <w:p w:rsidR="00EB1847" w:rsidRDefault="00EB1847" w:rsidP="00EB1847">
      <w:pPr>
        <w:pStyle w:val="NoSpacing"/>
        <w:rPr>
          <w:sz w:val="16"/>
          <w:szCs w:val="16"/>
        </w:rPr>
      </w:pPr>
    </w:p>
    <w:p w:rsidR="00EB1847" w:rsidRDefault="00EB1847" w:rsidP="00EB1847">
      <w:pPr>
        <w:pStyle w:val="NoSpacing"/>
        <w:rPr>
          <w:sz w:val="16"/>
          <w:szCs w:val="16"/>
        </w:rPr>
      </w:pPr>
    </w:p>
    <w:p w:rsidR="00EB1847" w:rsidRDefault="00EB1847" w:rsidP="00EB1847">
      <w:pPr>
        <w:pStyle w:val="NoSpacing"/>
        <w:rPr>
          <w:sz w:val="16"/>
          <w:szCs w:val="16"/>
        </w:rPr>
      </w:pPr>
    </w:p>
    <w:p w:rsidR="00EB1847" w:rsidRDefault="00EB1847" w:rsidP="00EB1847">
      <w:pPr>
        <w:pStyle w:val="NoSpacing"/>
        <w:rPr>
          <w:sz w:val="16"/>
          <w:szCs w:val="16"/>
        </w:rPr>
      </w:pPr>
    </w:p>
    <w:p w:rsidR="00EB1847" w:rsidRDefault="00EB1847" w:rsidP="00EB1847">
      <w:pPr>
        <w:pStyle w:val="NoSpacing"/>
        <w:rPr>
          <w:sz w:val="16"/>
          <w:szCs w:val="16"/>
        </w:rPr>
      </w:pPr>
    </w:p>
    <w:p w:rsidR="00EB1847" w:rsidRDefault="00EB1847" w:rsidP="00EB1847">
      <w:pPr>
        <w:pStyle w:val="NoSpacing"/>
        <w:rPr>
          <w:sz w:val="16"/>
          <w:szCs w:val="16"/>
        </w:rPr>
      </w:pPr>
    </w:p>
    <w:p w:rsidR="00EB1847" w:rsidRDefault="00EB1847" w:rsidP="00EB1847">
      <w:pPr>
        <w:pStyle w:val="NoSpacing"/>
        <w:rPr>
          <w:sz w:val="16"/>
          <w:szCs w:val="16"/>
        </w:rPr>
      </w:pPr>
    </w:p>
    <w:p w:rsidR="00EB1847" w:rsidRDefault="00EB1847" w:rsidP="00EB1847">
      <w:pPr>
        <w:pStyle w:val="NoSpacing"/>
        <w:rPr>
          <w:sz w:val="16"/>
          <w:szCs w:val="16"/>
        </w:rPr>
      </w:pPr>
    </w:p>
    <w:p w:rsidR="00EB1847" w:rsidRDefault="00EB1847" w:rsidP="00EB1847">
      <w:pPr>
        <w:pStyle w:val="NoSpacing"/>
        <w:rPr>
          <w:sz w:val="16"/>
          <w:szCs w:val="16"/>
        </w:rPr>
      </w:pPr>
    </w:p>
    <w:p w:rsidR="00EB1847" w:rsidRDefault="00EB1847" w:rsidP="00EB1847">
      <w:pPr>
        <w:pStyle w:val="NoSpacing"/>
        <w:rPr>
          <w:sz w:val="16"/>
          <w:szCs w:val="16"/>
        </w:rPr>
      </w:pPr>
    </w:p>
    <w:p w:rsidR="00EB1847" w:rsidRDefault="00EB1847" w:rsidP="00EB1847">
      <w:pPr>
        <w:pStyle w:val="NoSpacing"/>
        <w:rPr>
          <w:sz w:val="16"/>
          <w:szCs w:val="16"/>
        </w:rPr>
      </w:pPr>
    </w:p>
    <w:p w:rsidR="00EB1847" w:rsidRDefault="00EB1847" w:rsidP="00EB1847">
      <w:pPr>
        <w:pStyle w:val="NoSpacing"/>
        <w:rPr>
          <w:sz w:val="16"/>
          <w:szCs w:val="16"/>
        </w:rPr>
      </w:pPr>
    </w:p>
    <w:p w:rsidR="00EB1847" w:rsidRDefault="00EB1847" w:rsidP="00EB1847">
      <w:pPr>
        <w:pStyle w:val="NoSpacing"/>
        <w:rPr>
          <w:sz w:val="16"/>
          <w:szCs w:val="16"/>
        </w:rPr>
      </w:pPr>
    </w:p>
    <w:p w:rsidR="00EB1847" w:rsidRDefault="00EB1847" w:rsidP="00EB1847">
      <w:pPr>
        <w:pStyle w:val="NoSpacing"/>
        <w:rPr>
          <w:sz w:val="16"/>
          <w:szCs w:val="16"/>
        </w:rPr>
      </w:pPr>
    </w:p>
    <w:p w:rsidR="00EB1847" w:rsidRDefault="00EB1847" w:rsidP="00EB1847">
      <w:pPr>
        <w:pStyle w:val="NoSpacing"/>
        <w:rPr>
          <w:sz w:val="16"/>
          <w:szCs w:val="16"/>
        </w:rPr>
      </w:pPr>
    </w:p>
    <w:p w:rsidR="00EB1847" w:rsidRDefault="00EB1847" w:rsidP="00EB1847">
      <w:pPr>
        <w:pStyle w:val="NoSpacing"/>
        <w:rPr>
          <w:sz w:val="16"/>
          <w:szCs w:val="16"/>
        </w:rPr>
      </w:pPr>
    </w:p>
    <w:p w:rsidR="00EB1847" w:rsidRDefault="00EB1847" w:rsidP="00EB1847">
      <w:pPr>
        <w:pStyle w:val="NoSpacing"/>
        <w:rPr>
          <w:sz w:val="16"/>
          <w:szCs w:val="16"/>
        </w:rPr>
      </w:pPr>
    </w:p>
    <w:p w:rsidR="00EB1847" w:rsidRDefault="00EB1847" w:rsidP="00EB1847">
      <w:pPr>
        <w:pStyle w:val="NoSpacing"/>
        <w:rPr>
          <w:sz w:val="16"/>
          <w:szCs w:val="16"/>
        </w:rPr>
      </w:pPr>
    </w:p>
    <w:p w:rsidR="00EB1847" w:rsidRDefault="00EB1847" w:rsidP="00EB1847">
      <w:pPr>
        <w:pStyle w:val="NoSpacing"/>
        <w:rPr>
          <w:sz w:val="16"/>
          <w:szCs w:val="16"/>
        </w:rPr>
      </w:pPr>
    </w:p>
    <w:p w:rsidR="00EB1847" w:rsidRDefault="00EB1847" w:rsidP="00EB1847">
      <w:pPr>
        <w:pStyle w:val="NoSpacing"/>
        <w:rPr>
          <w:sz w:val="16"/>
          <w:szCs w:val="16"/>
        </w:rPr>
      </w:pPr>
    </w:p>
    <w:p w:rsidR="00B13596" w:rsidRDefault="00B13596" w:rsidP="00EB1847">
      <w:pPr>
        <w:pStyle w:val="NoSpacing"/>
        <w:rPr>
          <w:sz w:val="16"/>
          <w:szCs w:val="16"/>
        </w:rPr>
      </w:pPr>
    </w:p>
    <w:p w:rsidR="00C25DF7" w:rsidRDefault="00C25DF7" w:rsidP="00EB1847">
      <w:pPr>
        <w:pStyle w:val="NoSpacing"/>
        <w:rPr>
          <w:sz w:val="16"/>
          <w:szCs w:val="16"/>
        </w:rPr>
      </w:pPr>
    </w:p>
    <w:p w:rsidR="00C25DF7" w:rsidRDefault="00C25DF7" w:rsidP="00EB1847">
      <w:pPr>
        <w:pStyle w:val="NoSpacing"/>
        <w:rPr>
          <w:sz w:val="16"/>
          <w:szCs w:val="16"/>
        </w:rPr>
      </w:pPr>
    </w:p>
    <w:p w:rsidR="00C25DF7" w:rsidRDefault="00C25DF7" w:rsidP="00EB1847">
      <w:pPr>
        <w:pStyle w:val="NoSpacing"/>
        <w:rPr>
          <w:sz w:val="16"/>
          <w:szCs w:val="16"/>
        </w:rPr>
      </w:pPr>
    </w:p>
    <w:p w:rsidR="00C25DF7" w:rsidRDefault="00C25DF7" w:rsidP="00EB1847">
      <w:pPr>
        <w:pStyle w:val="NoSpacing"/>
        <w:rPr>
          <w:sz w:val="16"/>
          <w:szCs w:val="16"/>
        </w:rPr>
      </w:pPr>
    </w:p>
    <w:p w:rsidR="00C25DF7" w:rsidRDefault="00C25DF7" w:rsidP="00EB1847">
      <w:pPr>
        <w:pStyle w:val="NoSpacing"/>
        <w:rPr>
          <w:sz w:val="16"/>
          <w:szCs w:val="16"/>
        </w:rPr>
      </w:pPr>
    </w:p>
    <w:p w:rsidR="00C25DF7" w:rsidRDefault="00C25DF7" w:rsidP="00EB1847">
      <w:pPr>
        <w:pStyle w:val="NoSpacing"/>
        <w:rPr>
          <w:sz w:val="16"/>
          <w:szCs w:val="16"/>
        </w:rPr>
      </w:pPr>
    </w:p>
    <w:p w:rsidR="00C25DF7" w:rsidRDefault="00C25DF7" w:rsidP="00EB1847">
      <w:pPr>
        <w:pStyle w:val="NoSpacing"/>
        <w:rPr>
          <w:sz w:val="16"/>
          <w:szCs w:val="16"/>
        </w:rPr>
      </w:pPr>
    </w:p>
    <w:p w:rsidR="00C25DF7" w:rsidRDefault="00C25DF7" w:rsidP="00EB1847">
      <w:pPr>
        <w:pStyle w:val="NoSpacing"/>
        <w:rPr>
          <w:sz w:val="16"/>
          <w:szCs w:val="16"/>
        </w:rPr>
      </w:pPr>
    </w:p>
    <w:p w:rsidR="00C25DF7" w:rsidRDefault="00C25DF7" w:rsidP="00EB1847">
      <w:pPr>
        <w:pStyle w:val="NoSpacing"/>
        <w:rPr>
          <w:sz w:val="16"/>
          <w:szCs w:val="16"/>
        </w:rPr>
      </w:pPr>
    </w:p>
    <w:p w:rsidR="00EB1847" w:rsidRPr="008B3ED0" w:rsidRDefault="00EB1847" w:rsidP="00EB1847">
      <w:pPr>
        <w:pStyle w:val="NoSpacing"/>
        <w:shd w:val="clear" w:color="auto" w:fill="BFBFBF" w:themeFill="background1" w:themeFillShade="BF"/>
        <w:jc w:val="center"/>
        <w:rPr>
          <w:b/>
          <w:color w:val="C45911" w:themeColor="accent2" w:themeShade="BF"/>
        </w:rPr>
      </w:pPr>
      <w:r w:rsidRPr="00610CFF">
        <w:rPr>
          <w:b/>
          <w:color w:val="C45911" w:themeColor="accent2" w:themeShade="BF"/>
        </w:rPr>
        <w:lastRenderedPageBreak/>
        <w:t>In-patient</w:t>
      </w:r>
      <w:r>
        <w:rPr>
          <w:b/>
          <w:color w:val="C45911" w:themeColor="accent2" w:themeShade="BF"/>
        </w:rPr>
        <w:t xml:space="preserve"> Deaths</w:t>
      </w:r>
    </w:p>
    <w:p w:rsidR="00EB1847" w:rsidRDefault="00EB1847" w:rsidP="00EB1847">
      <w:pPr>
        <w:pStyle w:val="NoSpacing"/>
      </w:pPr>
    </w:p>
    <w:p w:rsidR="00EB1847" w:rsidRPr="001F103F" w:rsidRDefault="00EB1847" w:rsidP="00EB1847">
      <w:pPr>
        <w:pBdr>
          <w:top w:val="thinThickSmallGap" w:sz="24" w:space="1" w:color="auto"/>
          <w:left w:val="thinThickSmallGap" w:sz="24" w:space="4" w:color="auto"/>
          <w:bottom w:val="thickThinSmallGap" w:sz="24" w:space="1" w:color="auto"/>
          <w:right w:val="thickThinSmallGap" w:sz="24" w:space="4" w:color="auto"/>
        </w:pBdr>
        <w:shd w:val="clear" w:color="auto" w:fill="C9C9C9" w:themeFill="accent3" w:themeFillTint="99"/>
        <w:spacing w:line="360" w:lineRule="auto"/>
        <w:jc w:val="both"/>
        <w:rPr>
          <w:rFonts w:cstheme="minorHAnsi"/>
          <w:b/>
          <w:sz w:val="20"/>
          <w:szCs w:val="20"/>
        </w:rPr>
      </w:pPr>
      <w:r w:rsidRPr="001F103F">
        <w:rPr>
          <w:rFonts w:cstheme="minorHAnsi"/>
          <w:b/>
          <w:sz w:val="20"/>
          <w:szCs w:val="20"/>
        </w:rPr>
        <w:t>Table (</w:t>
      </w:r>
      <w:r w:rsidR="00EE4821">
        <w:rPr>
          <w:rFonts w:cstheme="minorHAnsi"/>
          <w:b/>
          <w:sz w:val="20"/>
          <w:szCs w:val="20"/>
        </w:rPr>
        <w:t>66</w:t>
      </w:r>
      <w:r w:rsidRPr="001F103F">
        <w:rPr>
          <w:rFonts w:cstheme="minorHAnsi"/>
          <w:b/>
          <w:sz w:val="20"/>
          <w:szCs w:val="20"/>
        </w:rPr>
        <w:t xml:space="preserve">) shows that the highest number of in-patient deaths was recorded in the following months: March, </w:t>
      </w:r>
      <w:r w:rsidR="00673B98">
        <w:rPr>
          <w:rFonts w:cstheme="minorHAnsi"/>
          <w:b/>
          <w:sz w:val="20"/>
          <w:szCs w:val="20"/>
        </w:rPr>
        <w:t>April</w:t>
      </w:r>
      <w:r w:rsidRPr="001F103F">
        <w:rPr>
          <w:rFonts w:cstheme="minorHAnsi"/>
          <w:b/>
          <w:sz w:val="20"/>
          <w:szCs w:val="20"/>
        </w:rPr>
        <w:t>, December</w:t>
      </w:r>
      <w:r w:rsidR="00673B98">
        <w:rPr>
          <w:rFonts w:cstheme="minorHAnsi"/>
          <w:b/>
          <w:sz w:val="20"/>
          <w:szCs w:val="20"/>
        </w:rPr>
        <w:t xml:space="preserve"> and No</w:t>
      </w:r>
      <w:r w:rsidR="00681594">
        <w:rPr>
          <w:rFonts w:cstheme="minorHAnsi"/>
          <w:b/>
          <w:sz w:val="20"/>
          <w:szCs w:val="20"/>
        </w:rPr>
        <w:t>vember</w:t>
      </w:r>
      <w:r w:rsidRPr="001F103F">
        <w:rPr>
          <w:rFonts w:cstheme="minorHAnsi"/>
          <w:b/>
          <w:sz w:val="20"/>
          <w:szCs w:val="20"/>
        </w:rPr>
        <w:t xml:space="preserve">; while the lowest number was recorded in the month of </w:t>
      </w:r>
      <w:r w:rsidR="00681594">
        <w:rPr>
          <w:rFonts w:cstheme="minorHAnsi"/>
          <w:b/>
          <w:sz w:val="20"/>
          <w:szCs w:val="20"/>
        </w:rPr>
        <w:t>August</w:t>
      </w:r>
      <w:r w:rsidRPr="001F103F">
        <w:rPr>
          <w:rFonts w:cstheme="minorHAnsi"/>
          <w:b/>
          <w:sz w:val="20"/>
          <w:szCs w:val="20"/>
        </w:rPr>
        <w:t xml:space="preserve">.    </w:t>
      </w:r>
    </w:p>
    <w:p w:rsidR="00EB1847" w:rsidRPr="008419D4" w:rsidRDefault="00EB1847" w:rsidP="00EB1847">
      <w:pPr>
        <w:shd w:val="clear" w:color="auto" w:fill="BFBFBF" w:themeFill="background1" w:themeFillShade="BF"/>
        <w:rPr>
          <w:rFonts w:cstheme="minorHAnsi"/>
          <w:color w:val="C45911" w:themeColor="accent2" w:themeShade="BF"/>
          <w:sz w:val="24"/>
          <w:szCs w:val="24"/>
        </w:rPr>
      </w:pPr>
      <w:r w:rsidRPr="008419D4">
        <w:rPr>
          <w:rFonts w:cstheme="minorHAnsi"/>
          <w:color w:val="C45911" w:themeColor="accent2" w:themeShade="BF"/>
          <w:sz w:val="24"/>
          <w:szCs w:val="24"/>
        </w:rPr>
        <w:t xml:space="preserve">Table </w:t>
      </w:r>
      <w:r w:rsidR="00EE4821">
        <w:rPr>
          <w:rFonts w:cstheme="minorHAnsi"/>
          <w:color w:val="C45911" w:themeColor="accent2" w:themeShade="BF"/>
          <w:sz w:val="24"/>
          <w:szCs w:val="24"/>
        </w:rPr>
        <w:t>66</w:t>
      </w:r>
      <w:r w:rsidRPr="008419D4">
        <w:rPr>
          <w:rFonts w:cstheme="minorHAnsi"/>
          <w:color w:val="C45911" w:themeColor="accent2" w:themeShade="BF"/>
          <w:sz w:val="24"/>
          <w:szCs w:val="24"/>
        </w:rPr>
        <w:t>: Showing the Number of In-patient Deaths Recorded</w:t>
      </w:r>
    </w:p>
    <w:tbl>
      <w:tblPr>
        <w:tblStyle w:val="MediumShading2-Accent5"/>
        <w:tblpPr w:leftFromText="180" w:rightFromText="180" w:vertAnchor="text" w:horzAnchor="margin" w:tblpXSpec="center" w:tblpY="56"/>
        <w:tblW w:w="12448" w:type="dxa"/>
        <w:tblLook w:val="04A0" w:firstRow="1" w:lastRow="0" w:firstColumn="1" w:lastColumn="0" w:noHBand="0" w:noVBand="1"/>
      </w:tblPr>
      <w:tblGrid>
        <w:gridCol w:w="3189"/>
        <w:gridCol w:w="525"/>
        <w:gridCol w:w="551"/>
        <w:gridCol w:w="601"/>
        <w:gridCol w:w="660"/>
        <w:gridCol w:w="627"/>
        <w:gridCol w:w="641"/>
        <w:gridCol w:w="571"/>
        <w:gridCol w:w="577"/>
        <w:gridCol w:w="554"/>
        <w:gridCol w:w="539"/>
        <w:gridCol w:w="589"/>
        <w:gridCol w:w="726"/>
        <w:gridCol w:w="848"/>
        <w:gridCol w:w="1250"/>
      </w:tblGrid>
      <w:tr w:rsidR="00EB1847" w:rsidTr="00A95E82">
        <w:trPr>
          <w:cnfStyle w:val="100000000000" w:firstRow="1" w:lastRow="0" w:firstColumn="0" w:lastColumn="0" w:oddVBand="0" w:evenVBand="0" w:oddHBand="0" w:evenHBand="0" w:firstRowFirstColumn="0" w:firstRowLastColumn="0" w:lastRowFirstColumn="0" w:lastRowLastColumn="0"/>
          <w:trHeight w:val="260"/>
        </w:trPr>
        <w:tc>
          <w:tcPr>
            <w:cnfStyle w:val="001000000100" w:firstRow="0" w:lastRow="0" w:firstColumn="1" w:lastColumn="0" w:oddVBand="0" w:evenVBand="0" w:oddHBand="0" w:evenHBand="0" w:firstRowFirstColumn="1" w:firstRowLastColumn="0" w:lastRowFirstColumn="0" w:lastRowLastColumn="0"/>
            <w:tcW w:w="3190" w:type="dxa"/>
          </w:tcPr>
          <w:p w:rsidR="00EB1847" w:rsidRPr="00430E6D" w:rsidRDefault="00EB1847" w:rsidP="00A95E82">
            <w:pPr>
              <w:rPr>
                <w:rFonts w:cstheme="minorHAnsi"/>
                <w:b w:val="0"/>
              </w:rPr>
            </w:pPr>
          </w:p>
        </w:tc>
        <w:tc>
          <w:tcPr>
            <w:tcW w:w="0" w:type="auto"/>
            <w:gridSpan w:val="12"/>
          </w:tcPr>
          <w:p w:rsidR="00EB1847" w:rsidRPr="00B8625B"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B8625B">
              <w:rPr>
                <w:rFonts w:cstheme="minorHAnsi"/>
                <w:color w:val="C45911" w:themeColor="accent2" w:themeShade="BF"/>
              </w:rPr>
              <w:t>DEATHS</w:t>
            </w:r>
          </w:p>
        </w:tc>
        <w:tc>
          <w:tcPr>
            <w:tcW w:w="848" w:type="dxa"/>
          </w:tcPr>
          <w:p w:rsidR="00EB1847" w:rsidRPr="00430E6D" w:rsidRDefault="00EB1847" w:rsidP="00A95E82">
            <w:pPr>
              <w:cnfStyle w:val="100000000000" w:firstRow="1" w:lastRow="0" w:firstColumn="0" w:lastColumn="0" w:oddVBand="0" w:evenVBand="0" w:oddHBand="0" w:evenHBand="0" w:firstRowFirstColumn="0" w:firstRowLastColumn="0" w:lastRowFirstColumn="0" w:lastRowLastColumn="0"/>
              <w:rPr>
                <w:rFonts w:cstheme="minorHAnsi"/>
                <w:b w:val="0"/>
              </w:rPr>
            </w:pPr>
          </w:p>
        </w:tc>
        <w:tc>
          <w:tcPr>
            <w:tcW w:w="1250" w:type="dxa"/>
            <w:vMerge w:val="restart"/>
          </w:tcPr>
          <w:p w:rsidR="00EB1847" w:rsidRPr="00430E6D"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color w:val="C45911" w:themeColor="accent2" w:themeShade="BF"/>
              </w:rPr>
              <w:t>Average Deaths</w:t>
            </w:r>
          </w:p>
        </w:tc>
      </w:tr>
      <w:tr w:rsidR="00EB1847" w:rsidTr="00A95E8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90" w:type="dxa"/>
          </w:tcPr>
          <w:p w:rsidR="00EB1847" w:rsidRPr="00B8625B" w:rsidRDefault="00EB1847" w:rsidP="00A95E82">
            <w:pPr>
              <w:jc w:val="center"/>
              <w:rPr>
                <w:rFonts w:cstheme="minorHAnsi"/>
                <w:color w:val="C45911" w:themeColor="accent2" w:themeShade="BF"/>
              </w:rPr>
            </w:pPr>
            <w:r w:rsidRPr="00B8625B">
              <w:rPr>
                <w:rFonts w:cstheme="minorHAnsi"/>
                <w:color w:val="C45911" w:themeColor="accent2" w:themeShade="BF"/>
              </w:rPr>
              <w:t>Specialty</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Jan</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Feb</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Mar</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April</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May</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June</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July</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Aug</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Sep</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Oct</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Nov</w:t>
            </w:r>
          </w:p>
        </w:tc>
        <w:tc>
          <w:tcPr>
            <w:tcW w:w="0" w:type="auto"/>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Dec</w:t>
            </w:r>
          </w:p>
        </w:tc>
        <w:tc>
          <w:tcPr>
            <w:tcW w:w="848" w:type="dxa"/>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430E6D">
              <w:rPr>
                <w:rFonts w:cstheme="minorHAnsi"/>
                <w:b/>
              </w:rPr>
              <w:t>TOTAL</w:t>
            </w:r>
          </w:p>
        </w:tc>
        <w:tc>
          <w:tcPr>
            <w:tcW w:w="1250" w:type="dxa"/>
            <w:vMerge/>
          </w:tcPr>
          <w:p w:rsidR="00EB1847" w:rsidRPr="00430E6D" w:rsidRDefault="00EB1847" w:rsidP="00A95E82">
            <w:pPr>
              <w:jc w:val="center"/>
              <w:cnfStyle w:val="000000100000" w:firstRow="0" w:lastRow="0" w:firstColumn="0" w:lastColumn="0" w:oddVBand="0" w:evenVBand="0" w:oddHBand="1" w:evenHBand="0" w:firstRowFirstColumn="0" w:firstRowLastColumn="0" w:lastRowFirstColumn="0" w:lastRowLastColumn="0"/>
              <w:rPr>
                <w:rFonts w:cstheme="minorHAnsi"/>
                <w:b/>
              </w:rPr>
            </w:pPr>
          </w:p>
        </w:tc>
      </w:tr>
      <w:tr w:rsidR="00EB1847" w:rsidTr="00A95E82">
        <w:tc>
          <w:tcPr>
            <w:cnfStyle w:val="001000000000" w:firstRow="0" w:lastRow="0" w:firstColumn="1" w:lastColumn="0" w:oddVBand="0" w:evenVBand="0" w:oddHBand="0" w:evenHBand="0" w:firstRowFirstColumn="0" w:firstRowLastColumn="0" w:lastRowFirstColumn="0" w:lastRowLastColumn="0"/>
            <w:tcW w:w="3190" w:type="dxa"/>
            <w:vAlign w:val="center"/>
          </w:tcPr>
          <w:p w:rsidR="00EB1847" w:rsidRPr="001F103F" w:rsidRDefault="00EB1847" w:rsidP="00A95E82">
            <w:pPr>
              <w:rPr>
                <w:rFonts w:eastAsia="Calibri" w:cs="Times New Roman"/>
                <w:sz w:val="20"/>
                <w:szCs w:val="20"/>
              </w:rPr>
            </w:pPr>
            <w:r w:rsidRPr="001F103F">
              <w:rPr>
                <w:rFonts w:ascii="Calibri" w:hAnsi="Calibri" w:cs="Calibri"/>
                <w:bCs w:val="0"/>
                <w:sz w:val="18"/>
                <w:szCs w:val="18"/>
              </w:rPr>
              <w:t>Medicine</w:t>
            </w:r>
          </w:p>
        </w:tc>
        <w:tc>
          <w:tcPr>
            <w:tcW w:w="0" w:type="auto"/>
            <w:vAlign w:val="center"/>
          </w:tcPr>
          <w:p w:rsidR="00EB1847" w:rsidRPr="002F53D4" w:rsidRDefault="0019302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48</w:t>
            </w:r>
          </w:p>
        </w:tc>
        <w:tc>
          <w:tcPr>
            <w:tcW w:w="0" w:type="auto"/>
            <w:vAlign w:val="center"/>
          </w:tcPr>
          <w:p w:rsidR="00EB1847" w:rsidRPr="002F53D4" w:rsidRDefault="00CE538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46</w:t>
            </w:r>
          </w:p>
        </w:tc>
        <w:tc>
          <w:tcPr>
            <w:tcW w:w="0" w:type="auto"/>
            <w:vAlign w:val="center"/>
          </w:tcPr>
          <w:p w:rsidR="00EB1847" w:rsidRPr="002F53D4" w:rsidRDefault="00CA024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53</w:t>
            </w:r>
          </w:p>
        </w:tc>
        <w:tc>
          <w:tcPr>
            <w:tcW w:w="0" w:type="auto"/>
            <w:vAlign w:val="center"/>
          </w:tcPr>
          <w:p w:rsidR="00EB1847" w:rsidRPr="002F53D4" w:rsidRDefault="0081430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43</w:t>
            </w:r>
          </w:p>
        </w:tc>
        <w:tc>
          <w:tcPr>
            <w:tcW w:w="0" w:type="auto"/>
            <w:vAlign w:val="center"/>
          </w:tcPr>
          <w:p w:rsidR="00EB1847" w:rsidRPr="002F53D4" w:rsidRDefault="00C06F9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38</w:t>
            </w:r>
          </w:p>
        </w:tc>
        <w:tc>
          <w:tcPr>
            <w:tcW w:w="0" w:type="auto"/>
            <w:vAlign w:val="center"/>
          </w:tcPr>
          <w:p w:rsidR="00EB1847" w:rsidRPr="002F53D4" w:rsidRDefault="0059374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30</w:t>
            </w:r>
          </w:p>
        </w:tc>
        <w:tc>
          <w:tcPr>
            <w:tcW w:w="0" w:type="auto"/>
            <w:vAlign w:val="center"/>
          </w:tcPr>
          <w:p w:rsidR="00EB1847" w:rsidRPr="002F53D4" w:rsidRDefault="00115F5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33</w:t>
            </w:r>
          </w:p>
        </w:tc>
        <w:tc>
          <w:tcPr>
            <w:tcW w:w="0" w:type="auto"/>
            <w:vAlign w:val="center"/>
          </w:tcPr>
          <w:p w:rsidR="00EB1847" w:rsidRPr="002F53D4" w:rsidRDefault="00470E5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27</w:t>
            </w:r>
          </w:p>
        </w:tc>
        <w:tc>
          <w:tcPr>
            <w:tcW w:w="0" w:type="auto"/>
            <w:vAlign w:val="center"/>
          </w:tcPr>
          <w:p w:rsidR="00EB1847" w:rsidRPr="002F53D4" w:rsidRDefault="00B1359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40</w:t>
            </w:r>
          </w:p>
        </w:tc>
        <w:tc>
          <w:tcPr>
            <w:tcW w:w="0" w:type="auto"/>
            <w:vAlign w:val="center"/>
          </w:tcPr>
          <w:p w:rsidR="00EB1847" w:rsidRPr="002F53D4" w:rsidRDefault="000D349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31</w:t>
            </w:r>
          </w:p>
        </w:tc>
        <w:tc>
          <w:tcPr>
            <w:tcW w:w="0" w:type="auto"/>
            <w:vAlign w:val="center"/>
          </w:tcPr>
          <w:p w:rsidR="00EB1847" w:rsidRPr="002F53D4" w:rsidRDefault="006A3D5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49</w:t>
            </w:r>
          </w:p>
        </w:tc>
        <w:tc>
          <w:tcPr>
            <w:tcW w:w="0" w:type="auto"/>
            <w:vAlign w:val="center"/>
          </w:tcPr>
          <w:p w:rsidR="00EB1847" w:rsidRPr="002F53D4" w:rsidRDefault="00EE482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40</w:t>
            </w:r>
          </w:p>
        </w:tc>
        <w:tc>
          <w:tcPr>
            <w:tcW w:w="848" w:type="dxa"/>
            <w:vAlign w:val="center"/>
          </w:tcPr>
          <w:p w:rsidR="00EB1847" w:rsidRPr="00674BE8" w:rsidRDefault="0081430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478</w:t>
            </w:r>
          </w:p>
        </w:tc>
        <w:tc>
          <w:tcPr>
            <w:tcW w:w="1250" w:type="dxa"/>
            <w:vAlign w:val="bottom"/>
          </w:tcPr>
          <w:p w:rsidR="00EB1847" w:rsidRPr="00674BE8" w:rsidRDefault="000A706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40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vAlign w:val="center"/>
          </w:tcPr>
          <w:p w:rsidR="00EB1847" w:rsidRPr="001F103F" w:rsidRDefault="00EB1847" w:rsidP="00A95E82">
            <w:pPr>
              <w:rPr>
                <w:rFonts w:eastAsia="Calibri" w:cs="Times New Roman"/>
                <w:sz w:val="20"/>
                <w:szCs w:val="20"/>
              </w:rPr>
            </w:pPr>
            <w:r w:rsidRPr="001F103F">
              <w:rPr>
                <w:rFonts w:ascii="Calibri" w:hAnsi="Calibri" w:cs="Calibri"/>
                <w:bCs w:val="0"/>
                <w:sz w:val="18"/>
                <w:szCs w:val="18"/>
              </w:rPr>
              <w:t>Surgery</w:t>
            </w:r>
          </w:p>
        </w:tc>
        <w:tc>
          <w:tcPr>
            <w:tcW w:w="0" w:type="auto"/>
            <w:vAlign w:val="center"/>
          </w:tcPr>
          <w:p w:rsidR="00EB1847" w:rsidRPr="002F53D4" w:rsidRDefault="0019302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w:t>
            </w:r>
          </w:p>
        </w:tc>
        <w:tc>
          <w:tcPr>
            <w:tcW w:w="0" w:type="auto"/>
            <w:vAlign w:val="center"/>
          </w:tcPr>
          <w:p w:rsidR="00EB1847" w:rsidRPr="002F53D4" w:rsidRDefault="00CE538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w:t>
            </w:r>
          </w:p>
        </w:tc>
        <w:tc>
          <w:tcPr>
            <w:tcW w:w="0" w:type="auto"/>
            <w:vAlign w:val="center"/>
          </w:tcPr>
          <w:p w:rsidR="00EB1847" w:rsidRPr="002F53D4" w:rsidRDefault="00CA024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w:t>
            </w:r>
          </w:p>
        </w:tc>
        <w:tc>
          <w:tcPr>
            <w:tcW w:w="0" w:type="auto"/>
            <w:vAlign w:val="center"/>
          </w:tcPr>
          <w:p w:rsidR="00EB1847" w:rsidRPr="002F53D4" w:rsidRDefault="0081430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w:t>
            </w:r>
          </w:p>
        </w:tc>
        <w:tc>
          <w:tcPr>
            <w:tcW w:w="0" w:type="auto"/>
            <w:vAlign w:val="center"/>
          </w:tcPr>
          <w:p w:rsidR="00EB1847" w:rsidRPr="002F53D4" w:rsidRDefault="00C06F9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w:t>
            </w:r>
          </w:p>
        </w:tc>
        <w:tc>
          <w:tcPr>
            <w:tcW w:w="0" w:type="auto"/>
            <w:vAlign w:val="center"/>
          </w:tcPr>
          <w:p w:rsidR="00EB1847" w:rsidRPr="002F53D4" w:rsidRDefault="0059374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w:t>
            </w:r>
          </w:p>
        </w:tc>
        <w:tc>
          <w:tcPr>
            <w:tcW w:w="0" w:type="auto"/>
            <w:vAlign w:val="center"/>
          </w:tcPr>
          <w:p w:rsidR="00EB1847" w:rsidRPr="002F53D4" w:rsidRDefault="00115F5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w:t>
            </w:r>
          </w:p>
        </w:tc>
        <w:tc>
          <w:tcPr>
            <w:tcW w:w="0" w:type="auto"/>
            <w:vAlign w:val="center"/>
          </w:tcPr>
          <w:p w:rsidR="00EB1847" w:rsidRPr="002F53D4" w:rsidRDefault="00470E5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w:t>
            </w:r>
          </w:p>
        </w:tc>
        <w:tc>
          <w:tcPr>
            <w:tcW w:w="0" w:type="auto"/>
            <w:vAlign w:val="center"/>
          </w:tcPr>
          <w:p w:rsidR="00EB1847" w:rsidRPr="002F53D4" w:rsidRDefault="00B1359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w:t>
            </w:r>
          </w:p>
        </w:tc>
        <w:tc>
          <w:tcPr>
            <w:tcW w:w="0" w:type="auto"/>
            <w:vAlign w:val="center"/>
          </w:tcPr>
          <w:p w:rsidR="00EB1847" w:rsidRPr="002F53D4" w:rsidRDefault="000D349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15</w:t>
            </w:r>
          </w:p>
        </w:tc>
        <w:tc>
          <w:tcPr>
            <w:tcW w:w="0" w:type="auto"/>
            <w:vAlign w:val="center"/>
          </w:tcPr>
          <w:p w:rsidR="00EB1847" w:rsidRPr="002F53D4" w:rsidRDefault="006A3D5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w:t>
            </w:r>
          </w:p>
        </w:tc>
        <w:tc>
          <w:tcPr>
            <w:tcW w:w="0" w:type="auto"/>
            <w:vAlign w:val="center"/>
          </w:tcPr>
          <w:p w:rsidR="00EB1847" w:rsidRPr="002F53D4" w:rsidRDefault="00EE482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w:t>
            </w:r>
          </w:p>
        </w:tc>
        <w:tc>
          <w:tcPr>
            <w:tcW w:w="848" w:type="dxa"/>
            <w:vAlign w:val="center"/>
          </w:tcPr>
          <w:p w:rsidR="00EB1847" w:rsidRPr="00674BE8" w:rsidRDefault="0081430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155</w:t>
            </w:r>
          </w:p>
        </w:tc>
        <w:tc>
          <w:tcPr>
            <w:tcW w:w="1250" w:type="dxa"/>
            <w:vAlign w:val="bottom"/>
          </w:tcPr>
          <w:p w:rsidR="00EB1847" w:rsidRPr="00674BE8" w:rsidRDefault="009F5AB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13</w:t>
            </w:r>
          </w:p>
        </w:tc>
      </w:tr>
      <w:tr w:rsidR="00EB1847" w:rsidTr="00A95E82">
        <w:tc>
          <w:tcPr>
            <w:cnfStyle w:val="001000000000" w:firstRow="0" w:lastRow="0" w:firstColumn="1" w:lastColumn="0" w:oddVBand="0" w:evenVBand="0" w:oddHBand="0" w:evenHBand="0" w:firstRowFirstColumn="0" w:firstRowLastColumn="0" w:lastRowFirstColumn="0" w:lastRowLastColumn="0"/>
            <w:tcW w:w="3190" w:type="dxa"/>
            <w:vAlign w:val="center"/>
          </w:tcPr>
          <w:p w:rsidR="00EB1847" w:rsidRPr="001F103F" w:rsidRDefault="00EB1847" w:rsidP="00A95E82">
            <w:pPr>
              <w:rPr>
                <w:rFonts w:eastAsia="Calibri" w:cs="Times New Roman"/>
                <w:sz w:val="20"/>
                <w:szCs w:val="20"/>
              </w:rPr>
            </w:pPr>
            <w:proofErr w:type="spellStart"/>
            <w:r w:rsidRPr="001F103F">
              <w:rPr>
                <w:rFonts w:ascii="Calibri" w:hAnsi="Calibri" w:cs="Calibri"/>
                <w:bCs w:val="0"/>
                <w:sz w:val="18"/>
                <w:szCs w:val="18"/>
              </w:rPr>
              <w:t>Orthopaedics</w:t>
            </w:r>
            <w:proofErr w:type="spellEnd"/>
            <w:r w:rsidRPr="001F103F">
              <w:rPr>
                <w:rFonts w:ascii="Calibri" w:hAnsi="Calibri" w:cs="Calibri"/>
                <w:bCs w:val="0"/>
                <w:sz w:val="18"/>
                <w:szCs w:val="18"/>
              </w:rPr>
              <w:t xml:space="preserve"> &amp;Trauma</w:t>
            </w:r>
          </w:p>
        </w:tc>
        <w:tc>
          <w:tcPr>
            <w:tcW w:w="0" w:type="auto"/>
            <w:vAlign w:val="center"/>
          </w:tcPr>
          <w:p w:rsidR="00EB1847" w:rsidRPr="002F53D4" w:rsidRDefault="0019302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CE538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CA024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81430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0" w:type="auto"/>
            <w:vAlign w:val="center"/>
          </w:tcPr>
          <w:p w:rsidR="00EB1847" w:rsidRPr="002F53D4" w:rsidRDefault="00C06F9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59374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115F5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0" w:type="auto"/>
            <w:vAlign w:val="center"/>
          </w:tcPr>
          <w:p w:rsidR="00EB1847" w:rsidRPr="002F53D4" w:rsidRDefault="00470E5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B1359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0D349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6A3D5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0" w:type="auto"/>
            <w:vAlign w:val="center"/>
          </w:tcPr>
          <w:p w:rsidR="00EB1847" w:rsidRPr="002F53D4" w:rsidRDefault="00EE482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848" w:type="dxa"/>
            <w:vAlign w:val="center"/>
          </w:tcPr>
          <w:p w:rsidR="00EB1847" w:rsidRPr="00674BE8" w:rsidRDefault="0081430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3</w:t>
            </w:r>
          </w:p>
        </w:tc>
        <w:tc>
          <w:tcPr>
            <w:tcW w:w="1250" w:type="dxa"/>
            <w:vAlign w:val="bottom"/>
          </w:tcPr>
          <w:p w:rsidR="00EB1847" w:rsidRPr="00674BE8" w:rsidRDefault="009F5AB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vAlign w:val="center"/>
          </w:tcPr>
          <w:p w:rsidR="00EB1847" w:rsidRPr="001F103F" w:rsidRDefault="00EB1847" w:rsidP="00A95E82">
            <w:pPr>
              <w:rPr>
                <w:rFonts w:eastAsia="Calibri" w:cs="Times New Roman"/>
                <w:sz w:val="20"/>
                <w:szCs w:val="20"/>
              </w:rPr>
            </w:pPr>
            <w:r w:rsidRPr="001F103F">
              <w:rPr>
                <w:rFonts w:ascii="Calibri" w:hAnsi="Calibri" w:cs="Calibri"/>
                <w:bCs w:val="0"/>
                <w:sz w:val="18"/>
                <w:szCs w:val="18"/>
              </w:rPr>
              <w:t>Plastic &amp; Reconstructive Surgery</w:t>
            </w:r>
          </w:p>
        </w:tc>
        <w:tc>
          <w:tcPr>
            <w:tcW w:w="0" w:type="auto"/>
            <w:vAlign w:val="center"/>
          </w:tcPr>
          <w:p w:rsidR="00EB1847" w:rsidRPr="002F53D4" w:rsidRDefault="0019302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w:t>
            </w:r>
          </w:p>
        </w:tc>
        <w:tc>
          <w:tcPr>
            <w:tcW w:w="0" w:type="auto"/>
            <w:vAlign w:val="center"/>
          </w:tcPr>
          <w:p w:rsidR="00EB1847" w:rsidRPr="002F53D4" w:rsidRDefault="00CE538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CA024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0" w:type="auto"/>
            <w:vAlign w:val="center"/>
          </w:tcPr>
          <w:p w:rsidR="00EB1847" w:rsidRPr="002F53D4" w:rsidRDefault="0081430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w:t>
            </w:r>
          </w:p>
        </w:tc>
        <w:tc>
          <w:tcPr>
            <w:tcW w:w="0" w:type="auto"/>
            <w:vAlign w:val="center"/>
          </w:tcPr>
          <w:p w:rsidR="00EB1847" w:rsidRPr="002F53D4" w:rsidRDefault="00C06F9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w:t>
            </w:r>
          </w:p>
        </w:tc>
        <w:tc>
          <w:tcPr>
            <w:tcW w:w="0" w:type="auto"/>
            <w:vAlign w:val="center"/>
          </w:tcPr>
          <w:p w:rsidR="00EB1847" w:rsidRPr="002F53D4" w:rsidRDefault="0059374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0" w:type="auto"/>
            <w:vAlign w:val="center"/>
          </w:tcPr>
          <w:p w:rsidR="00EB1847" w:rsidRPr="002F53D4" w:rsidRDefault="00115F5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470E5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B1359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0" w:type="auto"/>
            <w:vAlign w:val="center"/>
          </w:tcPr>
          <w:p w:rsidR="00EB1847" w:rsidRPr="002F53D4" w:rsidRDefault="000D349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w:t>
            </w:r>
          </w:p>
        </w:tc>
        <w:tc>
          <w:tcPr>
            <w:tcW w:w="0" w:type="auto"/>
            <w:vAlign w:val="center"/>
          </w:tcPr>
          <w:p w:rsidR="00EB1847" w:rsidRPr="002F53D4" w:rsidRDefault="006A3D5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EE482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w:t>
            </w:r>
          </w:p>
        </w:tc>
        <w:tc>
          <w:tcPr>
            <w:tcW w:w="848" w:type="dxa"/>
            <w:vAlign w:val="center"/>
          </w:tcPr>
          <w:p w:rsidR="00EB1847" w:rsidRPr="00674BE8" w:rsidRDefault="0081430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17</w:t>
            </w:r>
          </w:p>
        </w:tc>
        <w:tc>
          <w:tcPr>
            <w:tcW w:w="1250" w:type="dxa"/>
            <w:vAlign w:val="bottom"/>
          </w:tcPr>
          <w:p w:rsidR="00EB1847" w:rsidRPr="00674BE8" w:rsidRDefault="009F5AB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1</w:t>
            </w:r>
          </w:p>
        </w:tc>
      </w:tr>
      <w:tr w:rsidR="00EB1847" w:rsidTr="00A95E82">
        <w:tc>
          <w:tcPr>
            <w:cnfStyle w:val="001000000000" w:firstRow="0" w:lastRow="0" w:firstColumn="1" w:lastColumn="0" w:oddVBand="0" w:evenVBand="0" w:oddHBand="0" w:evenHBand="0" w:firstRowFirstColumn="0" w:firstRowLastColumn="0" w:lastRowFirstColumn="0" w:lastRowLastColumn="0"/>
            <w:tcW w:w="3190" w:type="dxa"/>
            <w:vAlign w:val="center"/>
          </w:tcPr>
          <w:p w:rsidR="00EB1847" w:rsidRPr="001F103F" w:rsidRDefault="00EB1847" w:rsidP="00A95E82">
            <w:pPr>
              <w:rPr>
                <w:rFonts w:eastAsia="Calibri" w:cs="Times New Roman"/>
                <w:sz w:val="20"/>
                <w:szCs w:val="20"/>
              </w:rPr>
            </w:pPr>
            <w:r w:rsidRPr="001F103F">
              <w:rPr>
                <w:rFonts w:ascii="Calibri" w:hAnsi="Calibri" w:cs="Calibri"/>
                <w:bCs w:val="0"/>
                <w:sz w:val="18"/>
                <w:szCs w:val="18"/>
              </w:rPr>
              <w:t>Otorhinolaryngology</w:t>
            </w:r>
          </w:p>
        </w:tc>
        <w:tc>
          <w:tcPr>
            <w:tcW w:w="0" w:type="auto"/>
            <w:vAlign w:val="center"/>
          </w:tcPr>
          <w:p w:rsidR="00EB1847" w:rsidRPr="002F53D4" w:rsidRDefault="0019302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CE538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CA024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0" w:type="auto"/>
            <w:vAlign w:val="center"/>
          </w:tcPr>
          <w:p w:rsidR="00EB1847" w:rsidRPr="002F53D4" w:rsidRDefault="0081430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w:t>
            </w:r>
          </w:p>
        </w:tc>
        <w:tc>
          <w:tcPr>
            <w:tcW w:w="0" w:type="auto"/>
            <w:vAlign w:val="center"/>
          </w:tcPr>
          <w:p w:rsidR="00EB1847" w:rsidRPr="002F53D4" w:rsidRDefault="00C06F9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59374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0" w:type="auto"/>
            <w:vAlign w:val="center"/>
          </w:tcPr>
          <w:p w:rsidR="00EB1847" w:rsidRPr="002F53D4" w:rsidRDefault="00115F5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470E5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0" w:type="auto"/>
            <w:vAlign w:val="center"/>
          </w:tcPr>
          <w:p w:rsidR="00EB1847" w:rsidRPr="002F53D4" w:rsidRDefault="00B1359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0" w:type="auto"/>
            <w:vAlign w:val="center"/>
          </w:tcPr>
          <w:p w:rsidR="00EB1847" w:rsidRPr="002F53D4" w:rsidRDefault="000D349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6A3D5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w:t>
            </w:r>
          </w:p>
        </w:tc>
        <w:tc>
          <w:tcPr>
            <w:tcW w:w="0" w:type="auto"/>
            <w:vAlign w:val="center"/>
          </w:tcPr>
          <w:p w:rsidR="00EB1847" w:rsidRPr="002F53D4" w:rsidRDefault="00EE482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848" w:type="dxa"/>
            <w:vAlign w:val="center"/>
          </w:tcPr>
          <w:p w:rsidR="00EB1847" w:rsidRPr="00674BE8" w:rsidRDefault="0081430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8</w:t>
            </w:r>
          </w:p>
        </w:tc>
        <w:tc>
          <w:tcPr>
            <w:tcW w:w="1250" w:type="dxa"/>
            <w:vAlign w:val="bottom"/>
          </w:tcPr>
          <w:p w:rsidR="00EB1847" w:rsidRPr="00674BE8" w:rsidRDefault="009F5AB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1</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vAlign w:val="center"/>
          </w:tcPr>
          <w:p w:rsidR="00EB1847" w:rsidRPr="001F103F" w:rsidRDefault="00EB1847" w:rsidP="00A95E82">
            <w:pPr>
              <w:rPr>
                <w:rFonts w:eastAsia="Calibri" w:cs="Times New Roman"/>
                <w:sz w:val="20"/>
                <w:szCs w:val="20"/>
              </w:rPr>
            </w:pPr>
            <w:r w:rsidRPr="001F103F">
              <w:rPr>
                <w:rFonts w:ascii="Calibri" w:hAnsi="Calibri" w:cs="Calibri"/>
                <w:bCs w:val="0"/>
                <w:sz w:val="18"/>
                <w:szCs w:val="18"/>
              </w:rPr>
              <w:t>Ophthalmology</w:t>
            </w:r>
          </w:p>
        </w:tc>
        <w:tc>
          <w:tcPr>
            <w:tcW w:w="0" w:type="auto"/>
            <w:vAlign w:val="center"/>
          </w:tcPr>
          <w:p w:rsidR="00EB1847" w:rsidRPr="002F53D4" w:rsidRDefault="0019302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CE538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CA024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81430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C06F9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59374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115F5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470E5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B1359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0D349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6A3D5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EE482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848" w:type="dxa"/>
            <w:vAlign w:val="center"/>
          </w:tcPr>
          <w:p w:rsidR="00EB1847" w:rsidRPr="00674BE8" w:rsidRDefault="0081430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0</w:t>
            </w:r>
          </w:p>
        </w:tc>
        <w:tc>
          <w:tcPr>
            <w:tcW w:w="1250" w:type="dxa"/>
            <w:vAlign w:val="bottom"/>
          </w:tcPr>
          <w:p w:rsidR="00EB1847" w:rsidRPr="00674BE8" w:rsidRDefault="009F5AB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3190" w:type="dxa"/>
            <w:vAlign w:val="center"/>
          </w:tcPr>
          <w:p w:rsidR="00EB1847" w:rsidRPr="001F103F" w:rsidRDefault="00EB1847" w:rsidP="00A95E82">
            <w:pPr>
              <w:rPr>
                <w:rFonts w:eastAsia="Calibri" w:cs="Times New Roman"/>
                <w:sz w:val="20"/>
                <w:szCs w:val="20"/>
              </w:rPr>
            </w:pPr>
            <w:proofErr w:type="spellStart"/>
            <w:r w:rsidRPr="001F103F">
              <w:rPr>
                <w:rFonts w:ascii="Calibri" w:hAnsi="Calibri" w:cs="Calibri"/>
                <w:bCs w:val="0"/>
                <w:sz w:val="18"/>
                <w:szCs w:val="18"/>
              </w:rPr>
              <w:t>Gynaecology</w:t>
            </w:r>
            <w:proofErr w:type="spellEnd"/>
          </w:p>
        </w:tc>
        <w:tc>
          <w:tcPr>
            <w:tcW w:w="0" w:type="auto"/>
            <w:vAlign w:val="center"/>
          </w:tcPr>
          <w:p w:rsidR="00EB1847" w:rsidRPr="002F53D4" w:rsidRDefault="0019302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w:t>
            </w:r>
          </w:p>
        </w:tc>
        <w:tc>
          <w:tcPr>
            <w:tcW w:w="0" w:type="auto"/>
            <w:vAlign w:val="center"/>
          </w:tcPr>
          <w:p w:rsidR="00EB1847" w:rsidRPr="002F53D4" w:rsidRDefault="00CE538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0" w:type="auto"/>
            <w:vAlign w:val="center"/>
          </w:tcPr>
          <w:p w:rsidR="00EB1847" w:rsidRPr="002F53D4" w:rsidRDefault="00CA024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w:t>
            </w:r>
          </w:p>
        </w:tc>
        <w:tc>
          <w:tcPr>
            <w:tcW w:w="0" w:type="auto"/>
            <w:vAlign w:val="center"/>
          </w:tcPr>
          <w:p w:rsidR="00EB1847" w:rsidRPr="002F53D4" w:rsidRDefault="0081430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w:t>
            </w:r>
          </w:p>
        </w:tc>
        <w:tc>
          <w:tcPr>
            <w:tcW w:w="0" w:type="auto"/>
            <w:vAlign w:val="center"/>
          </w:tcPr>
          <w:p w:rsidR="00EB1847" w:rsidRPr="002F53D4" w:rsidRDefault="00C06F9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w:t>
            </w:r>
          </w:p>
        </w:tc>
        <w:tc>
          <w:tcPr>
            <w:tcW w:w="0" w:type="auto"/>
            <w:vAlign w:val="center"/>
          </w:tcPr>
          <w:p w:rsidR="00EB1847" w:rsidRPr="002F53D4" w:rsidRDefault="0059374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w:t>
            </w:r>
          </w:p>
        </w:tc>
        <w:tc>
          <w:tcPr>
            <w:tcW w:w="0" w:type="auto"/>
            <w:vAlign w:val="center"/>
          </w:tcPr>
          <w:p w:rsidR="00EB1847" w:rsidRPr="002F53D4" w:rsidRDefault="00115F5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0" w:type="auto"/>
            <w:vAlign w:val="center"/>
          </w:tcPr>
          <w:p w:rsidR="00EB1847" w:rsidRPr="002F53D4" w:rsidRDefault="00470E5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B1359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0D349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w:t>
            </w:r>
          </w:p>
        </w:tc>
        <w:tc>
          <w:tcPr>
            <w:tcW w:w="0" w:type="auto"/>
            <w:vAlign w:val="center"/>
          </w:tcPr>
          <w:p w:rsidR="00EB1847" w:rsidRPr="002F53D4" w:rsidRDefault="006A3D5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w:t>
            </w:r>
          </w:p>
        </w:tc>
        <w:tc>
          <w:tcPr>
            <w:tcW w:w="0" w:type="auto"/>
            <w:vAlign w:val="center"/>
          </w:tcPr>
          <w:p w:rsidR="00EB1847" w:rsidRPr="002F53D4" w:rsidRDefault="00EE482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w:t>
            </w:r>
          </w:p>
        </w:tc>
        <w:tc>
          <w:tcPr>
            <w:tcW w:w="848" w:type="dxa"/>
            <w:vAlign w:val="center"/>
          </w:tcPr>
          <w:p w:rsidR="00EB1847" w:rsidRPr="00674BE8" w:rsidRDefault="0081430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41</w:t>
            </w:r>
          </w:p>
        </w:tc>
        <w:tc>
          <w:tcPr>
            <w:tcW w:w="1250" w:type="dxa"/>
            <w:vAlign w:val="bottom"/>
          </w:tcPr>
          <w:p w:rsidR="00EB1847" w:rsidRPr="00674BE8" w:rsidRDefault="009F5AB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3</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vAlign w:val="center"/>
          </w:tcPr>
          <w:p w:rsidR="00EB1847" w:rsidRPr="001F103F" w:rsidRDefault="00EB1847" w:rsidP="00A95E82">
            <w:pPr>
              <w:rPr>
                <w:rFonts w:eastAsia="Calibri" w:cs="Times New Roman"/>
                <w:sz w:val="20"/>
                <w:szCs w:val="20"/>
              </w:rPr>
            </w:pPr>
            <w:r w:rsidRPr="001F103F">
              <w:rPr>
                <w:rFonts w:ascii="Calibri" w:hAnsi="Calibri" w:cs="Calibri"/>
                <w:bCs w:val="0"/>
                <w:sz w:val="18"/>
                <w:szCs w:val="18"/>
              </w:rPr>
              <w:t>Maternity (Obstetrics)</w:t>
            </w:r>
          </w:p>
        </w:tc>
        <w:tc>
          <w:tcPr>
            <w:tcW w:w="0" w:type="auto"/>
            <w:vAlign w:val="center"/>
          </w:tcPr>
          <w:p w:rsidR="00EB1847" w:rsidRPr="002F53D4" w:rsidRDefault="0019302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w:t>
            </w:r>
          </w:p>
        </w:tc>
        <w:tc>
          <w:tcPr>
            <w:tcW w:w="0" w:type="auto"/>
            <w:vAlign w:val="center"/>
          </w:tcPr>
          <w:p w:rsidR="00EB1847" w:rsidRPr="002F53D4" w:rsidRDefault="00CE538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CA024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w:t>
            </w:r>
          </w:p>
        </w:tc>
        <w:tc>
          <w:tcPr>
            <w:tcW w:w="0" w:type="auto"/>
            <w:vAlign w:val="center"/>
          </w:tcPr>
          <w:p w:rsidR="00EB1847" w:rsidRPr="002F53D4" w:rsidRDefault="0081430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w:t>
            </w:r>
          </w:p>
        </w:tc>
        <w:tc>
          <w:tcPr>
            <w:tcW w:w="0" w:type="auto"/>
            <w:vAlign w:val="center"/>
          </w:tcPr>
          <w:p w:rsidR="00EB1847" w:rsidRPr="002F53D4" w:rsidRDefault="00C06F9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0" w:type="auto"/>
            <w:vAlign w:val="center"/>
          </w:tcPr>
          <w:p w:rsidR="00EB1847" w:rsidRPr="002F53D4" w:rsidRDefault="0059374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0" w:type="auto"/>
            <w:vAlign w:val="center"/>
          </w:tcPr>
          <w:p w:rsidR="00EB1847" w:rsidRPr="002F53D4" w:rsidRDefault="00115F5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w:t>
            </w:r>
          </w:p>
        </w:tc>
        <w:tc>
          <w:tcPr>
            <w:tcW w:w="0" w:type="auto"/>
            <w:vAlign w:val="center"/>
          </w:tcPr>
          <w:p w:rsidR="00EB1847" w:rsidRPr="002F53D4" w:rsidRDefault="00470E5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w:t>
            </w:r>
          </w:p>
        </w:tc>
        <w:tc>
          <w:tcPr>
            <w:tcW w:w="0" w:type="auto"/>
            <w:vAlign w:val="center"/>
          </w:tcPr>
          <w:p w:rsidR="00EB1847" w:rsidRPr="002F53D4" w:rsidRDefault="00B1359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0" w:type="auto"/>
            <w:vAlign w:val="center"/>
          </w:tcPr>
          <w:p w:rsidR="00EB1847" w:rsidRPr="002F53D4" w:rsidRDefault="000D349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w:t>
            </w:r>
          </w:p>
        </w:tc>
        <w:tc>
          <w:tcPr>
            <w:tcW w:w="0" w:type="auto"/>
            <w:vAlign w:val="center"/>
          </w:tcPr>
          <w:p w:rsidR="00EB1847" w:rsidRPr="002F53D4" w:rsidRDefault="006A3D5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0" w:type="auto"/>
            <w:vAlign w:val="center"/>
          </w:tcPr>
          <w:p w:rsidR="00EB1847" w:rsidRPr="002F53D4" w:rsidRDefault="00EE482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w:t>
            </w:r>
          </w:p>
        </w:tc>
        <w:tc>
          <w:tcPr>
            <w:tcW w:w="848" w:type="dxa"/>
            <w:vAlign w:val="center"/>
          </w:tcPr>
          <w:p w:rsidR="00EB1847" w:rsidRPr="00674BE8" w:rsidRDefault="0081430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23</w:t>
            </w:r>
          </w:p>
        </w:tc>
        <w:tc>
          <w:tcPr>
            <w:tcW w:w="1250" w:type="dxa"/>
            <w:vAlign w:val="bottom"/>
          </w:tcPr>
          <w:p w:rsidR="00EB1847" w:rsidRPr="00674BE8" w:rsidRDefault="009F5AB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2</w:t>
            </w:r>
          </w:p>
        </w:tc>
      </w:tr>
      <w:tr w:rsidR="00EB1847" w:rsidTr="00A95E82">
        <w:tc>
          <w:tcPr>
            <w:cnfStyle w:val="001000000000" w:firstRow="0" w:lastRow="0" w:firstColumn="1" w:lastColumn="0" w:oddVBand="0" w:evenVBand="0" w:oddHBand="0" w:evenHBand="0" w:firstRowFirstColumn="0" w:firstRowLastColumn="0" w:lastRowFirstColumn="0" w:lastRowLastColumn="0"/>
            <w:tcW w:w="3190" w:type="dxa"/>
            <w:vAlign w:val="center"/>
          </w:tcPr>
          <w:p w:rsidR="00EB1847" w:rsidRPr="001F103F" w:rsidRDefault="00EB1847" w:rsidP="00A95E82">
            <w:pPr>
              <w:rPr>
                <w:rFonts w:eastAsia="Calibri" w:cs="Times New Roman"/>
                <w:sz w:val="20"/>
                <w:szCs w:val="20"/>
              </w:rPr>
            </w:pPr>
            <w:r w:rsidRPr="001F103F">
              <w:rPr>
                <w:rFonts w:ascii="Calibri" w:hAnsi="Calibri" w:cs="Calibri"/>
                <w:bCs w:val="0"/>
                <w:sz w:val="18"/>
                <w:szCs w:val="18"/>
              </w:rPr>
              <w:t>Special Care Baby Unit</w:t>
            </w:r>
          </w:p>
        </w:tc>
        <w:tc>
          <w:tcPr>
            <w:tcW w:w="0" w:type="auto"/>
            <w:vAlign w:val="center"/>
          </w:tcPr>
          <w:p w:rsidR="00EB1847" w:rsidRPr="002F53D4" w:rsidRDefault="0019302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w:t>
            </w:r>
          </w:p>
        </w:tc>
        <w:tc>
          <w:tcPr>
            <w:tcW w:w="0" w:type="auto"/>
            <w:vAlign w:val="center"/>
          </w:tcPr>
          <w:p w:rsidR="00EB1847" w:rsidRPr="002F53D4" w:rsidRDefault="00CE538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w:t>
            </w:r>
          </w:p>
        </w:tc>
        <w:tc>
          <w:tcPr>
            <w:tcW w:w="0" w:type="auto"/>
            <w:vAlign w:val="center"/>
          </w:tcPr>
          <w:p w:rsidR="00EB1847" w:rsidRPr="002F53D4" w:rsidRDefault="00CA024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w:t>
            </w:r>
          </w:p>
        </w:tc>
        <w:tc>
          <w:tcPr>
            <w:tcW w:w="0" w:type="auto"/>
            <w:vAlign w:val="center"/>
          </w:tcPr>
          <w:p w:rsidR="00EB1847" w:rsidRPr="002F53D4" w:rsidRDefault="0081430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w:t>
            </w:r>
          </w:p>
        </w:tc>
        <w:tc>
          <w:tcPr>
            <w:tcW w:w="0" w:type="auto"/>
            <w:vAlign w:val="center"/>
          </w:tcPr>
          <w:p w:rsidR="00EB1847" w:rsidRPr="002F53D4" w:rsidRDefault="00C06F9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w:t>
            </w:r>
          </w:p>
        </w:tc>
        <w:tc>
          <w:tcPr>
            <w:tcW w:w="0" w:type="auto"/>
            <w:vAlign w:val="center"/>
          </w:tcPr>
          <w:p w:rsidR="00EB1847" w:rsidRPr="002F53D4" w:rsidRDefault="0059374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w:t>
            </w:r>
          </w:p>
        </w:tc>
        <w:tc>
          <w:tcPr>
            <w:tcW w:w="0" w:type="auto"/>
            <w:vAlign w:val="center"/>
          </w:tcPr>
          <w:p w:rsidR="00EB1847" w:rsidRPr="002F53D4" w:rsidRDefault="00115F5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w:t>
            </w:r>
          </w:p>
        </w:tc>
        <w:tc>
          <w:tcPr>
            <w:tcW w:w="0" w:type="auto"/>
            <w:vAlign w:val="center"/>
          </w:tcPr>
          <w:p w:rsidR="00EB1847" w:rsidRPr="002F53D4" w:rsidRDefault="00470E5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0" w:type="auto"/>
            <w:vAlign w:val="center"/>
          </w:tcPr>
          <w:p w:rsidR="00EB1847" w:rsidRPr="002F53D4" w:rsidRDefault="00B1359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0" w:type="auto"/>
            <w:vAlign w:val="center"/>
          </w:tcPr>
          <w:p w:rsidR="00EB1847" w:rsidRPr="002F53D4" w:rsidRDefault="000D349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0" w:type="auto"/>
            <w:vAlign w:val="center"/>
          </w:tcPr>
          <w:p w:rsidR="00EB1847" w:rsidRPr="002F53D4" w:rsidRDefault="006A3D5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w:t>
            </w:r>
          </w:p>
        </w:tc>
        <w:tc>
          <w:tcPr>
            <w:tcW w:w="0" w:type="auto"/>
            <w:vAlign w:val="center"/>
          </w:tcPr>
          <w:p w:rsidR="00EB1847" w:rsidRPr="002F53D4" w:rsidRDefault="00EE482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w:t>
            </w:r>
          </w:p>
        </w:tc>
        <w:tc>
          <w:tcPr>
            <w:tcW w:w="848" w:type="dxa"/>
            <w:vAlign w:val="center"/>
          </w:tcPr>
          <w:p w:rsidR="00EB1847" w:rsidRPr="00674BE8" w:rsidRDefault="0081430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49</w:t>
            </w:r>
          </w:p>
        </w:tc>
        <w:tc>
          <w:tcPr>
            <w:tcW w:w="1250" w:type="dxa"/>
            <w:vAlign w:val="bottom"/>
          </w:tcPr>
          <w:p w:rsidR="00EB1847" w:rsidRPr="00674BE8" w:rsidRDefault="009F5AB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4</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vAlign w:val="center"/>
          </w:tcPr>
          <w:p w:rsidR="00EB1847" w:rsidRPr="001F103F" w:rsidRDefault="00EB1847" w:rsidP="00A95E82">
            <w:pPr>
              <w:tabs>
                <w:tab w:val="right" w:pos="2319"/>
              </w:tabs>
              <w:rPr>
                <w:rFonts w:eastAsia="Calibri" w:cs="Times New Roman"/>
                <w:sz w:val="20"/>
                <w:szCs w:val="20"/>
              </w:rPr>
            </w:pPr>
            <w:proofErr w:type="spellStart"/>
            <w:r w:rsidRPr="001F103F">
              <w:rPr>
                <w:rFonts w:ascii="Calibri" w:hAnsi="Calibri" w:cs="Calibri"/>
                <w:bCs w:val="0"/>
                <w:sz w:val="18"/>
                <w:szCs w:val="18"/>
              </w:rPr>
              <w:t>Paediatrics</w:t>
            </w:r>
            <w:proofErr w:type="spellEnd"/>
          </w:p>
        </w:tc>
        <w:tc>
          <w:tcPr>
            <w:tcW w:w="0" w:type="auto"/>
            <w:vAlign w:val="center"/>
          </w:tcPr>
          <w:p w:rsidR="00EB1847" w:rsidRPr="002F53D4" w:rsidRDefault="0019302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w:t>
            </w:r>
          </w:p>
        </w:tc>
        <w:tc>
          <w:tcPr>
            <w:tcW w:w="0" w:type="auto"/>
            <w:vAlign w:val="center"/>
          </w:tcPr>
          <w:p w:rsidR="00EB1847" w:rsidRPr="002F53D4" w:rsidRDefault="00CE538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w:t>
            </w:r>
          </w:p>
        </w:tc>
        <w:tc>
          <w:tcPr>
            <w:tcW w:w="0" w:type="auto"/>
            <w:vAlign w:val="center"/>
          </w:tcPr>
          <w:p w:rsidR="00EB1847" w:rsidRPr="002F53D4" w:rsidRDefault="00CA024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w:t>
            </w:r>
          </w:p>
        </w:tc>
        <w:tc>
          <w:tcPr>
            <w:tcW w:w="0" w:type="auto"/>
            <w:vAlign w:val="center"/>
          </w:tcPr>
          <w:p w:rsidR="00EB1847" w:rsidRPr="002F53D4" w:rsidRDefault="0081430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w:t>
            </w:r>
          </w:p>
        </w:tc>
        <w:tc>
          <w:tcPr>
            <w:tcW w:w="0" w:type="auto"/>
            <w:vAlign w:val="center"/>
          </w:tcPr>
          <w:p w:rsidR="00EB1847" w:rsidRPr="002F53D4" w:rsidRDefault="00C06F9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w:t>
            </w:r>
          </w:p>
        </w:tc>
        <w:tc>
          <w:tcPr>
            <w:tcW w:w="0" w:type="auto"/>
            <w:vAlign w:val="center"/>
          </w:tcPr>
          <w:p w:rsidR="00EB1847" w:rsidRPr="002F53D4" w:rsidRDefault="0059374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w:t>
            </w:r>
          </w:p>
        </w:tc>
        <w:tc>
          <w:tcPr>
            <w:tcW w:w="0" w:type="auto"/>
            <w:vAlign w:val="center"/>
          </w:tcPr>
          <w:p w:rsidR="00EB1847" w:rsidRPr="002F53D4" w:rsidRDefault="00115F5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w:t>
            </w:r>
          </w:p>
        </w:tc>
        <w:tc>
          <w:tcPr>
            <w:tcW w:w="0" w:type="auto"/>
            <w:vAlign w:val="center"/>
          </w:tcPr>
          <w:p w:rsidR="00EB1847" w:rsidRPr="002F53D4" w:rsidRDefault="00470E5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w:t>
            </w:r>
          </w:p>
        </w:tc>
        <w:tc>
          <w:tcPr>
            <w:tcW w:w="0" w:type="auto"/>
            <w:vAlign w:val="center"/>
          </w:tcPr>
          <w:p w:rsidR="00EB1847" w:rsidRPr="002F53D4" w:rsidRDefault="00B1359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w:t>
            </w:r>
          </w:p>
        </w:tc>
        <w:tc>
          <w:tcPr>
            <w:tcW w:w="0" w:type="auto"/>
            <w:vAlign w:val="center"/>
          </w:tcPr>
          <w:p w:rsidR="00EB1847" w:rsidRPr="002F53D4" w:rsidRDefault="000D349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18</w:t>
            </w:r>
          </w:p>
        </w:tc>
        <w:tc>
          <w:tcPr>
            <w:tcW w:w="0" w:type="auto"/>
            <w:vAlign w:val="center"/>
          </w:tcPr>
          <w:p w:rsidR="00EB1847" w:rsidRPr="002F53D4" w:rsidRDefault="006A3D5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w:t>
            </w:r>
          </w:p>
        </w:tc>
        <w:tc>
          <w:tcPr>
            <w:tcW w:w="0" w:type="auto"/>
            <w:vAlign w:val="center"/>
          </w:tcPr>
          <w:p w:rsidR="00EB1847" w:rsidRPr="002F53D4" w:rsidRDefault="00EE482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w:t>
            </w:r>
          </w:p>
        </w:tc>
        <w:tc>
          <w:tcPr>
            <w:tcW w:w="848" w:type="dxa"/>
            <w:vAlign w:val="center"/>
          </w:tcPr>
          <w:p w:rsidR="00EB1847" w:rsidRPr="00674BE8" w:rsidRDefault="0081430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110</w:t>
            </w:r>
          </w:p>
        </w:tc>
        <w:tc>
          <w:tcPr>
            <w:tcW w:w="1250" w:type="dxa"/>
            <w:vAlign w:val="bottom"/>
          </w:tcPr>
          <w:p w:rsidR="00EB1847" w:rsidRPr="00674BE8" w:rsidRDefault="009F5AB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9</w:t>
            </w:r>
          </w:p>
        </w:tc>
      </w:tr>
      <w:tr w:rsidR="00EB1847" w:rsidTr="00A95E82">
        <w:trPr>
          <w:trHeight w:val="177"/>
        </w:trPr>
        <w:tc>
          <w:tcPr>
            <w:cnfStyle w:val="001000000000" w:firstRow="0" w:lastRow="0" w:firstColumn="1" w:lastColumn="0" w:oddVBand="0" w:evenVBand="0" w:oddHBand="0" w:evenHBand="0" w:firstRowFirstColumn="0" w:firstRowLastColumn="0" w:lastRowFirstColumn="0" w:lastRowLastColumn="0"/>
            <w:tcW w:w="3190" w:type="dxa"/>
            <w:vAlign w:val="center"/>
          </w:tcPr>
          <w:p w:rsidR="00EB1847" w:rsidRPr="001F103F" w:rsidRDefault="00EB1847" w:rsidP="00A95E82">
            <w:pPr>
              <w:tabs>
                <w:tab w:val="right" w:pos="2319"/>
              </w:tabs>
              <w:rPr>
                <w:sz w:val="20"/>
                <w:szCs w:val="20"/>
              </w:rPr>
            </w:pPr>
            <w:proofErr w:type="spellStart"/>
            <w:r w:rsidRPr="001F103F">
              <w:rPr>
                <w:rFonts w:ascii="Calibri" w:hAnsi="Calibri" w:cs="Calibri"/>
                <w:bCs w:val="0"/>
                <w:sz w:val="18"/>
                <w:szCs w:val="18"/>
              </w:rPr>
              <w:t>Paediatrics</w:t>
            </w:r>
            <w:proofErr w:type="spellEnd"/>
            <w:r w:rsidRPr="001F103F">
              <w:rPr>
                <w:rFonts w:ascii="Calibri" w:hAnsi="Calibri" w:cs="Calibri"/>
                <w:bCs w:val="0"/>
                <w:sz w:val="18"/>
                <w:szCs w:val="18"/>
              </w:rPr>
              <w:t>-Surgery</w:t>
            </w:r>
          </w:p>
        </w:tc>
        <w:tc>
          <w:tcPr>
            <w:tcW w:w="0" w:type="auto"/>
            <w:vAlign w:val="center"/>
          </w:tcPr>
          <w:p w:rsidR="00EB1847" w:rsidRPr="002F53D4" w:rsidRDefault="0019302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w:t>
            </w:r>
          </w:p>
        </w:tc>
        <w:tc>
          <w:tcPr>
            <w:tcW w:w="0" w:type="auto"/>
            <w:vAlign w:val="center"/>
          </w:tcPr>
          <w:p w:rsidR="00EB1847" w:rsidRPr="002F53D4" w:rsidRDefault="00CE538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0" w:type="auto"/>
            <w:vAlign w:val="center"/>
          </w:tcPr>
          <w:p w:rsidR="00EB1847" w:rsidRPr="002F53D4" w:rsidRDefault="00CA024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0" w:type="auto"/>
            <w:vAlign w:val="center"/>
          </w:tcPr>
          <w:p w:rsidR="00EB1847" w:rsidRPr="002F53D4" w:rsidRDefault="0081430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C06F9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0" w:type="auto"/>
            <w:vAlign w:val="center"/>
          </w:tcPr>
          <w:p w:rsidR="00EB1847" w:rsidRPr="002F53D4" w:rsidRDefault="0059374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0" w:type="auto"/>
            <w:vAlign w:val="center"/>
          </w:tcPr>
          <w:p w:rsidR="00EB1847" w:rsidRPr="002F53D4" w:rsidRDefault="00115F5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w:t>
            </w:r>
          </w:p>
        </w:tc>
        <w:tc>
          <w:tcPr>
            <w:tcW w:w="0" w:type="auto"/>
            <w:vAlign w:val="center"/>
          </w:tcPr>
          <w:p w:rsidR="00EB1847" w:rsidRPr="002F53D4" w:rsidRDefault="00470E5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B1359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0" w:type="auto"/>
            <w:vAlign w:val="center"/>
          </w:tcPr>
          <w:p w:rsidR="00EB1847" w:rsidRPr="002F53D4" w:rsidRDefault="000D349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w:t>
            </w:r>
          </w:p>
        </w:tc>
        <w:tc>
          <w:tcPr>
            <w:tcW w:w="0" w:type="auto"/>
            <w:vAlign w:val="center"/>
          </w:tcPr>
          <w:p w:rsidR="00EB1847" w:rsidRPr="002F53D4" w:rsidRDefault="006A3D5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EE482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848" w:type="dxa"/>
            <w:vAlign w:val="center"/>
          </w:tcPr>
          <w:p w:rsidR="00EB1847" w:rsidRPr="00674BE8" w:rsidRDefault="0081430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14</w:t>
            </w:r>
          </w:p>
        </w:tc>
        <w:tc>
          <w:tcPr>
            <w:tcW w:w="1250" w:type="dxa"/>
            <w:vAlign w:val="bottom"/>
          </w:tcPr>
          <w:p w:rsidR="00EB1847" w:rsidRPr="00674BE8" w:rsidRDefault="009F5AB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1</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vAlign w:val="center"/>
          </w:tcPr>
          <w:p w:rsidR="00EB1847" w:rsidRPr="001F103F" w:rsidRDefault="00EB1847" w:rsidP="00A95E82">
            <w:pPr>
              <w:rPr>
                <w:rFonts w:eastAsia="Calibri" w:cs="Times New Roman"/>
                <w:sz w:val="20"/>
                <w:szCs w:val="20"/>
              </w:rPr>
            </w:pPr>
            <w:r w:rsidRPr="001F103F">
              <w:rPr>
                <w:rFonts w:ascii="Calibri" w:hAnsi="Calibri" w:cs="Calibri"/>
                <w:bCs w:val="0"/>
                <w:sz w:val="18"/>
                <w:szCs w:val="18"/>
              </w:rPr>
              <w:t>Psychiatry</w:t>
            </w:r>
          </w:p>
        </w:tc>
        <w:tc>
          <w:tcPr>
            <w:tcW w:w="0" w:type="auto"/>
            <w:vAlign w:val="center"/>
          </w:tcPr>
          <w:p w:rsidR="00EB1847" w:rsidRPr="002F53D4" w:rsidRDefault="0019302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CE538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CA024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81430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C06F9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59374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0" w:type="auto"/>
            <w:vAlign w:val="center"/>
          </w:tcPr>
          <w:p w:rsidR="00EB1847" w:rsidRPr="002F53D4" w:rsidRDefault="00115F5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470E5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B1359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0D349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6A3D5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550CD5" w:rsidRDefault="00EE482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848" w:type="dxa"/>
            <w:vAlign w:val="center"/>
          </w:tcPr>
          <w:p w:rsidR="00EB1847" w:rsidRPr="00674BE8" w:rsidRDefault="0081430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w:t>
            </w:r>
          </w:p>
        </w:tc>
        <w:tc>
          <w:tcPr>
            <w:tcW w:w="1250" w:type="dxa"/>
            <w:vAlign w:val="bottom"/>
          </w:tcPr>
          <w:p w:rsidR="00EB1847" w:rsidRPr="00674BE8" w:rsidRDefault="009F5AB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3190" w:type="dxa"/>
            <w:vAlign w:val="center"/>
          </w:tcPr>
          <w:p w:rsidR="00EB1847" w:rsidRPr="001F103F" w:rsidRDefault="00EB1847" w:rsidP="00A95E82">
            <w:pPr>
              <w:rPr>
                <w:rFonts w:eastAsia="Calibri" w:cs="Times New Roman"/>
                <w:sz w:val="20"/>
                <w:szCs w:val="20"/>
              </w:rPr>
            </w:pPr>
            <w:r w:rsidRPr="001F103F">
              <w:rPr>
                <w:rFonts w:ascii="Calibri" w:hAnsi="Calibri" w:cs="Calibri"/>
                <w:bCs w:val="0"/>
                <w:sz w:val="18"/>
                <w:szCs w:val="18"/>
              </w:rPr>
              <w:t>Multi- Drug Resistance TB</w:t>
            </w:r>
          </w:p>
        </w:tc>
        <w:tc>
          <w:tcPr>
            <w:tcW w:w="0" w:type="auto"/>
            <w:vAlign w:val="center"/>
          </w:tcPr>
          <w:p w:rsidR="00EB1847" w:rsidRPr="002F53D4" w:rsidRDefault="0019302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CE538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0" w:type="auto"/>
            <w:vAlign w:val="center"/>
          </w:tcPr>
          <w:p w:rsidR="00EB1847" w:rsidRPr="002F53D4" w:rsidRDefault="00CA024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81430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C06F9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59374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115F5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w:t>
            </w:r>
          </w:p>
        </w:tc>
        <w:tc>
          <w:tcPr>
            <w:tcW w:w="0" w:type="auto"/>
            <w:vAlign w:val="center"/>
          </w:tcPr>
          <w:p w:rsidR="00EB1847" w:rsidRPr="002F53D4" w:rsidRDefault="00470E5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B1359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0D349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6A3D5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550CD5" w:rsidRDefault="00EE482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848" w:type="dxa"/>
            <w:vAlign w:val="center"/>
          </w:tcPr>
          <w:p w:rsidR="00EB1847" w:rsidRPr="00674BE8" w:rsidRDefault="0081430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3</w:t>
            </w:r>
          </w:p>
        </w:tc>
        <w:tc>
          <w:tcPr>
            <w:tcW w:w="1250" w:type="dxa"/>
            <w:vAlign w:val="bottom"/>
          </w:tcPr>
          <w:p w:rsidR="00EB1847" w:rsidRPr="00674BE8" w:rsidRDefault="009F5AB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vAlign w:val="center"/>
          </w:tcPr>
          <w:p w:rsidR="00EB1847" w:rsidRPr="001F103F" w:rsidRDefault="00EB1847" w:rsidP="00A95E82">
            <w:pPr>
              <w:rPr>
                <w:rFonts w:eastAsia="Calibri" w:cs="Times New Roman"/>
                <w:sz w:val="20"/>
                <w:szCs w:val="20"/>
              </w:rPr>
            </w:pPr>
            <w:r w:rsidRPr="001F103F">
              <w:rPr>
                <w:rFonts w:ascii="Calibri" w:hAnsi="Calibri" w:cs="Calibri"/>
                <w:bCs w:val="0"/>
                <w:sz w:val="18"/>
                <w:szCs w:val="18"/>
              </w:rPr>
              <w:t>Private Suite</w:t>
            </w:r>
          </w:p>
        </w:tc>
        <w:tc>
          <w:tcPr>
            <w:tcW w:w="0" w:type="auto"/>
            <w:vAlign w:val="center"/>
          </w:tcPr>
          <w:p w:rsidR="00EB1847" w:rsidRPr="002F53D4" w:rsidRDefault="0019302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CE538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0" w:type="auto"/>
            <w:vAlign w:val="center"/>
          </w:tcPr>
          <w:p w:rsidR="00EB1847" w:rsidRPr="002F53D4" w:rsidRDefault="00CA024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81430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0" w:type="auto"/>
            <w:vAlign w:val="center"/>
          </w:tcPr>
          <w:p w:rsidR="00EB1847" w:rsidRPr="002F53D4" w:rsidRDefault="00C06F9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59374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0" w:type="auto"/>
            <w:vAlign w:val="center"/>
          </w:tcPr>
          <w:p w:rsidR="00EB1847" w:rsidRPr="002F53D4" w:rsidRDefault="00115F5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470E5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B1359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w:t>
            </w:r>
          </w:p>
        </w:tc>
        <w:tc>
          <w:tcPr>
            <w:tcW w:w="0" w:type="auto"/>
            <w:vAlign w:val="center"/>
          </w:tcPr>
          <w:p w:rsidR="00EB1847" w:rsidRPr="002F53D4" w:rsidRDefault="000D349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0" w:type="auto"/>
            <w:vAlign w:val="center"/>
          </w:tcPr>
          <w:p w:rsidR="00EB1847" w:rsidRPr="002F53D4" w:rsidRDefault="006A3D5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26" w:type="dxa"/>
            <w:vAlign w:val="center"/>
          </w:tcPr>
          <w:p w:rsidR="00EB1847" w:rsidRPr="00550CD5" w:rsidRDefault="00EE482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2</w:t>
            </w:r>
          </w:p>
        </w:tc>
        <w:tc>
          <w:tcPr>
            <w:tcW w:w="848" w:type="dxa"/>
            <w:vAlign w:val="center"/>
          </w:tcPr>
          <w:p w:rsidR="00EB1847" w:rsidRPr="00674BE8" w:rsidRDefault="0081430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8</w:t>
            </w:r>
          </w:p>
        </w:tc>
        <w:tc>
          <w:tcPr>
            <w:tcW w:w="1250" w:type="dxa"/>
            <w:vAlign w:val="bottom"/>
          </w:tcPr>
          <w:p w:rsidR="00EB1847" w:rsidRPr="00674BE8" w:rsidRDefault="009F5AB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1</w:t>
            </w:r>
          </w:p>
        </w:tc>
      </w:tr>
      <w:tr w:rsidR="00EB1847" w:rsidTr="00A95E82">
        <w:tc>
          <w:tcPr>
            <w:cnfStyle w:val="001000000000" w:firstRow="0" w:lastRow="0" w:firstColumn="1" w:lastColumn="0" w:oddVBand="0" w:evenVBand="0" w:oddHBand="0" w:evenHBand="0" w:firstRowFirstColumn="0" w:firstRowLastColumn="0" w:lastRowFirstColumn="0" w:lastRowLastColumn="0"/>
            <w:tcW w:w="3190" w:type="dxa"/>
            <w:vAlign w:val="center"/>
          </w:tcPr>
          <w:p w:rsidR="00EB1847" w:rsidRPr="001F103F" w:rsidRDefault="00EB1847" w:rsidP="00A95E82">
            <w:pPr>
              <w:rPr>
                <w:rFonts w:eastAsia="Calibri" w:cs="Times New Roman"/>
                <w:sz w:val="20"/>
                <w:szCs w:val="20"/>
              </w:rPr>
            </w:pPr>
            <w:r w:rsidRPr="001F103F">
              <w:rPr>
                <w:rFonts w:ascii="Calibri" w:hAnsi="Calibri" w:cs="Calibri"/>
                <w:bCs w:val="0"/>
                <w:sz w:val="18"/>
                <w:szCs w:val="18"/>
              </w:rPr>
              <w:t>Emergency Theatre</w:t>
            </w:r>
          </w:p>
        </w:tc>
        <w:tc>
          <w:tcPr>
            <w:tcW w:w="0" w:type="auto"/>
            <w:vAlign w:val="center"/>
          </w:tcPr>
          <w:p w:rsidR="00EB1847" w:rsidRPr="002F53D4" w:rsidRDefault="00CC668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0" w:type="auto"/>
            <w:vAlign w:val="center"/>
          </w:tcPr>
          <w:p w:rsidR="00EB1847" w:rsidRPr="002F53D4" w:rsidRDefault="00CE538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CA024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81430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C06F9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59374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115F5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470E5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B1359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0D349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6A3D5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26" w:type="dxa"/>
            <w:vAlign w:val="center"/>
          </w:tcPr>
          <w:p w:rsidR="00EB1847" w:rsidRPr="00550CD5" w:rsidRDefault="00EE482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0</w:t>
            </w:r>
          </w:p>
        </w:tc>
        <w:tc>
          <w:tcPr>
            <w:tcW w:w="848" w:type="dxa"/>
            <w:vAlign w:val="center"/>
          </w:tcPr>
          <w:p w:rsidR="00EB1847" w:rsidRPr="00674BE8" w:rsidRDefault="0081430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w:t>
            </w:r>
          </w:p>
        </w:tc>
        <w:tc>
          <w:tcPr>
            <w:tcW w:w="1250" w:type="dxa"/>
            <w:vAlign w:val="bottom"/>
          </w:tcPr>
          <w:p w:rsidR="00EB1847" w:rsidRPr="00674BE8" w:rsidRDefault="009F5AB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vAlign w:val="center"/>
          </w:tcPr>
          <w:p w:rsidR="00EB1847" w:rsidRPr="001F103F" w:rsidRDefault="00EB1847" w:rsidP="00A95E82">
            <w:pPr>
              <w:rPr>
                <w:rFonts w:eastAsia="Calibri" w:cs="Times New Roman"/>
                <w:sz w:val="20"/>
                <w:szCs w:val="20"/>
              </w:rPr>
            </w:pPr>
            <w:r w:rsidRPr="001F103F">
              <w:rPr>
                <w:rFonts w:ascii="Calibri" w:hAnsi="Calibri" w:cs="Calibri"/>
                <w:bCs w:val="0"/>
                <w:sz w:val="18"/>
                <w:szCs w:val="18"/>
              </w:rPr>
              <w:t>Radiation Oncology</w:t>
            </w:r>
          </w:p>
        </w:tc>
        <w:tc>
          <w:tcPr>
            <w:tcW w:w="0" w:type="auto"/>
            <w:vAlign w:val="center"/>
          </w:tcPr>
          <w:p w:rsidR="00EB1847" w:rsidRPr="002F53D4" w:rsidRDefault="00CC668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w:t>
            </w:r>
          </w:p>
        </w:tc>
        <w:tc>
          <w:tcPr>
            <w:tcW w:w="0" w:type="auto"/>
            <w:vAlign w:val="center"/>
          </w:tcPr>
          <w:p w:rsidR="00EB1847" w:rsidRPr="002F53D4" w:rsidRDefault="00CE538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w:t>
            </w:r>
          </w:p>
        </w:tc>
        <w:tc>
          <w:tcPr>
            <w:tcW w:w="0" w:type="auto"/>
            <w:vAlign w:val="center"/>
          </w:tcPr>
          <w:p w:rsidR="00EB1847" w:rsidRPr="002F53D4" w:rsidRDefault="00CA024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w:t>
            </w:r>
          </w:p>
        </w:tc>
        <w:tc>
          <w:tcPr>
            <w:tcW w:w="0" w:type="auto"/>
            <w:vAlign w:val="center"/>
          </w:tcPr>
          <w:p w:rsidR="00EB1847" w:rsidRPr="002F53D4" w:rsidRDefault="0081430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w:t>
            </w:r>
          </w:p>
        </w:tc>
        <w:tc>
          <w:tcPr>
            <w:tcW w:w="0" w:type="auto"/>
            <w:vAlign w:val="center"/>
          </w:tcPr>
          <w:p w:rsidR="00EB1847" w:rsidRPr="002F53D4" w:rsidRDefault="00C06F9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w:t>
            </w:r>
          </w:p>
        </w:tc>
        <w:tc>
          <w:tcPr>
            <w:tcW w:w="0" w:type="auto"/>
            <w:vAlign w:val="center"/>
          </w:tcPr>
          <w:p w:rsidR="00EB1847" w:rsidRPr="002F53D4" w:rsidRDefault="0059374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w:t>
            </w:r>
          </w:p>
        </w:tc>
        <w:tc>
          <w:tcPr>
            <w:tcW w:w="0" w:type="auto"/>
            <w:vAlign w:val="center"/>
          </w:tcPr>
          <w:p w:rsidR="00EB1847" w:rsidRPr="002F53D4" w:rsidRDefault="00115F5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w:t>
            </w:r>
          </w:p>
        </w:tc>
        <w:tc>
          <w:tcPr>
            <w:tcW w:w="0" w:type="auto"/>
            <w:vAlign w:val="center"/>
          </w:tcPr>
          <w:p w:rsidR="00EB1847" w:rsidRPr="002F53D4" w:rsidRDefault="00470E5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w:t>
            </w:r>
          </w:p>
        </w:tc>
        <w:tc>
          <w:tcPr>
            <w:tcW w:w="0" w:type="auto"/>
            <w:vAlign w:val="center"/>
          </w:tcPr>
          <w:p w:rsidR="00EB1847" w:rsidRPr="002F53D4" w:rsidRDefault="00B1359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w:t>
            </w:r>
          </w:p>
        </w:tc>
        <w:tc>
          <w:tcPr>
            <w:tcW w:w="0" w:type="auto"/>
            <w:vAlign w:val="center"/>
          </w:tcPr>
          <w:p w:rsidR="00EB1847" w:rsidRPr="002F53D4" w:rsidRDefault="000D349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w:t>
            </w:r>
          </w:p>
        </w:tc>
        <w:tc>
          <w:tcPr>
            <w:tcW w:w="0" w:type="auto"/>
            <w:vAlign w:val="center"/>
          </w:tcPr>
          <w:p w:rsidR="00EB1847" w:rsidRPr="002F53D4" w:rsidRDefault="006A3D5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726" w:type="dxa"/>
            <w:vAlign w:val="center"/>
          </w:tcPr>
          <w:p w:rsidR="00EB1847" w:rsidRPr="00550CD5" w:rsidRDefault="00EE482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1</w:t>
            </w:r>
          </w:p>
        </w:tc>
        <w:tc>
          <w:tcPr>
            <w:tcW w:w="848" w:type="dxa"/>
            <w:vAlign w:val="center"/>
          </w:tcPr>
          <w:p w:rsidR="00EB1847" w:rsidRPr="00674BE8" w:rsidRDefault="0081430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42</w:t>
            </w:r>
          </w:p>
        </w:tc>
        <w:tc>
          <w:tcPr>
            <w:tcW w:w="1250" w:type="dxa"/>
            <w:vAlign w:val="bottom"/>
          </w:tcPr>
          <w:p w:rsidR="00EB1847" w:rsidRPr="00674BE8" w:rsidRDefault="00673B9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4</w:t>
            </w:r>
          </w:p>
        </w:tc>
      </w:tr>
      <w:tr w:rsidR="00EB1847" w:rsidTr="00A95E82">
        <w:tc>
          <w:tcPr>
            <w:cnfStyle w:val="001000000000" w:firstRow="0" w:lastRow="0" w:firstColumn="1" w:lastColumn="0" w:oddVBand="0" w:evenVBand="0" w:oddHBand="0" w:evenHBand="0" w:firstRowFirstColumn="0" w:firstRowLastColumn="0" w:lastRowFirstColumn="0" w:lastRowLastColumn="0"/>
            <w:tcW w:w="3190" w:type="dxa"/>
            <w:vAlign w:val="center"/>
          </w:tcPr>
          <w:p w:rsidR="00EB1847" w:rsidRPr="001F103F" w:rsidRDefault="00EB1847" w:rsidP="00A95E82">
            <w:pPr>
              <w:rPr>
                <w:sz w:val="20"/>
                <w:szCs w:val="20"/>
              </w:rPr>
            </w:pPr>
            <w:r w:rsidRPr="001F103F">
              <w:rPr>
                <w:rFonts w:ascii="Calibri" w:hAnsi="Calibri" w:cs="Calibri"/>
                <w:bCs w:val="0"/>
                <w:sz w:val="18"/>
                <w:szCs w:val="18"/>
              </w:rPr>
              <w:t>Geriatric Center</w:t>
            </w:r>
          </w:p>
        </w:tc>
        <w:tc>
          <w:tcPr>
            <w:tcW w:w="0" w:type="auto"/>
            <w:vAlign w:val="center"/>
          </w:tcPr>
          <w:p w:rsidR="00EB1847" w:rsidRPr="002F53D4" w:rsidRDefault="00CC668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w:t>
            </w:r>
          </w:p>
        </w:tc>
        <w:tc>
          <w:tcPr>
            <w:tcW w:w="0" w:type="auto"/>
            <w:vAlign w:val="center"/>
          </w:tcPr>
          <w:p w:rsidR="00EB1847" w:rsidRPr="002F53D4" w:rsidRDefault="00CE538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w:t>
            </w:r>
          </w:p>
        </w:tc>
        <w:tc>
          <w:tcPr>
            <w:tcW w:w="0" w:type="auto"/>
            <w:vAlign w:val="center"/>
          </w:tcPr>
          <w:p w:rsidR="00EB1847" w:rsidRPr="002F53D4" w:rsidRDefault="00CA024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81430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C06F9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w:t>
            </w:r>
          </w:p>
        </w:tc>
        <w:tc>
          <w:tcPr>
            <w:tcW w:w="0" w:type="auto"/>
            <w:vAlign w:val="center"/>
          </w:tcPr>
          <w:p w:rsidR="00EB1847" w:rsidRPr="002F53D4" w:rsidRDefault="0059374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115F5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w:t>
            </w:r>
          </w:p>
        </w:tc>
        <w:tc>
          <w:tcPr>
            <w:tcW w:w="0" w:type="auto"/>
            <w:vAlign w:val="center"/>
          </w:tcPr>
          <w:p w:rsidR="00EB1847" w:rsidRPr="002F53D4" w:rsidRDefault="00470E5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0" w:type="auto"/>
            <w:vAlign w:val="center"/>
          </w:tcPr>
          <w:p w:rsidR="00EB1847" w:rsidRPr="002F53D4" w:rsidRDefault="00B1359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w:t>
            </w:r>
          </w:p>
        </w:tc>
        <w:tc>
          <w:tcPr>
            <w:tcW w:w="0" w:type="auto"/>
            <w:vAlign w:val="center"/>
          </w:tcPr>
          <w:p w:rsidR="00EB1847" w:rsidRPr="002F53D4" w:rsidRDefault="000D349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w:t>
            </w:r>
          </w:p>
        </w:tc>
        <w:tc>
          <w:tcPr>
            <w:tcW w:w="0" w:type="auto"/>
            <w:vAlign w:val="center"/>
          </w:tcPr>
          <w:p w:rsidR="00EB1847" w:rsidRPr="002F53D4" w:rsidRDefault="006A3D5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w:t>
            </w:r>
          </w:p>
        </w:tc>
        <w:tc>
          <w:tcPr>
            <w:tcW w:w="726" w:type="dxa"/>
            <w:vAlign w:val="center"/>
          </w:tcPr>
          <w:p w:rsidR="00EB1847" w:rsidRPr="00550CD5" w:rsidRDefault="00EE482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3</w:t>
            </w:r>
          </w:p>
        </w:tc>
        <w:tc>
          <w:tcPr>
            <w:tcW w:w="848" w:type="dxa"/>
            <w:vAlign w:val="center"/>
          </w:tcPr>
          <w:p w:rsidR="00EB1847" w:rsidRPr="00674BE8" w:rsidRDefault="0081430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23</w:t>
            </w:r>
          </w:p>
        </w:tc>
        <w:tc>
          <w:tcPr>
            <w:tcW w:w="1250" w:type="dxa"/>
            <w:vAlign w:val="bottom"/>
          </w:tcPr>
          <w:p w:rsidR="00EB1847" w:rsidRPr="00674BE8" w:rsidRDefault="00673B9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2</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vAlign w:val="center"/>
          </w:tcPr>
          <w:p w:rsidR="00EB1847" w:rsidRPr="001F103F" w:rsidRDefault="00B9777B" w:rsidP="00A95E82">
            <w:pPr>
              <w:rPr>
                <w:sz w:val="20"/>
                <w:szCs w:val="20"/>
              </w:rPr>
            </w:pPr>
            <w:r>
              <w:rPr>
                <w:rFonts w:ascii="Calibri" w:hAnsi="Calibri" w:cs="Calibri"/>
                <w:bCs w:val="0"/>
                <w:sz w:val="18"/>
                <w:szCs w:val="18"/>
              </w:rPr>
              <w:t>Child &amp; Adoles</w:t>
            </w:r>
            <w:r w:rsidR="00EB1847" w:rsidRPr="001F103F">
              <w:rPr>
                <w:rFonts w:ascii="Calibri" w:hAnsi="Calibri" w:cs="Calibri"/>
                <w:bCs w:val="0"/>
                <w:sz w:val="18"/>
                <w:szCs w:val="18"/>
              </w:rPr>
              <w:t>cent Psychiatry</w:t>
            </w:r>
          </w:p>
        </w:tc>
        <w:tc>
          <w:tcPr>
            <w:tcW w:w="0" w:type="auto"/>
            <w:vAlign w:val="center"/>
          </w:tcPr>
          <w:p w:rsidR="00EB1847" w:rsidRPr="002F53D4" w:rsidRDefault="00CC668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CE538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CA024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81430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C06F9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59374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115F5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470E5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B1359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0D349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6A3D5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26" w:type="dxa"/>
            <w:vAlign w:val="center"/>
          </w:tcPr>
          <w:p w:rsidR="00EB1847" w:rsidRPr="00550CD5" w:rsidRDefault="00EE482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0</w:t>
            </w:r>
          </w:p>
        </w:tc>
        <w:tc>
          <w:tcPr>
            <w:tcW w:w="848" w:type="dxa"/>
            <w:vAlign w:val="center"/>
          </w:tcPr>
          <w:p w:rsidR="00EB1847" w:rsidRPr="00674BE8" w:rsidRDefault="0081430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0</w:t>
            </w:r>
          </w:p>
        </w:tc>
        <w:tc>
          <w:tcPr>
            <w:tcW w:w="1250" w:type="dxa"/>
            <w:vAlign w:val="bottom"/>
          </w:tcPr>
          <w:p w:rsidR="00EB1847" w:rsidRPr="00674BE8" w:rsidRDefault="00673B9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3190" w:type="dxa"/>
            <w:vAlign w:val="center"/>
          </w:tcPr>
          <w:p w:rsidR="00EB1847" w:rsidRPr="001F103F" w:rsidRDefault="00EB1847" w:rsidP="00A95E82">
            <w:pPr>
              <w:rPr>
                <w:sz w:val="20"/>
                <w:szCs w:val="20"/>
              </w:rPr>
            </w:pPr>
            <w:r w:rsidRPr="001F103F">
              <w:rPr>
                <w:rFonts w:ascii="Calibri" w:hAnsi="Calibri" w:cs="Calibri"/>
                <w:bCs w:val="0"/>
                <w:sz w:val="18"/>
                <w:szCs w:val="18"/>
              </w:rPr>
              <w:t>Infectious Disease Unit</w:t>
            </w:r>
          </w:p>
        </w:tc>
        <w:tc>
          <w:tcPr>
            <w:tcW w:w="0" w:type="auto"/>
            <w:vAlign w:val="center"/>
          </w:tcPr>
          <w:p w:rsidR="00EB1847" w:rsidRPr="002F53D4" w:rsidRDefault="00CC668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CE538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0" w:type="auto"/>
            <w:vAlign w:val="center"/>
          </w:tcPr>
          <w:p w:rsidR="00EB1847" w:rsidRPr="002F53D4" w:rsidRDefault="00CA024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81430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C06F9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59374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115F5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470E5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B1359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0D349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6A3D5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26" w:type="dxa"/>
            <w:vAlign w:val="center"/>
          </w:tcPr>
          <w:p w:rsidR="00EB1847" w:rsidRPr="00550CD5" w:rsidRDefault="00EE482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0</w:t>
            </w:r>
          </w:p>
        </w:tc>
        <w:tc>
          <w:tcPr>
            <w:tcW w:w="848" w:type="dxa"/>
            <w:vAlign w:val="center"/>
          </w:tcPr>
          <w:p w:rsidR="00EB1847" w:rsidRPr="00674BE8" w:rsidRDefault="0081430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w:t>
            </w:r>
          </w:p>
        </w:tc>
        <w:tc>
          <w:tcPr>
            <w:tcW w:w="1250" w:type="dxa"/>
            <w:vAlign w:val="bottom"/>
          </w:tcPr>
          <w:p w:rsidR="00EB1847" w:rsidRPr="00674BE8" w:rsidRDefault="00673B9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vAlign w:val="center"/>
          </w:tcPr>
          <w:p w:rsidR="00EB1847" w:rsidRPr="001F103F" w:rsidRDefault="00EB1847" w:rsidP="00A95E82">
            <w:pPr>
              <w:rPr>
                <w:sz w:val="20"/>
                <w:szCs w:val="20"/>
              </w:rPr>
            </w:pPr>
            <w:r w:rsidRPr="001F103F">
              <w:rPr>
                <w:rFonts w:ascii="Calibri" w:hAnsi="Calibri" w:cs="Calibri"/>
                <w:bCs w:val="0"/>
                <w:sz w:val="18"/>
                <w:szCs w:val="18"/>
              </w:rPr>
              <w:t>Intensive Care Unit</w:t>
            </w:r>
          </w:p>
        </w:tc>
        <w:tc>
          <w:tcPr>
            <w:tcW w:w="0" w:type="auto"/>
            <w:vAlign w:val="center"/>
          </w:tcPr>
          <w:p w:rsidR="00EB1847" w:rsidRPr="002F53D4" w:rsidRDefault="00CC668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w:t>
            </w:r>
          </w:p>
        </w:tc>
        <w:tc>
          <w:tcPr>
            <w:tcW w:w="0" w:type="auto"/>
            <w:vAlign w:val="center"/>
          </w:tcPr>
          <w:p w:rsidR="00EB1847" w:rsidRPr="002F53D4" w:rsidRDefault="00CE538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w:t>
            </w:r>
          </w:p>
        </w:tc>
        <w:tc>
          <w:tcPr>
            <w:tcW w:w="0" w:type="auto"/>
            <w:vAlign w:val="center"/>
          </w:tcPr>
          <w:p w:rsidR="00EB1847" w:rsidRPr="002F53D4" w:rsidRDefault="00CA024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w:t>
            </w:r>
          </w:p>
        </w:tc>
        <w:tc>
          <w:tcPr>
            <w:tcW w:w="0" w:type="auto"/>
            <w:vAlign w:val="center"/>
          </w:tcPr>
          <w:p w:rsidR="00EB1847" w:rsidRPr="002F53D4" w:rsidRDefault="0081430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w:t>
            </w:r>
          </w:p>
        </w:tc>
        <w:tc>
          <w:tcPr>
            <w:tcW w:w="0" w:type="auto"/>
            <w:vAlign w:val="center"/>
          </w:tcPr>
          <w:p w:rsidR="00EB1847" w:rsidRPr="002F53D4" w:rsidRDefault="00C06F9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w:t>
            </w:r>
          </w:p>
        </w:tc>
        <w:tc>
          <w:tcPr>
            <w:tcW w:w="0" w:type="auto"/>
            <w:vAlign w:val="center"/>
          </w:tcPr>
          <w:p w:rsidR="00EB1847" w:rsidRPr="002F53D4" w:rsidRDefault="0059374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w:t>
            </w:r>
          </w:p>
        </w:tc>
        <w:tc>
          <w:tcPr>
            <w:tcW w:w="0" w:type="auto"/>
            <w:vAlign w:val="center"/>
          </w:tcPr>
          <w:p w:rsidR="00EB1847" w:rsidRPr="002F53D4" w:rsidRDefault="00115F5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w:t>
            </w:r>
          </w:p>
        </w:tc>
        <w:tc>
          <w:tcPr>
            <w:tcW w:w="0" w:type="auto"/>
            <w:vAlign w:val="center"/>
          </w:tcPr>
          <w:p w:rsidR="00EB1847" w:rsidRPr="002F53D4" w:rsidRDefault="00470E5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w:t>
            </w:r>
          </w:p>
        </w:tc>
        <w:tc>
          <w:tcPr>
            <w:tcW w:w="0" w:type="auto"/>
            <w:vAlign w:val="center"/>
          </w:tcPr>
          <w:p w:rsidR="00EB1847" w:rsidRPr="002F53D4" w:rsidRDefault="00B1359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0" w:type="auto"/>
            <w:vAlign w:val="center"/>
          </w:tcPr>
          <w:p w:rsidR="00EB1847" w:rsidRPr="002F53D4" w:rsidRDefault="000D349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w:t>
            </w:r>
          </w:p>
        </w:tc>
        <w:tc>
          <w:tcPr>
            <w:tcW w:w="0" w:type="auto"/>
            <w:vAlign w:val="center"/>
          </w:tcPr>
          <w:p w:rsidR="00EB1847" w:rsidRPr="002F53D4" w:rsidRDefault="006A3D5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w:t>
            </w:r>
          </w:p>
        </w:tc>
        <w:tc>
          <w:tcPr>
            <w:tcW w:w="726" w:type="dxa"/>
            <w:vAlign w:val="center"/>
          </w:tcPr>
          <w:p w:rsidR="00EB1847" w:rsidRPr="00550CD5" w:rsidRDefault="00EE482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13</w:t>
            </w:r>
          </w:p>
        </w:tc>
        <w:tc>
          <w:tcPr>
            <w:tcW w:w="848" w:type="dxa"/>
            <w:vAlign w:val="center"/>
          </w:tcPr>
          <w:p w:rsidR="00EB1847" w:rsidRPr="00674BE8" w:rsidRDefault="0081430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92</w:t>
            </w:r>
          </w:p>
        </w:tc>
        <w:tc>
          <w:tcPr>
            <w:tcW w:w="1250" w:type="dxa"/>
            <w:vAlign w:val="bottom"/>
          </w:tcPr>
          <w:p w:rsidR="00EB1847" w:rsidRPr="00674BE8" w:rsidRDefault="00673B9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8</w:t>
            </w:r>
          </w:p>
        </w:tc>
      </w:tr>
      <w:tr w:rsidR="00EB1847" w:rsidTr="00A95E82">
        <w:trPr>
          <w:trHeight w:val="288"/>
        </w:trPr>
        <w:tc>
          <w:tcPr>
            <w:cnfStyle w:val="001000000000" w:firstRow="0" w:lastRow="0" w:firstColumn="1" w:lastColumn="0" w:oddVBand="0" w:evenVBand="0" w:oddHBand="0" w:evenHBand="0" w:firstRowFirstColumn="0" w:firstRowLastColumn="0" w:lastRowFirstColumn="0" w:lastRowLastColumn="0"/>
            <w:tcW w:w="3190" w:type="dxa"/>
            <w:vAlign w:val="center"/>
          </w:tcPr>
          <w:p w:rsidR="00EB1847" w:rsidRPr="001F103F" w:rsidRDefault="00EB1847" w:rsidP="00A95E82">
            <w:pPr>
              <w:rPr>
                <w:rFonts w:eastAsia="Calibri" w:cs="Times New Roman"/>
                <w:sz w:val="20"/>
                <w:szCs w:val="20"/>
              </w:rPr>
            </w:pPr>
            <w:r w:rsidRPr="001F103F">
              <w:rPr>
                <w:rFonts w:ascii="Calibri" w:hAnsi="Calibri" w:cs="Calibri"/>
                <w:bCs w:val="0"/>
                <w:sz w:val="18"/>
                <w:szCs w:val="18"/>
              </w:rPr>
              <w:t>Main Theatre</w:t>
            </w:r>
          </w:p>
        </w:tc>
        <w:tc>
          <w:tcPr>
            <w:tcW w:w="0" w:type="auto"/>
            <w:vAlign w:val="center"/>
          </w:tcPr>
          <w:p w:rsidR="00EB1847" w:rsidRPr="002F53D4" w:rsidRDefault="00CC668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CE538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CA024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81430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0" w:type="auto"/>
            <w:vAlign w:val="center"/>
          </w:tcPr>
          <w:p w:rsidR="00EB1847" w:rsidRPr="002F53D4" w:rsidRDefault="00C06F9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w:t>
            </w:r>
          </w:p>
        </w:tc>
        <w:tc>
          <w:tcPr>
            <w:tcW w:w="0" w:type="auto"/>
            <w:vAlign w:val="center"/>
          </w:tcPr>
          <w:p w:rsidR="00EB1847" w:rsidRPr="002F53D4" w:rsidRDefault="0059374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w:t>
            </w:r>
          </w:p>
        </w:tc>
        <w:tc>
          <w:tcPr>
            <w:tcW w:w="0" w:type="auto"/>
            <w:vAlign w:val="center"/>
          </w:tcPr>
          <w:p w:rsidR="00EB1847" w:rsidRPr="002F53D4" w:rsidRDefault="00115F5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470E5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B1359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0" w:type="auto"/>
            <w:vAlign w:val="center"/>
          </w:tcPr>
          <w:p w:rsidR="00EB1847" w:rsidRPr="002F53D4" w:rsidRDefault="000D349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w:t>
            </w:r>
          </w:p>
        </w:tc>
        <w:tc>
          <w:tcPr>
            <w:tcW w:w="0" w:type="auto"/>
            <w:vAlign w:val="center"/>
          </w:tcPr>
          <w:p w:rsidR="00EB1847" w:rsidRPr="002F53D4" w:rsidRDefault="006A3D5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26" w:type="dxa"/>
            <w:vAlign w:val="center"/>
          </w:tcPr>
          <w:p w:rsidR="00EB1847" w:rsidRPr="00550CD5" w:rsidRDefault="00EE482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0</w:t>
            </w:r>
          </w:p>
        </w:tc>
        <w:tc>
          <w:tcPr>
            <w:tcW w:w="848" w:type="dxa"/>
            <w:vAlign w:val="center"/>
          </w:tcPr>
          <w:p w:rsidR="00EB1847" w:rsidRPr="00674BE8" w:rsidRDefault="0081430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10</w:t>
            </w:r>
          </w:p>
        </w:tc>
        <w:tc>
          <w:tcPr>
            <w:tcW w:w="1250" w:type="dxa"/>
            <w:vAlign w:val="bottom"/>
          </w:tcPr>
          <w:p w:rsidR="00EB1847" w:rsidRPr="00674BE8" w:rsidRDefault="00673B9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1</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vAlign w:val="center"/>
          </w:tcPr>
          <w:p w:rsidR="00EB1847" w:rsidRPr="001F103F" w:rsidRDefault="00EB1847" w:rsidP="00A95E82">
            <w:pPr>
              <w:rPr>
                <w:rFonts w:eastAsia="Calibri" w:cs="Times New Roman"/>
                <w:sz w:val="20"/>
                <w:szCs w:val="20"/>
              </w:rPr>
            </w:pPr>
            <w:r w:rsidRPr="001F103F">
              <w:rPr>
                <w:rFonts w:ascii="Calibri" w:hAnsi="Calibri" w:cs="Calibri"/>
                <w:bCs w:val="0"/>
                <w:color w:val="FFFFFF"/>
                <w:sz w:val="18"/>
                <w:szCs w:val="18"/>
              </w:rPr>
              <w:t>Oral Dialysis Center</w:t>
            </w:r>
          </w:p>
        </w:tc>
        <w:tc>
          <w:tcPr>
            <w:tcW w:w="0" w:type="auto"/>
            <w:vAlign w:val="center"/>
          </w:tcPr>
          <w:p w:rsidR="00EB1847" w:rsidRPr="002F53D4" w:rsidRDefault="00CC668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CE538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CA024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81430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C06F9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59374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115F5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470E5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B1359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0D349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6A3D5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26" w:type="dxa"/>
            <w:vAlign w:val="center"/>
          </w:tcPr>
          <w:p w:rsidR="00EB1847" w:rsidRPr="00550CD5" w:rsidRDefault="00EE482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2</w:t>
            </w:r>
          </w:p>
        </w:tc>
        <w:tc>
          <w:tcPr>
            <w:tcW w:w="848" w:type="dxa"/>
            <w:vAlign w:val="center"/>
          </w:tcPr>
          <w:p w:rsidR="00EB1847" w:rsidRPr="00674BE8" w:rsidRDefault="0081430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2</w:t>
            </w:r>
          </w:p>
        </w:tc>
        <w:tc>
          <w:tcPr>
            <w:tcW w:w="1250" w:type="dxa"/>
            <w:vAlign w:val="bottom"/>
          </w:tcPr>
          <w:p w:rsidR="00EB1847" w:rsidRPr="00674BE8" w:rsidRDefault="00673B9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3190" w:type="dxa"/>
            <w:vAlign w:val="center"/>
          </w:tcPr>
          <w:p w:rsidR="00EB1847" w:rsidRPr="001F103F" w:rsidRDefault="00EB1847" w:rsidP="00A95E82">
            <w:pPr>
              <w:rPr>
                <w:rFonts w:eastAsia="Calibri" w:cs="Times New Roman"/>
                <w:sz w:val="20"/>
                <w:szCs w:val="20"/>
              </w:rPr>
            </w:pPr>
            <w:r w:rsidRPr="001F103F">
              <w:rPr>
                <w:rFonts w:ascii="Calibri" w:hAnsi="Calibri" w:cs="Calibri"/>
                <w:bCs w:val="0"/>
                <w:color w:val="FFFFFF"/>
                <w:sz w:val="18"/>
                <w:szCs w:val="18"/>
              </w:rPr>
              <w:t>Emergency Unit</w:t>
            </w:r>
          </w:p>
        </w:tc>
        <w:tc>
          <w:tcPr>
            <w:tcW w:w="0" w:type="auto"/>
            <w:vAlign w:val="center"/>
          </w:tcPr>
          <w:p w:rsidR="00EB1847" w:rsidRPr="002F53D4" w:rsidRDefault="00CC668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41</w:t>
            </w:r>
          </w:p>
        </w:tc>
        <w:tc>
          <w:tcPr>
            <w:tcW w:w="0" w:type="auto"/>
            <w:vAlign w:val="center"/>
          </w:tcPr>
          <w:p w:rsidR="00EB1847" w:rsidRPr="002F53D4" w:rsidRDefault="00CE538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43</w:t>
            </w:r>
          </w:p>
        </w:tc>
        <w:tc>
          <w:tcPr>
            <w:tcW w:w="0" w:type="auto"/>
            <w:vAlign w:val="center"/>
          </w:tcPr>
          <w:p w:rsidR="00EB1847" w:rsidRPr="002F53D4" w:rsidRDefault="00CA024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43</w:t>
            </w:r>
          </w:p>
        </w:tc>
        <w:tc>
          <w:tcPr>
            <w:tcW w:w="0" w:type="auto"/>
            <w:vAlign w:val="center"/>
          </w:tcPr>
          <w:p w:rsidR="00EB1847" w:rsidRPr="002F53D4" w:rsidRDefault="0081430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56</w:t>
            </w:r>
          </w:p>
        </w:tc>
        <w:tc>
          <w:tcPr>
            <w:tcW w:w="0" w:type="auto"/>
            <w:vAlign w:val="center"/>
          </w:tcPr>
          <w:p w:rsidR="00EB1847" w:rsidRPr="002F53D4" w:rsidRDefault="00C06F9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36</w:t>
            </w:r>
          </w:p>
        </w:tc>
        <w:tc>
          <w:tcPr>
            <w:tcW w:w="0" w:type="auto"/>
            <w:vAlign w:val="center"/>
          </w:tcPr>
          <w:p w:rsidR="00EB1847" w:rsidRPr="002F53D4" w:rsidRDefault="0059374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27</w:t>
            </w:r>
          </w:p>
        </w:tc>
        <w:tc>
          <w:tcPr>
            <w:tcW w:w="0" w:type="auto"/>
            <w:vAlign w:val="center"/>
          </w:tcPr>
          <w:p w:rsidR="00EB1847" w:rsidRPr="002F53D4" w:rsidRDefault="00D65C1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29</w:t>
            </w:r>
          </w:p>
        </w:tc>
        <w:tc>
          <w:tcPr>
            <w:tcW w:w="0" w:type="auto"/>
            <w:vAlign w:val="center"/>
          </w:tcPr>
          <w:p w:rsidR="00EB1847" w:rsidRPr="002F53D4" w:rsidRDefault="00470E5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25</w:t>
            </w:r>
          </w:p>
        </w:tc>
        <w:tc>
          <w:tcPr>
            <w:tcW w:w="0" w:type="auto"/>
            <w:vAlign w:val="center"/>
          </w:tcPr>
          <w:p w:rsidR="00EB1847" w:rsidRPr="002F53D4" w:rsidRDefault="00B1359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43</w:t>
            </w:r>
          </w:p>
        </w:tc>
        <w:tc>
          <w:tcPr>
            <w:tcW w:w="0" w:type="auto"/>
            <w:vAlign w:val="center"/>
          </w:tcPr>
          <w:p w:rsidR="00EB1847" w:rsidRPr="002F53D4" w:rsidRDefault="000D349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37</w:t>
            </w:r>
          </w:p>
        </w:tc>
        <w:tc>
          <w:tcPr>
            <w:tcW w:w="0" w:type="auto"/>
            <w:vAlign w:val="center"/>
          </w:tcPr>
          <w:p w:rsidR="00EB1847" w:rsidRPr="002F53D4" w:rsidRDefault="006A3D5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45</w:t>
            </w:r>
          </w:p>
        </w:tc>
        <w:tc>
          <w:tcPr>
            <w:tcW w:w="726" w:type="dxa"/>
            <w:vAlign w:val="center"/>
          </w:tcPr>
          <w:p w:rsidR="00EB1847" w:rsidRPr="00550CD5" w:rsidRDefault="00EE482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52</w:t>
            </w:r>
          </w:p>
        </w:tc>
        <w:tc>
          <w:tcPr>
            <w:tcW w:w="848" w:type="dxa"/>
            <w:vAlign w:val="center"/>
          </w:tcPr>
          <w:p w:rsidR="00EB1847" w:rsidRPr="00674BE8" w:rsidRDefault="0081430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477</w:t>
            </w:r>
          </w:p>
        </w:tc>
        <w:tc>
          <w:tcPr>
            <w:tcW w:w="1250" w:type="dxa"/>
            <w:vAlign w:val="bottom"/>
          </w:tcPr>
          <w:p w:rsidR="00EB1847" w:rsidRPr="00674BE8" w:rsidRDefault="00673B9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40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vAlign w:val="center"/>
          </w:tcPr>
          <w:p w:rsidR="00EB1847" w:rsidRPr="001F103F" w:rsidRDefault="00EB1847" w:rsidP="00A95E82">
            <w:pPr>
              <w:rPr>
                <w:rFonts w:eastAsia="Calibri" w:cs="Times New Roman"/>
                <w:sz w:val="20"/>
                <w:szCs w:val="20"/>
              </w:rPr>
            </w:pPr>
            <w:proofErr w:type="spellStart"/>
            <w:r w:rsidRPr="001F103F">
              <w:rPr>
                <w:rFonts w:ascii="Calibri" w:hAnsi="Calibri" w:cs="Calibri"/>
                <w:bCs w:val="0"/>
                <w:color w:val="FFFFFF"/>
                <w:sz w:val="18"/>
                <w:szCs w:val="18"/>
              </w:rPr>
              <w:t>Gynae</w:t>
            </w:r>
            <w:proofErr w:type="spellEnd"/>
            <w:r w:rsidRPr="001F103F">
              <w:rPr>
                <w:rFonts w:ascii="Calibri" w:hAnsi="Calibri" w:cs="Calibri"/>
                <w:bCs w:val="0"/>
                <w:color w:val="FFFFFF"/>
                <w:sz w:val="18"/>
                <w:szCs w:val="18"/>
              </w:rPr>
              <w:t>. Theatre</w:t>
            </w:r>
          </w:p>
        </w:tc>
        <w:tc>
          <w:tcPr>
            <w:tcW w:w="0" w:type="auto"/>
            <w:vAlign w:val="center"/>
          </w:tcPr>
          <w:p w:rsidR="00EB1847" w:rsidRPr="002F53D4" w:rsidRDefault="00CC668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CE538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w:t>
            </w:r>
          </w:p>
        </w:tc>
        <w:tc>
          <w:tcPr>
            <w:tcW w:w="0" w:type="auto"/>
            <w:vAlign w:val="center"/>
          </w:tcPr>
          <w:p w:rsidR="00EB1847" w:rsidRPr="002F53D4" w:rsidRDefault="00CA024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81430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C06F9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59374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D65C1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470E5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B1359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0D349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6A3D5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26" w:type="dxa"/>
            <w:vAlign w:val="center"/>
          </w:tcPr>
          <w:p w:rsidR="00EB1847" w:rsidRPr="00550CD5" w:rsidRDefault="00EE482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0</w:t>
            </w:r>
          </w:p>
        </w:tc>
        <w:tc>
          <w:tcPr>
            <w:tcW w:w="848" w:type="dxa"/>
            <w:vAlign w:val="center"/>
          </w:tcPr>
          <w:p w:rsidR="00EB1847" w:rsidRPr="00674BE8" w:rsidRDefault="0081430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w:t>
            </w:r>
          </w:p>
        </w:tc>
        <w:tc>
          <w:tcPr>
            <w:tcW w:w="1250" w:type="dxa"/>
            <w:vAlign w:val="bottom"/>
          </w:tcPr>
          <w:p w:rsidR="00EB1847" w:rsidRPr="00674BE8" w:rsidRDefault="00673B9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3190" w:type="dxa"/>
            <w:vAlign w:val="center"/>
          </w:tcPr>
          <w:p w:rsidR="00EB1847" w:rsidRPr="001F103F" w:rsidRDefault="00EB1847" w:rsidP="00A95E82">
            <w:pPr>
              <w:rPr>
                <w:rFonts w:eastAsia="Calibri" w:cs="Times New Roman"/>
                <w:sz w:val="20"/>
                <w:szCs w:val="20"/>
              </w:rPr>
            </w:pPr>
            <w:r w:rsidRPr="001F103F">
              <w:rPr>
                <w:rFonts w:ascii="Calibri" w:hAnsi="Calibri" w:cs="Calibri"/>
                <w:bCs w:val="0"/>
                <w:color w:val="FFFFFF"/>
                <w:sz w:val="18"/>
                <w:szCs w:val="18"/>
              </w:rPr>
              <w:t>CHC-</w:t>
            </w:r>
            <w:proofErr w:type="spellStart"/>
            <w:r w:rsidRPr="001F103F">
              <w:rPr>
                <w:rFonts w:ascii="Calibri" w:hAnsi="Calibri" w:cs="Calibri"/>
                <w:bCs w:val="0"/>
                <w:color w:val="FFFFFF"/>
                <w:sz w:val="18"/>
                <w:szCs w:val="18"/>
              </w:rPr>
              <w:t>Sepeteri</w:t>
            </w:r>
            <w:proofErr w:type="spellEnd"/>
          </w:p>
        </w:tc>
        <w:tc>
          <w:tcPr>
            <w:tcW w:w="0" w:type="auto"/>
            <w:vAlign w:val="center"/>
          </w:tcPr>
          <w:p w:rsidR="00EB1847" w:rsidRPr="002F53D4" w:rsidRDefault="00CC668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CE538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CA024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81430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42741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59374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D65C1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470E5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B1359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0D349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0" w:type="auto"/>
            <w:vAlign w:val="center"/>
          </w:tcPr>
          <w:p w:rsidR="00EB1847" w:rsidRPr="002F53D4" w:rsidRDefault="006A3D5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w:t>
            </w:r>
          </w:p>
        </w:tc>
        <w:tc>
          <w:tcPr>
            <w:tcW w:w="726" w:type="dxa"/>
            <w:vAlign w:val="center"/>
          </w:tcPr>
          <w:p w:rsidR="00EB1847" w:rsidRPr="00550CD5" w:rsidRDefault="00EE482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0</w:t>
            </w:r>
          </w:p>
        </w:tc>
        <w:tc>
          <w:tcPr>
            <w:tcW w:w="848" w:type="dxa"/>
            <w:vAlign w:val="center"/>
          </w:tcPr>
          <w:p w:rsidR="00EB1847" w:rsidRPr="00674BE8" w:rsidRDefault="0081430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0</w:t>
            </w:r>
          </w:p>
        </w:tc>
        <w:tc>
          <w:tcPr>
            <w:tcW w:w="1250" w:type="dxa"/>
            <w:vAlign w:val="bottom"/>
          </w:tcPr>
          <w:p w:rsidR="00EB1847" w:rsidRPr="00674BE8" w:rsidRDefault="00673B9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sz w:val="20"/>
                <w:szCs w:val="20"/>
              </w:rPr>
            </w:pPr>
            <w:r>
              <w:rPr>
                <w:rFonts w:ascii="Calibri" w:hAnsi="Calibri"/>
                <w:color w:val="C45911" w:themeColor="accent2" w:themeShade="BF"/>
                <w:sz w:val="20"/>
                <w:szCs w:val="20"/>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vAlign w:val="center"/>
          </w:tcPr>
          <w:p w:rsidR="00EB1847" w:rsidRPr="001F103F" w:rsidRDefault="00EB1847" w:rsidP="00A95E82">
            <w:pPr>
              <w:rPr>
                <w:rFonts w:cstheme="minorHAnsi"/>
                <w:sz w:val="20"/>
                <w:szCs w:val="20"/>
              </w:rPr>
            </w:pPr>
            <w:proofErr w:type="spellStart"/>
            <w:r w:rsidRPr="001F103F">
              <w:rPr>
                <w:rFonts w:ascii="Calibri" w:hAnsi="Calibri" w:cs="Calibri"/>
                <w:bCs w:val="0"/>
                <w:color w:val="FFFFFF"/>
                <w:sz w:val="18"/>
                <w:szCs w:val="18"/>
              </w:rPr>
              <w:t>Adebutu</w:t>
            </w:r>
            <w:proofErr w:type="spellEnd"/>
            <w:r w:rsidRPr="001F103F">
              <w:rPr>
                <w:rFonts w:ascii="Calibri" w:hAnsi="Calibri" w:cs="Calibri"/>
                <w:bCs w:val="0"/>
                <w:color w:val="FFFFFF"/>
                <w:sz w:val="18"/>
                <w:szCs w:val="18"/>
              </w:rPr>
              <w:t xml:space="preserve"> Geriatric Rehab. Centre</w:t>
            </w:r>
          </w:p>
        </w:tc>
        <w:tc>
          <w:tcPr>
            <w:tcW w:w="0" w:type="auto"/>
            <w:vAlign w:val="center"/>
          </w:tcPr>
          <w:p w:rsidR="00EB1847" w:rsidRPr="00CC6687" w:rsidRDefault="00CC668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C45911" w:themeColor="accent2" w:themeShade="BF"/>
                <w:sz w:val="20"/>
                <w:szCs w:val="20"/>
              </w:rPr>
            </w:pPr>
            <w:r w:rsidRPr="00CC6687">
              <w:rPr>
                <w:rFonts w:ascii="Calibri" w:hAnsi="Calibri"/>
                <w:bCs/>
                <w:sz w:val="20"/>
                <w:szCs w:val="20"/>
              </w:rPr>
              <w:t>1</w:t>
            </w:r>
          </w:p>
        </w:tc>
        <w:tc>
          <w:tcPr>
            <w:tcW w:w="0" w:type="auto"/>
            <w:vAlign w:val="center"/>
          </w:tcPr>
          <w:p w:rsidR="00EB1847" w:rsidRPr="00CE5382" w:rsidRDefault="00CE538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C45911" w:themeColor="accent2" w:themeShade="BF"/>
                <w:sz w:val="20"/>
                <w:szCs w:val="20"/>
              </w:rPr>
            </w:pPr>
            <w:r w:rsidRPr="00CE5382">
              <w:rPr>
                <w:rFonts w:ascii="Calibri" w:hAnsi="Calibri"/>
                <w:bCs/>
                <w:sz w:val="20"/>
                <w:szCs w:val="20"/>
              </w:rPr>
              <w:t>0</w:t>
            </w:r>
          </w:p>
        </w:tc>
        <w:tc>
          <w:tcPr>
            <w:tcW w:w="0" w:type="auto"/>
            <w:vAlign w:val="center"/>
          </w:tcPr>
          <w:p w:rsidR="00EB1847" w:rsidRPr="00CA024D" w:rsidRDefault="00CA024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C45911" w:themeColor="accent2" w:themeShade="BF"/>
                <w:sz w:val="20"/>
                <w:szCs w:val="20"/>
              </w:rPr>
            </w:pPr>
            <w:r w:rsidRPr="00CA024D">
              <w:rPr>
                <w:rFonts w:ascii="Calibri" w:hAnsi="Calibri"/>
                <w:bCs/>
                <w:sz w:val="20"/>
                <w:szCs w:val="20"/>
              </w:rPr>
              <w:t>0</w:t>
            </w:r>
          </w:p>
        </w:tc>
        <w:tc>
          <w:tcPr>
            <w:tcW w:w="0" w:type="auto"/>
            <w:vAlign w:val="center"/>
          </w:tcPr>
          <w:p w:rsidR="00EB1847" w:rsidRPr="00B808A1" w:rsidRDefault="0081430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C45911" w:themeColor="accent2" w:themeShade="BF"/>
                <w:sz w:val="20"/>
                <w:szCs w:val="20"/>
              </w:rPr>
            </w:pPr>
            <w:r w:rsidRPr="00814301">
              <w:rPr>
                <w:rFonts w:ascii="Calibri" w:hAnsi="Calibri"/>
                <w:bCs/>
                <w:sz w:val="20"/>
                <w:szCs w:val="20"/>
              </w:rPr>
              <w:t>0</w:t>
            </w:r>
          </w:p>
        </w:tc>
        <w:tc>
          <w:tcPr>
            <w:tcW w:w="0" w:type="auto"/>
            <w:vAlign w:val="center"/>
          </w:tcPr>
          <w:p w:rsidR="00EB1847" w:rsidRPr="00427412" w:rsidRDefault="0042741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C45911" w:themeColor="accent2" w:themeShade="BF"/>
                <w:sz w:val="20"/>
                <w:szCs w:val="20"/>
              </w:rPr>
            </w:pPr>
            <w:r w:rsidRPr="00427412">
              <w:rPr>
                <w:rFonts w:ascii="Calibri" w:hAnsi="Calibri"/>
                <w:bCs/>
                <w:sz w:val="20"/>
                <w:szCs w:val="20"/>
              </w:rPr>
              <w:t>0</w:t>
            </w:r>
          </w:p>
        </w:tc>
        <w:tc>
          <w:tcPr>
            <w:tcW w:w="0" w:type="auto"/>
            <w:vAlign w:val="center"/>
          </w:tcPr>
          <w:p w:rsidR="00EB1847" w:rsidRPr="00593748" w:rsidRDefault="0059374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C45911" w:themeColor="accent2" w:themeShade="BF"/>
                <w:sz w:val="20"/>
                <w:szCs w:val="20"/>
              </w:rPr>
            </w:pPr>
            <w:r w:rsidRPr="00593748">
              <w:rPr>
                <w:rFonts w:ascii="Calibri" w:hAnsi="Calibri"/>
                <w:bCs/>
                <w:color w:val="000000" w:themeColor="text1"/>
                <w:sz w:val="20"/>
                <w:szCs w:val="20"/>
              </w:rPr>
              <w:t>0</w:t>
            </w:r>
          </w:p>
        </w:tc>
        <w:tc>
          <w:tcPr>
            <w:tcW w:w="0" w:type="auto"/>
            <w:vAlign w:val="center"/>
          </w:tcPr>
          <w:p w:rsidR="00EB1847" w:rsidRPr="00D65C17" w:rsidRDefault="00D65C1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C45911" w:themeColor="accent2" w:themeShade="BF"/>
                <w:sz w:val="20"/>
                <w:szCs w:val="20"/>
              </w:rPr>
            </w:pPr>
            <w:r w:rsidRPr="00D65C17">
              <w:rPr>
                <w:rFonts w:ascii="Calibri" w:hAnsi="Calibri"/>
                <w:bCs/>
                <w:sz w:val="20"/>
                <w:szCs w:val="20"/>
              </w:rPr>
              <w:t>0</w:t>
            </w:r>
          </w:p>
        </w:tc>
        <w:tc>
          <w:tcPr>
            <w:tcW w:w="0" w:type="auto"/>
            <w:vAlign w:val="center"/>
          </w:tcPr>
          <w:p w:rsidR="00EB1847" w:rsidRPr="00470E5D" w:rsidRDefault="00470E5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sz w:val="20"/>
                <w:szCs w:val="20"/>
              </w:rPr>
            </w:pPr>
            <w:r w:rsidRPr="00470E5D">
              <w:rPr>
                <w:rFonts w:ascii="Calibri" w:hAnsi="Calibri"/>
                <w:bCs/>
                <w:sz w:val="20"/>
                <w:szCs w:val="20"/>
              </w:rPr>
              <w:t>0</w:t>
            </w:r>
          </w:p>
        </w:tc>
        <w:tc>
          <w:tcPr>
            <w:tcW w:w="0" w:type="auto"/>
            <w:vAlign w:val="center"/>
          </w:tcPr>
          <w:p w:rsidR="00EB1847" w:rsidRPr="00470E5D" w:rsidRDefault="00B1359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sz w:val="20"/>
                <w:szCs w:val="20"/>
              </w:rPr>
            </w:pPr>
            <w:r>
              <w:rPr>
                <w:rFonts w:ascii="Calibri" w:hAnsi="Calibri"/>
                <w:bCs/>
                <w:sz w:val="20"/>
                <w:szCs w:val="20"/>
              </w:rPr>
              <w:t>0</w:t>
            </w:r>
          </w:p>
        </w:tc>
        <w:tc>
          <w:tcPr>
            <w:tcW w:w="0" w:type="auto"/>
            <w:vAlign w:val="center"/>
          </w:tcPr>
          <w:p w:rsidR="00EB1847" w:rsidRPr="00470E5D" w:rsidRDefault="000D349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sz w:val="20"/>
                <w:szCs w:val="20"/>
              </w:rPr>
            </w:pPr>
            <w:r>
              <w:rPr>
                <w:rFonts w:ascii="Calibri" w:hAnsi="Calibri"/>
                <w:bCs/>
                <w:sz w:val="20"/>
                <w:szCs w:val="20"/>
              </w:rPr>
              <w:t>0</w:t>
            </w:r>
          </w:p>
        </w:tc>
        <w:tc>
          <w:tcPr>
            <w:tcW w:w="0" w:type="auto"/>
            <w:vAlign w:val="center"/>
          </w:tcPr>
          <w:p w:rsidR="00EB1847" w:rsidRPr="00470E5D" w:rsidRDefault="006A3D5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sz w:val="20"/>
                <w:szCs w:val="20"/>
              </w:rPr>
            </w:pPr>
            <w:r>
              <w:rPr>
                <w:rFonts w:ascii="Calibri" w:hAnsi="Calibri"/>
                <w:bCs/>
                <w:sz w:val="20"/>
                <w:szCs w:val="20"/>
              </w:rPr>
              <w:t>0</w:t>
            </w:r>
          </w:p>
        </w:tc>
        <w:tc>
          <w:tcPr>
            <w:tcW w:w="726" w:type="dxa"/>
            <w:vAlign w:val="center"/>
          </w:tcPr>
          <w:p w:rsidR="00EB1847" w:rsidRPr="00470E5D" w:rsidRDefault="00EE482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sz w:val="20"/>
                <w:szCs w:val="20"/>
              </w:rPr>
            </w:pPr>
            <w:r>
              <w:rPr>
                <w:rFonts w:ascii="Calibri" w:hAnsi="Calibri"/>
                <w:bCs/>
                <w:sz w:val="20"/>
                <w:szCs w:val="20"/>
              </w:rPr>
              <w:t>0</w:t>
            </w:r>
          </w:p>
        </w:tc>
        <w:tc>
          <w:tcPr>
            <w:tcW w:w="848" w:type="dxa"/>
            <w:vAlign w:val="center"/>
          </w:tcPr>
          <w:p w:rsidR="00EB1847" w:rsidRPr="00814301" w:rsidRDefault="0081430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sz w:val="20"/>
                <w:szCs w:val="20"/>
              </w:rPr>
            </w:pPr>
            <w:r w:rsidRPr="00814301">
              <w:rPr>
                <w:rFonts w:ascii="Calibri" w:hAnsi="Calibri"/>
                <w:b/>
                <w:bCs/>
                <w:color w:val="C45911" w:themeColor="accent2" w:themeShade="BF"/>
                <w:sz w:val="20"/>
                <w:szCs w:val="20"/>
              </w:rPr>
              <w:t>1</w:t>
            </w:r>
          </w:p>
        </w:tc>
        <w:tc>
          <w:tcPr>
            <w:tcW w:w="1250" w:type="dxa"/>
            <w:vAlign w:val="bottom"/>
          </w:tcPr>
          <w:p w:rsidR="00EB1847" w:rsidRPr="00470E5D" w:rsidRDefault="00673B9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sz w:val="20"/>
                <w:szCs w:val="20"/>
              </w:rPr>
            </w:pPr>
            <w:r w:rsidRPr="00673B98">
              <w:rPr>
                <w:rFonts w:ascii="Calibri" w:hAnsi="Calibri"/>
                <w:bCs/>
                <w:color w:val="C45911" w:themeColor="accent2" w:themeShade="BF"/>
                <w:sz w:val="20"/>
                <w:szCs w:val="20"/>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3190" w:type="dxa"/>
            <w:vAlign w:val="center"/>
          </w:tcPr>
          <w:p w:rsidR="00EB1847" w:rsidRPr="001F103F" w:rsidRDefault="00EB1847" w:rsidP="00A95E82">
            <w:pPr>
              <w:rPr>
                <w:rFonts w:ascii="Calibri" w:hAnsi="Calibri" w:cs="Calibri"/>
                <w:bCs w:val="0"/>
                <w:color w:val="FFFFFF"/>
                <w:sz w:val="18"/>
                <w:szCs w:val="18"/>
              </w:rPr>
            </w:pPr>
            <w:r w:rsidRPr="001F103F">
              <w:rPr>
                <w:rFonts w:ascii="Calibri" w:hAnsi="Calibri" w:cs="Calibri"/>
                <w:bCs w:val="0"/>
                <w:color w:val="FFFFFF"/>
                <w:sz w:val="18"/>
                <w:szCs w:val="18"/>
              </w:rPr>
              <w:lastRenderedPageBreak/>
              <w:t xml:space="preserve">CHC. </w:t>
            </w:r>
            <w:proofErr w:type="spellStart"/>
            <w:r w:rsidRPr="001F103F">
              <w:rPr>
                <w:rFonts w:ascii="Calibri" w:hAnsi="Calibri" w:cs="Calibri"/>
                <w:bCs w:val="0"/>
                <w:color w:val="FFFFFF"/>
                <w:sz w:val="18"/>
                <w:szCs w:val="18"/>
              </w:rPr>
              <w:t>Ijebu</w:t>
            </w:r>
            <w:proofErr w:type="spellEnd"/>
            <w:r w:rsidRPr="001F103F">
              <w:rPr>
                <w:rFonts w:ascii="Calibri" w:hAnsi="Calibri" w:cs="Calibri"/>
                <w:bCs w:val="0"/>
                <w:color w:val="FFFFFF"/>
                <w:sz w:val="18"/>
                <w:szCs w:val="18"/>
              </w:rPr>
              <w:t>-Ode</w:t>
            </w:r>
          </w:p>
        </w:tc>
        <w:tc>
          <w:tcPr>
            <w:tcW w:w="0" w:type="auto"/>
            <w:vAlign w:val="center"/>
          </w:tcPr>
          <w:p w:rsidR="00EB1847" w:rsidRDefault="00CC668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0" w:type="auto"/>
            <w:vAlign w:val="center"/>
          </w:tcPr>
          <w:p w:rsidR="00EB1847" w:rsidRDefault="00CE538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0" w:type="auto"/>
            <w:vAlign w:val="center"/>
          </w:tcPr>
          <w:p w:rsidR="00EB1847" w:rsidRDefault="00CA024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0" w:type="auto"/>
            <w:vAlign w:val="center"/>
          </w:tcPr>
          <w:p w:rsidR="00EB1847" w:rsidRDefault="0081430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0" w:type="auto"/>
            <w:vAlign w:val="center"/>
          </w:tcPr>
          <w:p w:rsidR="00EB1847" w:rsidRDefault="0042741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0" w:type="auto"/>
            <w:vAlign w:val="center"/>
          </w:tcPr>
          <w:p w:rsidR="00EB1847" w:rsidRDefault="0059374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0" w:type="auto"/>
            <w:vAlign w:val="center"/>
          </w:tcPr>
          <w:p w:rsidR="00EB1847" w:rsidRDefault="00D65C1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0" w:type="auto"/>
            <w:vAlign w:val="center"/>
          </w:tcPr>
          <w:p w:rsidR="00EB1847" w:rsidRDefault="00470E5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0" w:type="auto"/>
            <w:vAlign w:val="center"/>
          </w:tcPr>
          <w:p w:rsidR="00EB1847" w:rsidRDefault="00B1359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0" w:type="auto"/>
            <w:vAlign w:val="center"/>
          </w:tcPr>
          <w:p w:rsidR="00EB1847" w:rsidRDefault="000D349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0" w:type="auto"/>
            <w:vAlign w:val="center"/>
          </w:tcPr>
          <w:p w:rsidR="00EB1847" w:rsidRDefault="006A3D5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726" w:type="dxa"/>
            <w:vAlign w:val="center"/>
          </w:tcPr>
          <w:p w:rsidR="00EB1847" w:rsidRDefault="00EE482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848" w:type="dxa"/>
            <w:vAlign w:val="center"/>
          </w:tcPr>
          <w:p w:rsidR="00EB1847" w:rsidRDefault="0081430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943634"/>
                <w:sz w:val="18"/>
                <w:szCs w:val="18"/>
              </w:rPr>
            </w:pPr>
            <w:r>
              <w:rPr>
                <w:rFonts w:ascii="Calibri" w:hAnsi="Calibri" w:cs="Calibri"/>
                <w:b/>
                <w:bCs/>
                <w:color w:val="943634"/>
                <w:sz w:val="18"/>
                <w:szCs w:val="18"/>
              </w:rPr>
              <w:t>0</w:t>
            </w:r>
          </w:p>
        </w:tc>
        <w:tc>
          <w:tcPr>
            <w:tcW w:w="1250" w:type="dxa"/>
            <w:vAlign w:val="bottom"/>
          </w:tcPr>
          <w:p w:rsidR="00EB1847" w:rsidRPr="001F103F" w:rsidRDefault="00673B9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ED7D31" w:themeColor="accent2"/>
                <w:sz w:val="20"/>
                <w:szCs w:val="20"/>
              </w:rPr>
            </w:pPr>
            <w:r>
              <w:rPr>
                <w:rFonts w:ascii="Calibri" w:hAnsi="Calibri"/>
                <w:bCs/>
                <w:color w:val="ED7D31" w:themeColor="accent2"/>
                <w:sz w:val="20"/>
                <w:szCs w:val="20"/>
              </w:rPr>
              <w:t>0</w:t>
            </w:r>
          </w:p>
        </w:tc>
      </w:tr>
      <w:tr w:rsidR="00B13596"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vAlign w:val="center"/>
          </w:tcPr>
          <w:p w:rsidR="00B13596" w:rsidRPr="001F103F" w:rsidRDefault="00B13596" w:rsidP="00A95E82">
            <w:pPr>
              <w:rPr>
                <w:rFonts w:ascii="Calibri" w:hAnsi="Calibri" w:cs="Calibri"/>
                <w:bCs w:val="0"/>
                <w:color w:val="FFFFFF"/>
                <w:sz w:val="18"/>
                <w:szCs w:val="18"/>
              </w:rPr>
            </w:pPr>
            <w:r>
              <w:rPr>
                <w:rFonts w:ascii="Calibri" w:hAnsi="Calibri" w:cs="Calibri"/>
                <w:bCs w:val="0"/>
                <w:color w:val="FFFFFF"/>
                <w:sz w:val="18"/>
                <w:szCs w:val="18"/>
              </w:rPr>
              <w:t>A.S.W</w:t>
            </w:r>
          </w:p>
        </w:tc>
        <w:tc>
          <w:tcPr>
            <w:tcW w:w="0" w:type="auto"/>
            <w:vAlign w:val="center"/>
          </w:tcPr>
          <w:p w:rsidR="00B13596" w:rsidRDefault="00B1359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0" w:type="auto"/>
            <w:vAlign w:val="center"/>
          </w:tcPr>
          <w:p w:rsidR="00B13596" w:rsidRDefault="00B1359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0" w:type="auto"/>
            <w:vAlign w:val="center"/>
          </w:tcPr>
          <w:p w:rsidR="00B13596" w:rsidRDefault="00B1359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0" w:type="auto"/>
            <w:vAlign w:val="center"/>
          </w:tcPr>
          <w:p w:rsidR="00B13596" w:rsidRDefault="0081430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0" w:type="auto"/>
            <w:vAlign w:val="center"/>
          </w:tcPr>
          <w:p w:rsidR="00B13596" w:rsidRDefault="00B1359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0" w:type="auto"/>
            <w:vAlign w:val="center"/>
          </w:tcPr>
          <w:p w:rsidR="00B13596" w:rsidRDefault="00B1359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0" w:type="auto"/>
            <w:vAlign w:val="center"/>
          </w:tcPr>
          <w:p w:rsidR="00B13596" w:rsidRDefault="00B1359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0" w:type="auto"/>
            <w:vAlign w:val="center"/>
          </w:tcPr>
          <w:p w:rsidR="00B13596" w:rsidRDefault="00B1359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0" w:type="auto"/>
            <w:vAlign w:val="center"/>
          </w:tcPr>
          <w:p w:rsidR="00B13596" w:rsidRDefault="00B13596"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0" w:type="auto"/>
            <w:vAlign w:val="center"/>
          </w:tcPr>
          <w:p w:rsidR="00B13596" w:rsidRDefault="000D3493"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0" w:type="auto"/>
            <w:vAlign w:val="center"/>
          </w:tcPr>
          <w:p w:rsidR="00B13596" w:rsidRDefault="006A3D5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0</w:t>
            </w:r>
          </w:p>
        </w:tc>
        <w:tc>
          <w:tcPr>
            <w:tcW w:w="726" w:type="dxa"/>
            <w:vAlign w:val="center"/>
          </w:tcPr>
          <w:p w:rsidR="00B13596" w:rsidRDefault="00EE482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1</w:t>
            </w:r>
          </w:p>
        </w:tc>
        <w:tc>
          <w:tcPr>
            <w:tcW w:w="848" w:type="dxa"/>
            <w:vAlign w:val="center"/>
          </w:tcPr>
          <w:p w:rsidR="00B13596" w:rsidRDefault="0081430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943634"/>
                <w:sz w:val="18"/>
                <w:szCs w:val="18"/>
              </w:rPr>
            </w:pPr>
            <w:r>
              <w:rPr>
                <w:rFonts w:ascii="Calibri" w:hAnsi="Calibri" w:cs="Calibri"/>
                <w:b/>
                <w:bCs/>
                <w:color w:val="943634"/>
                <w:sz w:val="18"/>
                <w:szCs w:val="18"/>
              </w:rPr>
              <w:t>1</w:t>
            </w:r>
          </w:p>
        </w:tc>
        <w:tc>
          <w:tcPr>
            <w:tcW w:w="1250" w:type="dxa"/>
            <w:vAlign w:val="bottom"/>
          </w:tcPr>
          <w:p w:rsidR="00B13596" w:rsidRPr="001F103F" w:rsidRDefault="00673B9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ED7D31" w:themeColor="accent2"/>
                <w:sz w:val="20"/>
                <w:szCs w:val="20"/>
              </w:rPr>
            </w:pPr>
            <w:r>
              <w:rPr>
                <w:rFonts w:ascii="Calibri" w:hAnsi="Calibri"/>
                <w:bCs/>
                <w:color w:val="ED7D31" w:themeColor="accent2"/>
                <w:sz w:val="20"/>
                <w:szCs w:val="20"/>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3190" w:type="dxa"/>
            <w:vAlign w:val="center"/>
          </w:tcPr>
          <w:p w:rsidR="00EB1847" w:rsidRDefault="00EB1847" w:rsidP="00A95E82">
            <w:pPr>
              <w:rPr>
                <w:rFonts w:ascii="Calibri" w:hAnsi="Calibri" w:cs="Calibri"/>
                <w:b w:val="0"/>
                <w:bCs w:val="0"/>
                <w:color w:val="FFFFFF"/>
                <w:sz w:val="18"/>
                <w:szCs w:val="18"/>
              </w:rPr>
            </w:pPr>
            <w:r>
              <w:rPr>
                <w:rFonts w:ascii="Calibri" w:hAnsi="Calibri" w:cs="Calibri"/>
                <w:b w:val="0"/>
                <w:bCs w:val="0"/>
                <w:color w:val="943634"/>
                <w:sz w:val="18"/>
                <w:szCs w:val="18"/>
              </w:rPr>
              <w:t>TOTAL</w:t>
            </w:r>
          </w:p>
        </w:tc>
        <w:tc>
          <w:tcPr>
            <w:tcW w:w="0" w:type="auto"/>
            <w:vAlign w:val="center"/>
          </w:tcPr>
          <w:p w:rsidR="00EB1847" w:rsidRDefault="00CC668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CC6687">
              <w:rPr>
                <w:rFonts w:ascii="Calibri" w:hAnsi="Calibri"/>
                <w:b/>
                <w:bCs/>
                <w:color w:val="C45911" w:themeColor="accent2" w:themeShade="BF"/>
                <w:sz w:val="20"/>
                <w:szCs w:val="20"/>
              </w:rPr>
              <w:t>140</w:t>
            </w:r>
          </w:p>
        </w:tc>
        <w:tc>
          <w:tcPr>
            <w:tcW w:w="0" w:type="auto"/>
            <w:vAlign w:val="center"/>
          </w:tcPr>
          <w:p w:rsidR="00EB1847" w:rsidRDefault="00CE538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CE5382">
              <w:rPr>
                <w:rFonts w:ascii="Calibri" w:hAnsi="Calibri"/>
                <w:b/>
                <w:bCs/>
                <w:color w:val="C45911" w:themeColor="accent2" w:themeShade="BF"/>
                <w:sz w:val="20"/>
                <w:szCs w:val="20"/>
              </w:rPr>
              <w:t>141</w:t>
            </w:r>
          </w:p>
        </w:tc>
        <w:tc>
          <w:tcPr>
            <w:tcW w:w="0" w:type="auto"/>
            <w:vAlign w:val="center"/>
          </w:tcPr>
          <w:p w:rsidR="00EB1847" w:rsidRDefault="00CA024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CA024D">
              <w:rPr>
                <w:rFonts w:ascii="Calibri" w:hAnsi="Calibri"/>
                <w:b/>
                <w:bCs/>
                <w:color w:val="C45911" w:themeColor="accent2" w:themeShade="BF"/>
                <w:sz w:val="20"/>
                <w:szCs w:val="20"/>
              </w:rPr>
              <w:t>163</w:t>
            </w:r>
          </w:p>
        </w:tc>
        <w:tc>
          <w:tcPr>
            <w:tcW w:w="0" w:type="auto"/>
            <w:vAlign w:val="center"/>
          </w:tcPr>
          <w:p w:rsidR="00EB1847" w:rsidRDefault="0081430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814301">
              <w:rPr>
                <w:rFonts w:ascii="Calibri" w:hAnsi="Calibri"/>
                <w:b/>
                <w:bCs/>
                <w:color w:val="C45911" w:themeColor="accent2" w:themeShade="BF"/>
                <w:sz w:val="20"/>
                <w:szCs w:val="20"/>
              </w:rPr>
              <w:t>159</w:t>
            </w:r>
          </w:p>
        </w:tc>
        <w:tc>
          <w:tcPr>
            <w:tcW w:w="0" w:type="auto"/>
            <w:vAlign w:val="center"/>
          </w:tcPr>
          <w:p w:rsidR="00EB1847" w:rsidRDefault="0042741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427412">
              <w:rPr>
                <w:rFonts w:ascii="Calibri" w:hAnsi="Calibri"/>
                <w:b/>
                <w:bCs/>
                <w:color w:val="C45911" w:themeColor="accent2" w:themeShade="BF"/>
                <w:sz w:val="20"/>
                <w:szCs w:val="20"/>
              </w:rPr>
              <w:t>128</w:t>
            </w:r>
          </w:p>
        </w:tc>
        <w:tc>
          <w:tcPr>
            <w:tcW w:w="0" w:type="auto"/>
            <w:vAlign w:val="center"/>
          </w:tcPr>
          <w:p w:rsidR="00EB1847" w:rsidRPr="00593748" w:rsidRDefault="0059374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18"/>
                <w:szCs w:val="18"/>
              </w:rPr>
            </w:pPr>
            <w:r w:rsidRPr="00593748">
              <w:rPr>
                <w:rFonts w:ascii="Calibri" w:hAnsi="Calibri" w:cs="Calibri"/>
                <w:b/>
                <w:color w:val="C45911" w:themeColor="accent2" w:themeShade="BF"/>
                <w:sz w:val="18"/>
                <w:szCs w:val="18"/>
              </w:rPr>
              <w:t>97</w:t>
            </w:r>
          </w:p>
        </w:tc>
        <w:tc>
          <w:tcPr>
            <w:tcW w:w="0" w:type="auto"/>
            <w:vAlign w:val="center"/>
          </w:tcPr>
          <w:p w:rsidR="00EB1847" w:rsidRDefault="00D65C1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D65C17">
              <w:rPr>
                <w:rFonts w:ascii="Calibri" w:hAnsi="Calibri" w:cs="Calibri"/>
                <w:b/>
                <w:color w:val="C45911" w:themeColor="accent2" w:themeShade="BF"/>
                <w:sz w:val="18"/>
                <w:szCs w:val="18"/>
              </w:rPr>
              <w:t>106</w:t>
            </w:r>
          </w:p>
        </w:tc>
        <w:tc>
          <w:tcPr>
            <w:tcW w:w="0" w:type="auto"/>
            <w:vAlign w:val="center"/>
          </w:tcPr>
          <w:p w:rsidR="00EB1847" w:rsidRPr="00470E5D" w:rsidRDefault="00470E5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18"/>
                <w:szCs w:val="18"/>
              </w:rPr>
            </w:pPr>
            <w:r w:rsidRPr="00470E5D">
              <w:rPr>
                <w:rFonts w:ascii="Calibri" w:hAnsi="Calibri" w:cs="Calibri"/>
                <w:b/>
                <w:color w:val="C45911" w:themeColor="accent2" w:themeShade="BF"/>
                <w:sz w:val="18"/>
                <w:szCs w:val="18"/>
              </w:rPr>
              <w:t>79</w:t>
            </w:r>
          </w:p>
        </w:tc>
        <w:tc>
          <w:tcPr>
            <w:tcW w:w="0" w:type="auto"/>
            <w:vAlign w:val="center"/>
          </w:tcPr>
          <w:p w:rsidR="00EB1847" w:rsidRDefault="00B13596"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0D3493">
              <w:rPr>
                <w:rFonts w:ascii="Calibri" w:hAnsi="Calibri" w:cs="Calibri"/>
                <w:b/>
                <w:color w:val="C45911" w:themeColor="accent2" w:themeShade="BF"/>
                <w:sz w:val="18"/>
                <w:szCs w:val="18"/>
              </w:rPr>
              <w:t>116</w:t>
            </w:r>
          </w:p>
        </w:tc>
        <w:tc>
          <w:tcPr>
            <w:tcW w:w="0" w:type="auto"/>
            <w:vAlign w:val="center"/>
          </w:tcPr>
          <w:p w:rsidR="00EB1847" w:rsidRDefault="000D349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0D3493">
              <w:rPr>
                <w:rFonts w:ascii="Calibri" w:hAnsi="Calibri" w:cs="Calibri"/>
                <w:b/>
                <w:color w:val="C45911" w:themeColor="accent2" w:themeShade="BF"/>
                <w:sz w:val="18"/>
                <w:szCs w:val="18"/>
              </w:rPr>
              <w:t>133</w:t>
            </w:r>
          </w:p>
        </w:tc>
        <w:tc>
          <w:tcPr>
            <w:tcW w:w="0" w:type="auto"/>
            <w:vAlign w:val="center"/>
          </w:tcPr>
          <w:p w:rsidR="00EB1847" w:rsidRDefault="006A3D5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6A3D51">
              <w:rPr>
                <w:rFonts w:ascii="Calibri" w:hAnsi="Calibri" w:cs="Calibri"/>
                <w:b/>
                <w:color w:val="C45911" w:themeColor="accent2" w:themeShade="BF"/>
                <w:sz w:val="18"/>
                <w:szCs w:val="18"/>
              </w:rPr>
              <w:t>143</w:t>
            </w:r>
          </w:p>
        </w:tc>
        <w:tc>
          <w:tcPr>
            <w:tcW w:w="726" w:type="dxa"/>
            <w:vAlign w:val="center"/>
          </w:tcPr>
          <w:p w:rsidR="00EB1847" w:rsidRDefault="0081430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814301">
              <w:rPr>
                <w:rFonts w:ascii="Calibri" w:hAnsi="Calibri" w:cs="Calibri"/>
                <w:b/>
                <w:color w:val="C45911" w:themeColor="accent2" w:themeShade="BF"/>
                <w:sz w:val="18"/>
                <w:szCs w:val="18"/>
              </w:rPr>
              <w:t>156</w:t>
            </w:r>
          </w:p>
        </w:tc>
        <w:tc>
          <w:tcPr>
            <w:tcW w:w="848" w:type="dxa"/>
            <w:vAlign w:val="center"/>
          </w:tcPr>
          <w:p w:rsidR="00EB1847" w:rsidRPr="00814301" w:rsidRDefault="0081430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943634"/>
                <w:sz w:val="18"/>
                <w:szCs w:val="18"/>
              </w:rPr>
            </w:pPr>
            <w:r w:rsidRPr="00814301">
              <w:rPr>
                <w:rFonts w:ascii="Calibri" w:hAnsi="Calibri" w:cs="Calibri"/>
                <w:b/>
                <w:bCs/>
                <w:sz w:val="18"/>
                <w:szCs w:val="18"/>
              </w:rPr>
              <w:t>1561</w:t>
            </w:r>
          </w:p>
        </w:tc>
        <w:tc>
          <w:tcPr>
            <w:tcW w:w="1250" w:type="dxa"/>
            <w:vAlign w:val="bottom"/>
          </w:tcPr>
          <w:p w:rsidR="00EB1847" w:rsidRDefault="00673B9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Pr>
                <w:rFonts w:ascii="Calibri" w:hAnsi="Calibri"/>
                <w:b/>
                <w:bCs/>
                <w:color w:val="000000"/>
                <w:sz w:val="20"/>
                <w:szCs w:val="20"/>
              </w:rPr>
              <w:t>130</w:t>
            </w:r>
          </w:p>
        </w:tc>
      </w:tr>
    </w:tbl>
    <w:p w:rsidR="00EB1847" w:rsidRDefault="00EB1847" w:rsidP="00EB1847">
      <w:pPr>
        <w:spacing w:line="240" w:lineRule="auto"/>
        <w:jc w:val="center"/>
        <w:rPr>
          <w:rFonts w:cstheme="minorHAnsi"/>
          <w:sz w:val="24"/>
          <w:szCs w:val="24"/>
        </w:rPr>
      </w:pPr>
    </w:p>
    <w:p w:rsidR="00EB1847" w:rsidRDefault="00253E7F" w:rsidP="00EB1847">
      <w:pPr>
        <w:spacing w:line="240" w:lineRule="auto"/>
        <w:jc w:val="center"/>
        <w:rPr>
          <w:rFonts w:cstheme="minorHAnsi"/>
          <w:sz w:val="24"/>
          <w:szCs w:val="24"/>
        </w:rPr>
      </w:pPr>
      <w:r>
        <w:rPr>
          <w:noProof/>
        </w:rPr>
        <w:drawing>
          <wp:inline distT="0" distB="0" distL="0" distR="0" wp14:anchorId="03991D66" wp14:editId="6A37B953">
            <wp:extent cx="8229600" cy="2850515"/>
            <wp:effectExtent l="19050" t="19050" r="19050" b="26035"/>
            <wp:docPr id="1068"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EB1847" w:rsidRDefault="00EB1847" w:rsidP="00EB1847">
      <w:pPr>
        <w:spacing w:line="240" w:lineRule="auto"/>
        <w:jc w:val="center"/>
        <w:rPr>
          <w:rFonts w:cstheme="minorHAnsi"/>
          <w:sz w:val="24"/>
          <w:szCs w:val="24"/>
        </w:rPr>
      </w:pPr>
    </w:p>
    <w:p w:rsidR="00EB1847" w:rsidRDefault="00985FC9" w:rsidP="00513046">
      <w:pPr>
        <w:spacing w:line="240" w:lineRule="auto"/>
        <w:jc w:val="center"/>
        <w:rPr>
          <w:rFonts w:cstheme="minorHAnsi"/>
          <w:sz w:val="24"/>
          <w:szCs w:val="24"/>
        </w:rPr>
      </w:pPr>
      <w:r>
        <w:rPr>
          <w:noProof/>
        </w:rPr>
        <w:drawing>
          <wp:inline distT="0" distB="0" distL="0" distR="0" wp14:anchorId="0EE961BA" wp14:editId="76CD8FD9">
            <wp:extent cx="8229600" cy="2281374"/>
            <wp:effectExtent l="19050" t="19050" r="19050" b="24130"/>
            <wp:docPr id="1069"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r w:rsidR="000A7060">
        <w:rPr>
          <w:rFonts w:cstheme="minorHAnsi"/>
          <w:sz w:val="24"/>
          <w:szCs w:val="24"/>
        </w:rPr>
        <w:t xml:space="preserve">  </w:t>
      </w:r>
    </w:p>
    <w:p w:rsidR="0033249E" w:rsidRDefault="0033249E" w:rsidP="00513046">
      <w:pPr>
        <w:spacing w:line="240" w:lineRule="auto"/>
        <w:jc w:val="center"/>
        <w:rPr>
          <w:rFonts w:cstheme="minorHAnsi"/>
          <w:sz w:val="24"/>
          <w:szCs w:val="24"/>
        </w:rPr>
      </w:pPr>
    </w:p>
    <w:p w:rsidR="0033249E" w:rsidRDefault="0033249E" w:rsidP="00513046">
      <w:pPr>
        <w:spacing w:line="240" w:lineRule="auto"/>
        <w:jc w:val="center"/>
        <w:rPr>
          <w:rFonts w:cstheme="minorHAnsi"/>
          <w:sz w:val="24"/>
          <w:szCs w:val="24"/>
        </w:rPr>
      </w:pPr>
    </w:p>
    <w:p w:rsidR="0033249E" w:rsidRDefault="0033249E" w:rsidP="00513046">
      <w:pPr>
        <w:spacing w:line="240" w:lineRule="auto"/>
        <w:jc w:val="center"/>
        <w:rPr>
          <w:rFonts w:cstheme="minorHAnsi"/>
          <w:sz w:val="24"/>
          <w:szCs w:val="24"/>
        </w:rPr>
      </w:pPr>
    </w:p>
    <w:p w:rsidR="0033249E" w:rsidRDefault="0033249E" w:rsidP="00513046">
      <w:pPr>
        <w:spacing w:line="240" w:lineRule="auto"/>
        <w:jc w:val="center"/>
        <w:rPr>
          <w:rFonts w:cstheme="minorHAnsi"/>
          <w:sz w:val="24"/>
          <w:szCs w:val="24"/>
        </w:rPr>
      </w:pPr>
    </w:p>
    <w:p w:rsidR="0033249E" w:rsidRDefault="0033249E" w:rsidP="00513046">
      <w:pPr>
        <w:spacing w:line="240" w:lineRule="auto"/>
        <w:jc w:val="center"/>
        <w:rPr>
          <w:rFonts w:cstheme="minorHAnsi"/>
          <w:sz w:val="24"/>
          <w:szCs w:val="24"/>
        </w:rPr>
      </w:pPr>
    </w:p>
    <w:p w:rsidR="0033249E" w:rsidRDefault="0033249E" w:rsidP="00513046">
      <w:pPr>
        <w:spacing w:line="240" w:lineRule="auto"/>
        <w:jc w:val="center"/>
        <w:rPr>
          <w:rFonts w:cstheme="minorHAnsi"/>
          <w:sz w:val="24"/>
          <w:szCs w:val="24"/>
        </w:rPr>
      </w:pPr>
    </w:p>
    <w:p w:rsidR="0033249E" w:rsidRDefault="0033249E" w:rsidP="00513046">
      <w:pPr>
        <w:spacing w:line="240" w:lineRule="auto"/>
        <w:jc w:val="center"/>
        <w:rPr>
          <w:rFonts w:cstheme="minorHAnsi"/>
          <w:sz w:val="24"/>
          <w:szCs w:val="24"/>
        </w:rPr>
      </w:pPr>
    </w:p>
    <w:p w:rsidR="0033249E" w:rsidRDefault="0033249E" w:rsidP="00513046">
      <w:pPr>
        <w:spacing w:line="240" w:lineRule="auto"/>
        <w:jc w:val="center"/>
        <w:rPr>
          <w:rFonts w:cstheme="minorHAnsi"/>
          <w:sz w:val="24"/>
          <w:szCs w:val="24"/>
        </w:rPr>
      </w:pPr>
    </w:p>
    <w:p w:rsidR="0033249E" w:rsidRDefault="0033249E" w:rsidP="00513046">
      <w:pPr>
        <w:spacing w:line="240" w:lineRule="auto"/>
        <w:jc w:val="center"/>
        <w:rPr>
          <w:rFonts w:cstheme="minorHAnsi"/>
          <w:sz w:val="24"/>
          <w:szCs w:val="24"/>
        </w:rPr>
      </w:pPr>
    </w:p>
    <w:p w:rsidR="0033249E" w:rsidRDefault="0033249E" w:rsidP="00513046">
      <w:pPr>
        <w:spacing w:line="240" w:lineRule="auto"/>
        <w:jc w:val="center"/>
        <w:rPr>
          <w:rFonts w:cstheme="minorHAnsi"/>
          <w:sz w:val="24"/>
          <w:szCs w:val="24"/>
        </w:rPr>
      </w:pPr>
    </w:p>
    <w:p w:rsidR="0033249E" w:rsidRDefault="0033249E" w:rsidP="00513046">
      <w:pPr>
        <w:spacing w:line="240" w:lineRule="auto"/>
        <w:jc w:val="center"/>
        <w:rPr>
          <w:rFonts w:cstheme="minorHAnsi"/>
          <w:sz w:val="24"/>
          <w:szCs w:val="24"/>
        </w:rPr>
      </w:pPr>
    </w:p>
    <w:p w:rsidR="0033249E" w:rsidRDefault="0033249E" w:rsidP="00513046">
      <w:pPr>
        <w:spacing w:line="240" w:lineRule="auto"/>
        <w:jc w:val="center"/>
        <w:rPr>
          <w:rFonts w:cstheme="minorHAnsi"/>
          <w:sz w:val="24"/>
          <w:szCs w:val="24"/>
        </w:rPr>
      </w:pPr>
    </w:p>
    <w:p w:rsidR="0033249E" w:rsidRDefault="0033249E" w:rsidP="00513046">
      <w:pPr>
        <w:spacing w:line="240" w:lineRule="auto"/>
        <w:jc w:val="center"/>
        <w:rPr>
          <w:rFonts w:cstheme="minorHAnsi"/>
          <w:sz w:val="24"/>
          <w:szCs w:val="24"/>
        </w:rPr>
      </w:pPr>
    </w:p>
    <w:p w:rsidR="0033249E" w:rsidRDefault="0033249E" w:rsidP="00513046">
      <w:pPr>
        <w:spacing w:line="240" w:lineRule="auto"/>
        <w:jc w:val="center"/>
        <w:rPr>
          <w:rFonts w:cstheme="minorHAnsi"/>
          <w:sz w:val="24"/>
          <w:szCs w:val="24"/>
        </w:rPr>
      </w:pPr>
    </w:p>
    <w:p w:rsidR="0033249E" w:rsidRDefault="0033249E" w:rsidP="00513046">
      <w:pPr>
        <w:spacing w:line="240" w:lineRule="auto"/>
        <w:jc w:val="center"/>
        <w:rPr>
          <w:rFonts w:cstheme="minorHAnsi"/>
          <w:sz w:val="24"/>
          <w:szCs w:val="24"/>
        </w:rPr>
      </w:pPr>
    </w:p>
    <w:p w:rsidR="0033249E" w:rsidRDefault="0033249E" w:rsidP="00513046">
      <w:pPr>
        <w:spacing w:line="240" w:lineRule="auto"/>
        <w:jc w:val="center"/>
        <w:rPr>
          <w:rFonts w:cstheme="minorHAnsi"/>
          <w:sz w:val="24"/>
          <w:szCs w:val="24"/>
        </w:rPr>
      </w:pPr>
    </w:p>
    <w:p w:rsidR="0033249E" w:rsidRDefault="0033249E" w:rsidP="00513046">
      <w:pPr>
        <w:spacing w:line="240" w:lineRule="auto"/>
        <w:jc w:val="center"/>
        <w:rPr>
          <w:rFonts w:cstheme="minorHAnsi"/>
          <w:sz w:val="24"/>
          <w:szCs w:val="24"/>
        </w:rPr>
      </w:pPr>
    </w:p>
    <w:p w:rsidR="0033249E" w:rsidRDefault="0033249E" w:rsidP="00513046">
      <w:pPr>
        <w:spacing w:line="240" w:lineRule="auto"/>
        <w:jc w:val="center"/>
        <w:rPr>
          <w:rFonts w:cstheme="minorHAnsi"/>
          <w:sz w:val="24"/>
          <w:szCs w:val="24"/>
        </w:rPr>
      </w:pPr>
    </w:p>
    <w:p w:rsidR="0033249E" w:rsidRDefault="0033249E" w:rsidP="00513046">
      <w:pPr>
        <w:spacing w:line="240" w:lineRule="auto"/>
        <w:jc w:val="center"/>
        <w:rPr>
          <w:rFonts w:cstheme="minorHAnsi"/>
          <w:sz w:val="24"/>
          <w:szCs w:val="24"/>
        </w:rPr>
      </w:pPr>
    </w:p>
    <w:p w:rsidR="00EB1847" w:rsidRPr="00170186" w:rsidRDefault="00EB1847" w:rsidP="00EB1847">
      <w:pPr>
        <w:shd w:val="clear" w:color="auto" w:fill="D9D9D9" w:themeFill="background1" w:themeFillShade="D9"/>
        <w:spacing w:line="240" w:lineRule="auto"/>
        <w:jc w:val="center"/>
        <w:rPr>
          <w:rFonts w:cstheme="minorHAnsi"/>
          <w:b/>
          <w:color w:val="C45911" w:themeColor="accent2" w:themeShade="BF"/>
          <w:sz w:val="24"/>
          <w:szCs w:val="24"/>
        </w:rPr>
      </w:pPr>
      <w:r w:rsidRPr="00170186">
        <w:rPr>
          <w:rFonts w:cstheme="minorHAnsi"/>
          <w:b/>
          <w:color w:val="C45911" w:themeColor="accent2" w:themeShade="BF"/>
          <w:sz w:val="24"/>
          <w:szCs w:val="24"/>
        </w:rPr>
        <w:t>Hospital Death Rate (%)</w:t>
      </w:r>
      <w:r>
        <w:rPr>
          <w:rFonts w:cstheme="minorHAnsi"/>
          <w:b/>
          <w:color w:val="C45911" w:themeColor="accent2" w:themeShade="BF"/>
          <w:sz w:val="24"/>
          <w:szCs w:val="24"/>
        </w:rPr>
        <w:t xml:space="preserve"> by Specialty</w:t>
      </w:r>
    </w:p>
    <w:p w:rsidR="00EB1847" w:rsidRDefault="00EB1847" w:rsidP="00EB1847">
      <w:pPr>
        <w:spacing w:line="240" w:lineRule="auto"/>
        <w:rPr>
          <w:rFonts w:cstheme="minorHAnsi"/>
          <w:sz w:val="24"/>
          <w:szCs w:val="24"/>
        </w:rPr>
      </w:pPr>
      <w:r>
        <w:rPr>
          <w:rFonts w:cstheme="minorHAnsi"/>
          <w:sz w:val="24"/>
          <w:szCs w:val="24"/>
        </w:rPr>
        <w:tab/>
      </w:r>
      <w:r>
        <w:rPr>
          <w:rFonts w:cstheme="minorHAnsi"/>
          <w:sz w:val="24"/>
          <w:szCs w:val="24"/>
        </w:rPr>
        <w:tab/>
        <w:t xml:space="preserve">    </w:t>
      </w:r>
    </w:p>
    <w:p w:rsidR="00EB1847" w:rsidRPr="00915C5F" w:rsidRDefault="00EB1847" w:rsidP="00EB1847">
      <w:pPr>
        <w:pBdr>
          <w:top w:val="thinThickSmallGap" w:sz="24" w:space="1" w:color="auto"/>
          <w:left w:val="thinThickSmallGap" w:sz="24" w:space="4" w:color="auto"/>
          <w:bottom w:val="thickThinSmallGap" w:sz="24" w:space="0" w:color="auto"/>
          <w:right w:val="thickThinSmallGap" w:sz="24" w:space="4" w:color="auto"/>
        </w:pBdr>
        <w:shd w:val="clear" w:color="auto" w:fill="C9C9C9" w:themeFill="accent3" w:themeFillTint="99"/>
        <w:spacing w:line="360" w:lineRule="auto"/>
        <w:jc w:val="both"/>
        <w:rPr>
          <w:rFonts w:cstheme="minorHAnsi"/>
          <w:b/>
          <w:sz w:val="18"/>
          <w:szCs w:val="18"/>
        </w:rPr>
      </w:pPr>
      <w:r w:rsidRPr="00915C5F">
        <w:rPr>
          <w:rFonts w:cstheme="minorHAnsi"/>
          <w:b/>
          <w:sz w:val="18"/>
          <w:szCs w:val="18"/>
        </w:rPr>
        <w:t>Table (</w:t>
      </w:r>
      <w:r w:rsidR="00B2552A">
        <w:rPr>
          <w:rFonts w:cstheme="minorHAnsi"/>
          <w:b/>
          <w:sz w:val="18"/>
          <w:szCs w:val="18"/>
        </w:rPr>
        <w:t>67</w:t>
      </w:r>
      <w:r w:rsidRPr="00915C5F">
        <w:rPr>
          <w:rFonts w:cstheme="minorHAnsi"/>
          <w:b/>
          <w:sz w:val="18"/>
          <w:szCs w:val="18"/>
        </w:rPr>
        <w:t xml:space="preserve">) below shows the Hospital Death Rate (HDR) in the various departments or specialties of the Hospital. It shows that the highest death rate was occurred in the </w:t>
      </w:r>
      <w:r w:rsidR="00791FC0">
        <w:rPr>
          <w:rFonts w:cstheme="minorHAnsi"/>
          <w:b/>
          <w:sz w:val="18"/>
          <w:szCs w:val="18"/>
        </w:rPr>
        <w:t>intensive care u</w:t>
      </w:r>
      <w:r w:rsidRPr="00915C5F">
        <w:rPr>
          <w:rFonts w:cstheme="minorHAnsi"/>
          <w:b/>
          <w:sz w:val="18"/>
          <w:szCs w:val="18"/>
        </w:rPr>
        <w:t xml:space="preserve">nit, followed by </w:t>
      </w:r>
      <w:r w:rsidR="00791FC0">
        <w:rPr>
          <w:rFonts w:cstheme="minorHAnsi"/>
          <w:b/>
          <w:sz w:val="18"/>
          <w:szCs w:val="18"/>
        </w:rPr>
        <w:t>the medicine department</w:t>
      </w:r>
      <w:r w:rsidRPr="00915C5F">
        <w:rPr>
          <w:rFonts w:cstheme="minorHAnsi"/>
          <w:b/>
          <w:sz w:val="18"/>
          <w:szCs w:val="18"/>
        </w:rPr>
        <w:t xml:space="preserve">, </w:t>
      </w:r>
      <w:r w:rsidR="00791FC0">
        <w:rPr>
          <w:rFonts w:cstheme="minorHAnsi"/>
          <w:b/>
          <w:sz w:val="18"/>
          <w:szCs w:val="18"/>
        </w:rPr>
        <w:t>special care baby unit, the radiation o</w:t>
      </w:r>
      <w:r w:rsidRPr="00915C5F">
        <w:rPr>
          <w:rFonts w:cstheme="minorHAnsi"/>
          <w:b/>
          <w:sz w:val="18"/>
          <w:szCs w:val="18"/>
        </w:rPr>
        <w:t xml:space="preserve">ncology department, </w:t>
      </w:r>
      <w:r w:rsidR="00791FC0">
        <w:rPr>
          <w:rFonts w:cstheme="minorHAnsi"/>
          <w:b/>
          <w:sz w:val="18"/>
          <w:szCs w:val="18"/>
        </w:rPr>
        <w:t>emergency unit; and geriatric c</w:t>
      </w:r>
      <w:r w:rsidRPr="00915C5F">
        <w:rPr>
          <w:rFonts w:cstheme="minorHAnsi"/>
          <w:b/>
          <w:sz w:val="18"/>
          <w:szCs w:val="18"/>
        </w:rPr>
        <w:t xml:space="preserve">entre. </w:t>
      </w:r>
    </w:p>
    <w:p w:rsidR="00EB1847" w:rsidRDefault="00EB1847" w:rsidP="00EB1847">
      <w:pPr>
        <w:spacing w:line="240" w:lineRule="auto"/>
        <w:rPr>
          <w:rFonts w:cstheme="minorHAnsi"/>
          <w:b/>
        </w:rPr>
      </w:pPr>
    </w:p>
    <w:p w:rsidR="0033249E" w:rsidRDefault="0033249E" w:rsidP="00EB1847">
      <w:pPr>
        <w:spacing w:line="240" w:lineRule="auto"/>
        <w:rPr>
          <w:rFonts w:cstheme="minorHAnsi"/>
          <w:b/>
        </w:rPr>
      </w:pPr>
    </w:p>
    <w:p w:rsidR="0033249E" w:rsidRDefault="0033249E" w:rsidP="00EB1847">
      <w:pPr>
        <w:spacing w:line="240" w:lineRule="auto"/>
        <w:rPr>
          <w:rFonts w:cstheme="minorHAnsi"/>
          <w:b/>
        </w:rPr>
      </w:pPr>
    </w:p>
    <w:p w:rsidR="0033249E" w:rsidRDefault="0033249E" w:rsidP="00EB1847">
      <w:pPr>
        <w:spacing w:line="240" w:lineRule="auto"/>
        <w:rPr>
          <w:rFonts w:cstheme="minorHAnsi"/>
          <w:b/>
        </w:rPr>
      </w:pPr>
    </w:p>
    <w:p w:rsidR="0033249E" w:rsidRDefault="0033249E" w:rsidP="00EB1847">
      <w:pPr>
        <w:spacing w:line="240" w:lineRule="auto"/>
        <w:rPr>
          <w:rFonts w:cstheme="minorHAnsi"/>
          <w:b/>
        </w:rPr>
      </w:pPr>
    </w:p>
    <w:p w:rsidR="0033249E" w:rsidRDefault="0033249E" w:rsidP="00EB1847">
      <w:pPr>
        <w:spacing w:line="240" w:lineRule="auto"/>
        <w:rPr>
          <w:rFonts w:cstheme="minorHAnsi"/>
          <w:b/>
        </w:rPr>
      </w:pPr>
    </w:p>
    <w:p w:rsidR="0033249E" w:rsidRDefault="0033249E" w:rsidP="00EB1847">
      <w:pPr>
        <w:spacing w:line="240" w:lineRule="auto"/>
        <w:rPr>
          <w:rFonts w:cstheme="minorHAnsi"/>
          <w:b/>
        </w:rPr>
      </w:pPr>
    </w:p>
    <w:p w:rsidR="0033249E" w:rsidRDefault="0033249E" w:rsidP="00EB1847">
      <w:pPr>
        <w:spacing w:line="240" w:lineRule="auto"/>
        <w:rPr>
          <w:rFonts w:cstheme="minorHAnsi"/>
          <w:b/>
        </w:rPr>
      </w:pPr>
    </w:p>
    <w:p w:rsidR="0033249E" w:rsidRDefault="0033249E" w:rsidP="00EB1847">
      <w:pPr>
        <w:spacing w:line="240" w:lineRule="auto"/>
        <w:rPr>
          <w:rFonts w:cstheme="minorHAnsi"/>
          <w:b/>
        </w:rPr>
      </w:pPr>
    </w:p>
    <w:p w:rsidR="0033249E" w:rsidRDefault="0033249E" w:rsidP="00EB1847">
      <w:pPr>
        <w:spacing w:line="240" w:lineRule="auto"/>
        <w:rPr>
          <w:rFonts w:cstheme="minorHAnsi"/>
          <w:b/>
        </w:rPr>
      </w:pPr>
    </w:p>
    <w:p w:rsidR="0033249E" w:rsidRDefault="0033249E" w:rsidP="00EB1847">
      <w:pPr>
        <w:spacing w:line="240" w:lineRule="auto"/>
        <w:rPr>
          <w:rFonts w:cstheme="minorHAnsi"/>
          <w:b/>
        </w:rPr>
      </w:pPr>
    </w:p>
    <w:p w:rsidR="0033249E" w:rsidRPr="00C779A9" w:rsidRDefault="0033249E" w:rsidP="00EB1847">
      <w:pPr>
        <w:spacing w:line="240" w:lineRule="auto"/>
        <w:rPr>
          <w:rFonts w:cstheme="minorHAnsi"/>
          <w:b/>
        </w:rPr>
      </w:pPr>
    </w:p>
    <w:p w:rsidR="00EB1847" w:rsidRPr="00915C5F" w:rsidRDefault="00EB1847" w:rsidP="00EB1847">
      <w:pPr>
        <w:shd w:val="clear" w:color="auto" w:fill="BFBFBF" w:themeFill="background1" w:themeFillShade="BF"/>
        <w:spacing w:line="240" w:lineRule="auto"/>
        <w:rPr>
          <w:rFonts w:cstheme="minorHAnsi"/>
          <w:b/>
          <w:color w:val="C45911" w:themeColor="accent2" w:themeShade="BF"/>
          <w:sz w:val="20"/>
          <w:szCs w:val="20"/>
        </w:rPr>
      </w:pPr>
      <w:r w:rsidRPr="00915C5F">
        <w:rPr>
          <w:rFonts w:cstheme="minorHAnsi"/>
          <w:b/>
          <w:color w:val="C45911" w:themeColor="accent2" w:themeShade="BF"/>
          <w:sz w:val="20"/>
          <w:szCs w:val="20"/>
        </w:rPr>
        <w:lastRenderedPageBreak/>
        <w:t xml:space="preserve">Table </w:t>
      </w:r>
      <w:r w:rsidR="00B2552A">
        <w:rPr>
          <w:rFonts w:cstheme="minorHAnsi"/>
          <w:b/>
          <w:color w:val="C45911" w:themeColor="accent2" w:themeShade="BF"/>
          <w:sz w:val="20"/>
          <w:szCs w:val="20"/>
        </w:rPr>
        <w:t>67</w:t>
      </w:r>
      <w:r w:rsidRPr="00915C5F">
        <w:rPr>
          <w:rFonts w:cstheme="minorHAnsi"/>
          <w:b/>
          <w:color w:val="C45911" w:themeColor="accent2" w:themeShade="BF"/>
          <w:sz w:val="20"/>
          <w:szCs w:val="20"/>
        </w:rPr>
        <w:t>: Showing the Hospital Death Rate (%)</w:t>
      </w:r>
    </w:p>
    <w:tbl>
      <w:tblPr>
        <w:tblStyle w:val="MediumShading2-Accent5"/>
        <w:tblpPr w:leftFromText="180" w:rightFromText="180" w:vertAnchor="text" w:horzAnchor="margin" w:tblpXSpec="center" w:tblpY="73"/>
        <w:tblW w:w="0" w:type="auto"/>
        <w:tblLook w:val="04A0" w:firstRow="1" w:lastRow="0" w:firstColumn="1" w:lastColumn="0" w:noHBand="0" w:noVBand="1"/>
      </w:tblPr>
      <w:tblGrid>
        <w:gridCol w:w="3510"/>
        <w:gridCol w:w="1735"/>
        <w:gridCol w:w="1559"/>
        <w:gridCol w:w="2552"/>
        <w:gridCol w:w="2380"/>
      </w:tblGrid>
      <w:tr w:rsidR="00EB1847" w:rsidRPr="00DD1148" w:rsidTr="00A95E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10" w:type="dxa"/>
          </w:tcPr>
          <w:p w:rsidR="00EB1847" w:rsidRPr="00B8625B" w:rsidRDefault="00EB1847" w:rsidP="00A95E82">
            <w:pPr>
              <w:jc w:val="center"/>
              <w:rPr>
                <w:rFonts w:cstheme="minorHAnsi"/>
                <w:color w:val="C45911" w:themeColor="accent2" w:themeShade="BF"/>
              </w:rPr>
            </w:pPr>
            <w:r w:rsidRPr="00B8625B">
              <w:rPr>
                <w:rFonts w:cstheme="minorHAnsi"/>
                <w:color w:val="C45911" w:themeColor="accent2" w:themeShade="BF"/>
              </w:rPr>
              <w:t>DEPARTMENT/SPECIALTY</w:t>
            </w:r>
          </w:p>
        </w:tc>
        <w:tc>
          <w:tcPr>
            <w:tcW w:w="1735" w:type="dxa"/>
          </w:tcPr>
          <w:p w:rsidR="00EB1847" w:rsidRPr="00B8625B"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rPr>
            </w:pPr>
            <w:r>
              <w:rPr>
                <w:rFonts w:cstheme="minorHAnsi"/>
                <w:color w:val="C45911" w:themeColor="accent2" w:themeShade="BF"/>
              </w:rPr>
              <w:t>DISCHARGES</w:t>
            </w:r>
          </w:p>
        </w:tc>
        <w:tc>
          <w:tcPr>
            <w:tcW w:w="1559" w:type="dxa"/>
          </w:tcPr>
          <w:p w:rsidR="00EB1847" w:rsidRPr="00B8625B"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rPr>
            </w:pPr>
            <w:r w:rsidRPr="00B8625B">
              <w:rPr>
                <w:rFonts w:cstheme="minorHAnsi"/>
                <w:color w:val="C45911" w:themeColor="accent2" w:themeShade="BF"/>
              </w:rPr>
              <w:t>DEATHS</w:t>
            </w:r>
          </w:p>
        </w:tc>
        <w:tc>
          <w:tcPr>
            <w:tcW w:w="2552" w:type="dxa"/>
          </w:tcPr>
          <w:p w:rsidR="00EB1847" w:rsidRPr="00207399"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07399">
              <w:rPr>
                <w:rFonts w:cstheme="minorHAnsi"/>
              </w:rPr>
              <w:t>SEPARATIONS</w:t>
            </w:r>
          </w:p>
          <w:p w:rsidR="00EB1847" w:rsidRPr="00207399"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07399">
              <w:rPr>
                <w:rFonts w:cstheme="minorHAnsi"/>
              </w:rPr>
              <w:t>(Discharges and Deaths)</w:t>
            </w:r>
          </w:p>
        </w:tc>
        <w:tc>
          <w:tcPr>
            <w:tcW w:w="2380" w:type="dxa"/>
          </w:tcPr>
          <w:p w:rsidR="00EB1847" w:rsidRPr="00B8625B" w:rsidRDefault="00EB1847" w:rsidP="00A95E82">
            <w:pPr>
              <w:jc w:val="center"/>
              <w:cnfStyle w:val="100000000000" w:firstRow="1" w:lastRow="0" w:firstColumn="0" w:lastColumn="0" w:oddVBand="0" w:evenVBand="0" w:oddHBand="0" w:evenHBand="0" w:firstRowFirstColumn="0" w:firstRowLastColumn="0" w:lastRowFirstColumn="0" w:lastRowLastColumn="0"/>
              <w:rPr>
                <w:rFonts w:cstheme="minorHAnsi"/>
                <w:color w:val="C45911" w:themeColor="accent2" w:themeShade="BF"/>
              </w:rPr>
            </w:pPr>
            <w:r w:rsidRPr="00207399">
              <w:rPr>
                <w:rFonts w:cstheme="minorHAnsi"/>
              </w:rPr>
              <w:t>HOSPITAL DEATH RATE (HDR) (%)</w:t>
            </w:r>
          </w:p>
        </w:tc>
      </w:tr>
      <w:tr w:rsidR="00EB1847" w:rsidRPr="00DD114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EB1847" w:rsidRPr="002F53D4" w:rsidRDefault="00EB1847" w:rsidP="00A95E82">
            <w:pPr>
              <w:rPr>
                <w:rFonts w:eastAsia="Calibri" w:cs="Times New Roman"/>
                <w:sz w:val="20"/>
                <w:szCs w:val="20"/>
              </w:rPr>
            </w:pPr>
            <w:r w:rsidRPr="002F53D4">
              <w:rPr>
                <w:sz w:val="20"/>
                <w:szCs w:val="20"/>
              </w:rPr>
              <w:t>Medicine</w:t>
            </w:r>
          </w:p>
        </w:tc>
        <w:tc>
          <w:tcPr>
            <w:tcW w:w="1735" w:type="dxa"/>
            <w:vAlign w:val="center"/>
          </w:tcPr>
          <w:p w:rsidR="00EB1847" w:rsidRPr="004C518C" w:rsidRDefault="00FF4D3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sz w:val="20"/>
                <w:szCs w:val="20"/>
              </w:rPr>
            </w:pPr>
            <w:r>
              <w:rPr>
                <w:rFonts w:ascii="Calibri" w:hAnsi="Calibri"/>
                <w:b/>
                <w:sz w:val="20"/>
                <w:szCs w:val="20"/>
              </w:rPr>
              <w:t>1695</w:t>
            </w:r>
          </w:p>
        </w:tc>
        <w:tc>
          <w:tcPr>
            <w:tcW w:w="1559" w:type="dxa"/>
            <w:vAlign w:val="center"/>
          </w:tcPr>
          <w:p w:rsidR="00EB1847" w:rsidRPr="004C518C" w:rsidRDefault="00FF4D3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sz w:val="20"/>
                <w:szCs w:val="20"/>
              </w:rPr>
            </w:pPr>
            <w:r>
              <w:rPr>
                <w:rFonts w:ascii="Calibri" w:hAnsi="Calibri"/>
                <w:b/>
                <w:sz w:val="20"/>
                <w:szCs w:val="20"/>
              </w:rPr>
              <w:t>478</w:t>
            </w:r>
          </w:p>
        </w:tc>
        <w:tc>
          <w:tcPr>
            <w:tcW w:w="2552" w:type="dxa"/>
            <w:vAlign w:val="bottom"/>
          </w:tcPr>
          <w:p w:rsidR="00EB1847" w:rsidRPr="004C518C" w:rsidRDefault="003715A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2173</w:t>
            </w:r>
          </w:p>
        </w:tc>
        <w:tc>
          <w:tcPr>
            <w:tcW w:w="2380" w:type="dxa"/>
            <w:vAlign w:val="bottom"/>
          </w:tcPr>
          <w:p w:rsidR="00EB1847" w:rsidRPr="004C518C" w:rsidRDefault="0051111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i/>
                <w:iCs/>
                <w:color w:val="C45911" w:themeColor="accent2" w:themeShade="BF"/>
                <w:sz w:val="20"/>
                <w:szCs w:val="20"/>
              </w:rPr>
            </w:pPr>
            <w:r>
              <w:rPr>
                <w:rFonts w:ascii="Calibri" w:hAnsi="Calibri"/>
                <w:i/>
                <w:iCs/>
                <w:color w:val="C45911" w:themeColor="accent2" w:themeShade="BF"/>
                <w:sz w:val="20"/>
                <w:szCs w:val="20"/>
              </w:rPr>
              <w:t>22.0</w:t>
            </w:r>
          </w:p>
        </w:tc>
      </w:tr>
      <w:tr w:rsidR="00EB1847" w:rsidRPr="00DD1148" w:rsidTr="00A95E82">
        <w:tc>
          <w:tcPr>
            <w:cnfStyle w:val="001000000000" w:firstRow="0" w:lastRow="0" w:firstColumn="1" w:lastColumn="0" w:oddVBand="0" w:evenVBand="0" w:oddHBand="0" w:evenHBand="0" w:firstRowFirstColumn="0" w:firstRowLastColumn="0" w:lastRowFirstColumn="0" w:lastRowLastColumn="0"/>
            <w:tcW w:w="3510" w:type="dxa"/>
          </w:tcPr>
          <w:p w:rsidR="00EB1847" w:rsidRPr="002F53D4" w:rsidRDefault="00EB1847" w:rsidP="00A95E82">
            <w:pPr>
              <w:rPr>
                <w:rFonts w:eastAsia="Calibri" w:cs="Times New Roman"/>
                <w:sz w:val="20"/>
                <w:szCs w:val="20"/>
              </w:rPr>
            </w:pPr>
            <w:r w:rsidRPr="002F53D4">
              <w:rPr>
                <w:sz w:val="20"/>
                <w:szCs w:val="20"/>
              </w:rPr>
              <w:t>Surgery</w:t>
            </w:r>
          </w:p>
        </w:tc>
        <w:tc>
          <w:tcPr>
            <w:tcW w:w="1735" w:type="dxa"/>
            <w:vAlign w:val="center"/>
          </w:tcPr>
          <w:p w:rsidR="00EB1847" w:rsidRPr="004C518C" w:rsidRDefault="00FF4D3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sz w:val="20"/>
                <w:szCs w:val="20"/>
              </w:rPr>
            </w:pPr>
            <w:r>
              <w:rPr>
                <w:rFonts w:ascii="Calibri" w:hAnsi="Calibri"/>
                <w:b/>
                <w:sz w:val="20"/>
                <w:szCs w:val="20"/>
              </w:rPr>
              <w:t>1471</w:t>
            </w:r>
          </w:p>
        </w:tc>
        <w:tc>
          <w:tcPr>
            <w:tcW w:w="1559" w:type="dxa"/>
            <w:vAlign w:val="center"/>
          </w:tcPr>
          <w:p w:rsidR="00EB1847" w:rsidRPr="004C518C" w:rsidRDefault="00FF4D3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sz w:val="20"/>
                <w:szCs w:val="20"/>
              </w:rPr>
            </w:pPr>
            <w:r>
              <w:rPr>
                <w:rFonts w:ascii="Calibri" w:hAnsi="Calibri"/>
                <w:b/>
                <w:sz w:val="20"/>
                <w:szCs w:val="20"/>
              </w:rPr>
              <w:t>155</w:t>
            </w:r>
          </w:p>
        </w:tc>
        <w:tc>
          <w:tcPr>
            <w:tcW w:w="2552" w:type="dxa"/>
            <w:vAlign w:val="bottom"/>
          </w:tcPr>
          <w:p w:rsidR="00EB1847" w:rsidRPr="004C518C" w:rsidRDefault="003715A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1626</w:t>
            </w:r>
          </w:p>
        </w:tc>
        <w:tc>
          <w:tcPr>
            <w:tcW w:w="2380" w:type="dxa"/>
            <w:vAlign w:val="bottom"/>
          </w:tcPr>
          <w:p w:rsidR="00EB1847" w:rsidRPr="004C518C" w:rsidRDefault="0051111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i/>
                <w:iCs/>
                <w:color w:val="C45911" w:themeColor="accent2" w:themeShade="BF"/>
                <w:sz w:val="20"/>
                <w:szCs w:val="20"/>
              </w:rPr>
            </w:pPr>
            <w:r>
              <w:rPr>
                <w:rFonts w:ascii="Calibri" w:hAnsi="Calibri"/>
                <w:i/>
                <w:iCs/>
                <w:color w:val="C45911" w:themeColor="accent2" w:themeShade="BF"/>
                <w:sz w:val="20"/>
                <w:szCs w:val="20"/>
              </w:rPr>
              <w:t>9.5</w:t>
            </w:r>
          </w:p>
        </w:tc>
      </w:tr>
      <w:tr w:rsidR="00EB1847" w:rsidRPr="00DD114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EB1847" w:rsidRPr="002F53D4" w:rsidRDefault="00EB1847" w:rsidP="00A95E82">
            <w:pPr>
              <w:rPr>
                <w:rFonts w:eastAsia="Calibri" w:cs="Times New Roman"/>
                <w:sz w:val="20"/>
                <w:szCs w:val="20"/>
              </w:rPr>
            </w:pPr>
            <w:proofErr w:type="spellStart"/>
            <w:r w:rsidRPr="002F53D4">
              <w:rPr>
                <w:sz w:val="20"/>
                <w:szCs w:val="20"/>
              </w:rPr>
              <w:t>Orthopaedics</w:t>
            </w:r>
            <w:proofErr w:type="spellEnd"/>
            <w:r w:rsidRPr="002F53D4">
              <w:rPr>
                <w:sz w:val="20"/>
                <w:szCs w:val="20"/>
              </w:rPr>
              <w:t xml:space="preserve"> &amp;Trauma</w:t>
            </w:r>
          </w:p>
        </w:tc>
        <w:tc>
          <w:tcPr>
            <w:tcW w:w="1735" w:type="dxa"/>
            <w:vAlign w:val="center"/>
          </w:tcPr>
          <w:p w:rsidR="00EB1847" w:rsidRPr="004C518C" w:rsidRDefault="00FF4D3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sz w:val="20"/>
                <w:szCs w:val="20"/>
              </w:rPr>
            </w:pPr>
            <w:r>
              <w:rPr>
                <w:rFonts w:ascii="Calibri" w:hAnsi="Calibri"/>
                <w:b/>
                <w:sz w:val="20"/>
                <w:szCs w:val="20"/>
              </w:rPr>
              <w:t>237</w:t>
            </w:r>
          </w:p>
        </w:tc>
        <w:tc>
          <w:tcPr>
            <w:tcW w:w="1559" w:type="dxa"/>
            <w:vAlign w:val="center"/>
          </w:tcPr>
          <w:p w:rsidR="00EB1847" w:rsidRPr="004C518C" w:rsidRDefault="00FF4D3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sz w:val="20"/>
                <w:szCs w:val="20"/>
              </w:rPr>
            </w:pPr>
            <w:r>
              <w:rPr>
                <w:rFonts w:ascii="Calibri" w:hAnsi="Calibri"/>
                <w:b/>
                <w:sz w:val="20"/>
                <w:szCs w:val="20"/>
              </w:rPr>
              <w:t>3</w:t>
            </w:r>
          </w:p>
        </w:tc>
        <w:tc>
          <w:tcPr>
            <w:tcW w:w="2552" w:type="dxa"/>
            <w:vAlign w:val="bottom"/>
          </w:tcPr>
          <w:p w:rsidR="00EB1847" w:rsidRPr="004C518C" w:rsidRDefault="003715A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240</w:t>
            </w:r>
          </w:p>
        </w:tc>
        <w:tc>
          <w:tcPr>
            <w:tcW w:w="2380" w:type="dxa"/>
            <w:vAlign w:val="bottom"/>
          </w:tcPr>
          <w:p w:rsidR="00EB1847" w:rsidRPr="004C518C" w:rsidRDefault="0051111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i/>
                <w:iCs/>
                <w:color w:val="C45911" w:themeColor="accent2" w:themeShade="BF"/>
                <w:sz w:val="20"/>
                <w:szCs w:val="20"/>
              </w:rPr>
            </w:pPr>
            <w:r>
              <w:rPr>
                <w:rFonts w:ascii="Calibri" w:hAnsi="Calibri"/>
                <w:i/>
                <w:iCs/>
                <w:color w:val="C45911" w:themeColor="accent2" w:themeShade="BF"/>
                <w:sz w:val="20"/>
                <w:szCs w:val="20"/>
              </w:rPr>
              <w:t>1.3</w:t>
            </w:r>
          </w:p>
        </w:tc>
      </w:tr>
      <w:tr w:rsidR="00EB1847" w:rsidRPr="00DD1148" w:rsidTr="00A95E82">
        <w:tc>
          <w:tcPr>
            <w:cnfStyle w:val="001000000000" w:firstRow="0" w:lastRow="0" w:firstColumn="1" w:lastColumn="0" w:oddVBand="0" w:evenVBand="0" w:oddHBand="0" w:evenHBand="0" w:firstRowFirstColumn="0" w:firstRowLastColumn="0" w:lastRowFirstColumn="0" w:lastRowLastColumn="0"/>
            <w:tcW w:w="3510" w:type="dxa"/>
          </w:tcPr>
          <w:p w:rsidR="00EB1847" w:rsidRPr="002F53D4" w:rsidRDefault="00EB1847" w:rsidP="00A95E82">
            <w:pPr>
              <w:rPr>
                <w:rFonts w:eastAsia="Calibri" w:cs="Times New Roman"/>
                <w:sz w:val="20"/>
                <w:szCs w:val="20"/>
              </w:rPr>
            </w:pPr>
            <w:r w:rsidRPr="002F53D4">
              <w:rPr>
                <w:sz w:val="20"/>
                <w:szCs w:val="20"/>
              </w:rPr>
              <w:t>Plastic &amp; Reconstructive Surgery</w:t>
            </w:r>
          </w:p>
        </w:tc>
        <w:tc>
          <w:tcPr>
            <w:tcW w:w="1735" w:type="dxa"/>
            <w:vAlign w:val="center"/>
          </w:tcPr>
          <w:p w:rsidR="00EB1847" w:rsidRPr="004C518C" w:rsidRDefault="00FF4D3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sz w:val="20"/>
                <w:szCs w:val="20"/>
              </w:rPr>
            </w:pPr>
            <w:r>
              <w:rPr>
                <w:rFonts w:ascii="Calibri" w:hAnsi="Calibri"/>
                <w:b/>
                <w:sz w:val="20"/>
                <w:szCs w:val="20"/>
              </w:rPr>
              <w:t>123</w:t>
            </w:r>
          </w:p>
        </w:tc>
        <w:tc>
          <w:tcPr>
            <w:tcW w:w="1559" w:type="dxa"/>
            <w:vAlign w:val="center"/>
          </w:tcPr>
          <w:p w:rsidR="00EB1847" w:rsidRPr="004C518C" w:rsidRDefault="00751A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sz w:val="20"/>
                <w:szCs w:val="20"/>
              </w:rPr>
            </w:pPr>
            <w:r>
              <w:rPr>
                <w:rFonts w:ascii="Calibri" w:hAnsi="Calibri"/>
                <w:b/>
                <w:sz w:val="20"/>
                <w:szCs w:val="20"/>
              </w:rPr>
              <w:t>17</w:t>
            </w:r>
          </w:p>
        </w:tc>
        <w:tc>
          <w:tcPr>
            <w:tcW w:w="2552" w:type="dxa"/>
            <w:vAlign w:val="bottom"/>
          </w:tcPr>
          <w:p w:rsidR="00EB1847" w:rsidRPr="004C518C" w:rsidRDefault="00751A7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140</w:t>
            </w:r>
          </w:p>
        </w:tc>
        <w:tc>
          <w:tcPr>
            <w:tcW w:w="2380" w:type="dxa"/>
            <w:vAlign w:val="bottom"/>
          </w:tcPr>
          <w:p w:rsidR="00EB1847" w:rsidRPr="004C518C" w:rsidRDefault="00751A7D" w:rsidP="00751A7D">
            <w:pPr>
              <w:jc w:val="center"/>
              <w:cnfStyle w:val="000000000000" w:firstRow="0" w:lastRow="0" w:firstColumn="0" w:lastColumn="0" w:oddVBand="0" w:evenVBand="0" w:oddHBand="0" w:evenHBand="0" w:firstRowFirstColumn="0" w:firstRowLastColumn="0" w:lastRowFirstColumn="0" w:lastRowLastColumn="0"/>
              <w:rPr>
                <w:rFonts w:ascii="Calibri" w:hAnsi="Calibri"/>
                <w:i/>
                <w:iCs/>
                <w:color w:val="C45911" w:themeColor="accent2" w:themeShade="BF"/>
                <w:sz w:val="20"/>
                <w:szCs w:val="20"/>
              </w:rPr>
            </w:pPr>
            <w:r>
              <w:rPr>
                <w:rFonts w:ascii="Calibri" w:hAnsi="Calibri"/>
                <w:i/>
                <w:iCs/>
                <w:color w:val="C45911" w:themeColor="accent2" w:themeShade="BF"/>
                <w:sz w:val="20"/>
                <w:szCs w:val="20"/>
              </w:rPr>
              <w:t>12</w:t>
            </w:r>
            <w:r w:rsidR="00511111">
              <w:rPr>
                <w:rFonts w:ascii="Calibri" w:hAnsi="Calibri"/>
                <w:i/>
                <w:iCs/>
                <w:color w:val="C45911" w:themeColor="accent2" w:themeShade="BF"/>
                <w:sz w:val="20"/>
                <w:szCs w:val="20"/>
              </w:rPr>
              <w:t>.</w:t>
            </w:r>
            <w:r>
              <w:rPr>
                <w:rFonts w:ascii="Calibri" w:hAnsi="Calibri"/>
                <w:i/>
                <w:iCs/>
                <w:color w:val="C45911" w:themeColor="accent2" w:themeShade="BF"/>
                <w:sz w:val="20"/>
                <w:szCs w:val="20"/>
              </w:rPr>
              <w:t>1</w:t>
            </w:r>
          </w:p>
        </w:tc>
      </w:tr>
      <w:tr w:rsidR="00EB1847" w:rsidRPr="00DD114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EB1847" w:rsidRPr="002F53D4" w:rsidRDefault="00EB1847" w:rsidP="00A95E82">
            <w:pPr>
              <w:rPr>
                <w:rFonts w:eastAsia="Calibri" w:cs="Times New Roman"/>
                <w:sz w:val="20"/>
                <w:szCs w:val="20"/>
              </w:rPr>
            </w:pPr>
            <w:r w:rsidRPr="002F53D4">
              <w:rPr>
                <w:sz w:val="20"/>
                <w:szCs w:val="20"/>
              </w:rPr>
              <w:t>Otorhinolaryngology</w:t>
            </w:r>
          </w:p>
        </w:tc>
        <w:tc>
          <w:tcPr>
            <w:tcW w:w="1735" w:type="dxa"/>
            <w:vAlign w:val="center"/>
          </w:tcPr>
          <w:p w:rsidR="00EB1847" w:rsidRPr="004C518C" w:rsidRDefault="00FF4D3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sz w:val="20"/>
                <w:szCs w:val="20"/>
              </w:rPr>
            </w:pPr>
            <w:r>
              <w:rPr>
                <w:rFonts w:ascii="Calibri" w:hAnsi="Calibri"/>
                <w:b/>
                <w:sz w:val="20"/>
                <w:szCs w:val="20"/>
              </w:rPr>
              <w:t>445</w:t>
            </w:r>
          </w:p>
        </w:tc>
        <w:tc>
          <w:tcPr>
            <w:tcW w:w="1559" w:type="dxa"/>
            <w:vAlign w:val="center"/>
          </w:tcPr>
          <w:p w:rsidR="00EB1847" w:rsidRPr="004C518C" w:rsidRDefault="00FF4D3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sz w:val="20"/>
                <w:szCs w:val="20"/>
              </w:rPr>
            </w:pPr>
            <w:r>
              <w:rPr>
                <w:rFonts w:ascii="Calibri" w:hAnsi="Calibri"/>
                <w:b/>
                <w:sz w:val="20"/>
                <w:szCs w:val="20"/>
              </w:rPr>
              <w:t>8</w:t>
            </w:r>
          </w:p>
        </w:tc>
        <w:tc>
          <w:tcPr>
            <w:tcW w:w="2552" w:type="dxa"/>
            <w:vAlign w:val="bottom"/>
          </w:tcPr>
          <w:p w:rsidR="00EB1847" w:rsidRPr="004C518C" w:rsidRDefault="003715A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453</w:t>
            </w:r>
          </w:p>
        </w:tc>
        <w:tc>
          <w:tcPr>
            <w:tcW w:w="2380" w:type="dxa"/>
            <w:vAlign w:val="bottom"/>
          </w:tcPr>
          <w:p w:rsidR="00EB1847" w:rsidRPr="004C518C" w:rsidRDefault="0051111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i/>
                <w:iCs/>
                <w:color w:val="C45911" w:themeColor="accent2" w:themeShade="BF"/>
                <w:sz w:val="20"/>
                <w:szCs w:val="20"/>
              </w:rPr>
            </w:pPr>
            <w:r>
              <w:rPr>
                <w:rFonts w:ascii="Calibri" w:hAnsi="Calibri"/>
                <w:i/>
                <w:iCs/>
                <w:color w:val="C45911" w:themeColor="accent2" w:themeShade="BF"/>
                <w:sz w:val="20"/>
                <w:szCs w:val="20"/>
              </w:rPr>
              <w:t>1.8</w:t>
            </w:r>
          </w:p>
        </w:tc>
      </w:tr>
      <w:tr w:rsidR="00EB1847" w:rsidRPr="00DD1148" w:rsidTr="00A95E82">
        <w:tc>
          <w:tcPr>
            <w:cnfStyle w:val="001000000000" w:firstRow="0" w:lastRow="0" w:firstColumn="1" w:lastColumn="0" w:oddVBand="0" w:evenVBand="0" w:oddHBand="0" w:evenHBand="0" w:firstRowFirstColumn="0" w:firstRowLastColumn="0" w:lastRowFirstColumn="0" w:lastRowLastColumn="0"/>
            <w:tcW w:w="3510" w:type="dxa"/>
          </w:tcPr>
          <w:p w:rsidR="00EB1847" w:rsidRPr="002F53D4" w:rsidRDefault="00EB1847" w:rsidP="00A95E82">
            <w:pPr>
              <w:rPr>
                <w:rFonts w:eastAsia="Calibri" w:cs="Times New Roman"/>
                <w:sz w:val="20"/>
                <w:szCs w:val="20"/>
              </w:rPr>
            </w:pPr>
            <w:r w:rsidRPr="002F53D4">
              <w:rPr>
                <w:sz w:val="20"/>
                <w:szCs w:val="20"/>
              </w:rPr>
              <w:t>Ophthalmology</w:t>
            </w:r>
          </w:p>
        </w:tc>
        <w:tc>
          <w:tcPr>
            <w:tcW w:w="1735" w:type="dxa"/>
            <w:vAlign w:val="center"/>
          </w:tcPr>
          <w:p w:rsidR="00EB1847" w:rsidRPr="004C518C" w:rsidRDefault="00FF4D3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sz w:val="20"/>
                <w:szCs w:val="20"/>
              </w:rPr>
            </w:pPr>
            <w:r>
              <w:rPr>
                <w:rFonts w:ascii="Calibri" w:hAnsi="Calibri"/>
                <w:b/>
                <w:sz w:val="20"/>
                <w:szCs w:val="20"/>
              </w:rPr>
              <w:t>448</w:t>
            </w:r>
          </w:p>
        </w:tc>
        <w:tc>
          <w:tcPr>
            <w:tcW w:w="1559" w:type="dxa"/>
            <w:vAlign w:val="center"/>
          </w:tcPr>
          <w:p w:rsidR="00EB1847" w:rsidRPr="004C518C" w:rsidRDefault="00FF4D3A" w:rsidP="00FF4D3A">
            <w:pPr>
              <w:jc w:val="center"/>
              <w:cnfStyle w:val="000000000000" w:firstRow="0" w:lastRow="0" w:firstColumn="0" w:lastColumn="0" w:oddVBand="0" w:evenVBand="0" w:oddHBand="0" w:evenHBand="0" w:firstRowFirstColumn="0" w:firstRowLastColumn="0" w:lastRowFirstColumn="0" w:lastRowLastColumn="0"/>
              <w:rPr>
                <w:rFonts w:ascii="Calibri" w:hAnsi="Calibri"/>
                <w:b/>
                <w:sz w:val="20"/>
                <w:szCs w:val="20"/>
              </w:rPr>
            </w:pPr>
            <w:r>
              <w:rPr>
                <w:rFonts w:ascii="Calibri" w:hAnsi="Calibri"/>
                <w:b/>
                <w:sz w:val="20"/>
                <w:szCs w:val="20"/>
              </w:rPr>
              <w:t>0</w:t>
            </w:r>
          </w:p>
        </w:tc>
        <w:tc>
          <w:tcPr>
            <w:tcW w:w="2552" w:type="dxa"/>
            <w:vAlign w:val="bottom"/>
          </w:tcPr>
          <w:p w:rsidR="00EB1847" w:rsidRPr="004C518C" w:rsidRDefault="003715A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448</w:t>
            </w:r>
          </w:p>
        </w:tc>
        <w:tc>
          <w:tcPr>
            <w:tcW w:w="2380" w:type="dxa"/>
            <w:vAlign w:val="bottom"/>
          </w:tcPr>
          <w:p w:rsidR="00EB1847" w:rsidRPr="004C518C" w:rsidRDefault="0051111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i/>
                <w:iCs/>
                <w:color w:val="C45911" w:themeColor="accent2" w:themeShade="BF"/>
                <w:sz w:val="20"/>
                <w:szCs w:val="20"/>
              </w:rPr>
            </w:pPr>
            <w:r>
              <w:rPr>
                <w:rFonts w:ascii="Calibri" w:hAnsi="Calibri"/>
                <w:i/>
                <w:iCs/>
                <w:color w:val="C45911" w:themeColor="accent2" w:themeShade="BF"/>
                <w:sz w:val="20"/>
                <w:szCs w:val="20"/>
              </w:rPr>
              <w:t>0</w:t>
            </w:r>
          </w:p>
        </w:tc>
      </w:tr>
      <w:tr w:rsidR="00EB1847" w:rsidRPr="00DD114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EB1847" w:rsidRPr="002F53D4" w:rsidRDefault="00EB1847" w:rsidP="00A95E82">
            <w:pPr>
              <w:rPr>
                <w:rFonts w:eastAsia="Calibri" w:cs="Times New Roman"/>
                <w:sz w:val="20"/>
                <w:szCs w:val="20"/>
              </w:rPr>
            </w:pPr>
            <w:proofErr w:type="spellStart"/>
            <w:r w:rsidRPr="002F53D4">
              <w:rPr>
                <w:sz w:val="20"/>
                <w:szCs w:val="20"/>
              </w:rPr>
              <w:t>Gynaecology</w:t>
            </w:r>
            <w:proofErr w:type="spellEnd"/>
          </w:p>
        </w:tc>
        <w:tc>
          <w:tcPr>
            <w:tcW w:w="1735" w:type="dxa"/>
            <w:vAlign w:val="center"/>
          </w:tcPr>
          <w:p w:rsidR="00EB1847" w:rsidRPr="004C518C" w:rsidRDefault="00FF4D3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sz w:val="20"/>
                <w:szCs w:val="20"/>
              </w:rPr>
            </w:pPr>
            <w:r>
              <w:rPr>
                <w:rFonts w:ascii="Calibri" w:hAnsi="Calibri"/>
                <w:b/>
                <w:sz w:val="20"/>
                <w:szCs w:val="20"/>
              </w:rPr>
              <w:t>657</w:t>
            </w:r>
          </w:p>
        </w:tc>
        <w:tc>
          <w:tcPr>
            <w:tcW w:w="1559" w:type="dxa"/>
            <w:vAlign w:val="center"/>
          </w:tcPr>
          <w:p w:rsidR="00EB1847" w:rsidRPr="004C518C" w:rsidRDefault="00FF4D3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sz w:val="20"/>
                <w:szCs w:val="20"/>
              </w:rPr>
            </w:pPr>
            <w:r>
              <w:rPr>
                <w:rFonts w:ascii="Calibri" w:hAnsi="Calibri"/>
                <w:b/>
                <w:sz w:val="20"/>
                <w:szCs w:val="20"/>
              </w:rPr>
              <w:t>43</w:t>
            </w:r>
          </w:p>
        </w:tc>
        <w:tc>
          <w:tcPr>
            <w:tcW w:w="2552" w:type="dxa"/>
            <w:vAlign w:val="bottom"/>
          </w:tcPr>
          <w:p w:rsidR="00EB1847" w:rsidRPr="004C518C" w:rsidRDefault="003715A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700</w:t>
            </w:r>
          </w:p>
        </w:tc>
        <w:tc>
          <w:tcPr>
            <w:tcW w:w="2380" w:type="dxa"/>
            <w:vAlign w:val="bottom"/>
          </w:tcPr>
          <w:p w:rsidR="00EB1847" w:rsidRPr="004C518C" w:rsidRDefault="0051111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i/>
                <w:iCs/>
                <w:color w:val="C45911" w:themeColor="accent2" w:themeShade="BF"/>
                <w:sz w:val="20"/>
                <w:szCs w:val="20"/>
              </w:rPr>
            </w:pPr>
            <w:r>
              <w:rPr>
                <w:rFonts w:ascii="Calibri" w:hAnsi="Calibri"/>
                <w:i/>
                <w:iCs/>
                <w:color w:val="C45911" w:themeColor="accent2" w:themeShade="BF"/>
                <w:sz w:val="20"/>
                <w:szCs w:val="20"/>
              </w:rPr>
              <w:t>6.1</w:t>
            </w:r>
          </w:p>
        </w:tc>
      </w:tr>
      <w:tr w:rsidR="00EB1847" w:rsidRPr="00DD1148" w:rsidTr="00A95E82">
        <w:tc>
          <w:tcPr>
            <w:cnfStyle w:val="001000000000" w:firstRow="0" w:lastRow="0" w:firstColumn="1" w:lastColumn="0" w:oddVBand="0" w:evenVBand="0" w:oddHBand="0" w:evenHBand="0" w:firstRowFirstColumn="0" w:firstRowLastColumn="0" w:lastRowFirstColumn="0" w:lastRowLastColumn="0"/>
            <w:tcW w:w="3510" w:type="dxa"/>
          </w:tcPr>
          <w:p w:rsidR="00EB1847" w:rsidRPr="002F53D4" w:rsidRDefault="00EB1847" w:rsidP="00A95E82">
            <w:pPr>
              <w:rPr>
                <w:rFonts w:eastAsia="Calibri" w:cs="Times New Roman"/>
                <w:sz w:val="20"/>
                <w:szCs w:val="20"/>
              </w:rPr>
            </w:pPr>
            <w:r w:rsidRPr="002F53D4">
              <w:rPr>
                <w:sz w:val="20"/>
                <w:szCs w:val="20"/>
              </w:rPr>
              <w:t>Maternity (Obstetrics)</w:t>
            </w:r>
          </w:p>
        </w:tc>
        <w:tc>
          <w:tcPr>
            <w:tcW w:w="1735" w:type="dxa"/>
            <w:vAlign w:val="center"/>
          </w:tcPr>
          <w:p w:rsidR="00EB1847" w:rsidRPr="004C518C" w:rsidRDefault="00FF4D3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sz w:val="20"/>
                <w:szCs w:val="20"/>
              </w:rPr>
            </w:pPr>
            <w:r>
              <w:rPr>
                <w:rFonts w:ascii="Calibri" w:hAnsi="Calibri"/>
                <w:b/>
                <w:sz w:val="20"/>
                <w:szCs w:val="20"/>
              </w:rPr>
              <w:t>2017</w:t>
            </w:r>
          </w:p>
        </w:tc>
        <w:tc>
          <w:tcPr>
            <w:tcW w:w="1559" w:type="dxa"/>
            <w:vAlign w:val="center"/>
          </w:tcPr>
          <w:p w:rsidR="00EB1847" w:rsidRPr="004C518C" w:rsidRDefault="00FF4D3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sz w:val="20"/>
                <w:szCs w:val="20"/>
              </w:rPr>
            </w:pPr>
            <w:r>
              <w:rPr>
                <w:rFonts w:ascii="Calibri" w:hAnsi="Calibri"/>
                <w:b/>
                <w:sz w:val="20"/>
                <w:szCs w:val="20"/>
              </w:rPr>
              <w:t>22</w:t>
            </w:r>
          </w:p>
        </w:tc>
        <w:tc>
          <w:tcPr>
            <w:tcW w:w="2552" w:type="dxa"/>
            <w:vAlign w:val="bottom"/>
          </w:tcPr>
          <w:p w:rsidR="00EB1847" w:rsidRPr="004C518C" w:rsidRDefault="003715A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2039</w:t>
            </w:r>
          </w:p>
        </w:tc>
        <w:tc>
          <w:tcPr>
            <w:tcW w:w="2380" w:type="dxa"/>
            <w:vAlign w:val="bottom"/>
          </w:tcPr>
          <w:p w:rsidR="00EB1847" w:rsidRPr="004C518C" w:rsidRDefault="0051111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i/>
                <w:iCs/>
                <w:color w:val="C45911" w:themeColor="accent2" w:themeShade="BF"/>
                <w:sz w:val="20"/>
                <w:szCs w:val="20"/>
              </w:rPr>
            </w:pPr>
            <w:r>
              <w:rPr>
                <w:rFonts w:ascii="Calibri" w:hAnsi="Calibri"/>
                <w:i/>
                <w:iCs/>
                <w:color w:val="C45911" w:themeColor="accent2" w:themeShade="BF"/>
                <w:sz w:val="20"/>
                <w:szCs w:val="20"/>
              </w:rPr>
              <w:t>1.1</w:t>
            </w:r>
          </w:p>
        </w:tc>
      </w:tr>
      <w:tr w:rsidR="00EB1847" w:rsidRPr="00DD114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EB1847" w:rsidRPr="002F53D4" w:rsidRDefault="00EB1847" w:rsidP="00A95E82">
            <w:pPr>
              <w:rPr>
                <w:rFonts w:eastAsia="Calibri" w:cs="Times New Roman"/>
                <w:sz w:val="20"/>
                <w:szCs w:val="20"/>
              </w:rPr>
            </w:pPr>
            <w:r w:rsidRPr="002F53D4">
              <w:rPr>
                <w:sz w:val="20"/>
                <w:szCs w:val="20"/>
              </w:rPr>
              <w:t>Special Care Baby Unit</w:t>
            </w:r>
          </w:p>
        </w:tc>
        <w:tc>
          <w:tcPr>
            <w:tcW w:w="1735" w:type="dxa"/>
            <w:vAlign w:val="center"/>
          </w:tcPr>
          <w:p w:rsidR="00EB1847" w:rsidRPr="004C518C" w:rsidRDefault="00FF4D3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sz w:val="20"/>
                <w:szCs w:val="20"/>
              </w:rPr>
            </w:pPr>
            <w:r>
              <w:rPr>
                <w:rFonts w:ascii="Calibri" w:hAnsi="Calibri"/>
                <w:b/>
                <w:sz w:val="20"/>
                <w:szCs w:val="20"/>
              </w:rPr>
              <w:t>216</w:t>
            </w:r>
          </w:p>
        </w:tc>
        <w:tc>
          <w:tcPr>
            <w:tcW w:w="1559" w:type="dxa"/>
            <w:vAlign w:val="center"/>
          </w:tcPr>
          <w:p w:rsidR="00EB1847" w:rsidRPr="004C518C" w:rsidRDefault="00FF4D3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sz w:val="20"/>
                <w:szCs w:val="20"/>
              </w:rPr>
            </w:pPr>
            <w:r>
              <w:rPr>
                <w:rFonts w:ascii="Calibri" w:hAnsi="Calibri"/>
                <w:b/>
                <w:sz w:val="20"/>
                <w:szCs w:val="20"/>
              </w:rPr>
              <w:t>54</w:t>
            </w:r>
          </w:p>
        </w:tc>
        <w:tc>
          <w:tcPr>
            <w:tcW w:w="2552" w:type="dxa"/>
            <w:vAlign w:val="bottom"/>
          </w:tcPr>
          <w:p w:rsidR="00EB1847" w:rsidRPr="004C518C" w:rsidRDefault="003715A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270</w:t>
            </w:r>
          </w:p>
        </w:tc>
        <w:tc>
          <w:tcPr>
            <w:tcW w:w="2380" w:type="dxa"/>
            <w:vAlign w:val="bottom"/>
          </w:tcPr>
          <w:p w:rsidR="00EB1847" w:rsidRPr="004C518C" w:rsidRDefault="0051111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i/>
                <w:iCs/>
                <w:color w:val="C45911" w:themeColor="accent2" w:themeShade="BF"/>
                <w:sz w:val="20"/>
                <w:szCs w:val="20"/>
              </w:rPr>
            </w:pPr>
            <w:r>
              <w:rPr>
                <w:rFonts w:ascii="Calibri" w:hAnsi="Calibri"/>
                <w:i/>
                <w:iCs/>
                <w:color w:val="C45911" w:themeColor="accent2" w:themeShade="BF"/>
                <w:sz w:val="20"/>
                <w:szCs w:val="20"/>
              </w:rPr>
              <w:t>20.0</w:t>
            </w:r>
          </w:p>
        </w:tc>
      </w:tr>
      <w:tr w:rsidR="00EB1847" w:rsidRPr="00DD1148" w:rsidTr="00A95E82">
        <w:tc>
          <w:tcPr>
            <w:cnfStyle w:val="001000000000" w:firstRow="0" w:lastRow="0" w:firstColumn="1" w:lastColumn="0" w:oddVBand="0" w:evenVBand="0" w:oddHBand="0" w:evenHBand="0" w:firstRowFirstColumn="0" w:firstRowLastColumn="0" w:lastRowFirstColumn="0" w:lastRowLastColumn="0"/>
            <w:tcW w:w="3510" w:type="dxa"/>
          </w:tcPr>
          <w:p w:rsidR="00EB1847" w:rsidRPr="002F53D4" w:rsidRDefault="00EB1847" w:rsidP="00A95E82">
            <w:pPr>
              <w:tabs>
                <w:tab w:val="right" w:pos="2319"/>
              </w:tabs>
              <w:rPr>
                <w:rFonts w:eastAsia="Calibri" w:cs="Times New Roman"/>
                <w:sz w:val="20"/>
                <w:szCs w:val="20"/>
              </w:rPr>
            </w:pPr>
            <w:proofErr w:type="spellStart"/>
            <w:r w:rsidRPr="002F53D4">
              <w:rPr>
                <w:sz w:val="20"/>
                <w:szCs w:val="20"/>
              </w:rPr>
              <w:t>Paediatrics</w:t>
            </w:r>
            <w:proofErr w:type="spellEnd"/>
          </w:p>
        </w:tc>
        <w:tc>
          <w:tcPr>
            <w:tcW w:w="1735" w:type="dxa"/>
            <w:vAlign w:val="center"/>
          </w:tcPr>
          <w:p w:rsidR="00EB1847" w:rsidRPr="004C518C" w:rsidRDefault="00FF4D3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sz w:val="20"/>
                <w:szCs w:val="20"/>
              </w:rPr>
            </w:pPr>
            <w:r>
              <w:rPr>
                <w:rFonts w:ascii="Calibri" w:hAnsi="Calibri"/>
                <w:b/>
                <w:sz w:val="20"/>
                <w:szCs w:val="20"/>
              </w:rPr>
              <w:t>2099</w:t>
            </w:r>
          </w:p>
        </w:tc>
        <w:tc>
          <w:tcPr>
            <w:tcW w:w="1559" w:type="dxa"/>
            <w:vAlign w:val="center"/>
          </w:tcPr>
          <w:p w:rsidR="00EB1847" w:rsidRPr="004C518C" w:rsidRDefault="00FF4D3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sz w:val="20"/>
                <w:szCs w:val="20"/>
              </w:rPr>
            </w:pPr>
            <w:r>
              <w:rPr>
                <w:rFonts w:ascii="Calibri" w:hAnsi="Calibri"/>
                <w:b/>
                <w:sz w:val="20"/>
                <w:szCs w:val="20"/>
              </w:rPr>
              <w:t>104</w:t>
            </w:r>
          </w:p>
        </w:tc>
        <w:tc>
          <w:tcPr>
            <w:tcW w:w="2552" w:type="dxa"/>
            <w:vAlign w:val="bottom"/>
          </w:tcPr>
          <w:p w:rsidR="00EB1847" w:rsidRPr="004C518C" w:rsidRDefault="003715A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2203</w:t>
            </w:r>
          </w:p>
        </w:tc>
        <w:tc>
          <w:tcPr>
            <w:tcW w:w="2380" w:type="dxa"/>
            <w:vAlign w:val="bottom"/>
          </w:tcPr>
          <w:p w:rsidR="00EB1847" w:rsidRPr="004C518C" w:rsidRDefault="0051111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i/>
                <w:iCs/>
                <w:color w:val="C45911" w:themeColor="accent2" w:themeShade="BF"/>
                <w:sz w:val="20"/>
                <w:szCs w:val="20"/>
              </w:rPr>
            </w:pPr>
            <w:r>
              <w:rPr>
                <w:rFonts w:ascii="Calibri" w:hAnsi="Calibri"/>
                <w:i/>
                <w:iCs/>
                <w:color w:val="C45911" w:themeColor="accent2" w:themeShade="BF"/>
                <w:sz w:val="20"/>
                <w:szCs w:val="20"/>
              </w:rPr>
              <w:t>4.7</w:t>
            </w:r>
          </w:p>
        </w:tc>
      </w:tr>
      <w:tr w:rsidR="00EB1847" w:rsidRPr="00DD114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EB1847" w:rsidRPr="002F53D4" w:rsidRDefault="00EB1847" w:rsidP="00A95E82">
            <w:pPr>
              <w:tabs>
                <w:tab w:val="right" w:pos="2319"/>
              </w:tabs>
              <w:rPr>
                <w:sz w:val="20"/>
                <w:szCs w:val="20"/>
              </w:rPr>
            </w:pPr>
            <w:proofErr w:type="spellStart"/>
            <w:r w:rsidRPr="002F53D4">
              <w:rPr>
                <w:sz w:val="20"/>
                <w:szCs w:val="20"/>
              </w:rPr>
              <w:t>Paediatrics</w:t>
            </w:r>
            <w:proofErr w:type="spellEnd"/>
            <w:r w:rsidRPr="002F53D4">
              <w:rPr>
                <w:sz w:val="20"/>
                <w:szCs w:val="20"/>
              </w:rPr>
              <w:t>-Surgery</w:t>
            </w:r>
          </w:p>
        </w:tc>
        <w:tc>
          <w:tcPr>
            <w:tcW w:w="1735" w:type="dxa"/>
            <w:vAlign w:val="center"/>
          </w:tcPr>
          <w:p w:rsidR="00EB1847" w:rsidRPr="004C518C" w:rsidRDefault="00FF4D3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sz w:val="20"/>
                <w:szCs w:val="20"/>
              </w:rPr>
            </w:pPr>
            <w:r>
              <w:rPr>
                <w:rFonts w:ascii="Calibri" w:hAnsi="Calibri"/>
                <w:b/>
                <w:sz w:val="20"/>
                <w:szCs w:val="20"/>
              </w:rPr>
              <w:t>229</w:t>
            </w:r>
          </w:p>
        </w:tc>
        <w:tc>
          <w:tcPr>
            <w:tcW w:w="1559" w:type="dxa"/>
            <w:vAlign w:val="center"/>
          </w:tcPr>
          <w:p w:rsidR="00EB1847" w:rsidRPr="004C518C" w:rsidRDefault="00FF4D3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sz w:val="20"/>
                <w:szCs w:val="20"/>
              </w:rPr>
            </w:pPr>
            <w:r>
              <w:rPr>
                <w:rFonts w:ascii="Calibri" w:hAnsi="Calibri"/>
                <w:b/>
                <w:sz w:val="20"/>
                <w:szCs w:val="20"/>
              </w:rPr>
              <w:t>14</w:t>
            </w:r>
          </w:p>
        </w:tc>
        <w:tc>
          <w:tcPr>
            <w:tcW w:w="2552" w:type="dxa"/>
            <w:vAlign w:val="bottom"/>
          </w:tcPr>
          <w:p w:rsidR="00EB1847" w:rsidRPr="004C518C" w:rsidRDefault="003715A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243</w:t>
            </w:r>
          </w:p>
        </w:tc>
        <w:tc>
          <w:tcPr>
            <w:tcW w:w="2380" w:type="dxa"/>
            <w:vAlign w:val="bottom"/>
          </w:tcPr>
          <w:p w:rsidR="00EB1847" w:rsidRPr="004C518C" w:rsidRDefault="0051111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i/>
                <w:iCs/>
                <w:color w:val="C45911" w:themeColor="accent2" w:themeShade="BF"/>
                <w:sz w:val="20"/>
                <w:szCs w:val="20"/>
              </w:rPr>
            </w:pPr>
            <w:r>
              <w:rPr>
                <w:rFonts w:ascii="Calibri" w:hAnsi="Calibri"/>
                <w:i/>
                <w:iCs/>
                <w:color w:val="C45911" w:themeColor="accent2" w:themeShade="BF"/>
                <w:sz w:val="20"/>
                <w:szCs w:val="20"/>
              </w:rPr>
              <w:t>5.8</w:t>
            </w:r>
          </w:p>
        </w:tc>
      </w:tr>
      <w:tr w:rsidR="00EB1847" w:rsidRPr="00DD1148" w:rsidTr="00A95E82">
        <w:tc>
          <w:tcPr>
            <w:cnfStyle w:val="001000000000" w:firstRow="0" w:lastRow="0" w:firstColumn="1" w:lastColumn="0" w:oddVBand="0" w:evenVBand="0" w:oddHBand="0" w:evenHBand="0" w:firstRowFirstColumn="0" w:firstRowLastColumn="0" w:lastRowFirstColumn="0" w:lastRowLastColumn="0"/>
            <w:tcW w:w="3510" w:type="dxa"/>
          </w:tcPr>
          <w:p w:rsidR="00EB1847" w:rsidRPr="002F53D4" w:rsidRDefault="00EB1847" w:rsidP="00A95E82">
            <w:pPr>
              <w:rPr>
                <w:rFonts w:eastAsia="Calibri" w:cs="Times New Roman"/>
                <w:sz w:val="20"/>
                <w:szCs w:val="20"/>
              </w:rPr>
            </w:pPr>
            <w:r w:rsidRPr="002F53D4">
              <w:rPr>
                <w:sz w:val="20"/>
                <w:szCs w:val="20"/>
              </w:rPr>
              <w:t>Psychiatry</w:t>
            </w:r>
          </w:p>
        </w:tc>
        <w:tc>
          <w:tcPr>
            <w:tcW w:w="1735" w:type="dxa"/>
            <w:vAlign w:val="center"/>
          </w:tcPr>
          <w:p w:rsidR="00EB1847" w:rsidRPr="004C518C" w:rsidRDefault="00FF4D3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sz w:val="20"/>
                <w:szCs w:val="20"/>
              </w:rPr>
            </w:pPr>
            <w:r>
              <w:rPr>
                <w:rFonts w:ascii="Calibri" w:hAnsi="Calibri"/>
                <w:b/>
                <w:sz w:val="20"/>
                <w:szCs w:val="20"/>
              </w:rPr>
              <w:t>153</w:t>
            </w:r>
          </w:p>
        </w:tc>
        <w:tc>
          <w:tcPr>
            <w:tcW w:w="1559" w:type="dxa"/>
            <w:vAlign w:val="center"/>
          </w:tcPr>
          <w:p w:rsidR="00EB1847" w:rsidRPr="004C518C" w:rsidRDefault="00FF4D3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sz w:val="20"/>
                <w:szCs w:val="20"/>
              </w:rPr>
            </w:pPr>
            <w:r>
              <w:rPr>
                <w:rFonts w:ascii="Calibri" w:hAnsi="Calibri"/>
                <w:b/>
                <w:sz w:val="20"/>
                <w:szCs w:val="20"/>
              </w:rPr>
              <w:t>1</w:t>
            </w:r>
          </w:p>
        </w:tc>
        <w:tc>
          <w:tcPr>
            <w:tcW w:w="2552" w:type="dxa"/>
            <w:vAlign w:val="bottom"/>
          </w:tcPr>
          <w:p w:rsidR="00EB1847" w:rsidRPr="004C518C" w:rsidRDefault="003715A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154</w:t>
            </w:r>
          </w:p>
        </w:tc>
        <w:tc>
          <w:tcPr>
            <w:tcW w:w="2380" w:type="dxa"/>
            <w:vAlign w:val="bottom"/>
          </w:tcPr>
          <w:p w:rsidR="00EB1847" w:rsidRPr="004C518C" w:rsidRDefault="0051111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i/>
                <w:iCs/>
                <w:color w:val="C45911" w:themeColor="accent2" w:themeShade="BF"/>
                <w:sz w:val="20"/>
                <w:szCs w:val="20"/>
              </w:rPr>
            </w:pPr>
            <w:r>
              <w:rPr>
                <w:rFonts w:ascii="Calibri" w:hAnsi="Calibri"/>
                <w:i/>
                <w:iCs/>
                <w:color w:val="C45911" w:themeColor="accent2" w:themeShade="BF"/>
                <w:sz w:val="20"/>
                <w:szCs w:val="20"/>
              </w:rPr>
              <w:t>0.6</w:t>
            </w:r>
          </w:p>
        </w:tc>
      </w:tr>
      <w:tr w:rsidR="00EB1847" w:rsidRPr="00DD114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EB1847" w:rsidRPr="002F53D4" w:rsidRDefault="00EB1847" w:rsidP="00A95E82">
            <w:pPr>
              <w:rPr>
                <w:sz w:val="20"/>
                <w:szCs w:val="20"/>
              </w:rPr>
            </w:pPr>
            <w:r w:rsidRPr="002F53D4">
              <w:rPr>
                <w:sz w:val="20"/>
                <w:szCs w:val="20"/>
              </w:rPr>
              <w:t>Multi-Drug Resistance TB</w:t>
            </w:r>
          </w:p>
        </w:tc>
        <w:tc>
          <w:tcPr>
            <w:tcW w:w="1735" w:type="dxa"/>
            <w:vAlign w:val="center"/>
          </w:tcPr>
          <w:p w:rsidR="00EB1847" w:rsidRPr="004C518C" w:rsidRDefault="00FF4D3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sz w:val="20"/>
                <w:szCs w:val="20"/>
              </w:rPr>
            </w:pPr>
            <w:r>
              <w:rPr>
                <w:rFonts w:ascii="Calibri" w:hAnsi="Calibri"/>
                <w:b/>
                <w:sz w:val="20"/>
                <w:szCs w:val="20"/>
              </w:rPr>
              <w:t>87</w:t>
            </w:r>
          </w:p>
        </w:tc>
        <w:tc>
          <w:tcPr>
            <w:tcW w:w="1559" w:type="dxa"/>
            <w:vAlign w:val="center"/>
          </w:tcPr>
          <w:p w:rsidR="00EB1847" w:rsidRPr="004C518C" w:rsidRDefault="00FF4D3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sz w:val="20"/>
                <w:szCs w:val="20"/>
              </w:rPr>
            </w:pPr>
            <w:r>
              <w:rPr>
                <w:rFonts w:ascii="Calibri" w:hAnsi="Calibri"/>
                <w:b/>
                <w:sz w:val="20"/>
                <w:szCs w:val="20"/>
              </w:rPr>
              <w:t>3</w:t>
            </w:r>
          </w:p>
        </w:tc>
        <w:tc>
          <w:tcPr>
            <w:tcW w:w="2552" w:type="dxa"/>
            <w:vAlign w:val="bottom"/>
          </w:tcPr>
          <w:p w:rsidR="00EB1847" w:rsidRPr="004C518C" w:rsidRDefault="003715A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90</w:t>
            </w:r>
          </w:p>
        </w:tc>
        <w:tc>
          <w:tcPr>
            <w:tcW w:w="2380" w:type="dxa"/>
            <w:vAlign w:val="bottom"/>
          </w:tcPr>
          <w:p w:rsidR="00EB1847" w:rsidRPr="004C518C" w:rsidRDefault="0051111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i/>
                <w:iCs/>
                <w:color w:val="C45911" w:themeColor="accent2" w:themeShade="BF"/>
                <w:sz w:val="20"/>
                <w:szCs w:val="20"/>
              </w:rPr>
            </w:pPr>
            <w:r>
              <w:rPr>
                <w:rFonts w:ascii="Calibri" w:hAnsi="Calibri"/>
                <w:i/>
                <w:iCs/>
                <w:color w:val="C45911" w:themeColor="accent2" w:themeShade="BF"/>
                <w:sz w:val="20"/>
                <w:szCs w:val="20"/>
              </w:rPr>
              <w:t>3.3</w:t>
            </w:r>
          </w:p>
        </w:tc>
      </w:tr>
      <w:tr w:rsidR="00EB1847" w:rsidRPr="00DD1148" w:rsidTr="00A95E82">
        <w:tc>
          <w:tcPr>
            <w:cnfStyle w:val="001000000000" w:firstRow="0" w:lastRow="0" w:firstColumn="1" w:lastColumn="0" w:oddVBand="0" w:evenVBand="0" w:oddHBand="0" w:evenHBand="0" w:firstRowFirstColumn="0" w:firstRowLastColumn="0" w:lastRowFirstColumn="0" w:lastRowLastColumn="0"/>
            <w:tcW w:w="3510" w:type="dxa"/>
          </w:tcPr>
          <w:p w:rsidR="00EB1847" w:rsidRPr="002F53D4" w:rsidRDefault="00EB1847" w:rsidP="00A95E82">
            <w:pPr>
              <w:rPr>
                <w:rFonts w:eastAsia="Calibri" w:cs="Times New Roman"/>
                <w:sz w:val="20"/>
                <w:szCs w:val="20"/>
              </w:rPr>
            </w:pPr>
            <w:r w:rsidRPr="002F53D4">
              <w:rPr>
                <w:sz w:val="20"/>
                <w:szCs w:val="20"/>
              </w:rPr>
              <w:t>Private Suite</w:t>
            </w:r>
          </w:p>
        </w:tc>
        <w:tc>
          <w:tcPr>
            <w:tcW w:w="1735" w:type="dxa"/>
            <w:vAlign w:val="center"/>
          </w:tcPr>
          <w:p w:rsidR="00EB1847" w:rsidRPr="004C518C" w:rsidRDefault="00FF4D3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sz w:val="20"/>
                <w:szCs w:val="20"/>
              </w:rPr>
            </w:pPr>
            <w:r>
              <w:rPr>
                <w:rFonts w:ascii="Calibri" w:hAnsi="Calibri"/>
                <w:b/>
                <w:sz w:val="20"/>
                <w:szCs w:val="20"/>
              </w:rPr>
              <w:t>289</w:t>
            </w:r>
          </w:p>
        </w:tc>
        <w:tc>
          <w:tcPr>
            <w:tcW w:w="1559" w:type="dxa"/>
            <w:vAlign w:val="center"/>
          </w:tcPr>
          <w:p w:rsidR="00EB1847" w:rsidRPr="004C518C" w:rsidRDefault="00FF4D3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sz w:val="20"/>
                <w:szCs w:val="20"/>
              </w:rPr>
            </w:pPr>
            <w:r>
              <w:rPr>
                <w:rFonts w:ascii="Calibri" w:hAnsi="Calibri"/>
                <w:b/>
                <w:sz w:val="20"/>
                <w:szCs w:val="20"/>
              </w:rPr>
              <w:t>8</w:t>
            </w:r>
          </w:p>
        </w:tc>
        <w:tc>
          <w:tcPr>
            <w:tcW w:w="2552" w:type="dxa"/>
            <w:vAlign w:val="bottom"/>
          </w:tcPr>
          <w:p w:rsidR="00EB1847" w:rsidRPr="004C518C" w:rsidRDefault="003715A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297</w:t>
            </w:r>
          </w:p>
        </w:tc>
        <w:tc>
          <w:tcPr>
            <w:tcW w:w="2380" w:type="dxa"/>
            <w:vAlign w:val="bottom"/>
          </w:tcPr>
          <w:p w:rsidR="00EB1847" w:rsidRPr="004C518C" w:rsidRDefault="0051111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i/>
                <w:iCs/>
                <w:color w:val="C45911" w:themeColor="accent2" w:themeShade="BF"/>
                <w:sz w:val="20"/>
                <w:szCs w:val="20"/>
              </w:rPr>
            </w:pPr>
            <w:r>
              <w:rPr>
                <w:rFonts w:ascii="Calibri" w:hAnsi="Calibri"/>
                <w:i/>
                <w:iCs/>
                <w:color w:val="C45911" w:themeColor="accent2" w:themeShade="BF"/>
                <w:sz w:val="20"/>
                <w:szCs w:val="20"/>
              </w:rPr>
              <w:t>2.7</w:t>
            </w:r>
          </w:p>
        </w:tc>
      </w:tr>
      <w:tr w:rsidR="00EB1847" w:rsidRPr="00DD114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EB1847" w:rsidRPr="002F53D4" w:rsidRDefault="00EB1847" w:rsidP="00A95E82">
            <w:pPr>
              <w:rPr>
                <w:rFonts w:eastAsia="Calibri" w:cs="Times New Roman"/>
                <w:sz w:val="20"/>
                <w:szCs w:val="20"/>
              </w:rPr>
            </w:pPr>
            <w:r>
              <w:rPr>
                <w:sz w:val="20"/>
                <w:szCs w:val="20"/>
              </w:rPr>
              <w:t>Emergency Theatre</w:t>
            </w:r>
          </w:p>
        </w:tc>
        <w:tc>
          <w:tcPr>
            <w:tcW w:w="1735" w:type="dxa"/>
            <w:vAlign w:val="center"/>
          </w:tcPr>
          <w:p w:rsidR="00EB1847" w:rsidRPr="004C518C" w:rsidRDefault="00FF4D3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sz w:val="20"/>
                <w:szCs w:val="20"/>
              </w:rPr>
            </w:pPr>
            <w:r>
              <w:rPr>
                <w:rFonts w:ascii="Calibri" w:hAnsi="Calibri"/>
                <w:b/>
                <w:sz w:val="20"/>
                <w:szCs w:val="20"/>
              </w:rPr>
              <w:t>9</w:t>
            </w:r>
          </w:p>
        </w:tc>
        <w:tc>
          <w:tcPr>
            <w:tcW w:w="1559" w:type="dxa"/>
            <w:vAlign w:val="center"/>
          </w:tcPr>
          <w:p w:rsidR="00EB1847" w:rsidRPr="004C518C" w:rsidRDefault="00FF4D3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sz w:val="20"/>
                <w:szCs w:val="20"/>
              </w:rPr>
            </w:pPr>
            <w:r>
              <w:rPr>
                <w:rFonts w:ascii="Calibri" w:hAnsi="Calibri"/>
                <w:b/>
                <w:sz w:val="20"/>
                <w:szCs w:val="20"/>
              </w:rPr>
              <w:t>1</w:t>
            </w:r>
          </w:p>
        </w:tc>
        <w:tc>
          <w:tcPr>
            <w:tcW w:w="2552" w:type="dxa"/>
            <w:vAlign w:val="bottom"/>
          </w:tcPr>
          <w:p w:rsidR="00EB1847" w:rsidRPr="004C518C" w:rsidRDefault="003715A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10</w:t>
            </w:r>
          </w:p>
        </w:tc>
        <w:tc>
          <w:tcPr>
            <w:tcW w:w="2380" w:type="dxa"/>
            <w:vAlign w:val="bottom"/>
          </w:tcPr>
          <w:p w:rsidR="00EB1847" w:rsidRPr="004C518C" w:rsidRDefault="0051111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i/>
                <w:iCs/>
                <w:color w:val="C45911" w:themeColor="accent2" w:themeShade="BF"/>
                <w:sz w:val="20"/>
                <w:szCs w:val="20"/>
              </w:rPr>
            </w:pPr>
            <w:r>
              <w:rPr>
                <w:rFonts w:ascii="Calibri" w:hAnsi="Calibri"/>
                <w:i/>
                <w:iCs/>
                <w:color w:val="C45911" w:themeColor="accent2" w:themeShade="BF"/>
                <w:sz w:val="20"/>
                <w:szCs w:val="20"/>
              </w:rPr>
              <w:t>10..0</w:t>
            </w:r>
          </w:p>
        </w:tc>
      </w:tr>
      <w:tr w:rsidR="00EB1847" w:rsidRPr="00DD1148" w:rsidTr="00A95E82">
        <w:tc>
          <w:tcPr>
            <w:cnfStyle w:val="001000000000" w:firstRow="0" w:lastRow="0" w:firstColumn="1" w:lastColumn="0" w:oddVBand="0" w:evenVBand="0" w:oddHBand="0" w:evenHBand="0" w:firstRowFirstColumn="0" w:firstRowLastColumn="0" w:lastRowFirstColumn="0" w:lastRowLastColumn="0"/>
            <w:tcW w:w="3510" w:type="dxa"/>
          </w:tcPr>
          <w:p w:rsidR="00EB1847" w:rsidRPr="002F53D4" w:rsidRDefault="00EB1847" w:rsidP="00A95E82">
            <w:pPr>
              <w:rPr>
                <w:rFonts w:eastAsia="Calibri" w:cs="Times New Roman"/>
                <w:sz w:val="20"/>
                <w:szCs w:val="20"/>
              </w:rPr>
            </w:pPr>
            <w:r w:rsidRPr="002F53D4">
              <w:rPr>
                <w:sz w:val="20"/>
                <w:szCs w:val="20"/>
              </w:rPr>
              <w:t>Radiation Oncology</w:t>
            </w:r>
          </w:p>
        </w:tc>
        <w:tc>
          <w:tcPr>
            <w:tcW w:w="1735" w:type="dxa"/>
            <w:vAlign w:val="center"/>
          </w:tcPr>
          <w:p w:rsidR="00EB1847" w:rsidRPr="004C518C" w:rsidRDefault="00FF4D3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sz w:val="20"/>
                <w:szCs w:val="20"/>
              </w:rPr>
            </w:pPr>
            <w:r>
              <w:rPr>
                <w:rFonts w:ascii="Calibri" w:hAnsi="Calibri"/>
                <w:b/>
                <w:sz w:val="20"/>
                <w:szCs w:val="20"/>
              </w:rPr>
              <w:t>176</w:t>
            </w:r>
          </w:p>
        </w:tc>
        <w:tc>
          <w:tcPr>
            <w:tcW w:w="1559" w:type="dxa"/>
            <w:vAlign w:val="center"/>
          </w:tcPr>
          <w:p w:rsidR="00EB1847" w:rsidRPr="004C518C" w:rsidRDefault="00FF4D3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sz w:val="20"/>
                <w:szCs w:val="20"/>
              </w:rPr>
            </w:pPr>
            <w:r>
              <w:rPr>
                <w:rFonts w:ascii="Calibri" w:hAnsi="Calibri"/>
                <w:b/>
                <w:sz w:val="20"/>
                <w:szCs w:val="20"/>
              </w:rPr>
              <w:t>42</w:t>
            </w:r>
          </w:p>
        </w:tc>
        <w:tc>
          <w:tcPr>
            <w:tcW w:w="2552" w:type="dxa"/>
            <w:vAlign w:val="bottom"/>
          </w:tcPr>
          <w:p w:rsidR="00EB1847" w:rsidRPr="004C518C" w:rsidRDefault="003715A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218</w:t>
            </w:r>
          </w:p>
        </w:tc>
        <w:tc>
          <w:tcPr>
            <w:tcW w:w="2380" w:type="dxa"/>
            <w:vAlign w:val="bottom"/>
          </w:tcPr>
          <w:p w:rsidR="00EB1847" w:rsidRPr="004C518C" w:rsidRDefault="0051111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i/>
                <w:iCs/>
                <w:color w:val="C45911" w:themeColor="accent2" w:themeShade="BF"/>
                <w:sz w:val="20"/>
                <w:szCs w:val="20"/>
              </w:rPr>
            </w:pPr>
            <w:r>
              <w:rPr>
                <w:rFonts w:ascii="Calibri" w:hAnsi="Calibri"/>
                <w:i/>
                <w:iCs/>
                <w:color w:val="C45911" w:themeColor="accent2" w:themeShade="BF"/>
                <w:sz w:val="20"/>
                <w:szCs w:val="20"/>
              </w:rPr>
              <w:t>19.3</w:t>
            </w:r>
          </w:p>
        </w:tc>
      </w:tr>
      <w:tr w:rsidR="00EB1847" w:rsidRPr="00DD114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EB1847" w:rsidRPr="002F53D4" w:rsidRDefault="00EB1847" w:rsidP="00A95E82">
            <w:pPr>
              <w:rPr>
                <w:rFonts w:eastAsia="Calibri" w:cs="Times New Roman"/>
                <w:sz w:val="20"/>
                <w:szCs w:val="20"/>
              </w:rPr>
            </w:pPr>
            <w:r w:rsidRPr="002F53D4">
              <w:rPr>
                <w:sz w:val="20"/>
                <w:szCs w:val="20"/>
              </w:rPr>
              <w:t>Geriatric Centre</w:t>
            </w:r>
          </w:p>
        </w:tc>
        <w:tc>
          <w:tcPr>
            <w:tcW w:w="1735" w:type="dxa"/>
            <w:vAlign w:val="center"/>
          </w:tcPr>
          <w:p w:rsidR="00EB1847" w:rsidRPr="004C518C" w:rsidRDefault="00FF4D3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sz w:val="20"/>
                <w:szCs w:val="20"/>
              </w:rPr>
            </w:pPr>
            <w:r>
              <w:rPr>
                <w:rFonts w:ascii="Calibri" w:hAnsi="Calibri"/>
                <w:b/>
                <w:sz w:val="20"/>
                <w:szCs w:val="20"/>
              </w:rPr>
              <w:t>128</w:t>
            </w:r>
          </w:p>
        </w:tc>
        <w:tc>
          <w:tcPr>
            <w:tcW w:w="1559" w:type="dxa"/>
            <w:vAlign w:val="center"/>
          </w:tcPr>
          <w:p w:rsidR="00EB1847" w:rsidRPr="004C518C" w:rsidRDefault="00FF4D3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sz w:val="20"/>
                <w:szCs w:val="20"/>
              </w:rPr>
            </w:pPr>
            <w:r>
              <w:rPr>
                <w:rFonts w:ascii="Calibri" w:hAnsi="Calibri"/>
                <w:b/>
                <w:sz w:val="20"/>
                <w:szCs w:val="20"/>
              </w:rPr>
              <w:t>23</w:t>
            </w:r>
          </w:p>
        </w:tc>
        <w:tc>
          <w:tcPr>
            <w:tcW w:w="2552" w:type="dxa"/>
            <w:vAlign w:val="bottom"/>
          </w:tcPr>
          <w:p w:rsidR="00EB1847" w:rsidRPr="004C518C" w:rsidRDefault="003715A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151</w:t>
            </w:r>
          </w:p>
        </w:tc>
        <w:tc>
          <w:tcPr>
            <w:tcW w:w="2380" w:type="dxa"/>
            <w:vAlign w:val="bottom"/>
          </w:tcPr>
          <w:p w:rsidR="00EB1847" w:rsidRPr="004C518C" w:rsidRDefault="0051111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i/>
                <w:iCs/>
                <w:color w:val="C45911" w:themeColor="accent2" w:themeShade="BF"/>
                <w:sz w:val="20"/>
                <w:szCs w:val="20"/>
              </w:rPr>
            </w:pPr>
            <w:r>
              <w:rPr>
                <w:rFonts w:ascii="Calibri" w:hAnsi="Calibri"/>
                <w:i/>
                <w:iCs/>
                <w:color w:val="C45911" w:themeColor="accent2" w:themeShade="BF"/>
                <w:sz w:val="20"/>
                <w:szCs w:val="20"/>
              </w:rPr>
              <w:t>15.2</w:t>
            </w:r>
          </w:p>
        </w:tc>
      </w:tr>
      <w:tr w:rsidR="00EB1847" w:rsidRPr="00DD1148" w:rsidTr="00A95E82">
        <w:tc>
          <w:tcPr>
            <w:cnfStyle w:val="001000000000" w:firstRow="0" w:lastRow="0" w:firstColumn="1" w:lastColumn="0" w:oddVBand="0" w:evenVBand="0" w:oddHBand="0" w:evenHBand="0" w:firstRowFirstColumn="0" w:firstRowLastColumn="0" w:lastRowFirstColumn="0" w:lastRowLastColumn="0"/>
            <w:tcW w:w="3510" w:type="dxa"/>
          </w:tcPr>
          <w:p w:rsidR="00EB1847" w:rsidRPr="002F53D4" w:rsidRDefault="00EB1847" w:rsidP="00A95E82">
            <w:pPr>
              <w:rPr>
                <w:sz w:val="20"/>
                <w:szCs w:val="20"/>
              </w:rPr>
            </w:pPr>
            <w:r w:rsidRPr="002F53D4">
              <w:rPr>
                <w:sz w:val="20"/>
                <w:szCs w:val="20"/>
              </w:rPr>
              <w:t>Child &amp; Adolescent Psychiatry</w:t>
            </w:r>
          </w:p>
        </w:tc>
        <w:tc>
          <w:tcPr>
            <w:tcW w:w="1735" w:type="dxa"/>
            <w:vAlign w:val="center"/>
          </w:tcPr>
          <w:p w:rsidR="00EB1847" w:rsidRPr="004C518C" w:rsidRDefault="00FF4D3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sz w:val="20"/>
                <w:szCs w:val="20"/>
              </w:rPr>
            </w:pPr>
            <w:r>
              <w:rPr>
                <w:rFonts w:ascii="Calibri" w:hAnsi="Calibri"/>
                <w:b/>
                <w:sz w:val="20"/>
                <w:szCs w:val="20"/>
              </w:rPr>
              <w:t>29</w:t>
            </w:r>
          </w:p>
        </w:tc>
        <w:tc>
          <w:tcPr>
            <w:tcW w:w="1559" w:type="dxa"/>
            <w:vAlign w:val="center"/>
          </w:tcPr>
          <w:p w:rsidR="00EB1847" w:rsidRPr="004C518C" w:rsidRDefault="00FF4D3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sz w:val="20"/>
                <w:szCs w:val="20"/>
              </w:rPr>
            </w:pPr>
            <w:r>
              <w:rPr>
                <w:rFonts w:ascii="Calibri" w:hAnsi="Calibri"/>
                <w:b/>
                <w:sz w:val="20"/>
                <w:szCs w:val="20"/>
              </w:rPr>
              <w:t>0</w:t>
            </w:r>
          </w:p>
        </w:tc>
        <w:tc>
          <w:tcPr>
            <w:tcW w:w="2552" w:type="dxa"/>
            <w:vAlign w:val="bottom"/>
          </w:tcPr>
          <w:p w:rsidR="00EB1847" w:rsidRPr="004C518C" w:rsidRDefault="003715A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29</w:t>
            </w:r>
          </w:p>
        </w:tc>
        <w:tc>
          <w:tcPr>
            <w:tcW w:w="2380" w:type="dxa"/>
            <w:vAlign w:val="bottom"/>
          </w:tcPr>
          <w:p w:rsidR="00EB1847" w:rsidRPr="004C518C" w:rsidRDefault="0051111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i/>
                <w:iCs/>
                <w:color w:val="C45911" w:themeColor="accent2" w:themeShade="BF"/>
                <w:sz w:val="20"/>
                <w:szCs w:val="20"/>
              </w:rPr>
            </w:pPr>
            <w:r>
              <w:rPr>
                <w:rFonts w:ascii="Calibri" w:hAnsi="Calibri"/>
                <w:i/>
                <w:iCs/>
                <w:color w:val="C45911" w:themeColor="accent2" w:themeShade="BF"/>
                <w:sz w:val="20"/>
                <w:szCs w:val="20"/>
              </w:rPr>
              <w:t>0</w:t>
            </w:r>
          </w:p>
        </w:tc>
      </w:tr>
      <w:tr w:rsidR="00EB1847" w:rsidRPr="00DD114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EB1847" w:rsidRPr="002F53D4" w:rsidRDefault="00EB1847" w:rsidP="00A95E82">
            <w:pPr>
              <w:rPr>
                <w:sz w:val="20"/>
                <w:szCs w:val="20"/>
              </w:rPr>
            </w:pPr>
            <w:r w:rsidRPr="002F53D4">
              <w:rPr>
                <w:sz w:val="20"/>
                <w:szCs w:val="20"/>
              </w:rPr>
              <w:t>Infectious Disease Unit</w:t>
            </w:r>
          </w:p>
        </w:tc>
        <w:tc>
          <w:tcPr>
            <w:tcW w:w="1735" w:type="dxa"/>
            <w:vAlign w:val="center"/>
          </w:tcPr>
          <w:p w:rsidR="00EB1847" w:rsidRPr="004C518C" w:rsidRDefault="00FF4D3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sz w:val="20"/>
                <w:szCs w:val="20"/>
              </w:rPr>
            </w:pPr>
            <w:r>
              <w:rPr>
                <w:rFonts w:ascii="Calibri" w:hAnsi="Calibri"/>
                <w:b/>
                <w:sz w:val="20"/>
                <w:szCs w:val="20"/>
              </w:rPr>
              <w:t>6</w:t>
            </w:r>
          </w:p>
        </w:tc>
        <w:tc>
          <w:tcPr>
            <w:tcW w:w="1559" w:type="dxa"/>
            <w:vAlign w:val="center"/>
          </w:tcPr>
          <w:p w:rsidR="00EB1847" w:rsidRPr="004C518C" w:rsidRDefault="00FF4D3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sz w:val="20"/>
                <w:szCs w:val="20"/>
              </w:rPr>
            </w:pPr>
            <w:r>
              <w:rPr>
                <w:rFonts w:ascii="Calibri" w:hAnsi="Calibri"/>
                <w:b/>
                <w:sz w:val="20"/>
                <w:szCs w:val="20"/>
              </w:rPr>
              <w:t>1</w:t>
            </w:r>
          </w:p>
        </w:tc>
        <w:tc>
          <w:tcPr>
            <w:tcW w:w="2552" w:type="dxa"/>
            <w:vAlign w:val="bottom"/>
          </w:tcPr>
          <w:p w:rsidR="00EB1847" w:rsidRPr="004C518C" w:rsidRDefault="003715A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7</w:t>
            </w:r>
          </w:p>
        </w:tc>
        <w:tc>
          <w:tcPr>
            <w:tcW w:w="2380" w:type="dxa"/>
            <w:vAlign w:val="bottom"/>
          </w:tcPr>
          <w:p w:rsidR="00EB1847" w:rsidRPr="004C518C" w:rsidRDefault="0051111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i/>
                <w:iCs/>
                <w:color w:val="C45911" w:themeColor="accent2" w:themeShade="BF"/>
                <w:sz w:val="20"/>
                <w:szCs w:val="20"/>
              </w:rPr>
            </w:pPr>
            <w:r>
              <w:rPr>
                <w:rFonts w:ascii="Calibri" w:hAnsi="Calibri"/>
                <w:i/>
                <w:iCs/>
                <w:color w:val="C45911" w:themeColor="accent2" w:themeShade="BF"/>
                <w:sz w:val="20"/>
                <w:szCs w:val="20"/>
              </w:rPr>
              <w:t>14.3</w:t>
            </w:r>
          </w:p>
        </w:tc>
      </w:tr>
      <w:tr w:rsidR="00EB1847" w:rsidRPr="00DD1148" w:rsidTr="00A95E82">
        <w:tc>
          <w:tcPr>
            <w:cnfStyle w:val="001000000000" w:firstRow="0" w:lastRow="0" w:firstColumn="1" w:lastColumn="0" w:oddVBand="0" w:evenVBand="0" w:oddHBand="0" w:evenHBand="0" w:firstRowFirstColumn="0" w:firstRowLastColumn="0" w:lastRowFirstColumn="0" w:lastRowLastColumn="0"/>
            <w:tcW w:w="3510" w:type="dxa"/>
          </w:tcPr>
          <w:p w:rsidR="00EB1847" w:rsidRPr="002F53D4" w:rsidRDefault="00EB1847" w:rsidP="00A95E82">
            <w:pPr>
              <w:rPr>
                <w:sz w:val="20"/>
                <w:szCs w:val="20"/>
              </w:rPr>
            </w:pPr>
            <w:r w:rsidRPr="002F53D4">
              <w:rPr>
                <w:sz w:val="20"/>
                <w:szCs w:val="20"/>
              </w:rPr>
              <w:t>Intensive Care Unit</w:t>
            </w:r>
          </w:p>
        </w:tc>
        <w:tc>
          <w:tcPr>
            <w:tcW w:w="1735" w:type="dxa"/>
            <w:vAlign w:val="center"/>
          </w:tcPr>
          <w:p w:rsidR="00EB1847" w:rsidRPr="004C518C" w:rsidRDefault="00FF4D3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sz w:val="20"/>
                <w:szCs w:val="20"/>
              </w:rPr>
            </w:pPr>
            <w:r>
              <w:rPr>
                <w:rFonts w:ascii="Calibri" w:hAnsi="Calibri"/>
                <w:b/>
                <w:sz w:val="20"/>
                <w:szCs w:val="20"/>
              </w:rPr>
              <w:t>161</w:t>
            </w:r>
          </w:p>
        </w:tc>
        <w:tc>
          <w:tcPr>
            <w:tcW w:w="1559" w:type="dxa"/>
            <w:vAlign w:val="center"/>
          </w:tcPr>
          <w:p w:rsidR="00EB1847" w:rsidRPr="004C518C" w:rsidRDefault="00FF4D3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sz w:val="20"/>
                <w:szCs w:val="20"/>
              </w:rPr>
            </w:pPr>
            <w:r>
              <w:rPr>
                <w:rFonts w:ascii="Calibri" w:hAnsi="Calibri"/>
                <w:b/>
                <w:sz w:val="20"/>
                <w:szCs w:val="20"/>
              </w:rPr>
              <w:t>92</w:t>
            </w:r>
          </w:p>
        </w:tc>
        <w:tc>
          <w:tcPr>
            <w:tcW w:w="2552" w:type="dxa"/>
            <w:vAlign w:val="bottom"/>
          </w:tcPr>
          <w:p w:rsidR="00EB1847" w:rsidRPr="004C518C" w:rsidRDefault="003715A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253</w:t>
            </w:r>
          </w:p>
        </w:tc>
        <w:tc>
          <w:tcPr>
            <w:tcW w:w="2380" w:type="dxa"/>
            <w:vAlign w:val="bottom"/>
          </w:tcPr>
          <w:p w:rsidR="00EB1847" w:rsidRPr="004C518C" w:rsidRDefault="0051111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i/>
                <w:iCs/>
                <w:color w:val="C45911" w:themeColor="accent2" w:themeShade="BF"/>
                <w:sz w:val="20"/>
                <w:szCs w:val="20"/>
              </w:rPr>
            </w:pPr>
            <w:r>
              <w:rPr>
                <w:rFonts w:ascii="Calibri" w:hAnsi="Calibri"/>
                <w:i/>
                <w:iCs/>
                <w:color w:val="C45911" w:themeColor="accent2" w:themeShade="BF"/>
                <w:sz w:val="20"/>
                <w:szCs w:val="20"/>
              </w:rPr>
              <w:t>36.4</w:t>
            </w:r>
          </w:p>
        </w:tc>
      </w:tr>
      <w:tr w:rsidR="00EB1847" w:rsidRPr="00DD1148" w:rsidTr="00A95E82">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3510" w:type="dxa"/>
          </w:tcPr>
          <w:p w:rsidR="00EB1847" w:rsidRPr="002F53D4" w:rsidRDefault="00EB1847" w:rsidP="00A95E82">
            <w:pPr>
              <w:rPr>
                <w:sz w:val="20"/>
                <w:szCs w:val="20"/>
              </w:rPr>
            </w:pPr>
            <w:r w:rsidRPr="002F53D4">
              <w:rPr>
                <w:rFonts w:eastAsia="Calibri" w:cs="Times New Roman"/>
                <w:sz w:val="20"/>
                <w:szCs w:val="20"/>
              </w:rPr>
              <w:t>Main Theatre</w:t>
            </w:r>
          </w:p>
        </w:tc>
        <w:tc>
          <w:tcPr>
            <w:tcW w:w="1735" w:type="dxa"/>
            <w:vAlign w:val="center"/>
          </w:tcPr>
          <w:p w:rsidR="00EB1847" w:rsidRPr="004C518C" w:rsidRDefault="00FF4D3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sz w:val="20"/>
                <w:szCs w:val="20"/>
              </w:rPr>
            </w:pPr>
            <w:r>
              <w:rPr>
                <w:rFonts w:ascii="Calibri" w:hAnsi="Calibri"/>
                <w:b/>
                <w:sz w:val="20"/>
                <w:szCs w:val="20"/>
              </w:rPr>
              <w:t>62</w:t>
            </w:r>
          </w:p>
        </w:tc>
        <w:tc>
          <w:tcPr>
            <w:tcW w:w="1559" w:type="dxa"/>
            <w:vAlign w:val="center"/>
          </w:tcPr>
          <w:p w:rsidR="00EB1847" w:rsidRPr="004C518C" w:rsidRDefault="00FF4D3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sz w:val="20"/>
                <w:szCs w:val="20"/>
              </w:rPr>
            </w:pPr>
            <w:r>
              <w:rPr>
                <w:rFonts w:ascii="Calibri" w:hAnsi="Calibri"/>
                <w:b/>
                <w:sz w:val="20"/>
                <w:szCs w:val="20"/>
              </w:rPr>
              <w:t>10</w:t>
            </w:r>
          </w:p>
        </w:tc>
        <w:tc>
          <w:tcPr>
            <w:tcW w:w="2552" w:type="dxa"/>
            <w:vAlign w:val="bottom"/>
          </w:tcPr>
          <w:p w:rsidR="00EB1847" w:rsidRPr="004C518C" w:rsidRDefault="003715A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72</w:t>
            </w:r>
          </w:p>
        </w:tc>
        <w:tc>
          <w:tcPr>
            <w:tcW w:w="2380" w:type="dxa"/>
            <w:vAlign w:val="bottom"/>
          </w:tcPr>
          <w:p w:rsidR="00EB1847" w:rsidRPr="004C518C" w:rsidRDefault="0051111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i/>
                <w:iCs/>
                <w:color w:val="C45911" w:themeColor="accent2" w:themeShade="BF"/>
                <w:sz w:val="20"/>
                <w:szCs w:val="20"/>
              </w:rPr>
            </w:pPr>
            <w:r>
              <w:rPr>
                <w:rFonts w:ascii="Calibri" w:hAnsi="Calibri"/>
                <w:i/>
                <w:iCs/>
                <w:color w:val="C45911" w:themeColor="accent2" w:themeShade="BF"/>
                <w:sz w:val="20"/>
                <w:szCs w:val="20"/>
              </w:rPr>
              <w:t>13.9</w:t>
            </w:r>
          </w:p>
        </w:tc>
      </w:tr>
      <w:tr w:rsidR="00EB1847" w:rsidRPr="00DD1148" w:rsidTr="00A95E82">
        <w:trPr>
          <w:trHeight w:val="243"/>
        </w:trPr>
        <w:tc>
          <w:tcPr>
            <w:cnfStyle w:val="001000000000" w:firstRow="0" w:lastRow="0" w:firstColumn="1" w:lastColumn="0" w:oddVBand="0" w:evenVBand="0" w:oddHBand="0" w:evenHBand="0" w:firstRowFirstColumn="0" w:firstRowLastColumn="0" w:lastRowFirstColumn="0" w:lastRowLastColumn="0"/>
            <w:tcW w:w="3510" w:type="dxa"/>
          </w:tcPr>
          <w:p w:rsidR="00EB1847" w:rsidRPr="002F53D4" w:rsidRDefault="00EB1847" w:rsidP="00A95E82">
            <w:pPr>
              <w:rPr>
                <w:rFonts w:eastAsia="Calibri" w:cs="Times New Roman"/>
                <w:sz w:val="20"/>
                <w:szCs w:val="20"/>
              </w:rPr>
            </w:pPr>
            <w:r w:rsidRPr="002F53D4">
              <w:rPr>
                <w:rFonts w:eastAsia="Calibri" w:cs="Times New Roman"/>
                <w:sz w:val="20"/>
                <w:szCs w:val="20"/>
              </w:rPr>
              <w:t>Oral Dialysis Centre</w:t>
            </w:r>
          </w:p>
        </w:tc>
        <w:tc>
          <w:tcPr>
            <w:tcW w:w="1735" w:type="dxa"/>
            <w:vAlign w:val="center"/>
          </w:tcPr>
          <w:p w:rsidR="00EB1847" w:rsidRPr="004C518C" w:rsidRDefault="00FF4D3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sz w:val="20"/>
                <w:szCs w:val="20"/>
              </w:rPr>
            </w:pPr>
            <w:r>
              <w:rPr>
                <w:rFonts w:ascii="Calibri" w:hAnsi="Calibri"/>
                <w:b/>
                <w:sz w:val="20"/>
                <w:szCs w:val="20"/>
              </w:rPr>
              <w:t>149</w:t>
            </w:r>
          </w:p>
        </w:tc>
        <w:tc>
          <w:tcPr>
            <w:tcW w:w="1559" w:type="dxa"/>
            <w:vAlign w:val="center"/>
          </w:tcPr>
          <w:p w:rsidR="00EB1847" w:rsidRPr="004C518C" w:rsidRDefault="00FF4D3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sz w:val="20"/>
                <w:szCs w:val="20"/>
              </w:rPr>
            </w:pPr>
            <w:r>
              <w:rPr>
                <w:rFonts w:ascii="Calibri" w:hAnsi="Calibri"/>
                <w:b/>
                <w:sz w:val="20"/>
                <w:szCs w:val="20"/>
              </w:rPr>
              <w:t>2</w:t>
            </w:r>
          </w:p>
        </w:tc>
        <w:tc>
          <w:tcPr>
            <w:tcW w:w="2552" w:type="dxa"/>
            <w:vAlign w:val="bottom"/>
          </w:tcPr>
          <w:p w:rsidR="00EB1847" w:rsidRPr="004C518C" w:rsidRDefault="003715A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151</w:t>
            </w:r>
          </w:p>
        </w:tc>
        <w:tc>
          <w:tcPr>
            <w:tcW w:w="2380" w:type="dxa"/>
            <w:vAlign w:val="bottom"/>
          </w:tcPr>
          <w:p w:rsidR="00EB1847" w:rsidRPr="004C518C" w:rsidRDefault="0051111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i/>
                <w:iCs/>
                <w:color w:val="C45911" w:themeColor="accent2" w:themeShade="BF"/>
                <w:sz w:val="20"/>
                <w:szCs w:val="20"/>
              </w:rPr>
            </w:pPr>
            <w:r>
              <w:rPr>
                <w:rFonts w:ascii="Calibri" w:hAnsi="Calibri"/>
                <w:i/>
                <w:iCs/>
                <w:color w:val="C45911" w:themeColor="accent2" w:themeShade="BF"/>
                <w:sz w:val="20"/>
                <w:szCs w:val="20"/>
              </w:rPr>
              <w:t>1.3</w:t>
            </w:r>
          </w:p>
        </w:tc>
      </w:tr>
      <w:tr w:rsidR="00EB1847" w:rsidRPr="00DD1148" w:rsidTr="00A95E8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510" w:type="dxa"/>
          </w:tcPr>
          <w:p w:rsidR="00EB1847" w:rsidRPr="002F53D4" w:rsidRDefault="00EB1847" w:rsidP="00A95E82">
            <w:pPr>
              <w:rPr>
                <w:rFonts w:eastAsia="Calibri" w:cs="Times New Roman"/>
                <w:sz w:val="20"/>
                <w:szCs w:val="20"/>
              </w:rPr>
            </w:pPr>
            <w:r>
              <w:rPr>
                <w:rFonts w:eastAsia="Calibri" w:cs="Times New Roman"/>
                <w:sz w:val="20"/>
                <w:szCs w:val="20"/>
              </w:rPr>
              <w:t>Emergency Unit</w:t>
            </w:r>
          </w:p>
        </w:tc>
        <w:tc>
          <w:tcPr>
            <w:tcW w:w="1735" w:type="dxa"/>
            <w:vAlign w:val="center"/>
          </w:tcPr>
          <w:p w:rsidR="00EB1847" w:rsidRDefault="00FF4D3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sz w:val="20"/>
                <w:szCs w:val="20"/>
              </w:rPr>
            </w:pPr>
            <w:r>
              <w:rPr>
                <w:rFonts w:ascii="Calibri" w:hAnsi="Calibri"/>
                <w:b/>
                <w:sz w:val="20"/>
                <w:szCs w:val="20"/>
              </w:rPr>
              <w:t>2222</w:t>
            </w:r>
          </w:p>
        </w:tc>
        <w:tc>
          <w:tcPr>
            <w:tcW w:w="1559" w:type="dxa"/>
            <w:vAlign w:val="center"/>
          </w:tcPr>
          <w:p w:rsidR="00EB1847" w:rsidRDefault="003715A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sz w:val="20"/>
                <w:szCs w:val="20"/>
              </w:rPr>
            </w:pPr>
            <w:r>
              <w:rPr>
                <w:rFonts w:ascii="Calibri" w:hAnsi="Calibri"/>
                <w:b/>
                <w:sz w:val="20"/>
                <w:szCs w:val="20"/>
              </w:rPr>
              <w:t>477</w:t>
            </w:r>
          </w:p>
        </w:tc>
        <w:tc>
          <w:tcPr>
            <w:tcW w:w="2552" w:type="dxa"/>
            <w:vAlign w:val="bottom"/>
          </w:tcPr>
          <w:p w:rsidR="00EB1847" w:rsidRDefault="003715A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2699</w:t>
            </w:r>
          </w:p>
        </w:tc>
        <w:tc>
          <w:tcPr>
            <w:tcW w:w="2380" w:type="dxa"/>
            <w:vAlign w:val="bottom"/>
          </w:tcPr>
          <w:p w:rsidR="00EB1847" w:rsidRDefault="00511111" w:rsidP="00511111">
            <w:pPr>
              <w:jc w:val="center"/>
              <w:cnfStyle w:val="000000100000" w:firstRow="0" w:lastRow="0" w:firstColumn="0" w:lastColumn="0" w:oddVBand="0" w:evenVBand="0" w:oddHBand="1" w:evenHBand="0" w:firstRowFirstColumn="0" w:firstRowLastColumn="0" w:lastRowFirstColumn="0" w:lastRowLastColumn="0"/>
              <w:rPr>
                <w:rFonts w:ascii="Calibri" w:hAnsi="Calibri"/>
                <w:i/>
                <w:iCs/>
                <w:color w:val="C45911" w:themeColor="accent2" w:themeShade="BF"/>
                <w:sz w:val="20"/>
                <w:szCs w:val="20"/>
              </w:rPr>
            </w:pPr>
            <w:r>
              <w:rPr>
                <w:rFonts w:ascii="Calibri" w:hAnsi="Calibri"/>
                <w:i/>
                <w:iCs/>
                <w:color w:val="C45911" w:themeColor="accent2" w:themeShade="BF"/>
                <w:sz w:val="20"/>
                <w:szCs w:val="20"/>
              </w:rPr>
              <w:t>17.7</w:t>
            </w:r>
          </w:p>
        </w:tc>
      </w:tr>
      <w:tr w:rsidR="00EB1847" w:rsidRPr="00DD1148" w:rsidTr="00A95E82">
        <w:trPr>
          <w:trHeight w:val="243"/>
        </w:trPr>
        <w:tc>
          <w:tcPr>
            <w:cnfStyle w:val="001000000000" w:firstRow="0" w:lastRow="0" w:firstColumn="1" w:lastColumn="0" w:oddVBand="0" w:evenVBand="0" w:oddHBand="0" w:evenHBand="0" w:firstRowFirstColumn="0" w:firstRowLastColumn="0" w:lastRowFirstColumn="0" w:lastRowLastColumn="0"/>
            <w:tcW w:w="3510" w:type="dxa"/>
          </w:tcPr>
          <w:p w:rsidR="00EB1847" w:rsidRPr="002F53D4" w:rsidRDefault="00EB1847" w:rsidP="00A95E82">
            <w:pPr>
              <w:rPr>
                <w:rFonts w:eastAsia="Calibri" w:cs="Times New Roman"/>
                <w:sz w:val="20"/>
                <w:szCs w:val="20"/>
              </w:rPr>
            </w:pPr>
            <w:proofErr w:type="spellStart"/>
            <w:r>
              <w:rPr>
                <w:rFonts w:eastAsia="Calibri" w:cs="Times New Roman"/>
                <w:sz w:val="20"/>
                <w:szCs w:val="20"/>
              </w:rPr>
              <w:t>Gynaecology</w:t>
            </w:r>
            <w:proofErr w:type="spellEnd"/>
            <w:r>
              <w:rPr>
                <w:rFonts w:eastAsia="Calibri" w:cs="Times New Roman"/>
                <w:sz w:val="20"/>
                <w:szCs w:val="20"/>
              </w:rPr>
              <w:t xml:space="preserve"> theatre</w:t>
            </w:r>
          </w:p>
        </w:tc>
        <w:tc>
          <w:tcPr>
            <w:tcW w:w="1735" w:type="dxa"/>
            <w:vAlign w:val="center"/>
          </w:tcPr>
          <w:p w:rsidR="00EB1847" w:rsidRDefault="00FF4D3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sz w:val="20"/>
                <w:szCs w:val="20"/>
              </w:rPr>
            </w:pPr>
            <w:r>
              <w:rPr>
                <w:rFonts w:ascii="Calibri" w:hAnsi="Calibri"/>
                <w:b/>
                <w:sz w:val="20"/>
                <w:szCs w:val="20"/>
              </w:rPr>
              <w:t>8</w:t>
            </w:r>
          </w:p>
        </w:tc>
        <w:tc>
          <w:tcPr>
            <w:tcW w:w="1559" w:type="dxa"/>
            <w:vAlign w:val="center"/>
          </w:tcPr>
          <w:p w:rsidR="00EB1847" w:rsidRDefault="003715A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sz w:val="20"/>
                <w:szCs w:val="20"/>
              </w:rPr>
            </w:pPr>
            <w:r>
              <w:rPr>
                <w:rFonts w:ascii="Calibri" w:hAnsi="Calibri"/>
                <w:b/>
                <w:sz w:val="20"/>
                <w:szCs w:val="20"/>
              </w:rPr>
              <w:t>1</w:t>
            </w:r>
          </w:p>
        </w:tc>
        <w:tc>
          <w:tcPr>
            <w:tcW w:w="2552" w:type="dxa"/>
            <w:vAlign w:val="bottom"/>
          </w:tcPr>
          <w:p w:rsidR="00EB1847" w:rsidRDefault="003715A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9</w:t>
            </w:r>
          </w:p>
        </w:tc>
        <w:tc>
          <w:tcPr>
            <w:tcW w:w="2380" w:type="dxa"/>
            <w:vAlign w:val="bottom"/>
          </w:tcPr>
          <w:p w:rsidR="00EB1847" w:rsidRDefault="0051111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i/>
                <w:iCs/>
                <w:color w:val="C45911" w:themeColor="accent2" w:themeShade="BF"/>
                <w:sz w:val="20"/>
                <w:szCs w:val="20"/>
              </w:rPr>
            </w:pPr>
            <w:r>
              <w:rPr>
                <w:rFonts w:ascii="Calibri" w:hAnsi="Calibri"/>
                <w:i/>
                <w:iCs/>
                <w:color w:val="C45911" w:themeColor="accent2" w:themeShade="BF"/>
                <w:sz w:val="20"/>
                <w:szCs w:val="20"/>
              </w:rPr>
              <w:t>11.1</w:t>
            </w:r>
          </w:p>
        </w:tc>
      </w:tr>
      <w:tr w:rsidR="00EB1847" w:rsidRPr="00DD1148" w:rsidTr="00A95E8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510" w:type="dxa"/>
          </w:tcPr>
          <w:p w:rsidR="00EB1847" w:rsidRPr="002F53D4" w:rsidRDefault="00EB1847" w:rsidP="00A95E82">
            <w:pPr>
              <w:rPr>
                <w:rFonts w:eastAsia="Calibri" w:cs="Times New Roman"/>
                <w:sz w:val="20"/>
                <w:szCs w:val="20"/>
              </w:rPr>
            </w:pPr>
            <w:r w:rsidRPr="002F53D4">
              <w:rPr>
                <w:sz w:val="20"/>
                <w:szCs w:val="20"/>
              </w:rPr>
              <w:t>Kola-</w:t>
            </w:r>
            <w:proofErr w:type="spellStart"/>
            <w:r w:rsidRPr="002F53D4">
              <w:rPr>
                <w:sz w:val="20"/>
                <w:szCs w:val="20"/>
              </w:rPr>
              <w:t>Daisi</w:t>
            </w:r>
            <w:proofErr w:type="spellEnd"/>
            <w:r w:rsidRPr="002F53D4">
              <w:rPr>
                <w:sz w:val="20"/>
                <w:szCs w:val="20"/>
              </w:rPr>
              <w:t xml:space="preserve"> Foundation</w:t>
            </w:r>
          </w:p>
        </w:tc>
        <w:tc>
          <w:tcPr>
            <w:tcW w:w="1735" w:type="dxa"/>
            <w:vAlign w:val="center"/>
          </w:tcPr>
          <w:p w:rsidR="00EB1847" w:rsidRPr="004C518C" w:rsidRDefault="00FF4D3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sz w:val="20"/>
                <w:szCs w:val="20"/>
              </w:rPr>
            </w:pPr>
            <w:r>
              <w:rPr>
                <w:rFonts w:ascii="Calibri" w:hAnsi="Calibri"/>
                <w:b/>
                <w:sz w:val="20"/>
                <w:szCs w:val="20"/>
              </w:rPr>
              <w:t>0</w:t>
            </w:r>
          </w:p>
        </w:tc>
        <w:tc>
          <w:tcPr>
            <w:tcW w:w="1559" w:type="dxa"/>
            <w:vAlign w:val="center"/>
          </w:tcPr>
          <w:p w:rsidR="00EB1847" w:rsidRPr="004C518C" w:rsidRDefault="003715A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sz w:val="20"/>
                <w:szCs w:val="20"/>
              </w:rPr>
            </w:pPr>
            <w:r>
              <w:rPr>
                <w:rFonts w:ascii="Calibri" w:hAnsi="Calibri"/>
                <w:b/>
                <w:sz w:val="20"/>
                <w:szCs w:val="20"/>
              </w:rPr>
              <w:t>0</w:t>
            </w:r>
          </w:p>
        </w:tc>
        <w:tc>
          <w:tcPr>
            <w:tcW w:w="2552" w:type="dxa"/>
            <w:vAlign w:val="bottom"/>
          </w:tcPr>
          <w:p w:rsidR="00EB1847" w:rsidRPr="004C518C" w:rsidRDefault="003715A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0</w:t>
            </w:r>
          </w:p>
        </w:tc>
        <w:tc>
          <w:tcPr>
            <w:tcW w:w="2380" w:type="dxa"/>
            <w:vAlign w:val="bottom"/>
          </w:tcPr>
          <w:p w:rsidR="00EB1847" w:rsidRPr="004C518C" w:rsidRDefault="0051111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i/>
                <w:iCs/>
                <w:color w:val="C45911" w:themeColor="accent2" w:themeShade="BF"/>
                <w:sz w:val="20"/>
                <w:szCs w:val="20"/>
              </w:rPr>
            </w:pPr>
            <w:r>
              <w:rPr>
                <w:rFonts w:ascii="Calibri" w:hAnsi="Calibri"/>
                <w:i/>
                <w:iCs/>
                <w:color w:val="C45911" w:themeColor="accent2" w:themeShade="BF"/>
                <w:sz w:val="20"/>
                <w:szCs w:val="20"/>
              </w:rPr>
              <w:t>0</w:t>
            </w:r>
          </w:p>
        </w:tc>
      </w:tr>
      <w:tr w:rsidR="00EB1847" w:rsidRPr="00DD1148" w:rsidTr="00A95E82">
        <w:trPr>
          <w:trHeight w:val="207"/>
        </w:trPr>
        <w:tc>
          <w:tcPr>
            <w:cnfStyle w:val="001000000000" w:firstRow="0" w:lastRow="0" w:firstColumn="1" w:lastColumn="0" w:oddVBand="0" w:evenVBand="0" w:oddHBand="0" w:evenHBand="0" w:firstRowFirstColumn="0" w:firstRowLastColumn="0" w:lastRowFirstColumn="0" w:lastRowLastColumn="0"/>
            <w:tcW w:w="3510" w:type="dxa"/>
          </w:tcPr>
          <w:p w:rsidR="00EB1847" w:rsidRPr="002F53D4" w:rsidRDefault="00EB1847" w:rsidP="00A95E82">
            <w:pPr>
              <w:rPr>
                <w:rFonts w:eastAsia="Calibri" w:cs="Times New Roman"/>
                <w:sz w:val="20"/>
                <w:szCs w:val="20"/>
              </w:rPr>
            </w:pPr>
            <w:proofErr w:type="spellStart"/>
            <w:r>
              <w:rPr>
                <w:rFonts w:eastAsia="Calibri" w:cs="Times New Roman"/>
                <w:sz w:val="20"/>
                <w:szCs w:val="20"/>
              </w:rPr>
              <w:t>Adebutu</w:t>
            </w:r>
            <w:proofErr w:type="spellEnd"/>
            <w:r>
              <w:rPr>
                <w:rFonts w:eastAsia="Calibri" w:cs="Times New Roman"/>
                <w:sz w:val="20"/>
                <w:szCs w:val="20"/>
              </w:rPr>
              <w:t xml:space="preserve"> Geriatric Rehab. Centre</w:t>
            </w:r>
          </w:p>
        </w:tc>
        <w:tc>
          <w:tcPr>
            <w:tcW w:w="1735" w:type="dxa"/>
            <w:vAlign w:val="center"/>
          </w:tcPr>
          <w:p w:rsidR="00EB1847" w:rsidRPr="004C518C" w:rsidRDefault="00FF4D3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sz w:val="20"/>
                <w:szCs w:val="20"/>
              </w:rPr>
            </w:pPr>
            <w:r>
              <w:rPr>
                <w:rFonts w:ascii="Calibri" w:hAnsi="Calibri"/>
                <w:b/>
                <w:sz w:val="20"/>
                <w:szCs w:val="20"/>
              </w:rPr>
              <w:t>7</w:t>
            </w:r>
          </w:p>
        </w:tc>
        <w:tc>
          <w:tcPr>
            <w:tcW w:w="1559" w:type="dxa"/>
            <w:vAlign w:val="center"/>
          </w:tcPr>
          <w:p w:rsidR="00EB1847" w:rsidRPr="004C518C" w:rsidRDefault="003715A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sz w:val="20"/>
                <w:szCs w:val="20"/>
              </w:rPr>
            </w:pPr>
            <w:r>
              <w:rPr>
                <w:rFonts w:ascii="Calibri" w:hAnsi="Calibri"/>
                <w:b/>
                <w:sz w:val="20"/>
                <w:szCs w:val="20"/>
              </w:rPr>
              <w:t>1</w:t>
            </w:r>
          </w:p>
        </w:tc>
        <w:tc>
          <w:tcPr>
            <w:tcW w:w="2552" w:type="dxa"/>
            <w:vAlign w:val="bottom"/>
          </w:tcPr>
          <w:p w:rsidR="00EB1847" w:rsidRPr="004C518C" w:rsidRDefault="003715A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8</w:t>
            </w:r>
          </w:p>
        </w:tc>
        <w:tc>
          <w:tcPr>
            <w:tcW w:w="2380" w:type="dxa"/>
            <w:vAlign w:val="bottom"/>
          </w:tcPr>
          <w:p w:rsidR="00EB1847" w:rsidRPr="004C518C" w:rsidRDefault="00980D8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i/>
                <w:iCs/>
                <w:color w:val="C45911" w:themeColor="accent2" w:themeShade="BF"/>
                <w:sz w:val="20"/>
                <w:szCs w:val="20"/>
              </w:rPr>
            </w:pPr>
            <w:r>
              <w:rPr>
                <w:rFonts w:ascii="Calibri" w:hAnsi="Calibri"/>
                <w:i/>
                <w:iCs/>
                <w:color w:val="C45911" w:themeColor="accent2" w:themeShade="BF"/>
                <w:sz w:val="20"/>
                <w:szCs w:val="20"/>
              </w:rPr>
              <w:t>12.5</w:t>
            </w:r>
          </w:p>
        </w:tc>
      </w:tr>
      <w:tr w:rsidR="003715A2" w:rsidRPr="00DD1148" w:rsidTr="00A95E82">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3510" w:type="dxa"/>
          </w:tcPr>
          <w:p w:rsidR="003715A2" w:rsidRPr="003715A2" w:rsidRDefault="003715A2" w:rsidP="003715A2">
            <w:pPr>
              <w:rPr>
                <w:rFonts w:eastAsia="Calibri" w:cs="Times New Roman"/>
                <w:sz w:val="20"/>
                <w:szCs w:val="20"/>
              </w:rPr>
            </w:pPr>
            <w:r>
              <w:rPr>
                <w:sz w:val="20"/>
                <w:szCs w:val="20"/>
              </w:rPr>
              <w:t>A.</w:t>
            </w:r>
            <w:r w:rsidR="00756E2E">
              <w:rPr>
                <w:sz w:val="20"/>
                <w:szCs w:val="20"/>
              </w:rPr>
              <w:t xml:space="preserve"> </w:t>
            </w:r>
            <w:r w:rsidRPr="003715A2">
              <w:rPr>
                <w:sz w:val="20"/>
                <w:szCs w:val="20"/>
              </w:rPr>
              <w:t>Stroke Ward</w:t>
            </w:r>
          </w:p>
        </w:tc>
        <w:tc>
          <w:tcPr>
            <w:tcW w:w="1735" w:type="dxa"/>
            <w:vAlign w:val="center"/>
          </w:tcPr>
          <w:p w:rsidR="003715A2" w:rsidRDefault="003715A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sz w:val="20"/>
                <w:szCs w:val="20"/>
              </w:rPr>
            </w:pPr>
            <w:r>
              <w:rPr>
                <w:rFonts w:ascii="Calibri" w:hAnsi="Calibri"/>
                <w:b/>
                <w:sz w:val="20"/>
                <w:szCs w:val="20"/>
              </w:rPr>
              <w:t>24</w:t>
            </w:r>
          </w:p>
        </w:tc>
        <w:tc>
          <w:tcPr>
            <w:tcW w:w="1559" w:type="dxa"/>
            <w:vAlign w:val="center"/>
          </w:tcPr>
          <w:p w:rsidR="003715A2" w:rsidRDefault="003715A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sz w:val="20"/>
                <w:szCs w:val="20"/>
              </w:rPr>
            </w:pPr>
            <w:r>
              <w:rPr>
                <w:rFonts w:ascii="Calibri" w:hAnsi="Calibri"/>
                <w:b/>
                <w:sz w:val="20"/>
                <w:szCs w:val="20"/>
              </w:rPr>
              <w:t>1</w:t>
            </w:r>
          </w:p>
        </w:tc>
        <w:tc>
          <w:tcPr>
            <w:tcW w:w="2552" w:type="dxa"/>
            <w:vAlign w:val="bottom"/>
          </w:tcPr>
          <w:p w:rsidR="003715A2" w:rsidRPr="004C518C" w:rsidRDefault="003715A2"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25</w:t>
            </w:r>
          </w:p>
        </w:tc>
        <w:tc>
          <w:tcPr>
            <w:tcW w:w="2380" w:type="dxa"/>
            <w:vAlign w:val="bottom"/>
          </w:tcPr>
          <w:p w:rsidR="003715A2" w:rsidRPr="004C518C" w:rsidRDefault="00980D8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i/>
                <w:iCs/>
                <w:color w:val="C45911" w:themeColor="accent2" w:themeShade="BF"/>
                <w:sz w:val="20"/>
                <w:szCs w:val="20"/>
              </w:rPr>
            </w:pPr>
            <w:r>
              <w:rPr>
                <w:rFonts w:ascii="Calibri" w:hAnsi="Calibri"/>
                <w:i/>
                <w:iCs/>
                <w:color w:val="C45911" w:themeColor="accent2" w:themeShade="BF"/>
                <w:sz w:val="20"/>
                <w:szCs w:val="20"/>
              </w:rPr>
              <w:t>4.0</w:t>
            </w:r>
          </w:p>
        </w:tc>
      </w:tr>
      <w:tr w:rsidR="00EB1847" w:rsidRPr="00DD1148" w:rsidTr="00A95E82">
        <w:trPr>
          <w:trHeight w:val="207"/>
        </w:trPr>
        <w:tc>
          <w:tcPr>
            <w:cnfStyle w:val="001000000000" w:firstRow="0" w:lastRow="0" w:firstColumn="1" w:lastColumn="0" w:oddVBand="0" w:evenVBand="0" w:oddHBand="0" w:evenHBand="0" w:firstRowFirstColumn="0" w:firstRowLastColumn="0" w:lastRowFirstColumn="0" w:lastRowLastColumn="0"/>
            <w:tcW w:w="3510" w:type="dxa"/>
          </w:tcPr>
          <w:p w:rsidR="00EB1847" w:rsidRPr="002F53D4" w:rsidRDefault="00EB1847" w:rsidP="00A95E82">
            <w:pPr>
              <w:rPr>
                <w:rFonts w:eastAsia="Calibri" w:cs="Times New Roman"/>
                <w:sz w:val="20"/>
                <w:szCs w:val="20"/>
              </w:rPr>
            </w:pPr>
            <w:r>
              <w:rPr>
                <w:rFonts w:eastAsia="Calibri" w:cs="Times New Roman"/>
                <w:sz w:val="20"/>
                <w:szCs w:val="20"/>
              </w:rPr>
              <w:t>CHC-</w:t>
            </w:r>
            <w:proofErr w:type="spellStart"/>
            <w:r>
              <w:rPr>
                <w:rFonts w:eastAsia="Calibri" w:cs="Times New Roman"/>
                <w:sz w:val="20"/>
                <w:szCs w:val="20"/>
              </w:rPr>
              <w:t>Sepeteri</w:t>
            </w:r>
            <w:proofErr w:type="spellEnd"/>
          </w:p>
        </w:tc>
        <w:tc>
          <w:tcPr>
            <w:tcW w:w="1735" w:type="dxa"/>
            <w:vAlign w:val="center"/>
          </w:tcPr>
          <w:p w:rsidR="00EB1847" w:rsidRPr="004C518C" w:rsidRDefault="00FF4D3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sz w:val="20"/>
                <w:szCs w:val="20"/>
              </w:rPr>
            </w:pPr>
            <w:r>
              <w:rPr>
                <w:rFonts w:ascii="Calibri" w:hAnsi="Calibri"/>
                <w:b/>
                <w:sz w:val="20"/>
                <w:szCs w:val="20"/>
              </w:rPr>
              <w:t>287</w:t>
            </w:r>
          </w:p>
        </w:tc>
        <w:tc>
          <w:tcPr>
            <w:tcW w:w="1559" w:type="dxa"/>
            <w:vAlign w:val="center"/>
          </w:tcPr>
          <w:p w:rsidR="00EB1847" w:rsidRPr="004C518C" w:rsidRDefault="003715A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sz w:val="20"/>
                <w:szCs w:val="20"/>
              </w:rPr>
            </w:pPr>
            <w:r>
              <w:rPr>
                <w:rFonts w:ascii="Calibri" w:hAnsi="Calibri"/>
                <w:b/>
                <w:sz w:val="20"/>
                <w:szCs w:val="20"/>
              </w:rPr>
              <w:t>0</w:t>
            </w:r>
          </w:p>
        </w:tc>
        <w:tc>
          <w:tcPr>
            <w:tcW w:w="2552" w:type="dxa"/>
            <w:vAlign w:val="bottom"/>
          </w:tcPr>
          <w:p w:rsidR="00EB1847" w:rsidRPr="004C518C" w:rsidRDefault="003715A2"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287</w:t>
            </w:r>
          </w:p>
        </w:tc>
        <w:tc>
          <w:tcPr>
            <w:tcW w:w="2380" w:type="dxa"/>
            <w:vAlign w:val="bottom"/>
          </w:tcPr>
          <w:p w:rsidR="00EB1847" w:rsidRPr="004C518C" w:rsidRDefault="00980D8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i/>
                <w:iCs/>
                <w:color w:val="C45911" w:themeColor="accent2" w:themeShade="BF"/>
                <w:sz w:val="20"/>
                <w:szCs w:val="20"/>
              </w:rPr>
            </w:pPr>
            <w:r>
              <w:rPr>
                <w:rFonts w:ascii="Calibri" w:hAnsi="Calibri"/>
                <w:i/>
                <w:iCs/>
                <w:color w:val="C45911" w:themeColor="accent2" w:themeShade="BF"/>
                <w:sz w:val="20"/>
                <w:szCs w:val="20"/>
              </w:rPr>
              <w:t>0</w:t>
            </w:r>
          </w:p>
        </w:tc>
      </w:tr>
      <w:tr w:rsidR="00980D89" w:rsidRPr="00DD1148" w:rsidTr="00A95E82">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3510" w:type="dxa"/>
          </w:tcPr>
          <w:p w:rsidR="00980D89" w:rsidRDefault="00980D89" w:rsidP="00A95E82">
            <w:pPr>
              <w:rPr>
                <w:rFonts w:eastAsia="Calibri" w:cs="Times New Roman"/>
                <w:sz w:val="20"/>
                <w:szCs w:val="20"/>
              </w:rPr>
            </w:pPr>
            <w:r>
              <w:rPr>
                <w:rFonts w:eastAsia="Calibri" w:cs="Times New Roman"/>
                <w:sz w:val="20"/>
                <w:szCs w:val="20"/>
              </w:rPr>
              <w:t>Nuclear Medicine</w:t>
            </w:r>
          </w:p>
        </w:tc>
        <w:tc>
          <w:tcPr>
            <w:tcW w:w="1735" w:type="dxa"/>
            <w:vAlign w:val="center"/>
          </w:tcPr>
          <w:p w:rsidR="00980D89" w:rsidRDefault="00980D8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sz w:val="20"/>
                <w:szCs w:val="20"/>
              </w:rPr>
            </w:pPr>
            <w:r>
              <w:rPr>
                <w:rFonts w:ascii="Calibri" w:hAnsi="Calibri"/>
                <w:b/>
                <w:sz w:val="20"/>
                <w:szCs w:val="20"/>
              </w:rPr>
              <w:t>19</w:t>
            </w:r>
          </w:p>
        </w:tc>
        <w:tc>
          <w:tcPr>
            <w:tcW w:w="1559" w:type="dxa"/>
            <w:vAlign w:val="center"/>
          </w:tcPr>
          <w:p w:rsidR="00980D89" w:rsidRDefault="00980D8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sz w:val="20"/>
                <w:szCs w:val="20"/>
              </w:rPr>
            </w:pPr>
            <w:r>
              <w:rPr>
                <w:rFonts w:ascii="Calibri" w:hAnsi="Calibri"/>
                <w:b/>
                <w:sz w:val="20"/>
                <w:szCs w:val="20"/>
              </w:rPr>
              <w:t>0</w:t>
            </w:r>
          </w:p>
        </w:tc>
        <w:tc>
          <w:tcPr>
            <w:tcW w:w="2552" w:type="dxa"/>
            <w:vAlign w:val="bottom"/>
          </w:tcPr>
          <w:p w:rsidR="00980D89" w:rsidRDefault="00980D8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19</w:t>
            </w:r>
          </w:p>
        </w:tc>
        <w:tc>
          <w:tcPr>
            <w:tcW w:w="2380" w:type="dxa"/>
            <w:vAlign w:val="bottom"/>
          </w:tcPr>
          <w:p w:rsidR="00980D89" w:rsidRPr="004C518C" w:rsidRDefault="00980D8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i/>
                <w:iCs/>
                <w:color w:val="C45911" w:themeColor="accent2" w:themeShade="BF"/>
                <w:sz w:val="20"/>
                <w:szCs w:val="20"/>
              </w:rPr>
            </w:pPr>
            <w:r>
              <w:rPr>
                <w:rFonts w:ascii="Calibri" w:hAnsi="Calibri"/>
                <w:i/>
                <w:iCs/>
                <w:color w:val="C45911" w:themeColor="accent2" w:themeShade="BF"/>
                <w:sz w:val="20"/>
                <w:szCs w:val="20"/>
              </w:rPr>
              <w:t>0</w:t>
            </w:r>
          </w:p>
        </w:tc>
      </w:tr>
      <w:tr w:rsidR="00980D89" w:rsidRPr="00DD1148" w:rsidTr="00A95E82">
        <w:trPr>
          <w:trHeight w:val="207"/>
        </w:trPr>
        <w:tc>
          <w:tcPr>
            <w:cnfStyle w:val="001000000000" w:firstRow="0" w:lastRow="0" w:firstColumn="1" w:lastColumn="0" w:oddVBand="0" w:evenVBand="0" w:oddHBand="0" w:evenHBand="0" w:firstRowFirstColumn="0" w:firstRowLastColumn="0" w:lastRowFirstColumn="0" w:lastRowLastColumn="0"/>
            <w:tcW w:w="3510" w:type="dxa"/>
          </w:tcPr>
          <w:p w:rsidR="00980D89" w:rsidRDefault="00980D89" w:rsidP="00A95E82">
            <w:pPr>
              <w:rPr>
                <w:rFonts w:eastAsia="Calibri" w:cs="Times New Roman"/>
                <w:sz w:val="20"/>
                <w:szCs w:val="20"/>
              </w:rPr>
            </w:pPr>
            <w:r>
              <w:rPr>
                <w:rFonts w:eastAsia="Calibri" w:cs="Times New Roman"/>
                <w:sz w:val="20"/>
                <w:szCs w:val="20"/>
              </w:rPr>
              <w:t>CHC. IJEBU-Ode</w:t>
            </w:r>
          </w:p>
        </w:tc>
        <w:tc>
          <w:tcPr>
            <w:tcW w:w="1735" w:type="dxa"/>
            <w:vAlign w:val="center"/>
          </w:tcPr>
          <w:p w:rsidR="00980D89" w:rsidRDefault="00980D8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sz w:val="20"/>
                <w:szCs w:val="20"/>
              </w:rPr>
            </w:pPr>
            <w:r>
              <w:rPr>
                <w:rFonts w:ascii="Calibri" w:hAnsi="Calibri"/>
                <w:b/>
                <w:sz w:val="20"/>
                <w:szCs w:val="20"/>
              </w:rPr>
              <w:t>4</w:t>
            </w:r>
          </w:p>
        </w:tc>
        <w:tc>
          <w:tcPr>
            <w:tcW w:w="1559" w:type="dxa"/>
            <w:vAlign w:val="center"/>
          </w:tcPr>
          <w:p w:rsidR="00980D89" w:rsidRDefault="00980D8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sz w:val="20"/>
                <w:szCs w:val="20"/>
              </w:rPr>
            </w:pPr>
            <w:r>
              <w:rPr>
                <w:rFonts w:ascii="Calibri" w:hAnsi="Calibri"/>
                <w:b/>
                <w:sz w:val="20"/>
                <w:szCs w:val="20"/>
              </w:rPr>
              <w:t>0</w:t>
            </w:r>
          </w:p>
        </w:tc>
        <w:tc>
          <w:tcPr>
            <w:tcW w:w="2552" w:type="dxa"/>
            <w:vAlign w:val="bottom"/>
          </w:tcPr>
          <w:p w:rsidR="00980D89" w:rsidRDefault="00980D8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b/>
                <w:bCs/>
                <w:color w:val="C45911" w:themeColor="accent2" w:themeShade="BF"/>
                <w:sz w:val="20"/>
                <w:szCs w:val="20"/>
              </w:rPr>
              <w:t>4</w:t>
            </w:r>
          </w:p>
        </w:tc>
        <w:tc>
          <w:tcPr>
            <w:tcW w:w="2380" w:type="dxa"/>
            <w:vAlign w:val="bottom"/>
          </w:tcPr>
          <w:p w:rsidR="00980D89" w:rsidRDefault="00980D8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i/>
                <w:iCs/>
                <w:color w:val="C45911" w:themeColor="accent2" w:themeShade="BF"/>
                <w:sz w:val="20"/>
                <w:szCs w:val="20"/>
              </w:rPr>
            </w:pPr>
            <w:r>
              <w:rPr>
                <w:rFonts w:ascii="Calibri" w:hAnsi="Calibri"/>
                <w:i/>
                <w:iCs/>
                <w:color w:val="C45911" w:themeColor="accent2" w:themeShade="BF"/>
                <w:sz w:val="20"/>
                <w:szCs w:val="20"/>
              </w:rPr>
              <w:t>0</w:t>
            </w:r>
          </w:p>
        </w:tc>
      </w:tr>
      <w:tr w:rsidR="00EB1847" w:rsidRPr="00DD1148"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EB1847" w:rsidRPr="00DA63E9" w:rsidRDefault="00EB1847" w:rsidP="00A95E82">
            <w:pPr>
              <w:rPr>
                <w:rFonts w:cstheme="minorHAnsi"/>
              </w:rPr>
            </w:pPr>
            <w:r w:rsidRPr="00550CD5">
              <w:rPr>
                <w:rFonts w:cstheme="minorHAnsi"/>
                <w:color w:val="C45911" w:themeColor="accent2" w:themeShade="BF"/>
                <w:sz w:val="20"/>
                <w:szCs w:val="20"/>
              </w:rPr>
              <w:t>TOTAL</w:t>
            </w:r>
          </w:p>
        </w:tc>
        <w:tc>
          <w:tcPr>
            <w:tcW w:w="1735" w:type="dxa"/>
            <w:vAlign w:val="center"/>
          </w:tcPr>
          <w:p w:rsidR="00EB1847" w:rsidRPr="00FF4D3A" w:rsidRDefault="00FF4D3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45911" w:themeColor="accent2" w:themeShade="BF"/>
              </w:rPr>
            </w:pPr>
            <w:r w:rsidRPr="00756E2E">
              <w:rPr>
                <w:rFonts w:ascii="Calibri" w:hAnsi="Calibri" w:cs="Arial"/>
                <w:b/>
                <w:bCs/>
                <w:color w:val="C45911" w:themeColor="accent2" w:themeShade="BF"/>
              </w:rPr>
              <w:t>13</w:t>
            </w:r>
            <w:r w:rsidR="00756E2E" w:rsidRPr="00756E2E">
              <w:rPr>
                <w:rFonts w:ascii="Calibri" w:hAnsi="Calibri" w:cs="Arial"/>
                <w:b/>
                <w:bCs/>
                <w:color w:val="C45911" w:themeColor="accent2" w:themeShade="BF"/>
              </w:rPr>
              <w:t>,</w:t>
            </w:r>
            <w:r w:rsidRPr="00756E2E">
              <w:rPr>
                <w:rFonts w:ascii="Calibri" w:hAnsi="Calibri" w:cs="Arial"/>
                <w:b/>
                <w:bCs/>
                <w:color w:val="C45911" w:themeColor="accent2" w:themeShade="BF"/>
              </w:rPr>
              <w:t>457</w:t>
            </w:r>
          </w:p>
        </w:tc>
        <w:tc>
          <w:tcPr>
            <w:tcW w:w="1559" w:type="dxa"/>
            <w:vAlign w:val="center"/>
          </w:tcPr>
          <w:p w:rsidR="00EB1847" w:rsidRPr="004C518C" w:rsidRDefault="00756E2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1,560</w:t>
            </w:r>
          </w:p>
        </w:tc>
        <w:tc>
          <w:tcPr>
            <w:tcW w:w="2552" w:type="dxa"/>
            <w:vAlign w:val="bottom"/>
          </w:tcPr>
          <w:p w:rsidR="00EB1847" w:rsidRPr="004C518C" w:rsidRDefault="00756E2E" w:rsidP="00756E2E">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4"/>
                <w:szCs w:val="24"/>
              </w:rPr>
            </w:pPr>
            <w:r>
              <w:rPr>
                <w:rFonts w:ascii="Calibri" w:hAnsi="Calibri"/>
                <w:b/>
                <w:bCs/>
                <w:color w:val="000000"/>
                <w:sz w:val="24"/>
                <w:szCs w:val="24"/>
              </w:rPr>
              <w:t>15</w:t>
            </w:r>
            <w:r w:rsidR="00EB1847">
              <w:rPr>
                <w:rFonts w:ascii="Calibri" w:hAnsi="Calibri"/>
                <w:b/>
                <w:bCs/>
                <w:color w:val="000000"/>
                <w:sz w:val="24"/>
                <w:szCs w:val="24"/>
              </w:rPr>
              <w:t>,</w:t>
            </w:r>
            <w:r>
              <w:rPr>
                <w:rFonts w:ascii="Calibri" w:hAnsi="Calibri"/>
                <w:b/>
                <w:bCs/>
                <w:color w:val="000000"/>
                <w:sz w:val="24"/>
                <w:szCs w:val="24"/>
              </w:rPr>
              <w:t>017</w:t>
            </w:r>
          </w:p>
        </w:tc>
        <w:tc>
          <w:tcPr>
            <w:tcW w:w="2380" w:type="dxa"/>
            <w:vAlign w:val="bottom"/>
          </w:tcPr>
          <w:p w:rsidR="00EB1847" w:rsidRPr="004C518C" w:rsidRDefault="00756E2E"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4"/>
                <w:szCs w:val="24"/>
              </w:rPr>
            </w:pPr>
            <w:r>
              <w:rPr>
                <w:rFonts w:ascii="Calibri" w:hAnsi="Calibri"/>
                <w:b/>
                <w:bCs/>
                <w:color w:val="000000"/>
                <w:sz w:val="24"/>
                <w:szCs w:val="24"/>
              </w:rPr>
              <w:t>10.4</w:t>
            </w:r>
          </w:p>
        </w:tc>
      </w:tr>
    </w:tbl>
    <w:p w:rsidR="00EB1847" w:rsidRDefault="00EB1847" w:rsidP="00EB1847">
      <w:pPr>
        <w:rPr>
          <w:b/>
          <w:bCs/>
          <w:color w:val="FF0000"/>
          <w:sz w:val="48"/>
          <w:szCs w:val="48"/>
        </w:rPr>
      </w:pPr>
    </w:p>
    <w:p w:rsidR="00EB1847" w:rsidRDefault="00EB1847" w:rsidP="00EB1847">
      <w:pPr>
        <w:rPr>
          <w:b/>
          <w:bCs/>
          <w:color w:val="FF0000"/>
          <w:sz w:val="48"/>
          <w:szCs w:val="48"/>
        </w:rPr>
      </w:pPr>
    </w:p>
    <w:p w:rsidR="00EB1847" w:rsidRDefault="00EB1847" w:rsidP="00EB1847">
      <w:pPr>
        <w:rPr>
          <w:b/>
          <w:bCs/>
          <w:color w:val="FF0000"/>
          <w:sz w:val="48"/>
          <w:szCs w:val="48"/>
        </w:rPr>
      </w:pPr>
    </w:p>
    <w:p w:rsidR="00EB1847" w:rsidRDefault="007B4610" w:rsidP="00EB1847">
      <w:r>
        <w:rPr>
          <w:noProof/>
        </w:rPr>
        <w:lastRenderedPageBreak/>
        <w:drawing>
          <wp:inline distT="0" distB="0" distL="0" distR="0" wp14:anchorId="2E413C19" wp14:editId="47146AD9">
            <wp:extent cx="8229600" cy="4990465"/>
            <wp:effectExtent l="19050" t="19050" r="19050" b="19685"/>
            <wp:docPr id="1070"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EB1847" w:rsidRDefault="00EB1847" w:rsidP="00EB1847"/>
    <w:p w:rsidR="0033249E" w:rsidRDefault="0033249E" w:rsidP="00EB1847"/>
    <w:p w:rsidR="0033249E" w:rsidRDefault="0033249E" w:rsidP="00EB1847"/>
    <w:p w:rsidR="0033249E" w:rsidRDefault="0033249E" w:rsidP="00EB1847"/>
    <w:p w:rsidR="0033249E" w:rsidRDefault="0033249E" w:rsidP="00EB1847"/>
    <w:p w:rsidR="0033249E" w:rsidRDefault="0033249E" w:rsidP="00EB1847"/>
    <w:p w:rsidR="00EB1847" w:rsidRPr="009F0470" w:rsidRDefault="009210CD" w:rsidP="009210CD">
      <w:pPr>
        <w:shd w:val="clear" w:color="auto" w:fill="BFBFBF" w:themeFill="background1" w:themeFillShade="BF"/>
        <w:rPr>
          <w:b/>
          <w:color w:val="C45911" w:themeColor="accent2" w:themeShade="BF"/>
          <w:sz w:val="24"/>
          <w:szCs w:val="24"/>
        </w:rPr>
      </w:pPr>
      <w:r>
        <w:rPr>
          <w:b/>
          <w:color w:val="C45911" w:themeColor="accent2" w:themeShade="BF"/>
          <w:sz w:val="24"/>
          <w:szCs w:val="24"/>
        </w:rPr>
        <w:lastRenderedPageBreak/>
        <w:t xml:space="preserve">                                                          </w:t>
      </w:r>
      <w:r w:rsidR="00EB1847" w:rsidRPr="009F0470">
        <w:rPr>
          <w:b/>
          <w:color w:val="C45911" w:themeColor="accent2" w:themeShade="BF"/>
          <w:sz w:val="24"/>
          <w:szCs w:val="24"/>
        </w:rPr>
        <w:t>Admissions, D</w:t>
      </w:r>
      <w:r w:rsidR="00EB1847">
        <w:rPr>
          <w:b/>
          <w:color w:val="C45911" w:themeColor="accent2" w:themeShade="BF"/>
          <w:sz w:val="24"/>
          <w:szCs w:val="24"/>
        </w:rPr>
        <w:t>ischarges and Deaths according to Age Distribution</w:t>
      </w:r>
    </w:p>
    <w:p w:rsidR="00EB1847" w:rsidRDefault="00EB1847" w:rsidP="00EB1847"/>
    <w:p w:rsidR="00EB1847" w:rsidRPr="00590B7B" w:rsidRDefault="00EB1847" w:rsidP="00EB1847">
      <w:pPr>
        <w:pBdr>
          <w:top w:val="double" w:sz="4" w:space="1" w:color="auto"/>
          <w:left w:val="double" w:sz="4" w:space="4" w:color="auto"/>
          <w:bottom w:val="double" w:sz="4" w:space="1" w:color="auto"/>
          <w:right w:val="double" w:sz="4" w:space="4" w:color="auto"/>
        </w:pBdr>
        <w:shd w:val="clear" w:color="auto" w:fill="C9C9C9" w:themeFill="accent3" w:themeFillTint="99"/>
        <w:spacing w:line="360" w:lineRule="auto"/>
        <w:jc w:val="both"/>
        <w:rPr>
          <w:b/>
        </w:rPr>
      </w:pPr>
      <w:r>
        <w:rPr>
          <w:b/>
        </w:rPr>
        <w:t>Table (</w:t>
      </w:r>
      <w:r w:rsidR="00F8220A">
        <w:rPr>
          <w:b/>
        </w:rPr>
        <w:t>68</w:t>
      </w:r>
      <w:r>
        <w:rPr>
          <w:b/>
        </w:rPr>
        <w:t xml:space="preserve">) below </w:t>
      </w:r>
      <w:r w:rsidRPr="00590B7B">
        <w:rPr>
          <w:b/>
        </w:rPr>
        <w:t xml:space="preserve">reveals </w:t>
      </w:r>
      <w:r>
        <w:rPr>
          <w:b/>
        </w:rPr>
        <w:t>that the highest number of</w:t>
      </w:r>
      <w:r w:rsidRPr="00590B7B">
        <w:rPr>
          <w:b/>
        </w:rPr>
        <w:t xml:space="preserve"> admis</w:t>
      </w:r>
      <w:r>
        <w:rPr>
          <w:b/>
        </w:rPr>
        <w:t>sions was recorded in the following age groups: 30-34 years,</w:t>
      </w:r>
      <w:r w:rsidRPr="00AF3C8B">
        <w:rPr>
          <w:b/>
        </w:rPr>
        <w:t xml:space="preserve"> </w:t>
      </w:r>
      <w:r w:rsidR="00E26406">
        <w:rPr>
          <w:b/>
        </w:rPr>
        <w:t>35-39 years, 25-2</w:t>
      </w:r>
      <w:r>
        <w:rPr>
          <w:b/>
        </w:rPr>
        <w:t>9 years and 40-44 years</w:t>
      </w:r>
      <w:r w:rsidRPr="00590B7B">
        <w:rPr>
          <w:b/>
        </w:rPr>
        <w:t>. Likewise</w:t>
      </w:r>
      <w:r>
        <w:rPr>
          <w:b/>
        </w:rPr>
        <w:t>,</w:t>
      </w:r>
      <w:r w:rsidRPr="00590B7B">
        <w:rPr>
          <w:b/>
        </w:rPr>
        <w:t xml:space="preserve"> in</w:t>
      </w:r>
      <w:r>
        <w:rPr>
          <w:b/>
        </w:rPr>
        <w:t xml:space="preserve"> the</w:t>
      </w:r>
      <w:r w:rsidRPr="00590B7B">
        <w:rPr>
          <w:b/>
        </w:rPr>
        <w:t xml:space="preserve"> age groups</w:t>
      </w:r>
      <w:r>
        <w:rPr>
          <w:b/>
        </w:rPr>
        <w:t xml:space="preserve"> 30-34 </w:t>
      </w:r>
      <w:r w:rsidRPr="00590B7B">
        <w:rPr>
          <w:b/>
        </w:rPr>
        <w:t>year</w:t>
      </w:r>
      <w:r w:rsidR="00E26406">
        <w:rPr>
          <w:b/>
        </w:rPr>
        <w:t>s, 35-39 years, 25-2</w:t>
      </w:r>
      <w:r w:rsidRPr="00590B7B">
        <w:rPr>
          <w:b/>
        </w:rPr>
        <w:t>9</w:t>
      </w:r>
      <w:r>
        <w:rPr>
          <w:b/>
        </w:rPr>
        <w:t xml:space="preserve"> </w:t>
      </w:r>
      <w:r w:rsidRPr="00590B7B">
        <w:rPr>
          <w:b/>
        </w:rPr>
        <w:t>years</w:t>
      </w:r>
      <w:r>
        <w:rPr>
          <w:b/>
        </w:rPr>
        <w:t xml:space="preserve"> and 40-44 years there was highest number of discharges. It also reveals</w:t>
      </w:r>
      <w:r w:rsidRPr="00590B7B">
        <w:rPr>
          <w:b/>
        </w:rPr>
        <w:t xml:space="preserve"> that the age group with</w:t>
      </w:r>
      <w:r>
        <w:rPr>
          <w:b/>
        </w:rPr>
        <w:t xml:space="preserve"> the</w:t>
      </w:r>
      <w:r w:rsidRPr="00590B7B">
        <w:rPr>
          <w:b/>
        </w:rPr>
        <w:t xml:space="preserve"> highe</w:t>
      </w:r>
      <w:r>
        <w:rPr>
          <w:b/>
        </w:rPr>
        <w:t>st number of in</w:t>
      </w:r>
      <w:r w:rsidR="00E26406">
        <w:rPr>
          <w:b/>
        </w:rPr>
        <w:t>-patient deaths was 40-44 years, 45-4</w:t>
      </w:r>
      <w:r>
        <w:rPr>
          <w:b/>
        </w:rPr>
        <w:t xml:space="preserve">9 years and </w:t>
      </w:r>
      <w:r w:rsidR="00E26406">
        <w:rPr>
          <w:b/>
        </w:rPr>
        <w:t>50-54 years</w:t>
      </w:r>
      <w:r>
        <w:rPr>
          <w:b/>
        </w:rPr>
        <w:t>; while the lowest wa</w:t>
      </w:r>
      <w:r w:rsidRPr="00590B7B">
        <w:rPr>
          <w:b/>
        </w:rPr>
        <w:t xml:space="preserve">s </w:t>
      </w:r>
      <w:r>
        <w:rPr>
          <w:b/>
        </w:rPr>
        <w:t xml:space="preserve">recorded </w:t>
      </w:r>
      <w:r w:rsidRPr="00590B7B">
        <w:rPr>
          <w:b/>
        </w:rPr>
        <w:t xml:space="preserve">in </w:t>
      </w:r>
      <w:r>
        <w:rPr>
          <w:b/>
        </w:rPr>
        <w:t>the age group 5-9 years; and 10-14 years.</w:t>
      </w:r>
    </w:p>
    <w:p w:rsidR="00EB1847" w:rsidRDefault="00EB1847" w:rsidP="00EB1847">
      <w:pPr>
        <w:spacing w:line="240" w:lineRule="auto"/>
        <w:ind w:left="720" w:firstLine="720"/>
        <w:rPr>
          <w:b/>
        </w:rPr>
      </w:pPr>
    </w:p>
    <w:p w:rsidR="00EB1847" w:rsidRPr="00603F76" w:rsidRDefault="00EB1847" w:rsidP="00EB1847">
      <w:pPr>
        <w:shd w:val="clear" w:color="auto" w:fill="BFBFBF" w:themeFill="background1" w:themeFillShade="BF"/>
        <w:spacing w:line="240" w:lineRule="auto"/>
        <w:rPr>
          <w:rFonts w:cstheme="minorHAnsi"/>
          <w:color w:val="C45911" w:themeColor="accent2" w:themeShade="BF"/>
          <w:sz w:val="24"/>
          <w:szCs w:val="24"/>
        </w:rPr>
      </w:pPr>
      <w:r w:rsidRPr="00603F76">
        <w:rPr>
          <w:rFonts w:cstheme="minorHAnsi"/>
          <w:color w:val="C45911" w:themeColor="accent2" w:themeShade="BF"/>
          <w:sz w:val="24"/>
          <w:szCs w:val="24"/>
        </w:rPr>
        <w:t xml:space="preserve">Table </w:t>
      </w:r>
      <w:r w:rsidR="00F8220A">
        <w:rPr>
          <w:rFonts w:cstheme="minorHAnsi"/>
          <w:color w:val="C45911" w:themeColor="accent2" w:themeShade="BF"/>
          <w:sz w:val="24"/>
          <w:szCs w:val="24"/>
        </w:rPr>
        <w:t>68</w:t>
      </w:r>
      <w:r w:rsidRPr="00603F76">
        <w:rPr>
          <w:rFonts w:cstheme="minorHAnsi"/>
          <w:color w:val="C45911" w:themeColor="accent2" w:themeShade="BF"/>
          <w:sz w:val="24"/>
          <w:szCs w:val="24"/>
        </w:rPr>
        <w:t>: Showing the</w:t>
      </w:r>
      <w:r w:rsidRPr="00603F76">
        <w:rPr>
          <w:color w:val="C45911" w:themeColor="accent2" w:themeShade="BF"/>
          <w:sz w:val="24"/>
          <w:szCs w:val="24"/>
        </w:rPr>
        <w:t xml:space="preserve"> Admissions, Discharges and Deaths according to Age Group</w:t>
      </w:r>
    </w:p>
    <w:p w:rsidR="00EB1847" w:rsidRPr="009210CD" w:rsidRDefault="00EB1847" w:rsidP="00EB1847">
      <w:pPr>
        <w:spacing w:line="240" w:lineRule="auto"/>
        <w:ind w:left="720" w:firstLine="720"/>
        <w:rPr>
          <w:b/>
          <w:sz w:val="2"/>
        </w:rPr>
      </w:pPr>
    </w:p>
    <w:tbl>
      <w:tblPr>
        <w:tblStyle w:val="MediumShading2-Accent5"/>
        <w:tblW w:w="0" w:type="auto"/>
        <w:jc w:val="center"/>
        <w:tblLook w:val="04A0" w:firstRow="1" w:lastRow="0" w:firstColumn="1" w:lastColumn="0" w:noHBand="0" w:noVBand="1"/>
      </w:tblPr>
      <w:tblGrid>
        <w:gridCol w:w="1816"/>
        <w:gridCol w:w="1445"/>
        <w:gridCol w:w="1559"/>
        <w:gridCol w:w="1417"/>
        <w:gridCol w:w="1418"/>
        <w:gridCol w:w="1276"/>
        <w:gridCol w:w="1701"/>
      </w:tblGrid>
      <w:tr w:rsidR="00EB1847"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16" w:type="dxa"/>
          </w:tcPr>
          <w:p w:rsidR="00EB1847" w:rsidRPr="003573E9" w:rsidRDefault="00EB1847" w:rsidP="00A95E82">
            <w:pPr>
              <w:jc w:val="center"/>
              <w:rPr>
                <w:color w:val="C45911" w:themeColor="accent2" w:themeShade="BF"/>
              </w:rPr>
            </w:pPr>
          </w:p>
        </w:tc>
        <w:tc>
          <w:tcPr>
            <w:tcW w:w="3004" w:type="dxa"/>
            <w:gridSpan w:val="2"/>
          </w:tcPr>
          <w:p w:rsidR="00EB1847" w:rsidRPr="0087626C" w:rsidRDefault="00EB1847" w:rsidP="00A95E82">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rPr>
            </w:pPr>
            <w:r w:rsidRPr="0087626C">
              <w:rPr>
                <w:color w:val="C45911" w:themeColor="accent2" w:themeShade="BF"/>
              </w:rPr>
              <w:t>Admissions</w:t>
            </w:r>
          </w:p>
        </w:tc>
        <w:tc>
          <w:tcPr>
            <w:tcW w:w="2835" w:type="dxa"/>
            <w:gridSpan w:val="2"/>
          </w:tcPr>
          <w:p w:rsidR="00EB1847" w:rsidRPr="0087626C" w:rsidRDefault="00EB1847" w:rsidP="00A95E82">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rPr>
            </w:pPr>
            <w:r w:rsidRPr="0087626C">
              <w:rPr>
                <w:color w:val="C45911" w:themeColor="accent2" w:themeShade="BF"/>
              </w:rPr>
              <w:t>Discharges</w:t>
            </w:r>
          </w:p>
        </w:tc>
        <w:tc>
          <w:tcPr>
            <w:tcW w:w="2977" w:type="dxa"/>
            <w:gridSpan w:val="2"/>
          </w:tcPr>
          <w:p w:rsidR="00EB1847" w:rsidRPr="0087626C" w:rsidRDefault="00EB1847" w:rsidP="00A95E82">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rPr>
            </w:pPr>
            <w:r w:rsidRPr="0087626C">
              <w:rPr>
                <w:color w:val="C45911" w:themeColor="accent2" w:themeShade="BF"/>
              </w:rPr>
              <w:t>Deaths</w:t>
            </w:r>
          </w:p>
        </w:tc>
      </w:tr>
      <w:tr w:rsidR="00EB1847"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6" w:type="dxa"/>
          </w:tcPr>
          <w:p w:rsidR="00EB1847" w:rsidRPr="0087626C" w:rsidRDefault="00EB1847" w:rsidP="00A95E82">
            <w:pPr>
              <w:jc w:val="center"/>
            </w:pPr>
            <w:r w:rsidRPr="0087626C">
              <w:t>Age Group</w:t>
            </w:r>
          </w:p>
        </w:tc>
        <w:tc>
          <w:tcPr>
            <w:tcW w:w="1445" w:type="dxa"/>
          </w:tcPr>
          <w:p w:rsidR="00EB1847" w:rsidRPr="0090096A"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sidRPr="0090096A">
              <w:rPr>
                <w:b/>
              </w:rPr>
              <w:t>Frequency</w:t>
            </w:r>
          </w:p>
        </w:tc>
        <w:tc>
          <w:tcPr>
            <w:tcW w:w="1559" w:type="dxa"/>
          </w:tcPr>
          <w:p w:rsidR="00EB1847" w:rsidRPr="0090096A"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sidRPr="0090096A">
              <w:rPr>
                <w:b/>
              </w:rPr>
              <w:t>Percentage</w:t>
            </w:r>
          </w:p>
        </w:tc>
        <w:tc>
          <w:tcPr>
            <w:tcW w:w="1417" w:type="dxa"/>
          </w:tcPr>
          <w:p w:rsidR="00EB1847" w:rsidRPr="0090096A"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sidRPr="0090096A">
              <w:rPr>
                <w:b/>
              </w:rPr>
              <w:t>Frequency</w:t>
            </w:r>
          </w:p>
        </w:tc>
        <w:tc>
          <w:tcPr>
            <w:tcW w:w="1418" w:type="dxa"/>
          </w:tcPr>
          <w:p w:rsidR="00EB1847" w:rsidRPr="0090096A"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sidRPr="0090096A">
              <w:rPr>
                <w:b/>
              </w:rPr>
              <w:t>Percentage</w:t>
            </w:r>
          </w:p>
        </w:tc>
        <w:tc>
          <w:tcPr>
            <w:tcW w:w="1276" w:type="dxa"/>
          </w:tcPr>
          <w:p w:rsidR="00EB1847" w:rsidRPr="0090096A"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sidRPr="0090096A">
              <w:rPr>
                <w:b/>
              </w:rPr>
              <w:t>Frequency</w:t>
            </w:r>
          </w:p>
        </w:tc>
        <w:tc>
          <w:tcPr>
            <w:tcW w:w="1701" w:type="dxa"/>
          </w:tcPr>
          <w:p w:rsidR="00EB1847" w:rsidRPr="0090096A"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sidRPr="0090096A">
              <w:rPr>
                <w:b/>
              </w:rPr>
              <w:t>Percentage</w:t>
            </w:r>
          </w:p>
        </w:tc>
      </w:tr>
      <w:tr w:rsidR="00BA1BFE" w:rsidTr="00A95E82">
        <w:trPr>
          <w:trHeight w:val="243"/>
          <w:jc w:val="center"/>
        </w:trPr>
        <w:tc>
          <w:tcPr>
            <w:cnfStyle w:val="001000000000" w:firstRow="0" w:lastRow="0" w:firstColumn="1" w:lastColumn="0" w:oddVBand="0" w:evenVBand="0" w:oddHBand="0" w:evenHBand="0" w:firstRowFirstColumn="0" w:firstRowLastColumn="0" w:lastRowFirstColumn="0" w:lastRowLastColumn="0"/>
            <w:tcW w:w="1816" w:type="dxa"/>
          </w:tcPr>
          <w:p w:rsidR="00BA1BFE" w:rsidRPr="00710865" w:rsidRDefault="00BA1BFE" w:rsidP="00BA1BFE">
            <w:pPr>
              <w:jc w:val="center"/>
              <w:rPr>
                <w:rFonts w:ascii="Calibri" w:eastAsia="Times New Roman" w:hAnsi="Calibri" w:cs="Calibri"/>
                <w:b w:val="0"/>
                <w:color w:val="000000"/>
              </w:rPr>
            </w:pPr>
            <w:r w:rsidRPr="00710865">
              <w:rPr>
                <w:rFonts w:ascii="Calibri" w:eastAsia="Times New Roman" w:hAnsi="Calibri" w:cs="Calibri"/>
                <w:b w:val="0"/>
                <w:color w:val="000000"/>
              </w:rPr>
              <w:t>Under 28 days</w:t>
            </w:r>
          </w:p>
        </w:tc>
        <w:tc>
          <w:tcPr>
            <w:tcW w:w="1445" w:type="dxa"/>
            <w:vAlign w:val="bottom"/>
          </w:tcPr>
          <w:p w:rsidR="00BA1BFE" w:rsidRPr="00246843"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518</w:t>
            </w:r>
          </w:p>
        </w:tc>
        <w:tc>
          <w:tcPr>
            <w:tcW w:w="1559" w:type="dxa"/>
            <w:vAlign w:val="center"/>
          </w:tcPr>
          <w:p w:rsidR="00BA1BFE" w:rsidRPr="00894AF1"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3.4</w:t>
            </w:r>
          </w:p>
        </w:tc>
        <w:tc>
          <w:tcPr>
            <w:tcW w:w="1417" w:type="dxa"/>
            <w:vAlign w:val="center"/>
          </w:tcPr>
          <w:p w:rsidR="00BA1BFE" w:rsidRPr="00246843"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452</w:t>
            </w:r>
          </w:p>
        </w:tc>
        <w:tc>
          <w:tcPr>
            <w:tcW w:w="1418" w:type="dxa"/>
            <w:vAlign w:val="center"/>
          </w:tcPr>
          <w:p w:rsidR="00BA1BFE" w:rsidRPr="00894AF1"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s="Calibri"/>
                <w:b/>
                <w:bCs/>
                <w:color w:val="C45911"/>
              </w:rPr>
              <w:t>3.6</w:t>
            </w:r>
          </w:p>
        </w:tc>
        <w:tc>
          <w:tcPr>
            <w:tcW w:w="1276" w:type="dxa"/>
            <w:vAlign w:val="center"/>
          </w:tcPr>
          <w:p w:rsidR="00BA1BFE" w:rsidRPr="00246843"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60</w:t>
            </w:r>
          </w:p>
        </w:tc>
        <w:tc>
          <w:tcPr>
            <w:tcW w:w="1701" w:type="dxa"/>
            <w:vAlign w:val="center"/>
          </w:tcPr>
          <w:p w:rsidR="00BA1BFE" w:rsidRPr="00894AF1" w:rsidRDefault="00501777"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4.6</w:t>
            </w:r>
          </w:p>
        </w:tc>
      </w:tr>
      <w:tr w:rsidR="00BA1BFE"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6" w:type="dxa"/>
          </w:tcPr>
          <w:p w:rsidR="00BA1BFE" w:rsidRPr="00710865" w:rsidRDefault="00BA1BFE" w:rsidP="00BA1BFE">
            <w:pPr>
              <w:jc w:val="center"/>
              <w:rPr>
                <w:rFonts w:ascii="Calibri" w:eastAsia="Times New Roman" w:hAnsi="Calibri" w:cs="Calibri"/>
                <w:b w:val="0"/>
                <w:color w:val="000000"/>
              </w:rPr>
            </w:pPr>
            <w:r w:rsidRPr="00710865">
              <w:rPr>
                <w:rFonts w:ascii="Calibri" w:eastAsia="Times New Roman" w:hAnsi="Calibri" w:cs="Calibri"/>
                <w:b w:val="0"/>
                <w:color w:val="000000"/>
              </w:rPr>
              <w:t>Under 1 year</w:t>
            </w:r>
          </w:p>
        </w:tc>
        <w:tc>
          <w:tcPr>
            <w:tcW w:w="1445" w:type="dxa"/>
            <w:vAlign w:val="bottom"/>
          </w:tcPr>
          <w:p w:rsidR="00BA1BFE" w:rsidRPr="00246843"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596</w:t>
            </w:r>
          </w:p>
        </w:tc>
        <w:tc>
          <w:tcPr>
            <w:tcW w:w="1559" w:type="dxa"/>
            <w:vAlign w:val="center"/>
          </w:tcPr>
          <w:p w:rsidR="00BA1BFE" w:rsidRPr="00894AF1"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3.9</w:t>
            </w:r>
          </w:p>
        </w:tc>
        <w:tc>
          <w:tcPr>
            <w:tcW w:w="1417" w:type="dxa"/>
            <w:vAlign w:val="center"/>
          </w:tcPr>
          <w:p w:rsidR="00BA1BFE" w:rsidRPr="00246843"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503</w:t>
            </w:r>
          </w:p>
        </w:tc>
        <w:tc>
          <w:tcPr>
            <w:tcW w:w="1418" w:type="dxa"/>
            <w:vAlign w:val="center"/>
          </w:tcPr>
          <w:p w:rsidR="00BA1BFE" w:rsidRPr="00894AF1"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s="Calibri"/>
                <w:b/>
                <w:bCs/>
                <w:color w:val="C45911"/>
              </w:rPr>
              <w:t>4.1</w:t>
            </w:r>
          </w:p>
        </w:tc>
        <w:tc>
          <w:tcPr>
            <w:tcW w:w="1276" w:type="dxa"/>
            <w:vAlign w:val="center"/>
          </w:tcPr>
          <w:p w:rsidR="00BA1BFE" w:rsidRPr="00246843"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31</w:t>
            </w:r>
          </w:p>
        </w:tc>
        <w:tc>
          <w:tcPr>
            <w:tcW w:w="1701" w:type="dxa"/>
            <w:vAlign w:val="center"/>
          </w:tcPr>
          <w:p w:rsidR="00BA1BFE" w:rsidRPr="00894AF1"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2.4</w:t>
            </w:r>
          </w:p>
        </w:tc>
      </w:tr>
      <w:tr w:rsidR="00BA1BFE" w:rsidTr="00A95E82">
        <w:trPr>
          <w:jc w:val="center"/>
        </w:trPr>
        <w:tc>
          <w:tcPr>
            <w:cnfStyle w:val="001000000000" w:firstRow="0" w:lastRow="0" w:firstColumn="1" w:lastColumn="0" w:oddVBand="0" w:evenVBand="0" w:oddHBand="0" w:evenHBand="0" w:firstRowFirstColumn="0" w:firstRowLastColumn="0" w:lastRowFirstColumn="0" w:lastRowLastColumn="0"/>
            <w:tcW w:w="1816" w:type="dxa"/>
          </w:tcPr>
          <w:p w:rsidR="00BA1BFE" w:rsidRPr="00710865" w:rsidRDefault="00BA1BFE" w:rsidP="00BA1BFE">
            <w:pPr>
              <w:jc w:val="center"/>
              <w:rPr>
                <w:rFonts w:ascii="Calibri" w:eastAsia="Times New Roman" w:hAnsi="Calibri" w:cs="Calibri"/>
                <w:b w:val="0"/>
                <w:color w:val="000000"/>
              </w:rPr>
            </w:pPr>
            <w:r w:rsidRPr="00710865">
              <w:rPr>
                <w:rFonts w:ascii="Calibri" w:eastAsia="Times New Roman" w:hAnsi="Calibri" w:cs="Calibri"/>
                <w:b w:val="0"/>
                <w:color w:val="000000"/>
              </w:rPr>
              <w:t>1-4</w:t>
            </w:r>
          </w:p>
        </w:tc>
        <w:tc>
          <w:tcPr>
            <w:tcW w:w="1445" w:type="dxa"/>
            <w:vAlign w:val="bottom"/>
          </w:tcPr>
          <w:p w:rsidR="00BA1BFE" w:rsidRPr="00246843"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748</w:t>
            </w:r>
          </w:p>
        </w:tc>
        <w:tc>
          <w:tcPr>
            <w:tcW w:w="1559" w:type="dxa"/>
            <w:vAlign w:val="center"/>
          </w:tcPr>
          <w:p w:rsidR="00BA1BFE" w:rsidRPr="00894AF1"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5.0</w:t>
            </w:r>
          </w:p>
        </w:tc>
        <w:tc>
          <w:tcPr>
            <w:tcW w:w="1417" w:type="dxa"/>
            <w:vAlign w:val="center"/>
          </w:tcPr>
          <w:p w:rsidR="00BA1BFE" w:rsidRPr="00246843"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677</w:t>
            </w:r>
          </w:p>
        </w:tc>
        <w:tc>
          <w:tcPr>
            <w:tcW w:w="1418" w:type="dxa"/>
            <w:vAlign w:val="center"/>
          </w:tcPr>
          <w:p w:rsidR="00BA1BFE" w:rsidRPr="00894AF1"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s="Calibri"/>
                <w:b/>
                <w:bCs/>
                <w:color w:val="C45911"/>
              </w:rPr>
              <w:t>5.5</w:t>
            </w:r>
          </w:p>
        </w:tc>
        <w:tc>
          <w:tcPr>
            <w:tcW w:w="1276" w:type="dxa"/>
            <w:vAlign w:val="center"/>
          </w:tcPr>
          <w:p w:rsidR="00BA1BFE" w:rsidRPr="00246843"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36</w:t>
            </w:r>
          </w:p>
        </w:tc>
        <w:tc>
          <w:tcPr>
            <w:tcW w:w="1701" w:type="dxa"/>
            <w:vAlign w:val="center"/>
          </w:tcPr>
          <w:p w:rsidR="00BA1BFE" w:rsidRPr="00894AF1"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2.8</w:t>
            </w:r>
          </w:p>
        </w:tc>
      </w:tr>
      <w:tr w:rsidR="00BA1BFE"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6" w:type="dxa"/>
          </w:tcPr>
          <w:p w:rsidR="00BA1BFE" w:rsidRPr="00710865" w:rsidRDefault="00BA1BFE" w:rsidP="00BA1BFE">
            <w:pPr>
              <w:jc w:val="center"/>
              <w:rPr>
                <w:rFonts w:ascii="Calibri" w:eastAsia="Times New Roman" w:hAnsi="Calibri" w:cs="Calibri"/>
                <w:b w:val="0"/>
                <w:color w:val="000000"/>
              </w:rPr>
            </w:pPr>
            <w:r w:rsidRPr="00710865">
              <w:rPr>
                <w:rFonts w:ascii="Calibri" w:eastAsia="Times New Roman" w:hAnsi="Calibri" w:cs="Calibri"/>
                <w:b w:val="0"/>
                <w:color w:val="000000"/>
              </w:rPr>
              <w:t>5-9</w:t>
            </w:r>
          </w:p>
        </w:tc>
        <w:tc>
          <w:tcPr>
            <w:tcW w:w="1445" w:type="dxa"/>
            <w:vAlign w:val="bottom"/>
          </w:tcPr>
          <w:p w:rsidR="00BA1BFE" w:rsidRPr="00246843"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660</w:t>
            </w:r>
          </w:p>
        </w:tc>
        <w:tc>
          <w:tcPr>
            <w:tcW w:w="1559" w:type="dxa"/>
            <w:vAlign w:val="center"/>
          </w:tcPr>
          <w:p w:rsidR="00BA1BFE" w:rsidRPr="00894AF1"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4.4</w:t>
            </w:r>
          </w:p>
        </w:tc>
        <w:tc>
          <w:tcPr>
            <w:tcW w:w="1417" w:type="dxa"/>
            <w:vAlign w:val="center"/>
          </w:tcPr>
          <w:p w:rsidR="00BA1BFE" w:rsidRPr="00246843"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560</w:t>
            </w:r>
          </w:p>
        </w:tc>
        <w:tc>
          <w:tcPr>
            <w:tcW w:w="1418" w:type="dxa"/>
            <w:vAlign w:val="center"/>
          </w:tcPr>
          <w:p w:rsidR="00BA1BFE" w:rsidRPr="00894AF1"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s="Calibri"/>
                <w:b/>
                <w:bCs/>
                <w:color w:val="C45911"/>
              </w:rPr>
              <w:t>4.6</w:t>
            </w:r>
          </w:p>
        </w:tc>
        <w:tc>
          <w:tcPr>
            <w:tcW w:w="1276" w:type="dxa"/>
            <w:vAlign w:val="center"/>
          </w:tcPr>
          <w:p w:rsidR="00BA1BFE" w:rsidRPr="00246843"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15</w:t>
            </w:r>
          </w:p>
        </w:tc>
        <w:tc>
          <w:tcPr>
            <w:tcW w:w="1701" w:type="dxa"/>
            <w:vAlign w:val="center"/>
          </w:tcPr>
          <w:p w:rsidR="00BA1BFE" w:rsidRPr="00894AF1" w:rsidRDefault="00501777"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1.2</w:t>
            </w:r>
          </w:p>
        </w:tc>
      </w:tr>
      <w:tr w:rsidR="00BA1BFE" w:rsidTr="00A95E82">
        <w:trPr>
          <w:jc w:val="center"/>
        </w:trPr>
        <w:tc>
          <w:tcPr>
            <w:cnfStyle w:val="001000000000" w:firstRow="0" w:lastRow="0" w:firstColumn="1" w:lastColumn="0" w:oddVBand="0" w:evenVBand="0" w:oddHBand="0" w:evenHBand="0" w:firstRowFirstColumn="0" w:firstRowLastColumn="0" w:lastRowFirstColumn="0" w:lastRowLastColumn="0"/>
            <w:tcW w:w="1816" w:type="dxa"/>
          </w:tcPr>
          <w:p w:rsidR="00BA1BFE" w:rsidRPr="00710865" w:rsidRDefault="00BA1BFE" w:rsidP="00BA1BFE">
            <w:pPr>
              <w:jc w:val="center"/>
              <w:rPr>
                <w:rFonts w:ascii="Calibri" w:eastAsia="Times New Roman" w:hAnsi="Calibri" w:cs="Calibri"/>
                <w:b w:val="0"/>
                <w:color w:val="000000"/>
              </w:rPr>
            </w:pPr>
            <w:r w:rsidRPr="00710865">
              <w:rPr>
                <w:rFonts w:ascii="Calibri" w:eastAsia="Times New Roman" w:hAnsi="Calibri" w:cs="Calibri"/>
                <w:b w:val="0"/>
                <w:color w:val="000000"/>
              </w:rPr>
              <w:t>10-14</w:t>
            </w:r>
          </w:p>
        </w:tc>
        <w:tc>
          <w:tcPr>
            <w:tcW w:w="1445" w:type="dxa"/>
            <w:vAlign w:val="bottom"/>
          </w:tcPr>
          <w:p w:rsidR="00BA1BFE" w:rsidRPr="00246843"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584</w:t>
            </w:r>
          </w:p>
        </w:tc>
        <w:tc>
          <w:tcPr>
            <w:tcW w:w="1559" w:type="dxa"/>
            <w:vAlign w:val="center"/>
          </w:tcPr>
          <w:p w:rsidR="00BA1BFE" w:rsidRPr="00894AF1"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3.9</w:t>
            </w:r>
          </w:p>
        </w:tc>
        <w:tc>
          <w:tcPr>
            <w:tcW w:w="1417" w:type="dxa"/>
            <w:vAlign w:val="center"/>
          </w:tcPr>
          <w:p w:rsidR="00BA1BFE" w:rsidRPr="00246843"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495</w:t>
            </w:r>
          </w:p>
        </w:tc>
        <w:tc>
          <w:tcPr>
            <w:tcW w:w="1418" w:type="dxa"/>
            <w:vAlign w:val="center"/>
          </w:tcPr>
          <w:p w:rsidR="00BA1BFE" w:rsidRPr="00894AF1"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s="Calibri"/>
                <w:b/>
                <w:bCs/>
                <w:color w:val="C45911"/>
              </w:rPr>
              <w:t>4</w:t>
            </w:r>
          </w:p>
        </w:tc>
        <w:tc>
          <w:tcPr>
            <w:tcW w:w="1276" w:type="dxa"/>
            <w:vAlign w:val="center"/>
          </w:tcPr>
          <w:p w:rsidR="00BA1BFE" w:rsidRPr="00246843"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25</w:t>
            </w:r>
          </w:p>
        </w:tc>
        <w:tc>
          <w:tcPr>
            <w:tcW w:w="1701" w:type="dxa"/>
            <w:vAlign w:val="center"/>
          </w:tcPr>
          <w:p w:rsidR="00BA1BFE" w:rsidRPr="00894AF1"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1.9</w:t>
            </w:r>
          </w:p>
        </w:tc>
      </w:tr>
      <w:tr w:rsidR="00BA1BFE"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6" w:type="dxa"/>
          </w:tcPr>
          <w:p w:rsidR="00BA1BFE" w:rsidRPr="00710865" w:rsidRDefault="00BA1BFE" w:rsidP="00BA1BFE">
            <w:pPr>
              <w:jc w:val="center"/>
              <w:rPr>
                <w:rFonts w:ascii="Calibri" w:eastAsia="Times New Roman" w:hAnsi="Calibri" w:cs="Calibri"/>
                <w:b w:val="0"/>
                <w:color w:val="000000"/>
              </w:rPr>
            </w:pPr>
            <w:r w:rsidRPr="00710865">
              <w:rPr>
                <w:rFonts w:ascii="Calibri" w:eastAsia="Times New Roman" w:hAnsi="Calibri" w:cs="Calibri"/>
                <w:b w:val="0"/>
                <w:color w:val="000000"/>
              </w:rPr>
              <w:t>15-19</w:t>
            </w:r>
          </w:p>
        </w:tc>
        <w:tc>
          <w:tcPr>
            <w:tcW w:w="1445" w:type="dxa"/>
            <w:vAlign w:val="bottom"/>
          </w:tcPr>
          <w:p w:rsidR="00BA1BFE" w:rsidRPr="00246843"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548</w:t>
            </w:r>
          </w:p>
        </w:tc>
        <w:tc>
          <w:tcPr>
            <w:tcW w:w="1559" w:type="dxa"/>
            <w:vAlign w:val="center"/>
          </w:tcPr>
          <w:p w:rsidR="00BA1BFE" w:rsidRPr="00894AF1"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3.7</w:t>
            </w:r>
          </w:p>
        </w:tc>
        <w:tc>
          <w:tcPr>
            <w:tcW w:w="1417" w:type="dxa"/>
            <w:vAlign w:val="center"/>
          </w:tcPr>
          <w:p w:rsidR="00BA1BFE" w:rsidRPr="00246843"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439</w:t>
            </w:r>
          </w:p>
        </w:tc>
        <w:tc>
          <w:tcPr>
            <w:tcW w:w="1418" w:type="dxa"/>
            <w:vAlign w:val="center"/>
          </w:tcPr>
          <w:p w:rsidR="00BA1BFE" w:rsidRPr="00894AF1"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s="Calibri"/>
                <w:b/>
                <w:bCs/>
                <w:color w:val="C45911"/>
              </w:rPr>
              <w:t>3.6</w:t>
            </w:r>
          </w:p>
        </w:tc>
        <w:tc>
          <w:tcPr>
            <w:tcW w:w="1276" w:type="dxa"/>
            <w:vAlign w:val="center"/>
          </w:tcPr>
          <w:p w:rsidR="00BA1BFE" w:rsidRPr="00246843"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37</w:t>
            </w:r>
          </w:p>
        </w:tc>
        <w:tc>
          <w:tcPr>
            <w:tcW w:w="1701" w:type="dxa"/>
            <w:vAlign w:val="center"/>
          </w:tcPr>
          <w:p w:rsidR="00BA1BFE" w:rsidRPr="00894AF1"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2.9</w:t>
            </w:r>
          </w:p>
        </w:tc>
      </w:tr>
      <w:tr w:rsidR="00BA1BFE" w:rsidTr="00A95E82">
        <w:trPr>
          <w:jc w:val="center"/>
        </w:trPr>
        <w:tc>
          <w:tcPr>
            <w:cnfStyle w:val="001000000000" w:firstRow="0" w:lastRow="0" w:firstColumn="1" w:lastColumn="0" w:oddVBand="0" w:evenVBand="0" w:oddHBand="0" w:evenHBand="0" w:firstRowFirstColumn="0" w:firstRowLastColumn="0" w:lastRowFirstColumn="0" w:lastRowLastColumn="0"/>
            <w:tcW w:w="1816" w:type="dxa"/>
          </w:tcPr>
          <w:p w:rsidR="00BA1BFE" w:rsidRPr="00710865" w:rsidRDefault="00BA1BFE" w:rsidP="00BA1BFE">
            <w:pPr>
              <w:jc w:val="center"/>
              <w:rPr>
                <w:rFonts w:ascii="Calibri" w:eastAsia="Times New Roman" w:hAnsi="Calibri" w:cs="Calibri"/>
                <w:b w:val="0"/>
                <w:color w:val="000000"/>
              </w:rPr>
            </w:pPr>
            <w:r w:rsidRPr="00710865">
              <w:rPr>
                <w:rFonts w:ascii="Calibri" w:eastAsia="Times New Roman" w:hAnsi="Calibri" w:cs="Calibri"/>
                <w:b w:val="0"/>
                <w:color w:val="000000"/>
              </w:rPr>
              <w:t>20-24</w:t>
            </w:r>
          </w:p>
        </w:tc>
        <w:tc>
          <w:tcPr>
            <w:tcW w:w="1445" w:type="dxa"/>
            <w:vAlign w:val="bottom"/>
          </w:tcPr>
          <w:p w:rsidR="00BA1BFE" w:rsidRPr="00246843"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899</w:t>
            </w:r>
          </w:p>
        </w:tc>
        <w:tc>
          <w:tcPr>
            <w:tcW w:w="1559" w:type="dxa"/>
            <w:vAlign w:val="center"/>
          </w:tcPr>
          <w:p w:rsidR="00BA1BFE" w:rsidRPr="00894AF1"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6.0</w:t>
            </w:r>
          </w:p>
        </w:tc>
        <w:tc>
          <w:tcPr>
            <w:tcW w:w="1417" w:type="dxa"/>
            <w:vAlign w:val="center"/>
          </w:tcPr>
          <w:p w:rsidR="00BA1BFE" w:rsidRPr="00246843"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751</w:t>
            </w:r>
          </w:p>
        </w:tc>
        <w:tc>
          <w:tcPr>
            <w:tcW w:w="1418" w:type="dxa"/>
            <w:vAlign w:val="center"/>
          </w:tcPr>
          <w:p w:rsidR="00BA1BFE" w:rsidRPr="00894AF1"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s="Calibri"/>
                <w:b/>
                <w:bCs/>
                <w:color w:val="C45911"/>
              </w:rPr>
              <w:t>6.1</w:t>
            </w:r>
          </w:p>
        </w:tc>
        <w:tc>
          <w:tcPr>
            <w:tcW w:w="1276" w:type="dxa"/>
            <w:vAlign w:val="center"/>
          </w:tcPr>
          <w:p w:rsidR="00BA1BFE" w:rsidRPr="00246843"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37</w:t>
            </w:r>
          </w:p>
        </w:tc>
        <w:tc>
          <w:tcPr>
            <w:tcW w:w="1701" w:type="dxa"/>
            <w:vAlign w:val="center"/>
          </w:tcPr>
          <w:p w:rsidR="00BA1BFE" w:rsidRPr="00894AF1"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2.9</w:t>
            </w:r>
          </w:p>
        </w:tc>
      </w:tr>
      <w:tr w:rsidR="00BA1BFE"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6" w:type="dxa"/>
          </w:tcPr>
          <w:p w:rsidR="00BA1BFE" w:rsidRPr="00710865" w:rsidRDefault="00BA1BFE" w:rsidP="00BA1BFE">
            <w:pPr>
              <w:jc w:val="center"/>
              <w:rPr>
                <w:rFonts w:ascii="Calibri" w:eastAsia="Times New Roman" w:hAnsi="Calibri" w:cs="Calibri"/>
                <w:b w:val="0"/>
                <w:color w:val="000000"/>
              </w:rPr>
            </w:pPr>
            <w:r w:rsidRPr="00710865">
              <w:rPr>
                <w:rFonts w:ascii="Calibri" w:eastAsia="Times New Roman" w:hAnsi="Calibri" w:cs="Calibri"/>
                <w:b w:val="0"/>
                <w:color w:val="000000"/>
              </w:rPr>
              <w:t>25-29</w:t>
            </w:r>
          </w:p>
        </w:tc>
        <w:tc>
          <w:tcPr>
            <w:tcW w:w="1445" w:type="dxa"/>
            <w:vAlign w:val="bottom"/>
          </w:tcPr>
          <w:p w:rsidR="00BA1BFE" w:rsidRPr="00246843"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1377</w:t>
            </w:r>
          </w:p>
        </w:tc>
        <w:tc>
          <w:tcPr>
            <w:tcW w:w="1559" w:type="dxa"/>
            <w:vAlign w:val="center"/>
          </w:tcPr>
          <w:p w:rsidR="00BA1BFE" w:rsidRPr="00894AF1"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9.2</w:t>
            </w:r>
          </w:p>
        </w:tc>
        <w:tc>
          <w:tcPr>
            <w:tcW w:w="1417" w:type="dxa"/>
            <w:vAlign w:val="center"/>
          </w:tcPr>
          <w:p w:rsidR="00BA1BFE" w:rsidRPr="00246843"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1129</w:t>
            </w:r>
          </w:p>
        </w:tc>
        <w:tc>
          <w:tcPr>
            <w:tcW w:w="1418" w:type="dxa"/>
            <w:vAlign w:val="center"/>
          </w:tcPr>
          <w:p w:rsidR="00BA1BFE" w:rsidRPr="00894AF1"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s="Calibri"/>
                <w:b/>
                <w:bCs/>
                <w:color w:val="C45911"/>
              </w:rPr>
              <w:t>9.2</w:t>
            </w:r>
          </w:p>
        </w:tc>
        <w:tc>
          <w:tcPr>
            <w:tcW w:w="1276" w:type="dxa"/>
            <w:vAlign w:val="center"/>
          </w:tcPr>
          <w:p w:rsidR="00BA1BFE" w:rsidRPr="00246843"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66</w:t>
            </w:r>
          </w:p>
        </w:tc>
        <w:tc>
          <w:tcPr>
            <w:tcW w:w="1701" w:type="dxa"/>
            <w:vAlign w:val="center"/>
          </w:tcPr>
          <w:p w:rsidR="00BA1BFE" w:rsidRPr="00894AF1"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5.1</w:t>
            </w:r>
          </w:p>
        </w:tc>
      </w:tr>
      <w:tr w:rsidR="00BA1BFE" w:rsidTr="00A95E82">
        <w:trPr>
          <w:jc w:val="center"/>
        </w:trPr>
        <w:tc>
          <w:tcPr>
            <w:cnfStyle w:val="001000000000" w:firstRow="0" w:lastRow="0" w:firstColumn="1" w:lastColumn="0" w:oddVBand="0" w:evenVBand="0" w:oddHBand="0" w:evenHBand="0" w:firstRowFirstColumn="0" w:firstRowLastColumn="0" w:lastRowFirstColumn="0" w:lastRowLastColumn="0"/>
            <w:tcW w:w="1816" w:type="dxa"/>
          </w:tcPr>
          <w:p w:rsidR="00BA1BFE" w:rsidRPr="00710865" w:rsidRDefault="00BA1BFE" w:rsidP="00BA1BFE">
            <w:pPr>
              <w:jc w:val="center"/>
              <w:rPr>
                <w:rFonts w:ascii="Calibri" w:eastAsia="Times New Roman" w:hAnsi="Calibri" w:cs="Calibri"/>
                <w:b w:val="0"/>
                <w:color w:val="000000"/>
              </w:rPr>
            </w:pPr>
            <w:r w:rsidRPr="00710865">
              <w:rPr>
                <w:rFonts w:ascii="Calibri" w:eastAsia="Times New Roman" w:hAnsi="Calibri" w:cs="Calibri"/>
                <w:b w:val="0"/>
                <w:color w:val="000000"/>
              </w:rPr>
              <w:t>30-34</w:t>
            </w:r>
          </w:p>
        </w:tc>
        <w:tc>
          <w:tcPr>
            <w:tcW w:w="1445" w:type="dxa"/>
            <w:vAlign w:val="bottom"/>
          </w:tcPr>
          <w:p w:rsidR="00BA1BFE" w:rsidRPr="00246843"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1408</w:t>
            </w:r>
          </w:p>
        </w:tc>
        <w:tc>
          <w:tcPr>
            <w:tcW w:w="1559" w:type="dxa"/>
            <w:vAlign w:val="center"/>
          </w:tcPr>
          <w:p w:rsidR="00BA1BFE" w:rsidRPr="00894AF1"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9.4</w:t>
            </w:r>
          </w:p>
        </w:tc>
        <w:tc>
          <w:tcPr>
            <w:tcW w:w="1417" w:type="dxa"/>
            <w:vAlign w:val="center"/>
          </w:tcPr>
          <w:p w:rsidR="00BA1BFE" w:rsidRPr="00246843"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1269</w:t>
            </w:r>
          </w:p>
        </w:tc>
        <w:tc>
          <w:tcPr>
            <w:tcW w:w="1418" w:type="dxa"/>
            <w:vAlign w:val="center"/>
          </w:tcPr>
          <w:p w:rsidR="00BA1BFE" w:rsidRPr="00894AF1"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s="Calibri"/>
                <w:b/>
                <w:bCs/>
                <w:color w:val="C45911"/>
              </w:rPr>
              <w:t>10.3</w:t>
            </w:r>
          </w:p>
        </w:tc>
        <w:tc>
          <w:tcPr>
            <w:tcW w:w="1276" w:type="dxa"/>
            <w:vAlign w:val="center"/>
          </w:tcPr>
          <w:p w:rsidR="00BA1BFE" w:rsidRPr="00246843"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74</w:t>
            </w:r>
          </w:p>
        </w:tc>
        <w:tc>
          <w:tcPr>
            <w:tcW w:w="1701" w:type="dxa"/>
            <w:vAlign w:val="center"/>
          </w:tcPr>
          <w:p w:rsidR="00BA1BFE" w:rsidRPr="00894AF1"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5.7</w:t>
            </w:r>
          </w:p>
        </w:tc>
      </w:tr>
      <w:tr w:rsidR="00BA1BFE"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6" w:type="dxa"/>
          </w:tcPr>
          <w:p w:rsidR="00BA1BFE" w:rsidRPr="00710865" w:rsidRDefault="00BA1BFE" w:rsidP="00BA1BFE">
            <w:pPr>
              <w:jc w:val="center"/>
              <w:rPr>
                <w:rFonts w:ascii="Calibri" w:eastAsia="Times New Roman" w:hAnsi="Calibri" w:cs="Calibri"/>
                <w:b w:val="0"/>
                <w:color w:val="000000"/>
              </w:rPr>
            </w:pPr>
            <w:r w:rsidRPr="00710865">
              <w:rPr>
                <w:rFonts w:ascii="Calibri" w:eastAsia="Times New Roman" w:hAnsi="Calibri" w:cs="Calibri"/>
                <w:b w:val="0"/>
                <w:color w:val="000000"/>
              </w:rPr>
              <w:t>35-39</w:t>
            </w:r>
          </w:p>
        </w:tc>
        <w:tc>
          <w:tcPr>
            <w:tcW w:w="1445" w:type="dxa"/>
            <w:vAlign w:val="bottom"/>
          </w:tcPr>
          <w:p w:rsidR="00BA1BFE" w:rsidRPr="00246843"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1388</w:t>
            </w:r>
          </w:p>
        </w:tc>
        <w:tc>
          <w:tcPr>
            <w:tcW w:w="1559" w:type="dxa"/>
            <w:vAlign w:val="center"/>
          </w:tcPr>
          <w:p w:rsidR="00BA1BFE" w:rsidRPr="00894AF1"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9.3</w:t>
            </w:r>
          </w:p>
        </w:tc>
        <w:tc>
          <w:tcPr>
            <w:tcW w:w="1417" w:type="dxa"/>
            <w:vAlign w:val="center"/>
          </w:tcPr>
          <w:p w:rsidR="00BA1BFE" w:rsidRPr="00246843"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1188</w:t>
            </w:r>
          </w:p>
        </w:tc>
        <w:tc>
          <w:tcPr>
            <w:tcW w:w="1418" w:type="dxa"/>
            <w:vAlign w:val="center"/>
          </w:tcPr>
          <w:p w:rsidR="00BA1BFE" w:rsidRPr="00894AF1"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s="Calibri"/>
                <w:b/>
                <w:bCs/>
                <w:color w:val="C45911"/>
              </w:rPr>
              <w:t>9.7</w:t>
            </w:r>
          </w:p>
        </w:tc>
        <w:tc>
          <w:tcPr>
            <w:tcW w:w="1276" w:type="dxa"/>
            <w:vAlign w:val="center"/>
          </w:tcPr>
          <w:p w:rsidR="00BA1BFE" w:rsidRPr="00246843"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73</w:t>
            </w:r>
          </w:p>
        </w:tc>
        <w:tc>
          <w:tcPr>
            <w:tcW w:w="1701" w:type="dxa"/>
            <w:vAlign w:val="center"/>
          </w:tcPr>
          <w:p w:rsidR="00BA1BFE" w:rsidRPr="00894AF1"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5.6</w:t>
            </w:r>
          </w:p>
        </w:tc>
      </w:tr>
      <w:tr w:rsidR="00BA1BFE" w:rsidTr="00A95E82">
        <w:trPr>
          <w:jc w:val="center"/>
        </w:trPr>
        <w:tc>
          <w:tcPr>
            <w:cnfStyle w:val="001000000000" w:firstRow="0" w:lastRow="0" w:firstColumn="1" w:lastColumn="0" w:oddVBand="0" w:evenVBand="0" w:oddHBand="0" w:evenHBand="0" w:firstRowFirstColumn="0" w:firstRowLastColumn="0" w:lastRowFirstColumn="0" w:lastRowLastColumn="0"/>
            <w:tcW w:w="1816" w:type="dxa"/>
          </w:tcPr>
          <w:p w:rsidR="00BA1BFE" w:rsidRPr="00710865" w:rsidRDefault="00BA1BFE" w:rsidP="00BA1BFE">
            <w:pPr>
              <w:jc w:val="center"/>
              <w:rPr>
                <w:rFonts w:ascii="Calibri" w:eastAsia="Times New Roman" w:hAnsi="Calibri" w:cs="Calibri"/>
                <w:b w:val="0"/>
                <w:color w:val="000000"/>
              </w:rPr>
            </w:pPr>
            <w:r w:rsidRPr="00710865">
              <w:rPr>
                <w:rFonts w:ascii="Calibri" w:eastAsia="Times New Roman" w:hAnsi="Calibri" w:cs="Calibri"/>
                <w:b w:val="0"/>
                <w:color w:val="000000"/>
              </w:rPr>
              <w:t>40-44</w:t>
            </w:r>
          </w:p>
        </w:tc>
        <w:tc>
          <w:tcPr>
            <w:tcW w:w="1445" w:type="dxa"/>
            <w:vAlign w:val="bottom"/>
          </w:tcPr>
          <w:p w:rsidR="00BA1BFE" w:rsidRPr="00246843"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1144</w:t>
            </w:r>
          </w:p>
        </w:tc>
        <w:tc>
          <w:tcPr>
            <w:tcW w:w="1559" w:type="dxa"/>
            <w:vAlign w:val="center"/>
          </w:tcPr>
          <w:p w:rsidR="00BA1BFE" w:rsidRPr="00894AF1"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7.7</w:t>
            </w:r>
          </w:p>
        </w:tc>
        <w:tc>
          <w:tcPr>
            <w:tcW w:w="1417" w:type="dxa"/>
            <w:vAlign w:val="center"/>
          </w:tcPr>
          <w:p w:rsidR="00BA1BFE" w:rsidRPr="00246843"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997</w:t>
            </w:r>
          </w:p>
        </w:tc>
        <w:tc>
          <w:tcPr>
            <w:tcW w:w="1418" w:type="dxa"/>
            <w:vAlign w:val="center"/>
          </w:tcPr>
          <w:p w:rsidR="00BA1BFE" w:rsidRPr="00894AF1"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s="Calibri"/>
                <w:b/>
                <w:bCs/>
                <w:color w:val="C45911"/>
              </w:rPr>
              <w:t>8.1</w:t>
            </w:r>
          </w:p>
        </w:tc>
        <w:tc>
          <w:tcPr>
            <w:tcW w:w="1276" w:type="dxa"/>
            <w:vAlign w:val="center"/>
          </w:tcPr>
          <w:p w:rsidR="00BA1BFE" w:rsidRPr="00246843"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130</w:t>
            </w:r>
          </w:p>
        </w:tc>
        <w:tc>
          <w:tcPr>
            <w:tcW w:w="1701" w:type="dxa"/>
            <w:vAlign w:val="center"/>
          </w:tcPr>
          <w:p w:rsidR="00BA1BFE" w:rsidRPr="00894AF1"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10.0</w:t>
            </w:r>
          </w:p>
        </w:tc>
      </w:tr>
      <w:tr w:rsidR="00BA1BFE"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6" w:type="dxa"/>
          </w:tcPr>
          <w:p w:rsidR="00BA1BFE" w:rsidRPr="00710865" w:rsidRDefault="00BA1BFE" w:rsidP="00BA1BFE">
            <w:pPr>
              <w:jc w:val="center"/>
              <w:rPr>
                <w:rFonts w:ascii="Calibri" w:eastAsia="Times New Roman" w:hAnsi="Calibri" w:cs="Calibri"/>
                <w:b w:val="0"/>
                <w:color w:val="000000"/>
              </w:rPr>
            </w:pPr>
            <w:r w:rsidRPr="00710865">
              <w:rPr>
                <w:rFonts w:ascii="Calibri" w:eastAsia="Times New Roman" w:hAnsi="Calibri" w:cs="Calibri"/>
                <w:b w:val="0"/>
                <w:color w:val="000000"/>
              </w:rPr>
              <w:t>45-49</w:t>
            </w:r>
          </w:p>
        </w:tc>
        <w:tc>
          <w:tcPr>
            <w:tcW w:w="1445" w:type="dxa"/>
            <w:vAlign w:val="bottom"/>
          </w:tcPr>
          <w:p w:rsidR="00BA1BFE" w:rsidRPr="00246843"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946</w:t>
            </w:r>
          </w:p>
        </w:tc>
        <w:tc>
          <w:tcPr>
            <w:tcW w:w="1559" w:type="dxa"/>
            <w:vAlign w:val="center"/>
          </w:tcPr>
          <w:p w:rsidR="00BA1BFE" w:rsidRPr="00894AF1"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6.3</w:t>
            </w:r>
          </w:p>
        </w:tc>
        <w:tc>
          <w:tcPr>
            <w:tcW w:w="1417" w:type="dxa"/>
            <w:vAlign w:val="center"/>
          </w:tcPr>
          <w:p w:rsidR="00BA1BFE" w:rsidRPr="00246843"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753</w:t>
            </w:r>
          </w:p>
        </w:tc>
        <w:tc>
          <w:tcPr>
            <w:tcW w:w="1418" w:type="dxa"/>
            <w:vAlign w:val="center"/>
          </w:tcPr>
          <w:p w:rsidR="00BA1BFE" w:rsidRPr="00894AF1"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s="Calibri"/>
                <w:b/>
                <w:bCs/>
                <w:color w:val="C45911"/>
              </w:rPr>
              <w:t>6.1</w:t>
            </w:r>
          </w:p>
        </w:tc>
        <w:tc>
          <w:tcPr>
            <w:tcW w:w="1276" w:type="dxa"/>
            <w:vAlign w:val="center"/>
          </w:tcPr>
          <w:p w:rsidR="00BA1BFE" w:rsidRPr="00246843"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124</w:t>
            </w:r>
          </w:p>
        </w:tc>
        <w:tc>
          <w:tcPr>
            <w:tcW w:w="1701" w:type="dxa"/>
            <w:vAlign w:val="center"/>
          </w:tcPr>
          <w:p w:rsidR="00BA1BFE" w:rsidRPr="00894AF1"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9.6</w:t>
            </w:r>
          </w:p>
        </w:tc>
      </w:tr>
      <w:tr w:rsidR="00BA1BFE" w:rsidTr="00A95E82">
        <w:trPr>
          <w:jc w:val="center"/>
        </w:trPr>
        <w:tc>
          <w:tcPr>
            <w:cnfStyle w:val="001000000000" w:firstRow="0" w:lastRow="0" w:firstColumn="1" w:lastColumn="0" w:oddVBand="0" w:evenVBand="0" w:oddHBand="0" w:evenHBand="0" w:firstRowFirstColumn="0" w:firstRowLastColumn="0" w:lastRowFirstColumn="0" w:lastRowLastColumn="0"/>
            <w:tcW w:w="1816" w:type="dxa"/>
          </w:tcPr>
          <w:p w:rsidR="00BA1BFE" w:rsidRPr="00710865" w:rsidRDefault="00BA1BFE" w:rsidP="00BA1BFE">
            <w:pPr>
              <w:jc w:val="center"/>
              <w:rPr>
                <w:rFonts w:ascii="Calibri" w:eastAsia="Times New Roman" w:hAnsi="Calibri" w:cs="Calibri"/>
                <w:b w:val="0"/>
                <w:color w:val="000000"/>
              </w:rPr>
            </w:pPr>
            <w:r w:rsidRPr="00710865">
              <w:rPr>
                <w:rFonts w:ascii="Calibri" w:eastAsia="Times New Roman" w:hAnsi="Calibri" w:cs="Calibri"/>
                <w:b w:val="0"/>
                <w:color w:val="000000"/>
              </w:rPr>
              <w:t>50-54</w:t>
            </w:r>
          </w:p>
        </w:tc>
        <w:tc>
          <w:tcPr>
            <w:tcW w:w="1445" w:type="dxa"/>
            <w:vAlign w:val="bottom"/>
          </w:tcPr>
          <w:p w:rsidR="00BA1BFE" w:rsidRPr="00246843"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819</w:t>
            </w:r>
          </w:p>
        </w:tc>
        <w:tc>
          <w:tcPr>
            <w:tcW w:w="1559" w:type="dxa"/>
            <w:vAlign w:val="center"/>
          </w:tcPr>
          <w:p w:rsidR="00BA1BFE" w:rsidRPr="00894AF1"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5.5</w:t>
            </w:r>
          </w:p>
        </w:tc>
        <w:tc>
          <w:tcPr>
            <w:tcW w:w="1417" w:type="dxa"/>
            <w:vAlign w:val="center"/>
          </w:tcPr>
          <w:p w:rsidR="00BA1BFE" w:rsidRPr="00246843"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671</w:t>
            </w:r>
          </w:p>
        </w:tc>
        <w:tc>
          <w:tcPr>
            <w:tcW w:w="1418" w:type="dxa"/>
            <w:vAlign w:val="center"/>
          </w:tcPr>
          <w:p w:rsidR="00BA1BFE" w:rsidRPr="00894AF1"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s="Calibri"/>
                <w:b/>
                <w:bCs/>
                <w:color w:val="C45911"/>
              </w:rPr>
              <w:t>5.5</w:t>
            </w:r>
          </w:p>
        </w:tc>
        <w:tc>
          <w:tcPr>
            <w:tcW w:w="1276" w:type="dxa"/>
            <w:vAlign w:val="center"/>
          </w:tcPr>
          <w:p w:rsidR="00BA1BFE" w:rsidRPr="00246843"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104</w:t>
            </w:r>
          </w:p>
        </w:tc>
        <w:tc>
          <w:tcPr>
            <w:tcW w:w="1701" w:type="dxa"/>
            <w:vAlign w:val="center"/>
          </w:tcPr>
          <w:p w:rsidR="00BA1BFE" w:rsidRPr="00894AF1"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8.0</w:t>
            </w:r>
          </w:p>
        </w:tc>
      </w:tr>
      <w:tr w:rsidR="00BA1BFE" w:rsidTr="00A95E82">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16" w:type="dxa"/>
          </w:tcPr>
          <w:p w:rsidR="00BA1BFE" w:rsidRPr="00710865" w:rsidRDefault="00BA1BFE" w:rsidP="00BA1BFE">
            <w:pPr>
              <w:jc w:val="center"/>
              <w:rPr>
                <w:rFonts w:ascii="Calibri" w:eastAsia="Times New Roman" w:hAnsi="Calibri" w:cs="Calibri"/>
                <w:b w:val="0"/>
                <w:color w:val="000000"/>
              </w:rPr>
            </w:pPr>
            <w:r w:rsidRPr="00710865">
              <w:rPr>
                <w:rFonts w:ascii="Calibri" w:eastAsia="Times New Roman" w:hAnsi="Calibri" w:cs="Calibri"/>
                <w:b w:val="0"/>
                <w:color w:val="000000"/>
              </w:rPr>
              <w:t>55-59</w:t>
            </w:r>
          </w:p>
        </w:tc>
        <w:tc>
          <w:tcPr>
            <w:tcW w:w="1445" w:type="dxa"/>
            <w:vAlign w:val="bottom"/>
          </w:tcPr>
          <w:p w:rsidR="00BA1BFE" w:rsidRPr="00246843"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741</w:t>
            </w:r>
          </w:p>
        </w:tc>
        <w:tc>
          <w:tcPr>
            <w:tcW w:w="1559" w:type="dxa"/>
            <w:vAlign w:val="center"/>
          </w:tcPr>
          <w:p w:rsidR="00BA1BFE" w:rsidRPr="00894AF1"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4.9</w:t>
            </w:r>
          </w:p>
        </w:tc>
        <w:tc>
          <w:tcPr>
            <w:tcW w:w="1417" w:type="dxa"/>
            <w:vAlign w:val="center"/>
          </w:tcPr>
          <w:p w:rsidR="00BA1BFE" w:rsidRPr="00246843"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574</w:t>
            </w:r>
          </w:p>
        </w:tc>
        <w:tc>
          <w:tcPr>
            <w:tcW w:w="1418" w:type="dxa"/>
            <w:vAlign w:val="center"/>
          </w:tcPr>
          <w:p w:rsidR="00BA1BFE" w:rsidRPr="00894AF1"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s="Calibri"/>
                <w:b/>
                <w:bCs/>
                <w:color w:val="C45911"/>
              </w:rPr>
              <w:t>5</w:t>
            </w:r>
          </w:p>
        </w:tc>
        <w:tc>
          <w:tcPr>
            <w:tcW w:w="1276" w:type="dxa"/>
            <w:vAlign w:val="center"/>
          </w:tcPr>
          <w:p w:rsidR="00BA1BFE" w:rsidRPr="00246843"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89</w:t>
            </w:r>
          </w:p>
        </w:tc>
        <w:tc>
          <w:tcPr>
            <w:tcW w:w="1701" w:type="dxa"/>
            <w:vAlign w:val="center"/>
          </w:tcPr>
          <w:p w:rsidR="00BA1BFE" w:rsidRPr="00894AF1"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6.9</w:t>
            </w:r>
          </w:p>
        </w:tc>
      </w:tr>
      <w:tr w:rsidR="00BA1BFE" w:rsidTr="00A95E82">
        <w:trPr>
          <w:jc w:val="center"/>
        </w:trPr>
        <w:tc>
          <w:tcPr>
            <w:cnfStyle w:val="001000000000" w:firstRow="0" w:lastRow="0" w:firstColumn="1" w:lastColumn="0" w:oddVBand="0" w:evenVBand="0" w:oddHBand="0" w:evenHBand="0" w:firstRowFirstColumn="0" w:firstRowLastColumn="0" w:lastRowFirstColumn="0" w:lastRowLastColumn="0"/>
            <w:tcW w:w="1816" w:type="dxa"/>
          </w:tcPr>
          <w:p w:rsidR="00BA1BFE" w:rsidRPr="00710865" w:rsidRDefault="00BA1BFE" w:rsidP="00BA1BFE">
            <w:pPr>
              <w:jc w:val="center"/>
              <w:rPr>
                <w:rFonts w:ascii="Calibri" w:eastAsia="Times New Roman" w:hAnsi="Calibri" w:cs="Calibri"/>
                <w:b w:val="0"/>
                <w:color w:val="000000"/>
              </w:rPr>
            </w:pPr>
            <w:r w:rsidRPr="00710865">
              <w:rPr>
                <w:rFonts w:ascii="Calibri" w:eastAsia="Times New Roman" w:hAnsi="Calibri" w:cs="Calibri"/>
                <w:b w:val="0"/>
                <w:color w:val="000000"/>
              </w:rPr>
              <w:t>60-64</w:t>
            </w:r>
          </w:p>
        </w:tc>
        <w:tc>
          <w:tcPr>
            <w:tcW w:w="1445" w:type="dxa"/>
            <w:vAlign w:val="bottom"/>
          </w:tcPr>
          <w:p w:rsidR="00BA1BFE" w:rsidRPr="00246843"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718</w:t>
            </w:r>
          </w:p>
        </w:tc>
        <w:tc>
          <w:tcPr>
            <w:tcW w:w="1559" w:type="dxa"/>
            <w:vAlign w:val="center"/>
          </w:tcPr>
          <w:p w:rsidR="00BA1BFE" w:rsidRPr="00894AF1"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4.8</w:t>
            </w:r>
          </w:p>
        </w:tc>
        <w:tc>
          <w:tcPr>
            <w:tcW w:w="1417" w:type="dxa"/>
            <w:vAlign w:val="center"/>
          </w:tcPr>
          <w:p w:rsidR="00BA1BFE" w:rsidRPr="00246843"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528</w:t>
            </w:r>
          </w:p>
        </w:tc>
        <w:tc>
          <w:tcPr>
            <w:tcW w:w="1418" w:type="dxa"/>
            <w:vAlign w:val="center"/>
          </w:tcPr>
          <w:p w:rsidR="00BA1BFE" w:rsidRPr="00894AF1"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s="Calibri"/>
                <w:b/>
                <w:bCs/>
                <w:color w:val="C45911"/>
              </w:rPr>
              <w:t>4.3</w:t>
            </w:r>
          </w:p>
        </w:tc>
        <w:tc>
          <w:tcPr>
            <w:tcW w:w="1276" w:type="dxa"/>
            <w:vAlign w:val="center"/>
          </w:tcPr>
          <w:p w:rsidR="00BA1BFE" w:rsidRPr="00246843"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91</w:t>
            </w:r>
          </w:p>
        </w:tc>
        <w:tc>
          <w:tcPr>
            <w:tcW w:w="1701" w:type="dxa"/>
            <w:vAlign w:val="center"/>
          </w:tcPr>
          <w:p w:rsidR="00BA1BFE" w:rsidRPr="00894AF1"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7.0</w:t>
            </w:r>
          </w:p>
        </w:tc>
      </w:tr>
      <w:tr w:rsidR="00BA1BFE"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6" w:type="dxa"/>
          </w:tcPr>
          <w:p w:rsidR="00BA1BFE" w:rsidRPr="00710865" w:rsidRDefault="00BA1BFE" w:rsidP="00BA1BFE">
            <w:pPr>
              <w:jc w:val="center"/>
              <w:rPr>
                <w:rFonts w:ascii="Calibri" w:eastAsia="Times New Roman" w:hAnsi="Calibri" w:cs="Calibri"/>
                <w:b w:val="0"/>
                <w:color w:val="000000"/>
              </w:rPr>
            </w:pPr>
            <w:r w:rsidRPr="00710865">
              <w:rPr>
                <w:rFonts w:ascii="Calibri" w:eastAsia="Times New Roman" w:hAnsi="Calibri" w:cs="Calibri"/>
                <w:b w:val="0"/>
                <w:color w:val="000000"/>
              </w:rPr>
              <w:t>65-69</w:t>
            </w:r>
          </w:p>
        </w:tc>
        <w:tc>
          <w:tcPr>
            <w:tcW w:w="1445" w:type="dxa"/>
            <w:vAlign w:val="bottom"/>
          </w:tcPr>
          <w:p w:rsidR="00BA1BFE" w:rsidRPr="00246843"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583</w:t>
            </w:r>
          </w:p>
        </w:tc>
        <w:tc>
          <w:tcPr>
            <w:tcW w:w="1559" w:type="dxa"/>
            <w:vAlign w:val="center"/>
          </w:tcPr>
          <w:p w:rsidR="00BA1BFE" w:rsidRPr="00894AF1"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3.9</w:t>
            </w:r>
          </w:p>
        </w:tc>
        <w:tc>
          <w:tcPr>
            <w:tcW w:w="1417" w:type="dxa"/>
            <w:vAlign w:val="center"/>
          </w:tcPr>
          <w:p w:rsidR="00BA1BFE" w:rsidRPr="00246843"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396</w:t>
            </w:r>
          </w:p>
        </w:tc>
        <w:tc>
          <w:tcPr>
            <w:tcW w:w="1418" w:type="dxa"/>
            <w:vAlign w:val="center"/>
          </w:tcPr>
          <w:p w:rsidR="00BA1BFE" w:rsidRPr="00894AF1"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s="Calibri"/>
                <w:b/>
                <w:bCs/>
                <w:color w:val="C45911"/>
              </w:rPr>
              <w:t>3.2</w:t>
            </w:r>
          </w:p>
        </w:tc>
        <w:tc>
          <w:tcPr>
            <w:tcW w:w="1276" w:type="dxa"/>
            <w:vAlign w:val="center"/>
          </w:tcPr>
          <w:p w:rsidR="00BA1BFE" w:rsidRPr="00246843"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99</w:t>
            </w:r>
          </w:p>
        </w:tc>
        <w:tc>
          <w:tcPr>
            <w:tcW w:w="1701" w:type="dxa"/>
            <w:vAlign w:val="center"/>
          </w:tcPr>
          <w:p w:rsidR="00BA1BFE" w:rsidRPr="00894AF1"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7.6</w:t>
            </w:r>
          </w:p>
        </w:tc>
      </w:tr>
      <w:tr w:rsidR="00BA1BFE" w:rsidTr="00A95E82">
        <w:trPr>
          <w:jc w:val="center"/>
        </w:trPr>
        <w:tc>
          <w:tcPr>
            <w:cnfStyle w:val="001000000000" w:firstRow="0" w:lastRow="0" w:firstColumn="1" w:lastColumn="0" w:oddVBand="0" w:evenVBand="0" w:oddHBand="0" w:evenHBand="0" w:firstRowFirstColumn="0" w:firstRowLastColumn="0" w:lastRowFirstColumn="0" w:lastRowLastColumn="0"/>
            <w:tcW w:w="1816" w:type="dxa"/>
          </w:tcPr>
          <w:p w:rsidR="00BA1BFE" w:rsidRPr="00710865" w:rsidRDefault="00BA1BFE" w:rsidP="00BA1BFE">
            <w:pPr>
              <w:jc w:val="center"/>
              <w:rPr>
                <w:rFonts w:ascii="Calibri" w:eastAsia="Times New Roman" w:hAnsi="Calibri" w:cs="Calibri"/>
                <w:b w:val="0"/>
                <w:color w:val="000000"/>
              </w:rPr>
            </w:pPr>
            <w:r w:rsidRPr="00710865">
              <w:rPr>
                <w:rFonts w:ascii="Calibri" w:eastAsia="Times New Roman" w:hAnsi="Calibri" w:cs="Calibri"/>
                <w:b w:val="0"/>
                <w:color w:val="000000"/>
              </w:rPr>
              <w:t>70-74</w:t>
            </w:r>
          </w:p>
        </w:tc>
        <w:tc>
          <w:tcPr>
            <w:tcW w:w="1445" w:type="dxa"/>
            <w:vAlign w:val="bottom"/>
          </w:tcPr>
          <w:p w:rsidR="00BA1BFE" w:rsidRPr="00246843"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481</w:t>
            </w:r>
          </w:p>
        </w:tc>
        <w:tc>
          <w:tcPr>
            <w:tcW w:w="1559" w:type="dxa"/>
            <w:vAlign w:val="center"/>
          </w:tcPr>
          <w:p w:rsidR="00BA1BFE" w:rsidRPr="00894AF1"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3.2</w:t>
            </w:r>
          </w:p>
        </w:tc>
        <w:tc>
          <w:tcPr>
            <w:tcW w:w="1417" w:type="dxa"/>
            <w:vAlign w:val="center"/>
          </w:tcPr>
          <w:p w:rsidR="00BA1BFE" w:rsidRPr="00246843"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352</w:t>
            </w:r>
          </w:p>
        </w:tc>
        <w:tc>
          <w:tcPr>
            <w:tcW w:w="1418" w:type="dxa"/>
            <w:vAlign w:val="center"/>
          </w:tcPr>
          <w:p w:rsidR="00BA1BFE" w:rsidRPr="00894AF1"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s="Calibri"/>
                <w:b/>
                <w:bCs/>
                <w:color w:val="C45911"/>
              </w:rPr>
              <w:t>2.9</w:t>
            </w:r>
          </w:p>
        </w:tc>
        <w:tc>
          <w:tcPr>
            <w:tcW w:w="1276" w:type="dxa"/>
            <w:vAlign w:val="center"/>
          </w:tcPr>
          <w:p w:rsidR="00BA1BFE" w:rsidRPr="00246843"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80</w:t>
            </w:r>
          </w:p>
        </w:tc>
        <w:tc>
          <w:tcPr>
            <w:tcW w:w="1701" w:type="dxa"/>
            <w:vAlign w:val="center"/>
          </w:tcPr>
          <w:p w:rsidR="00BA1BFE" w:rsidRPr="00894AF1"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6.2</w:t>
            </w:r>
          </w:p>
        </w:tc>
      </w:tr>
      <w:tr w:rsidR="00BA1BFE"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6" w:type="dxa"/>
          </w:tcPr>
          <w:p w:rsidR="00BA1BFE" w:rsidRPr="00710865" w:rsidRDefault="00BA1BFE" w:rsidP="00BA1BFE">
            <w:pPr>
              <w:jc w:val="center"/>
              <w:rPr>
                <w:rFonts w:ascii="Calibri" w:eastAsia="Times New Roman" w:hAnsi="Calibri" w:cs="Calibri"/>
                <w:b w:val="0"/>
                <w:color w:val="000000"/>
              </w:rPr>
            </w:pPr>
            <w:r w:rsidRPr="00710865">
              <w:rPr>
                <w:rFonts w:ascii="Calibri" w:eastAsia="Times New Roman" w:hAnsi="Calibri" w:cs="Calibri"/>
                <w:b w:val="0"/>
                <w:color w:val="000000"/>
              </w:rPr>
              <w:t>75-79</w:t>
            </w:r>
          </w:p>
        </w:tc>
        <w:tc>
          <w:tcPr>
            <w:tcW w:w="1445" w:type="dxa"/>
            <w:vAlign w:val="bottom"/>
          </w:tcPr>
          <w:p w:rsidR="00BA1BFE" w:rsidRPr="00246843"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367</w:t>
            </w:r>
          </w:p>
        </w:tc>
        <w:tc>
          <w:tcPr>
            <w:tcW w:w="1559" w:type="dxa"/>
            <w:vAlign w:val="center"/>
          </w:tcPr>
          <w:p w:rsidR="00BA1BFE" w:rsidRPr="00894AF1"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2.5</w:t>
            </w:r>
          </w:p>
        </w:tc>
        <w:tc>
          <w:tcPr>
            <w:tcW w:w="1417" w:type="dxa"/>
            <w:vAlign w:val="center"/>
          </w:tcPr>
          <w:p w:rsidR="00BA1BFE" w:rsidRPr="00246843"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261</w:t>
            </w:r>
          </w:p>
        </w:tc>
        <w:tc>
          <w:tcPr>
            <w:tcW w:w="1418" w:type="dxa"/>
            <w:vAlign w:val="center"/>
          </w:tcPr>
          <w:p w:rsidR="00BA1BFE" w:rsidRPr="00894AF1"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s="Calibri"/>
                <w:b/>
                <w:bCs/>
                <w:color w:val="C45911"/>
              </w:rPr>
              <w:t>2.1</w:t>
            </w:r>
          </w:p>
        </w:tc>
        <w:tc>
          <w:tcPr>
            <w:tcW w:w="1276" w:type="dxa"/>
            <w:vAlign w:val="center"/>
          </w:tcPr>
          <w:p w:rsidR="00BA1BFE" w:rsidRPr="00246843"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63</w:t>
            </w:r>
          </w:p>
        </w:tc>
        <w:tc>
          <w:tcPr>
            <w:tcW w:w="1701" w:type="dxa"/>
            <w:vAlign w:val="center"/>
          </w:tcPr>
          <w:p w:rsidR="00BA1BFE" w:rsidRPr="00894AF1" w:rsidRDefault="00BA1BFE" w:rsidP="00BA1BFE">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4.9</w:t>
            </w:r>
          </w:p>
        </w:tc>
      </w:tr>
      <w:tr w:rsidR="00BA1BFE" w:rsidTr="00A95E82">
        <w:trPr>
          <w:jc w:val="center"/>
        </w:trPr>
        <w:tc>
          <w:tcPr>
            <w:cnfStyle w:val="001000000000" w:firstRow="0" w:lastRow="0" w:firstColumn="1" w:lastColumn="0" w:oddVBand="0" w:evenVBand="0" w:oddHBand="0" w:evenHBand="0" w:firstRowFirstColumn="0" w:firstRowLastColumn="0" w:lastRowFirstColumn="0" w:lastRowLastColumn="0"/>
            <w:tcW w:w="1816" w:type="dxa"/>
          </w:tcPr>
          <w:p w:rsidR="00BA1BFE" w:rsidRPr="00710865" w:rsidRDefault="00BA1BFE" w:rsidP="00BA1BFE">
            <w:pPr>
              <w:jc w:val="center"/>
              <w:rPr>
                <w:rFonts w:ascii="Calibri" w:eastAsia="Times New Roman" w:hAnsi="Calibri" w:cs="Calibri"/>
                <w:b w:val="0"/>
                <w:color w:val="000000"/>
              </w:rPr>
            </w:pPr>
            <w:r w:rsidRPr="00710865">
              <w:rPr>
                <w:rFonts w:ascii="Calibri" w:eastAsia="Times New Roman" w:hAnsi="Calibri" w:cs="Calibri"/>
                <w:b w:val="0"/>
                <w:color w:val="000000"/>
              </w:rPr>
              <w:t>80 and above</w:t>
            </w:r>
          </w:p>
        </w:tc>
        <w:tc>
          <w:tcPr>
            <w:tcW w:w="1445" w:type="dxa"/>
            <w:vAlign w:val="bottom"/>
          </w:tcPr>
          <w:p w:rsidR="00BA1BFE" w:rsidRPr="00246843"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391</w:t>
            </w:r>
          </w:p>
        </w:tc>
        <w:tc>
          <w:tcPr>
            <w:tcW w:w="1559" w:type="dxa"/>
            <w:vAlign w:val="center"/>
          </w:tcPr>
          <w:p w:rsidR="00BA1BFE" w:rsidRPr="00894AF1"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2.6</w:t>
            </w:r>
          </w:p>
        </w:tc>
        <w:tc>
          <w:tcPr>
            <w:tcW w:w="1417" w:type="dxa"/>
            <w:vAlign w:val="center"/>
          </w:tcPr>
          <w:p w:rsidR="00BA1BFE" w:rsidRPr="00246843"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256</w:t>
            </w:r>
          </w:p>
        </w:tc>
        <w:tc>
          <w:tcPr>
            <w:tcW w:w="1418" w:type="dxa"/>
            <w:vAlign w:val="center"/>
          </w:tcPr>
          <w:p w:rsidR="00BA1BFE" w:rsidRPr="00894AF1"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s="Calibri"/>
                <w:b/>
                <w:bCs/>
                <w:color w:val="C45911"/>
              </w:rPr>
              <w:t>2.1</w:t>
            </w:r>
          </w:p>
        </w:tc>
        <w:tc>
          <w:tcPr>
            <w:tcW w:w="1276" w:type="dxa"/>
            <w:vAlign w:val="center"/>
          </w:tcPr>
          <w:p w:rsidR="00BA1BFE" w:rsidRPr="00246843"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64</w:t>
            </w:r>
          </w:p>
        </w:tc>
        <w:tc>
          <w:tcPr>
            <w:tcW w:w="1701" w:type="dxa"/>
            <w:vAlign w:val="center"/>
          </w:tcPr>
          <w:p w:rsidR="00BA1BFE" w:rsidRPr="00894AF1" w:rsidRDefault="00BA1BFE" w:rsidP="00BA1BFE">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4.9</w:t>
            </w:r>
          </w:p>
        </w:tc>
      </w:tr>
      <w:tr w:rsidR="00334FF7"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6" w:type="dxa"/>
          </w:tcPr>
          <w:p w:rsidR="00334FF7" w:rsidRPr="0048553B" w:rsidRDefault="00334FF7" w:rsidP="00334FF7">
            <w:pPr>
              <w:jc w:val="center"/>
              <w:rPr>
                <w:rFonts w:ascii="Calibri" w:eastAsia="Times New Roman" w:hAnsi="Calibri" w:cs="Calibri"/>
                <w:color w:val="C45911" w:themeColor="accent2" w:themeShade="BF"/>
              </w:rPr>
            </w:pPr>
            <w:r w:rsidRPr="0048553B">
              <w:rPr>
                <w:rFonts w:ascii="Calibri" w:eastAsia="Times New Roman" w:hAnsi="Calibri" w:cs="Calibri"/>
              </w:rPr>
              <w:t>TOTAL</w:t>
            </w:r>
          </w:p>
        </w:tc>
        <w:tc>
          <w:tcPr>
            <w:tcW w:w="1445" w:type="dxa"/>
            <w:vAlign w:val="bottom"/>
          </w:tcPr>
          <w:p w:rsidR="00334FF7" w:rsidRPr="00D954FF" w:rsidRDefault="00334FF7" w:rsidP="00334FF7">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themeColor="text1"/>
              </w:rPr>
            </w:pPr>
            <w:r>
              <w:rPr>
                <w:rFonts w:ascii="Calibri" w:hAnsi="Calibri"/>
                <w:b/>
                <w:bCs/>
                <w:color w:val="000000" w:themeColor="text1"/>
              </w:rPr>
              <w:t>14916</w:t>
            </w:r>
          </w:p>
        </w:tc>
        <w:tc>
          <w:tcPr>
            <w:tcW w:w="1559" w:type="dxa"/>
            <w:vAlign w:val="center"/>
          </w:tcPr>
          <w:p w:rsidR="00334FF7" w:rsidRPr="00246843" w:rsidRDefault="00310882" w:rsidP="00334FF7">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99.6</w:t>
            </w:r>
          </w:p>
        </w:tc>
        <w:tc>
          <w:tcPr>
            <w:tcW w:w="1417" w:type="dxa"/>
            <w:vAlign w:val="center"/>
          </w:tcPr>
          <w:p w:rsidR="00334FF7" w:rsidRPr="00D954FF" w:rsidRDefault="00334FF7" w:rsidP="00334FF7">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themeColor="text1"/>
              </w:rPr>
            </w:pPr>
            <w:r>
              <w:rPr>
                <w:rFonts w:ascii="Calibri" w:hAnsi="Calibri"/>
                <w:b/>
                <w:color w:val="000000" w:themeColor="text1"/>
              </w:rPr>
              <w:t>12251</w:t>
            </w:r>
          </w:p>
        </w:tc>
        <w:tc>
          <w:tcPr>
            <w:tcW w:w="1418" w:type="dxa"/>
            <w:vAlign w:val="center"/>
          </w:tcPr>
          <w:p w:rsidR="00334FF7" w:rsidRPr="00246843" w:rsidRDefault="00BA1BFE" w:rsidP="00334FF7">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100.0</w:t>
            </w:r>
          </w:p>
        </w:tc>
        <w:tc>
          <w:tcPr>
            <w:tcW w:w="1276" w:type="dxa"/>
            <w:vAlign w:val="center"/>
          </w:tcPr>
          <w:p w:rsidR="00334FF7" w:rsidRPr="00D954FF" w:rsidRDefault="00334FF7" w:rsidP="00334FF7">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themeColor="text1"/>
              </w:rPr>
            </w:pPr>
            <w:r>
              <w:rPr>
                <w:rFonts w:ascii="Calibri" w:hAnsi="Calibri"/>
                <w:b/>
                <w:bCs/>
                <w:color w:val="000000" w:themeColor="text1"/>
              </w:rPr>
              <w:t>1298</w:t>
            </w:r>
          </w:p>
        </w:tc>
        <w:tc>
          <w:tcPr>
            <w:tcW w:w="1701" w:type="dxa"/>
            <w:vAlign w:val="center"/>
          </w:tcPr>
          <w:p w:rsidR="00334FF7" w:rsidRPr="00246843" w:rsidRDefault="00501777" w:rsidP="00334FF7">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100.2</w:t>
            </w:r>
          </w:p>
        </w:tc>
      </w:tr>
    </w:tbl>
    <w:p w:rsidR="00EB1847" w:rsidRDefault="00EB1847" w:rsidP="00EB1847"/>
    <w:p w:rsidR="00EB1847" w:rsidRDefault="00EB1847" w:rsidP="00EB1847"/>
    <w:p w:rsidR="00EB1847" w:rsidRDefault="00EB1847" w:rsidP="00EB1847"/>
    <w:p w:rsidR="00EB1847" w:rsidRDefault="00EB1847" w:rsidP="00EB1847"/>
    <w:p w:rsidR="00EB1847" w:rsidRDefault="00EB1847" w:rsidP="00EB1847"/>
    <w:p w:rsidR="00EB1847" w:rsidRDefault="00EB1847" w:rsidP="00EB1847">
      <w:pPr>
        <w:jc w:val="center"/>
        <w:rPr>
          <w:rFonts w:cstheme="minorHAnsi"/>
          <w:sz w:val="20"/>
          <w:szCs w:val="20"/>
        </w:rPr>
      </w:pPr>
    </w:p>
    <w:p w:rsidR="00EB1847" w:rsidRDefault="00EB1847" w:rsidP="00EB1847">
      <w:pPr>
        <w:jc w:val="center"/>
        <w:rPr>
          <w:rFonts w:cstheme="minorHAnsi"/>
          <w:sz w:val="20"/>
          <w:szCs w:val="20"/>
        </w:rPr>
      </w:pPr>
    </w:p>
    <w:p w:rsidR="00EB1847" w:rsidRPr="00603F76" w:rsidRDefault="00EB1847" w:rsidP="00EB1847">
      <w:pPr>
        <w:shd w:val="clear" w:color="auto" w:fill="BFBFBF" w:themeFill="background1" w:themeFillShade="BF"/>
        <w:rPr>
          <w:color w:val="C45911" w:themeColor="accent2" w:themeShade="BF"/>
          <w:sz w:val="24"/>
          <w:szCs w:val="24"/>
        </w:rPr>
      </w:pPr>
      <w:r w:rsidRPr="00603F76">
        <w:rPr>
          <w:rFonts w:cstheme="minorHAnsi"/>
          <w:color w:val="C45911" w:themeColor="accent2" w:themeShade="BF"/>
          <w:sz w:val="24"/>
          <w:szCs w:val="24"/>
        </w:rPr>
        <w:t xml:space="preserve">Table </w:t>
      </w:r>
      <w:r w:rsidR="00F8220A">
        <w:rPr>
          <w:rFonts w:cstheme="minorHAnsi"/>
          <w:color w:val="C45911" w:themeColor="accent2" w:themeShade="BF"/>
          <w:sz w:val="24"/>
          <w:szCs w:val="24"/>
        </w:rPr>
        <w:t>69</w:t>
      </w:r>
      <w:r w:rsidRPr="00603F76">
        <w:rPr>
          <w:rFonts w:cstheme="minorHAnsi"/>
          <w:color w:val="C45911" w:themeColor="accent2" w:themeShade="BF"/>
          <w:sz w:val="24"/>
          <w:szCs w:val="24"/>
        </w:rPr>
        <w:t xml:space="preserve">: Showing the Monthly </w:t>
      </w:r>
      <w:r w:rsidRPr="00603F76">
        <w:rPr>
          <w:color w:val="C45911" w:themeColor="accent2" w:themeShade="BF"/>
          <w:sz w:val="24"/>
          <w:szCs w:val="24"/>
        </w:rPr>
        <w:t>Admissions according to Age Group</w:t>
      </w:r>
    </w:p>
    <w:p w:rsidR="00EB1847" w:rsidRDefault="00EB1847" w:rsidP="00EB1847">
      <w:pPr>
        <w:rPr>
          <w:rFonts w:cstheme="minorHAnsi"/>
          <w:sz w:val="20"/>
          <w:szCs w:val="20"/>
        </w:rPr>
      </w:pPr>
    </w:p>
    <w:tbl>
      <w:tblPr>
        <w:tblStyle w:val="MediumShading2-Accent5"/>
        <w:tblW w:w="0" w:type="auto"/>
        <w:jc w:val="center"/>
        <w:tblLook w:val="04A0" w:firstRow="1" w:lastRow="0" w:firstColumn="1" w:lastColumn="0" w:noHBand="0" w:noVBand="1"/>
      </w:tblPr>
      <w:tblGrid>
        <w:gridCol w:w="1614"/>
        <w:gridCol w:w="790"/>
        <w:gridCol w:w="795"/>
        <w:gridCol w:w="805"/>
        <w:gridCol w:w="795"/>
        <w:gridCol w:w="808"/>
        <w:gridCol w:w="791"/>
        <w:gridCol w:w="779"/>
        <w:gridCol w:w="799"/>
        <w:gridCol w:w="795"/>
        <w:gridCol w:w="792"/>
        <w:gridCol w:w="802"/>
        <w:gridCol w:w="797"/>
        <w:gridCol w:w="831"/>
        <w:gridCol w:w="967"/>
      </w:tblGrid>
      <w:tr w:rsidR="00EB1847"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17" w:type="dxa"/>
          </w:tcPr>
          <w:p w:rsidR="00EB1847" w:rsidRPr="003573E9" w:rsidRDefault="00EB1847" w:rsidP="00A95E82">
            <w:pPr>
              <w:jc w:val="center"/>
              <w:rPr>
                <w:color w:val="C45911" w:themeColor="accent2" w:themeShade="BF"/>
              </w:rPr>
            </w:pPr>
            <w:r w:rsidRPr="0087626C">
              <w:t>Age Group</w:t>
            </w:r>
          </w:p>
        </w:tc>
        <w:tc>
          <w:tcPr>
            <w:tcW w:w="790" w:type="dxa"/>
          </w:tcPr>
          <w:p w:rsidR="00EB1847" w:rsidRPr="0087626C" w:rsidRDefault="00EB1847" w:rsidP="00A95E82">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rPr>
            </w:pPr>
            <w:r>
              <w:rPr>
                <w:color w:val="C45911" w:themeColor="accent2" w:themeShade="BF"/>
              </w:rPr>
              <w:t>Jan</w:t>
            </w:r>
          </w:p>
        </w:tc>
        <w:tc>
          <w:tcPr>
            <w:tcW w:w="795" w:type="dxa"/>
          </w:tcPr>
          <w:p w:rsidR="00EB1847" w:rsidRPr="0087626C" w:rsidRDefault="00EB1847" w:rsidP="00A95E82">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rPr>
            </w:pPr>
            <w:r>
              <w:rPr>
                <w:color w:val="C45911" w:themeColor="accent2" w:themeShade="BF"/>
              </w:rPr>
              <w:t>Feb</w:t>
            </w:r>
          </w:p>
        </w:tc>
        <w:tc>
          <w:tcPr>
            <w:tcW w:w="805" w:type="dxa"/>
          </w:tcPr>
          <w:p w:rsidR="00EB1847" w:rsidRPr="0087626C" w:rsidRDefault="00EB1847" w:rsidP="00A95E82">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rPr>
            </w:pPr>
            <w:r>
              <w:rPr>
                <w:color w:val="C45911" w:themeColor="accent2" w:themeShade="BF"/>
              </w:rPr>
              <w:t>Mar</w:t>
            </w:r>
          </w:p>
        </w:tc>
        <w:tc>
          <w:tcPr>
            <w:tcW w:w="795" w:type="dxa"/>
          </w:tcPr>
          <w:p w:rsidR="00EB1847" w:rsidRPr="0087626C" w:rsidRDefault="00EB1847" w:rsidP="00A95E82">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rPr>
            </w:pPr>
            <w:r>
              <w:rPr>
                <w:color w:val="C45911" w:themeColor="accent2" w:themeShade="BF"/>
              </w:rPr>
              <w:t>Apr</w:t>
            </w:r>
          </w:p>
        </w:tc>
        <w:tc>
          <w:tcPr>
            <w:tcW w:w="809" w:type="dxa"/>
          </w:tcPr>
          <w:p w:rsidR="00EB1847" w:rsidRPr="0087626C" w:rsidRDefault="00EB1847" w:rsidP="00A95E82">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rPr>
            </w:pPr>
            <w:r>
              <w:rPr>
                <w:color w:val="C45911" w:themeColor="accent2" w:themeShade="BF"/>
              </w:rPr>
              <w:t>May</w:t>
            </w:r>
          </w:p>
        </w:tc>
        <w:tc>
          <w:tcPr>
            <w:tcW w:w="792" w:type="dxa"/>
          </w:tcPr>
          <w:p w:rsidR="00EB1847" w:rsidRPr="0087626C" w:rsidRDefault="00EB1847" w:rsidP="00A95E82">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rPr>
            </w:pPr>
            <w:r>
              <w:rPr>
                <w:color w:val="C45911" w:themeColor="accent2" w:themeShade="BF"/>
              </w:rPr>
              <w:t>Jun</w:t>
            </w:r>
          </w:p>
        </w:tc>
        <w:tc>
          <w:tcPr>
            <w:tcW w:w="780" w:type="dxa"/>
          </w:tcPr>
          <w:p w:rsidR="00EB1847" w:rsidRPr="0087626C" w:rsidRDefault="00EB1847" w:rsidP="00A95E82">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rPr>
            </w:pPr>
            <w:r>
              <w:rPr>
                <w:color w:val="C45911" w:themeColor="accent2" w:themeShade="BF"/>
              </w:rPr>
              <w:t>Jul</w:t>
            </w:r>
          </w:p>
        </w:tc>
        <w:tc>
          <w:tcPr>
            <w:tcW w:w="800" w:type="dxa"/>
          </w:tcPr>
          <w:p w:rsidR="00EB1847" w:rsidRPr="0087626C" w:rsidRDefault="00EB1847" w:rsidP="00A95E82">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rPr>
            </w:pPr>
            <w:r>
              <w:rPr>
                <w:color w:val="C45911" w:themeColor="accent2" w:themeShade="BF"/>
              </w:rPr>
              <w:t>Aug</w:t>
            </w:r>
          </w:p>
        </w:tc>
        <w:tc>
          <w:tcPr>
            <w:tcW w:w="796" w:type="dxa"/>
          </w:tcPr>
          <w:p w:rsidR="00EB1847" w:rsidRPr="0087626C" w:rsidRDefault="00EB1847" w:rsidP="00A95E82">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rPr>
            </w:pPr>
            <w:r>
              <w:rPr>
                <w:color w:val="C45911" w:themeColor="accent2" w:themeShade="BF"/>
              </w:rPr>
              <w:t>Sep</w:t>
            </w:r>
          </w:p>
        </w:tc>
        <w:tc>
          <w:tcPr>
            <w:tcW w:w="793" w:type="dxa"/>
          </w:tcPr>
          <w:p w:rsidR="00EB1847" w:rsidRPr="0087626C" w:rsidRDefault="00EB1847" w:rsidP="00A95E82">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rPr>
            </w:pPr>
            <w:r>
              <w:rPr>
                <w:color w:val="C45911" w:themeColor="accent2" w:themeShade="BF"/>
              </w:rPr>
              <w:t>Oct</w:t>
            </w:r>
          </w:p>
        </w:tc>
        <w:tc>
          <w:tcPr>
            <w:tcW w:w="803" w:type="dxa"/>
          </w:tcPr>
          <w:p w:rsidR="00EB1847" w:rsidRPr="0087626C" w:rsidRDefault="00EB1847" w:rsidP="00A95E82">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rPr>
            </w:pPr>
            <w:r>
              <w:rPr>
                <w:color w:val="C45911" w:themeColor="accent2" w:themeShade="BF"/>
              </w:rPr>
              <w:t>Nov</w:t>
            </w:r>
          </w:p>
        </w:tc>
        <w:tc>
          <w:tcPr>
            <w:tcW w:w="798" w:type="dxa"/>
          </w:tcPr>
          <w:p w:rsidR="00EB1847" w:rsidRPr="0087626C" w:rsidRDefault="00EB1847" w:rsidP="00A95E82">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rPr>
            </w:pPr>
            <w:r>
              <w:rPr>
                <w:color w:val="C45911" w:themeColor="accent2" w:themeShade="BF"/>
              </w:rPr>
              <w:t>Dec</w:t>
            </w:r>
          </w:p>
        </w:tc>
        <w:tc>
          <w:tcPr>
            <w:tcW w:w="820" w:type="dxa"/>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rPr>
            </w:pPr>
            <w:r>
              <w:rPr>
                <w:color w:val="C45911" w:themeColor="accent2" w:themeShade="BF"/>
              </w:rPr>
              <w:t>Total</w:t>
            </w:r>
          </w:p>
        </w:tc>
        <w:tc>
          <w:tcPr>
            <w:tcW w:w="967" w:type="dxa"/>
          </w:tcPr>
          <w:p w:rsidR="00EB1847" w:rsidRDefault="00EB1847" w:rsidP="00A95E82">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rPr>
            </w:pPr>
            <w:r>
              <w:rPr>
                <w:color w:val="C45911" w:themeColor="accent2" w:themeShade="BF"/>
              </w:rPr>
              <w:t xml:space="preserve">Average </w:t>
            </w:r>
          </w:p>
        </w:tc>
      </w:tr>
      <w:tr w:rsidR="00EB1847"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7" w:type="dxa"/>
          </w:tcPr>
          <w:p w:rsidR="00EB1847" w:rsidRPr="00710865" w:rsidRDefault="00EB1847" w:rsidP="00A95E82">
            <w:pPr>
              <w:jc w:val="center"/>
              <w:rPr>
                <w:rFonts w:ascii="Calibri" w:eastAsia="Times New Roman" w:hAnsi="Calibri" w:cs="Calibri"/>
                <w:b w:val="0"/>
                <w:color w:val="000000"/>
              </w:rPr>
            </w:pPr>
            <w:r w:rsidRPr="00710865">
              <w:rPr>
                <w:rFonts w:ascii="Calibri" w:eastAsia="Times New Roman" w:hAnsi="Calibri" w:cs="Calibri"/>
                <w:b w:val="0"/>
                <w:color w:val="000000"/>
              </w:rPr>
              <w:t>Under 28 days</w:t>
            </w:r>
          </w:p>
        </w:tc>
        <w:tc>
          <w:tcPr>
            <w:tcW w:w="790" w:type="dxa"/>
          </w:tcPr>
          <w:p w:rsidR="00EB1847" w:rsidRPr="00DA63E9" w:rsidRDefault="00CC668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79</w:t>
            </w:r>
          </w:p>
        </w:tc>
        <w:tc>
          <w:tcPr>
            <w:tcW w:w="795" w:type="dxa"/>
          </w:tcPr>
          <w:p w:rsidR="00EB1847" w:rsidRPr="00DA63E9" w:rsidRDefault="0010724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65</w:t>
            </w:r>
          </w:p>
        </w:tc>
        <w:tc>
          <w:tcPr>
            <w:tcW w:w="805" w:type="dxa"/>
          </w:tcPr>
          <w:p w:rsidR="00EB1847" w:rsidRPr="00DA63E9" w:rsidRDefault="00CA024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72</w:t>
            </w:r>
          </w:p>
        </w:tc>
        <w:tc>
          <w:tcPr>
            <w:tcW w:w="795" w:type="dxa"/>
          </w:tcPr>
          <w:p w:rsidR="00EB1847" w:rsidRPr="00DA63E9" w:rsidRDefault="0000604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62</w:t>
            </w:r>
          </w:p>
        </w:tc>
        <w:tc>
          <w:tcPr>
            <w:tcW w:w="809" w:type="dxa"/>
          </w:tcPr>
          <w:p w:rsidR="00EB1847" w:rsidRPr="00DA63E9" w:rsidRDefault="002831A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54</w:t>
            </w:r>
          </w:p>
        </w:tc>
        <w:tc>
          <w:tcPr>
            <w:tcW w:w="792" w:type="dxa"/>
          </w:tcPr>
          <w:p w:rsidR="00EB1847" w:rsidRPr="00DA63E9" w:rsidRDefault="00B9777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40</w:t>
            </w:r>
          </w:p>
        </w:tc>
        <w:tc>
          <w:tcPr>
            <w:tcW w:w="780" w:type="dxa"/>
          </w:tcPr>
          <w:p w:rsidR="00EB1847" w:rsidRPr="00DA63E9" w:rsidRDefault="00217F1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43</w:t>
            </w:r>
          </w:p>
        </w:tc>
        <w:tc>
          <w:tcPr>
            <w:tcW w:w="800" w:type="dxa"/>
          </w:tcPr>
          <w:p w:rsidR="00EB1847" w:rsidRPr="00DA63E9" w:rsidRDefault="00C2687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25</w:t>
            </w:r>
          </w:p>
        </w:tc>
        <w:tc>
          <w:tcPr>
            <w:tcW w:w="796" w:type="dxa"/>
          </w:tcPr>
          <w:p w:rsidR="00EB1847" w:rsidRPr="00DA63E9" w:rsidRDefault="0050177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20</w:t>
            </w:r>
          </w:p>
        </w:tc>
        <w:tc>
          <w:tcPr>
            <w:tcW w:w="793" w:type="dxa"/>
          </w:tcPr>
          <w:p w:rsidR="00EB1847" w:rsidRPr="00DA63E9" w:rsidRDefault="0050177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25</w:t>
            </w:r>
          </w:p>
        </w:tc>
        <w:tc>
          <w:tcPr>
            <w:tcW w:w="803" w:type="dxa"/>
          </w:tcPr>
          <w:p w:rsidR="00EB1847" w:rsidRPr="00DA63E9" w:rsidRDefault="00CD116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44</w:t>
            </w:r>
          </w:p>
        </w:tc>
        <w:tc>
          <w:tcPr>
            <w:tcW w:w="798" w:type="dxa"/>
          </w:tcPr>
          <w:p w:rsidR="00EB1847" w:rsidRPr="00DA63E9" w:rsidRDefault="00CD116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32</w:t>
            </w:r>
          </w:p>
        </w:tc>
        <w:tc>
          <w:tcPr>
            <w:tcW w:w="820" w:type="dxa"/>
            <w:vAlign w:val="bottom"/>
          </w:tcPr>
          <w:p w:rsidR="00EB1847" w:rsidRPr="0012036C" w:rsidRDefault="007E519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561</w:t>
            </w:r>
          </w:p>
        </w:tc>
        <w:tc>
          <w:tcPr>
            <w:tcW w:w="967" w:type="dxa"/>
            <w:vAlign w:val="bottom"/>
          </w:tcPr>
          <w:p w:rsidR="00EB1847" w:rsidRPr="0012036C" w:rsidRDefault="007E519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47</w:t>
            </w:r>
          </w:p>
        </w:tc>
      </w:tr>
      <w:tr w:rsidR="00EB1847" w:rsidTr="00A95E82">
        <w:trPr>
          <w:jc w:val="center"/>
        </w:trPr>
        <w:tc>
          <w:tcPr>
            <w:cnfStyle w:val="001000000000" w:firstRow="0" w:lastRow="0" w:firstColumn="1" w:lastColumn="0" w:oddVBand="0" w:evenVBand="0" w:oddHBand="0" w:evenHBand="0" w:firstRowFirstColumn="0" w:firstRowLastColumn="0" w:lastRowFirstColumn="0" w:lastRowLastColumn="0"/>
            <w:tcW w:w="1617" w:type="dxa"/>
          </w:tcPr>
          <w:p w:rsidR="00EB1847" w:rsidRPr="00710865" w:rsidRDefault="00EB1847" w:rsidP="00A95E82">
            <w:pPr>
              <w:jc w:val="center"/>
              <w:rPr>
                <w:rFonts w:ascii="Calibri" w:eastAsia="Times New Roman" w:hAnsi="Calibri" w:cs="Calibri"/>
                <w:b w:val="0"/>
                <w:color w:val="000000"/>
              </w:rPr>
            </w:pPr>
            <w:r w:rsidRPr="00710865">
              <w:rPr>
                <w:rFonts w:ascii="Calibri" w:eastAsia="Times New Roman" w:hAnsi="Calibri" w:cs="Calibri"/>
                <w:b w:val="0"/>
                <w:color w:val="000000"/>
              </w:rPr>
              <w:t>Under 1 year</w:t>
            </w:r>
          </w:p>
        </w:tc>
        <w:tc>
          <w:tcPr>
            <w:tcW w:w="790" w:type="dxa"/>
          </w:tcPr>
          <w:p w:rsidR="00EB1847" w:rsidRPr="00DA63E9" w:rsidRDefault="00CC668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56</w:t>
            </w:r>
          </w:p>
        </w:tc>
        <w:tc>
          <w:tcPr>
            <w:tcW w:w="795" w:type="dxa"/>
          </w:tcPr>
          <w:p w:rsidR="00EB1847" w:rsidRPr="00DA63E9" w:rsidRDefault="0010724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43</w:t>
            </w:r>
          </w:p>
        </w:tc>
        <w:tc>
          <w:tcPr>
            <w:tcW w:w="805" w:type="dxa"/>
          </w:tcPr>
          <w:p w:rsidR="00EB1847" w:rsidRPr="00DA63E9" w:rsidRDefault="00CA024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58</w:t>
            </w:r>
          </w:p>
        </w:tc>
        <w:tc>
          <w:tcPr>
            <w:tcW w:w="795" w:type="dxa"/>
          </w:tcPr>
          <w:p w:rsidR="00EB1847" w:rsidRPr="00DA63E9" w:rsidRDefault="0000604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68</w:t>
            </w:r>
          </w:p>
        </w:tc>
        <w:tc>
          <w:tcPr>
            <w:tcW w:w="809" w:type="dxa"/>
          </w:tcPr>
          <w:p w:rsidR="00EB1847" w:rsidRPr="00DA63E9" w:rsidRDefault="002831A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53</w:t>
            </w:r>
          </w:p>
        </w:tc>
        <w:tc>
          <w:tcPr>
            <w:tcW w:w="792" w:type="dxa"/>
          </w:tcPr>
          <w:p w:rsidR="00EB1847" w:rsidRPr="00DA63E9" w:rsidRDefault="00B9777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29</w:t>
            </w:r>
          </w:p>
        </w:tc>
        <w:tc>
          <w:tcPr>
            <w:tcW w:w="780" w:type="dxa"/>
          </w:tcPr>
          <w:p w:rsidR="00EB1847" w:rsidRPr="00DA63E9" w:rsidRDefault="00217F1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58</w:t>
            </w:r>
          </w:p>
        </w:tc>
        <w:tc>
          <w:tcPr>
            <w:tcW w:w="800" w:type="dxa"/>
          </w:tcPr>
          <w:p w:rsidR="00EB1847" w:rsidRPr="00DA63E9" w:rsidRDefault="00C2687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41</w:t>
            </w:r>
          </w:p>
        </w:tc>
        <w:tc>
          <w:tcPr>
            <w:tcW w:w="796" w:type="dxa"/>
          </w:tcPr>
          <w:p w:rsidR="00EB1847" w:rsidRPr="00DA63E9" w:rsidRDefault="0050177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25</w:t>
            </w:r>
          </w:p>
        </w:tc>
        <w:tc>
          <w:tcPr>
            <w:tcW w:w="793" w:type="dxa"/>
          </w:tcPr>
          <w:p w:rsidR="00EB1847" w:rsidRPr="00DA63E9" w:rsidRDefault="0050177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47</w:t>
            </w:r>
          </w:p>
        </w:tc>
        <w:tc>
          <w:tcPr>
            <w:tcW w:w="803" w:type="dxa"/>
          </w:tcPr>
          <w:p w:rsidR="00EB1847" w:rsidRPr="00DA63E9" w:rsidRDefault="00CD116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62</w:t>
            </w:r>
          </w:p>
        </w:tc>
        <w:tc>
          <w:tcPr>
            <w:tcW w:w="798" w:type="dxa"/>
          </w:tcPr>
          <w:p w:rsidR="00EB1847" w:rsidRPr="00DA63E9" w:rsidRDefault="00CD116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61</w:t>
            </w:r>
          </w:p>
        </w:tc>
        <w:tc>
          <w:tcPr>
            <w:tcW w:w="820" w:type="dxa"/>
            <w:vAlign w:val="bottom"/>
          </w:tcPr>
          <w:p w:rsidR="00EB1847" w:rsidRPr="0012036C" w:rsidRDefault="007E519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601</w:t>
            </w:r>
          </w:p>
        </w:tc>
        <w:tc>
          <w:tcPr>
            <w:tcW w:w="967" w:type="dxa"/>
            <w:vAlign w:val="bottom"/>
          </w:tcPr>
          <w:p w:rsidR="00EB1847" w:rsidRPr="0012036C" w:rsidRDefault="007E519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50</w:t>
            </w:r>
          </w:p>
        </w:tc>
      </w:tr>
      <w:tr w:rsidR="00EB1847"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7" w:type="dxa"/>
          </w:tcPr>
          <w:p w:rsidR="00EB1847" w:rsidRPr="00710865" w:rsidRDefault="00EB1847" w:rsidP="00A95E82">
            <w:pPr>
              <w:jc w:val="center"/>
              <w:rPr>
                <w:rFonts w:ascii="Calibri" w:eastAsia="Times New Roman" w:hAnsi="Calibri" w:cs="Calibri"/>
                <w:b w:val="0"/>
                <w:color w:val="000000"/>
              </w:rPr>
            </w:pPr>
            <w:r w:rsidRPr="00710865">
              <w:rPr>
                <w:rFonts w:ascii="Calibri" w:eastAsia="Times New Roman" w:hAnsi="Calibri" w:cs="Calibri"/>
                <w:b w:val="0"/>
                <w:color w:val="000000"/>
              </w:rPr>
              <w:t>1-4</w:t>
            </w:r>
          </w:p>
        </w:tc>
        <w:tc>
          <w:tcPr>
            <w:tcW w:w="790" w:type="dxa"/>
          </w:tcPr>
          <w:p w:rsidR="00EB1847" w:rsidRPr="00DA63E9" w:rsidRDefault="00CC668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80</w:t>
            </w:r>
          </w:p>
        </w:tc>
        <w:tc>
          <w:tcPr>
            <w:tcW w:w="795" w:type="dxa"/>
          </w:tcPr>
          <w:p w:rsidR="00EB1847" w:rsidRPr="00DA63E9" w:rsidRDefault="0010724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59</w:t>
            </w:r>
          </w:p>
        </w:tc>
        <w:tc>
          <w:tcPr>
            <w:tcW w:w="805" w:type="dxa"/>
          </w:tcPr>
          <w:p w:rsidR="00EB1847" w:rsidRPr="00DA63E9" w:rsidRDefault="00CA024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100</w:t>
            </w:r>
          </w:p>
        </w:tc>
        <w:tc>
          <w:tcPr>
            <w:tcW w:w="795" w:type="dxa"/>
          </w:tcPr>
          <w:p w:rsidR="00EB1847" w:rsidRPr="00DA63E9" w:rsidRDefault="0000604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83</w:t>
            </w:r>
          </w:p>
        </w:tc>
        <w:tc>
          <w:tcPr>
            <w:tcW w:w="809" w:type="dxa"/>
          </w:tcPr>
          <w:p w:rsidR="00EB1847" w:rsidRPr="00DA63E9" w:rsidRDefault="002831A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55</w:t>
            </w:r>
          </w:p>
        </w:tc>
        <w:tc>
          <w:tcPr>
            <w:tcW w:w="792" w:type="dxa"/>
          </w:tcPr>
          <w:p w:rsidR="00EB1847" w:rsidRPr="00DA63E9" w:rsidRDefault="00B9777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92</w:t>
            </w:r>
          </w:p>
        </w:tc>
        <w:tc>
          <w:tcPr>
            <w:tcW w:w="780" w:type="dxa"/>
          </w:tcPr>
          <w:p w:rsidR="00EB1847" w:rsidRPr="00DA63E9" w:rsidRDefault="00217F1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52</w:t>
            </w:r>
          </w:p>
        </w:tc>
        <w:tc>
          <w:tcPr>
            <w:tcW w:w="800" w:type="dxa"/>
          </w:tcPr>
          <w:p w:rsidR="00EB1847" w:rsidRPr="00DA63E9" w:rsidRDefault="00C2687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53</w:t>
            </w:r>
          </w:p>
        </w:tc>
        <w:tc>
          <w:tcPr>
            <w:tcW w:w="796" w:type="dxa"/>
          </w:tcPr>
          <w:p w:rsidR="00EB1847" w:rsidRPr="00DA63E9" w:rsidRDefault="0050177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50</w:t>
            </w:r>
          </w:p>
        </w:tc>
        <w:tc>
          <w:tcPr>
            <w:tcW w:w="793" w:type="dxa"/>
          </w:tcPr>
          <w:p w:rsidR="00EB1847" w:rsidRPr="00DA63E9" w:rsidRDefault="0050177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53</w:t>
            </w:r>
          </w:p>
        </w:tc>
        <w:tc>
          <w:tcPr>
            <w:tcW w:w="803" w:type="dxa"/>
          </w:tcPr>
          <w:p w:rsidR="00EB1847" w:rsidRPr="00DA63E9" w:rsidRDefault="00CD116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68</w:t>
            </w:r>
          </w:p>
        </w:tc>
        <w:tc>
          <w:tcPr>
            <w:tcW w:w="798" w:type="dxa"/>
          </w:tcPr>
          <w:p w:rsidR="00EB1847" w:rsidRPr="00DA63E9" w:rsidRDefault="00CD116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82</w:t>
            </w:r>
          </w:p>
        </w:tc>
        <w:tc>
          <w:tcPr>
            <w:tcW w:w="820" w:type="dxa"/>
            <w:vAlign w:val="bottom"/>
          </w:tcPr>
          <w:p w:rsidR="00EB1847" w:rsidRPr="0012036C" w:rsidRDefault="007E519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827</w:t>
            </w:r>
          </w:p>
        </w:tc>
        <w:tc>
          <w:tcPr>
            <w:tcW w:w="967" w:type="dxa"/>
            <w:vAlign w:val="bottom"/>
          </w:tcPr>
          <w:p w:rsidR="00EB1847" w:rsidRPr="0012036C" w:rsidRDefault="007E519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69</w:t>
            </w:r>
          </w:p>
        </w:tc>
      </w:tr>
      <w:tr w:rsidR="00EB1847" w:rsidTr="00A95E82">
        <w:trPr>
          <w:jc w:val="center"/>
        </w:trPr>
        <w:tc>
          <w:tcPr>
            <w:cnfStyle w:val="001000000000" w:firstRow="0" w:lastRow="0" w:firstColumn="1" w:lastColumn="0" w:oddVBand="0" w:evenVBand="0" w:oddHBand="0" w:evenHBand="0" w:firstRowFirstColumn="0" w:firstRowLastColumn="0" w:lastRowFirstColumn="0" w:lastRowLastColumn="0"/>
            <w:tcW w:w="1617" w:type="dxa"/>
          </w:tcPr>
          <w:p w:rsidR="00EB1847" w:rsidRPr="00710865" w:rsidRDefault="00EB1847" w:rsidP="00A95E82">
            <w:pPr>
              <w:jc w:val="center"/>
              <w:rPr>
                <w:rFonts w:ascii="Calibri" w:eastAsia="Times New Roman" w:hAnsi="Calibri" w:cs="Calibri"/>
                <w:b w:val="0"/>
                <w:color w:val="000000"/>
              </w:rPr>
            </w:pPr>
            <w:r w:rsidRPr="00710865">
              <w:rPr>
                <w:rFonts w:ascii="Calibri" w:eastAsia="Times New Roman" w:hAnsi="Calibri" w:cs="Calibri"/>
                <w:b w:val="0"/>
                <w:color w:val="000000"/>
              </w:rPr>
              <w:t>5-9</w:t>
            </w:r>
          </w:p>
        </w:tc>
        <w:tc>
          <w:tcPr>
            <w:tcW w:w="790" w:type="dxa"/>
          </w:tcPr>
          <w:p w:rsidR="00EB1847" w:rsidRPr="00DA63E9" w:rsidRDefault="00CC668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70</w:t>
            </w:r>
          </w:p>
        </w:tc>
        <w:tc>
          <w:tcPr>
            <w:tcW w:w="795" w:type="dxa"/>
          </w:tcPr>
          <w:p w:rsidR="00EB1847" w:rsidRPr="00DA63E9" w:rsidRDefault="0010724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31</w:t>
            </w:r>
          </w:p>
        </w:tc>
        <w:tc>
          <w:tcPr>
            <w:tcW w:w="805" w:type="dxa"/>
          </w:tcPr>
          <w:p w:rsidR="00EB1847" w:rsidRPr="00DA63E9" w:rsidRDefault="00CA024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65</w:t>
            </w:r>
          </w:p>
        </w:tc>
        <w:tc>
          <w:tcPr>
            <w:tcW w:w="795" w:type="dxa"/>
          </w:tcPr>
          <w:p w:rsidR="00EB1847" w:rsidRPr="00DA63E9" w:rsidRDefault="0000604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52</w:t>
            </w:r>
          </w:p>
        </w:tc>
        <w:tc>
          <w:tcPr>
            <w:tcW w:w="809" w:type="dxa"/>
          </w:tcPr>
          <w:p w:rsidR="00EB1847" w:rsidRPr="00DA63E9" w:rsidRDefault="002831A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62</w:t>
            </w:r>
          </w:p>
        </w:tc>
        <w:tc>
          <w:tcPr>
            <w:tcW w:w="792" w:type="dxa"/>
          </w:tcPr>
          <w:p w:rsidR="00EB1847" w:rsidRPr="00DA63E9" w:rsidRDefault="00B9777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78</w:t>
            </w:r>
          </w:p>
        </w:tc>
        <w:tc>
          <w:tcPr>
            <w:tcW w:w="780" w:type="dxa"/>
          </w:tcPr>
          <w:p w:rsidR="00EB1847" w:rsidRPr="00DA63E9" w:rsidRDefault="00217F1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60</w:t>
            </w:r>
          </w:p>
        </w:tc>
        <w:tc>
          <w:tcPr>
            <w:tcW w:w="800" w:type="dxa"/>
          </w:tcPr>
          <w:p w:rsidR="00EB1847" w:rsidRPr="00DA63E9" w:rsidRDefault="00C2687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47</w:t>
            </w:r>
          </w:p>
        </w:tc>
        <w:tc>
          <w:tcPr>
            <w:tcW w:w="796" w:type="dxa"/>
          </w:tcPr>
          <w:p w:rsidR="00EB1847" w:rsidRPr="00DA63E9" w:rsidRDefault="0050177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33</w:t>
            </w:r>
          </w:p>
        </w:tc>
        <w:tc>
          <w:tcPr>
            <w:tcW w:w="793" w:type="dxa"/>
          </w:tcPr>
          <w:p w:rsidR="00EB1847" w:rsidRPr="00DA63E9" w:rsidRDefault="0050177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81</w:t>
            </w:r>
          </w:p>
        </w:tc>
        <w:tc>
          <w:tcPr>
            <w:tcW w:w="803" w:type="dxa"/>
          </w:tcPr>
          <w:p w:rsidR="00EB1847" w:rsidRPr="00DA63E9" w:rsidRDefault="00CD116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64</w:t>
            </w:r>
          </w:p>
        </w:tc>
        <w:tc>
          <w:tcPr>
            <w:tcW w:w="798" w:type="dxa"/>
          </w:tcPr>
          <w:p w:rsidR="00EB1847" w:rsidRPr="00DA63E9" w:rsidRDefault="00CD116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67</w:t>
            </w:r>
          </w:p>
        </w:tc>
        <w:tc>
          <w:tcPr>
            <w:tcW w:w="820" w:type="dxa"/>
            <w:vAlign w:val="bottom"/>
          </w:tcPr>
          <w:p w:rsidR="00EB1847" w:rsidRPr="0012036C" w:rsidRDefault="007E519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710</w:t>
            </w:r>
          </w:p>
        </w:tc>
        <w:tc>
          <w:tcPr>
            <w:tcW w:w="967" w:type="dxa"/>
            <w:vAlign w:val="bottom"/>
          </w:tcPr>
          <w:p w:rsidR="00EB1847" w:rsidRPr="0012036C" w:rsidRDefault="007E519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59</w:t>
            </w:r>
          </w:p>
        </w:tc>
      </w:tr>
      <w:tr w:rsidR="00EB1847"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7" w:type="dxa"/>
          </w:tcPr>
          <w:p w:rsidR="00EB1847" w:rsidRPr="00710865" w:rsidRDefault="00EB1847" w:rsidP="00A95E82">
            <w:pPr>
              <w:jc w:val="center"/>
              <w:rPr>
                <w:rFonts w:ascii="Calibri" w:eastAsia="Times New Roman" w:hAnsi="Calibri" w:cs="Calibri"/>
                <w:b w:val="0"/>
                <w:color w:val="000000"/>
              </w:rPr>
            </w:pPr>
            <w:r w:rsidRPr="00710865">
              <w:rPr>
                <w:rFonts w:ascii="Calibri" w:eastAsia="Times New Roman" w:hAnsi="Calibri" w:cs="Calibri"/>
                <w:b w:val="0"/>
                <w:color w:val="000000"/>
              </w:rPr>
              <w:t>10-14</w:t>
            </w:r>
          </w:p>
        </w:tc>
        <w:tc>
          <w:tcPr>
            <w:tcW w:w="790" w:type="dxa"/>
          </w:tcPr>
          <w:p w:rsidR="00EB1847" w:rsidRPr="00DA63E9" w:rsidRDefault="00CC668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60</w:t>
            </w:r>
          </w:p>
        </w:tc>
        <w:tc>
          <w:tcPr>
            <w:tcW w:w="795" w:type="dxa"/>
          </w:tcPr>
          <w:p w:rsidR="00EB1847" w:rsidRPr="00DA63E9" w:rsidRDefault="0010724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37</w:t>
            </w:r>
          </w:p>
        </w:tc>
        <w:tc>
          <w:tcPr>
            <w:tcW w:w="805" w:type="dxa"/>
          </w:tcPr>
          <w:p w:rsidR="00EB1847" w:rsidRPr="00DA63E9" w:rsidRDefault="00CA024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65</w:t>
            </w:r>
          </w:p>
        </w:tc>
        <w:tc>
          <w:tcPr>
            <w:tcW w:w="795" w:type="dxa"/>
          </w:tcPr>
          <w:p w:rsidR="00EB1847" w:rsidRPr="00DA63E9" w:rsidRDefault="0000604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47</w:t>
            </w:r>
          </w:p>
        </w:tc>
        <w:tc>
          <w:tcPr>
            <w:tcW w:w="809" w:type="dxa"/>
          </w:tcPr>
          <w:p w:rsidR="00EB1847" w:rsidRPr="00DA63E9" w:rsidRDefault="002831A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68</w:t>
            </w:r>
          </w:p>
        </w:tc>
        <w:tc>
          <w:tcPr>
            <w:tcW w:w="792" w:type="dxa"/>
          </w:tcPr>
          <w:p w:rsidR="00EB1847" w:rsidRPr="00DA63E9" w:rsidRDefault="00B9777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38</w:t>
            </w:r>
          </w:p>
        </w:tc>
        <w:tc>
          <w:tcPr>
            <w:tcW w:w="780" w:type="dxa"/>
          </w:tcPr>
          <w:p w:rsidR="00EB1847" w:rsidRPr="00DA63E9" w:rsidRDefault="00217F1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40</w:t>
            </w:r>
          </w:p>
        </w:tc>
        <w:tc>
          <w:tcPr>
            <w:tcW w:w="800" w:type="dxa"/>
          </w:tcPr>
          <w:p w:rsidR="00EB1847" w:rsidRPr="00DA63E9" w:rsidRDefault="00C2687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45</w:t>
            </w:r>
          </w:p>
        </w:tc>
        <w:tc>
          <w:tcPr>
            <w:tcW w:w="796" w:type="dxa"/>
          </w:tcPr>
          <w:p w:rsidR="00EB1847" w:rsidRPr="00DA63E9" w:rsidRDefault="0050177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44</w:t>
            </w:r>
          </w:p>
        </w:tc>
        <w:tc>
          <w:tcPr>
            <w:tcW w:w="793" w:type="dxa"/>
          </w:tcPr>
          <w:p w:rsidR="00EB1847" w:rsidRPr="00DA63E9" w:rsidRDefault="0050177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62</w:t>
            </w:r>
          </w:p>
        </w:tc>
        <w:tc>
          <w:tcPr>
            <w:tcW w:w="803" w:type="dxa"/>
          </w:tcPr>
          <w:p w:rsidR="00EB1847" w:rsidRPr="00DA63E9" w:rsidRDefault="00CD116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78</w:t>
            </w:r>
          </w:p>
        </w:tc>
        <w:tc>
          <w:tcPr>
            <w:tcW w:w="798" w:type="dxa"/>
          </w:tcPr>
          <w:p w:rsidR="00EB1847" w:rsidRPr="00DA63E9" w:rsidRDefault="00CD116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61</w:t>
            </w:r>
          </w:p>
        </w:tc>
        <w:tc>
          <w:tcPr>
            <w:tcW w:w="820" w:type="dxa"/>
            <w:vAlign w:val="bottom"/>
          </w:tcPr>
          <w:p w:rsidR="00EB1847" w:rsidRPr="0012036C" w:rsidRDefault="007E519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645</w:t>
            </w:r>
          </w:p>
        </w:tc>
        <w:tc>
          <w:tcPr>
            <w:tcW w:w="967" w:type="dxa"/>
            <w:vAlign w:val="bottom"/>
          </w:tcPr>
          <w:p w:rsidR="00EB1847" w:rsidRPr="0012036C" w:rsidRDefault="007E519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54</w:t>
            </w:r>
          </w:p>
        </w:tc>
      </w:tr>
      <w:tr w:rsidR="00EB1847" w:rsidTr="00A95E82">
        <w:trPr>
          <w:jc w:val="center"/>
        </w:trPr>
        <w:tc>
          <w:tcPr>
            <w:cnfStyle w:val="001000000000" w:firstRow="0" w:lastRow="0" w:firstColumn="1" w:lastColumn="0" w:oddVBand="0" w:evenVBand="0" w:oddHBand="0" w:evenHBand="0" w:firstRowFirstColumn="0" w:firstRowLastColumn="0" w:lastRowFirstColumn="0" w:lastRowLastColumn="0"/>
            <w:tcW w:w="1617" w:type="dxa"/>
          </w:tcPr>
          <w:p w:rsidR="00EB1847" w:rsidRPr="00710865" w:rsidRDefault="00EB1847" w:rsidP="00A95E82">
            <w:pPr>
              <w:jc w:val="center"/>
              <w:rPr>
                <w:rFonts w:ascii="Calibri" w:eastAsia="Times New Roman" w:hAnsi="Calibri" w:cs="Calibri"/>
                <w:b w:val="0"/>
                <w:color w:val="000000"/>
              </w:rPr>
            </w:pPr>
            <w:r w:rsidRPr="00710865">
              <w:rPr>
                <w:rFonts w:ascii="Calibri" w:eastAsia="Times New Roman" w:hAnsi="Calibri" w:cs="Calibri"/>
                <w:b w:val="0"/>
                <w:color w:val="000000"/>
              </w:rPr>
              <w:t>15-19</w:t>
            </w:r>
          </w:p>
        </w:tc>
        <w:tc>
          <w:tcPr>
            <w:tcW w:w="790" w:type="dxa"/>
          </w:tcPr>
          <w:p w:rsidR="00EB1847" w:rsidRPr="00DA63E9" w:rsidRDefault="00CC668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52</w:t>
            </w:r>
          </w:p>
        </w:tc>
        <w:tc>
          <w:tcPr>
            <w:tcW w:w="795" w:type="dxa"/>
          </w:tcPr>
          <w:p w:rsidR="00EB1847" w:rsidRPr="00DA63E9" w:rsidRDefault="0010724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28</w:t>
            </w:r>
          </w:p>
        </w:tc>
        <w:tc>
          <w:tcPr>
            <w:tcW w:w="805" w:type="dxa"/>
          </w:tcPr>
          <w:p w:rsidR="00EB1847" w:rsidRPr="00DA63E9" w:rsidRDefault="00CA024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62</w:t>
            </w:r>
          </w:p>
        </w:tc>
        <w:tc>
          <w:tcPr>
            <w:tcW w:w="795" w:type="dxa"/>
          </w:tcPr>
          <w:p w:rsidR="00EB1847" w:rsidRPr="00DA63E9" w:rsidRDefault="0000604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68</w:t>
            </w:r>
          </w:p>
        </w:tc>
        <w:tc>
          <w:tcPr>
            <w:tcW w:w="809" w:type="dxa"/>
          </w:tcPr>
          <w:p w:rsidR="00EB1847" w:rsidRPr="00DA63E9" w:rsidRDefault="002831A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47</w:t>
            </w:r>
          </w:p>
        </w:tc>
        <w:tc>
          <w:tcPr>
            <w:tcW w:w="792" w:type="dxa"/>
          </w:tcPr>
          <w:p w:rsidR="00EB1847" w:rsidRPr="00DA63E9" w:rsidRDefault="00B9777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37</w:t>
            </w:r>
          </w:p>
        </w:tc>
        <w:tc>
          <w:tcPr>
            <w:tcW w:w="780" w:type="dxa"/>
          </w:tcPr>
          <w:p w:rsidR="00EB1847" w:rsidRPr="00DA63E9" w:rsidRDefault="00217F1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49</w:t>
            </w:r>
          </w:p>
        </w:tc>
        <w:tc>
          <w:tcPr>
            <w:tcW w:w="800" w:type="dxa"/>
          </w:tcPr>
          <w:p w:rsidR="00EB1847" w:rsidRPr="00DA63E9" w:rsidRDefault="00C2687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44</w:t>
            </w:r>
          </w:p>
        </w:tc>
        <w:tc>
          <w:tcPr>
            <w:tcW w:w="796" w:type="dxa"/>
          </w:tcPr>
          <w:p w:rsidR="00EB1847" w:rsidRPr="00DA63E9" w:rsidRDefault="0050177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37</w:t>
            </w:r>
          </w:p>
        </w:tc>
        <w:tc>
          <w:tcPr>
            <w:tcW w:w="793" w:type="dxa"/>
          </w:tcPr>
          <w:p w:rsidR="00EB1847" w:rsidRPr="00DA63E9" w:rsidRDefault="0050177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65</w:t>
            </w:r>
          </w:p>
        </w:tc>
        <w:tc>
          <w:tcPr>
            <w:tcW w:w="803" w:type="dxa"/>
          </w:tcPr>
          <w:p w:rsidR="00EB1847" w:rsidRPr="00DA63E9" w:rsidRDefault="00CD116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65</w:t>
            </w:r>
          </w:p>
        </w:tc>
        <w:tc>
          <w:tcPr>
            <w:tcW w:w="798" w:type="dxa"/>
          </w:tcPr>
          <w:p w:rsidR="00EB1847" w:rsidRPr="00DA63E9" w:rsidRDefault="00CD116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54</w:t>
            </w:r>
          </w:p>
        </w:tc>
        <w:tc>
          <w:tcPr>
            <w:tcW w:w="820" w:type="dxa"/>
            <w:vAlign w:val="bottom"/>
          </w:tcPr>
          <w:p w:rsidR="00EB1847" w:rsidRPr="0012036C" w:rsidRDefault="007E519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608</w:t>
            </w:r>
          </w:p>
        </w:tc>
        <w:tc>
          <w:tcPr>
            <w:tcW w:w="967" w:type="dxa"/>
            <w:vAlign w:val="bottom"/>
          </w:tcPr>
          <w:p w:rsidR="00EB1847" w:rsidRPr="0012036C" w:rsidRDefault="007E519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51</w:t>
            </w:r>
          </w:p>
        </w:tc>
      </w:tr>
      <w:tr w:rsidR="00EB1847"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7" w:type="dxa"/>
          </w:tcPr>
          <w:p w:rsidR="00EB1847" w:rsidRPr="00710865" w:rsidRDefault="00EB1847" w:rsidP="00A95E82">
            <w:pPr>
              <w:jc w:val="center"/>
              <w:rPr>
                <w:rFonts w:ascii="Calibri" w:eastAsia="Times New Roman" w:hAnsi="Calibri" w:cs="Calibri"/>
                <w:b w:val="0"/>
                <w:color w:val="000000"/>
              </w:rPr>
            </w:pPr>
            <w:r w:rsidRPr="00710865">
              <w:rPr>
                <w:rFonts w:ascii="Calibri" w:eastAsia="Times New Roman" w:hAnsi="Calibri" w:cs="Calibri"/>
                <w:b w:val="0"/>
                <w:color w:val="000000"/>
              </w:rPr>
              <w:t>20-24</w:t>
            </w:r>
          </w:p>
        </w:tc>
        <w:tc>
          <w:tcPr>
            <w:tcW w:w="790" w:type="dxa"/>
          </w:tcPr>
          <w:p w:rsidR="00EB1847" w:rsidRPr="00DA63E9" w:rsidRDefault="00CC668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96</w:t>
            </w:r>
          </w:p>
        </w:tc>
        <w:tc>
          <w:tcPr>
            <w:tcW w:w="795" w:type="dxa"/>
          </w:tcPr>
          <w:p w:rsidR="00EB1847" w:rsidRPr="00DA63E9" w:rsidRDefault="0010724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51</w:t>
            </w:r>
          </w:p>
        </w:tc>
        <w:tc>
          <w:tcPr>
            <w:tcW w:w="805" w:type="dxa"/>
          </w:tcPr>
          <w:p w:rsidR="00EB1847" w:rsidRPr="00DA63E9" w:rsidRDefault="00CA024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85</w:t>
            </w:r>
          </w:p>
        </w:tc>
        <w:tc>
          <w:tcPr>
            <w:tcW w:w="795" w:type="dxa"/>
          </w:tcPr>
          <w:p w:rsidR="00EB1847" w:rsidRPr="00DA63E9" w:rsidRDefault="0000604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152</w:t>
            </w:r>
          </w:p>
        </w:tc>
        <w:tc>
          <w:tcPr>
            <w:tcW w:w="809" w:type="dxa"/>
          </w:tcPr>
          <w:p w:rsidR="00EB1847" w:rsidRPr="00DA63E9" w:rsidRDefault="002831A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96</w:t>
            </w:r>
          </w:p>
        </w:tc>
        <w:tc>
          <w:tcPr>
            <w:tcW w:w="792" w:type="dxa"/>
          </w:tcPr>
          <w:p w:rsidR="00EB1847" w:rsidRPr="00DA63E9" w:rsidRDefault="00B9777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107</w:t>
            </w:r>
          </w:p>
        </w:tc>
        <w:tc>
          <w:tcPr>
            <w:tcW w:w="780" w:type="dxa"/>
          </w:tcPr>
          <w:p w:rsidR="00EB1847" w:rsidRPr="00DA63E9" w:rsidRDefault="00217F1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70</w:t>
            </w:r>
          </w:p>
        </w:tc>
        <w:tc>
          <w:tcPr>
            <w:tcW w:w="800" w:type="dxa"/>
          </w:tcPr>
          <w:p w:rsidR="00EB1847" w:rsidRPr="00DA63E9" w:rsidRDefault="00C2687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68</w:t>
            </w:r>
          </w:p>
        </w:tc>
        <w:tc>
          <w:tcPr>
            <w:tcW w:w="796" w:type="dxa"/>
          </w:tcPr>
          <w:p w:rsidR="00EB1847" w:rsidRPr="00DA63E9" w:rsidRDefault="0050177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106</w:t>
            </w:r>
          </w:p>
        </w:tc>
        <w:tc>
          <w:tcPr>
            <w:tcW w:w="793" w:type="dxa"/>
          </w:tcPr>
          <w:p w:rsidR="00EB1847" w:rsidRPr="00DA63E9" w:rsidRDefault="0050177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79</w:t>
            </w:r>
          </w:p>
        </w:tc>
        <w:tc>
          <w:tcPr>
            <w:tcW w:w="803" w:type="dxa"/>
          </w:tcPr>
          <w:p w:rsidR="00EB1847" w:rsidRPr="00DA63E9" w:rsidRDefault="00CD116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102</w:t>
            </w:r>
          </w:p>
        </w:tc>
        <w:tc>
          <w:tcPr>
            <w:tcW w:w="798" w:type="dxa"/>
          </w:tcPr>
          <w:p w:rsidR="00EB1847" w:rsidRPr="00DA63E9" w:rsidRDefault="00CD116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90</w:t>
            </w:r>
          </w:p>
        </w:tc>
        <w:tc>
          <w:tcPr>
            <w:tcW w:w="820" w:type="dxa"/>
            <w:vAlign w:val="bottom"/>
          </w:tcPr>
          <w:p w:rsidR="00EB1847" w:rsidRPr="0012036C" w:rsidRDefault="007E519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1102</w:t>
            </w:r>
          </w:p>
        </w:tc>
        <w:tc>
          <w:tcPr>
            <w:tcW w:w="967" w:type="dxa"/>
            <w:vAlign w:val="bottom"/>
          </w:tcPr>
          <w:p w:rsidR="00EB1847" w:rsidRPr="0012036C" w:rsidRDefault="007E519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92</w:t>
            </w:r>
          </w:p>
        </w:tc>
      </w:tr>
      <w:tr w:rsidR="00EB1847" w:rsidTr="00A95E82">
        <w:trPr>
          <w:jc w:val="center"/>
        </w:trPr>
        <w:tc>
          <w:tcPr>
            <w:cnfStyle w:val="001000000000" w:firstRow="0" w:lastRow="0" w:firstColumn="1" w:lastColumn="0" w:oddVBand="0" w:evenVBand="0" w:oddHBand="0" w:evenHBand="0" w:firstRowFirstColumn="0" w:firstRowLastColumn="0" w:lastRowFirstColumn="0" w:lastRowLastColumn="0"/>
            <w:tcW w:w="1617" w:type="dxa"/>
          </w:tcPr>
          <w:p w:rsidR="00EB1847" w:rsidRPr="00710865" w:rsidRDefault="00EB1847" w:rsidP="00A95E82">
            <w:pPr>
              <w:jc w:val="center"/>
              <w:rPr>
                <w:rFonts w:ascii="Calibri" w:eastAsia="Times New Roman" w:hAnsi="Calibri" w:cs="Calibri"/>
                <w:b w:val="0"/>
                <w:color w:val="000000"/>
              </w:rPr>
            </w:pPr>
            <w:r w:rsidRPr="00710865">
              <w:rPr>
                <w:rFonts w:ascii="Calibri" w:eastAsia="Times New Roman" w:hAnsi="Calibri" w:cs="Calibri"/>
                <w:b w:val="0"/>
                <w:color w:val="000000"/>
              </w:rPr>
              <w:t>25-29</w:t>
            </w:r>
          </w:p>
        </w:tc>
        <w:tc>
          <w:tcPr>
            <w:tcW w:w="790" w:type="dxa"/>
          </w:tcPr>
          <w:p w:rsidR="00EB1847" w:rsidRPr="00DA63E9" w:rsidRDefault="00CC668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172</w:t>
            </w:r>
          </w:p>
        </w:tc>
        <w:tc>
          <w:tcPr>
            <w:tcW w:w="795" w:type="dxa"/>
          </w:tcPr>
          <w:p w:rsidR="00EB1847" w:rsidRPr="00DA63E9" w:rsidRDefault="0010724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87</w:t>
            </w:r>
          </w:p>
        </w:tc>
        <w:tc>
          <w:tcPr>
            <w:tcW w:w="805" w:type="dxa"/>
          </w:tcPr>
          <w:p w:rsidR="00EB1847" w:rsidRPr="00DA63E9" w:rsidRDefault="00CA024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177</w:t>
            </w:r>
          </w:p>
        </w:tc>
        <w:tc>
          <w:tcPr>
            <w:tcW w:w="795" w:type="dxa"/>
          </w:tcPr>
          <w:p w:rsidR="00EB1847" w:rsidRPr="00DA63E9" w:rsidRDefault="0000604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189</w:t>
            </w:r>
          </w:p>
        </w:tc>
        <w:tc>
          <w:tcPr>
            <w:tcW w:w="809" w:type="dxa"/>
          </w:tcPr>
          <w:p w:rsidR="00EB1847" w:rsidRPr="00DA63E9" w:rsidRDefault="002831A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151</w:t>
            </w:r>
          </w:p>
        </w:tc>
        <w:tc>
          <w:tcPr>
            <w:tcW w:w="792" w:type="dxa"/>
          </w:tcPr>
          <w:p w:rsidR="00EB1847" w:rsidRPr="00DA63E9" w:rsidRDefault="00B9777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146</w:t>
            </w:r>
          </w:p>
        </w:tc>
        <w:tc>
          <w:tcPr>
            <w:tcW w:w="780" w:type="dxa"/>
          </w:tcPr>
          <w:p w:rsidR="00EB1847" w:rsidRPr="00DA63E9" w:rsidRDefault="00217F1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111</w:t>
            </w:r>
          </w:p>
        </w:tc>
        <w:tc>
          <w:tcPr>
            <w:tcW w:w="800" w:type="dxa"/>
          </w:tcPr>
          <w:p w:rsidR="00EB1847" w:rsidRPr="00DA63E9" w:rsidRDefault="00C2687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93</w:t>
            </w:r>
          </w:p>
        </w:tc>
        <w:tc>
          <w:tcPr>
            <w:tcW w:w="796" w:type="dxa"/>
          </w:tcPr>
          <w:p w:rsidR="00EB1847" w:rsidRPr="00DA63E9" w:rsidRDefault="0050177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119</w:t>
            </w:r>
          </w:p>
        </w:tc>
        <w:tc>
          <w:tcPr>
            <w:tcW w:w="793" w:type="dxa"/>
          </w:tcPr>
          <w:p w:rsidR="00EB1847" w:rsidRPr="00DA63E9" w:rsidRDefault="0050177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93</w:t>
            </w:r>
          </w:p>
        </w:tc>
        <w:tc>
          <w:tcPr>
            <w:tcW w:w="803" w:type="dxa"/>
          </w:tcPr>
          <w:p w:rsidR="00EB1847" w:rsidRPr="00DA63E9" w:rsidRDefault="00CD116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165</w:t>
            </w:r>
          </w:p>
        </w:tc>
        <w:tc>
          <w:tcPr>
            <w:tcW w:w="798" w:type="dxa"/>
          </w:tcPr>
          <w:p w:rsidR="00EB1847" w:rsidRPr="00DA63E9" w:rsidRDefault="00CD116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178</w:t>
            </w:r>
          </w:p>
        </w:tc>
        <w:tc>
          <w:tcPr>
            <w:tcW w:w="820" w:type="dxa"/>
            <w:vAlign w:val="bottom"/>
          </w:tcPr>
          <w:p w:rsidR="00EB1847" w:rsidRPr="0012036C" w:rsidRDefault="007E519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1681</w:t>
            </w:r>
          </w:p>
        </w:tc>
        <w:tc>
          <w:tcPr>
            <w:tcW w:w="967" w:type="dxa"/>
            <w:vAlign w:val="bottom"/>
          </w:tcPr>
          <w:p w:rsidR="00EB1847" w:rsidRPr="0012036C" w:rsidRDefault="007E519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140</w:t>
            </w:r>
          </w:p>
        </w:tc>
      </w:tr>
      <w:tr w:rsidR="00EB1847"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7" w:type="dxa"/>
          </w:tcPr>
          <w:p w:rsidR="00EB1847" w:rsidRPr="00710865" w:rsidRDefault="00EB1847" w:rsidP="00A95E82">
            <w:pPr>
              <w:jc w:val="center"/>
              <w:rPr>
                <w:rFonts w:ascii="Calibri" w:eastAsia="Times New Roman" w:hAnsi="Calibri" w:cs="Calibri"/>
                <w:b w:val="0"/>
                <w:color w:val="000000"/>
              </w:rPr>
            </w:pPr>
            <w:r w:rsidRPr="00710865">
              <w:rPr>
                <w:rFonts w:ascii="Calibri" w:eastAsia="Times New Roman" w:hAnsi="Calibri" w:cs="Calibri"/>
                <w:b w:val="0"/>
                <w:color w:val="000000"/>
              </w:rPr>
              <w:t>30-34</w:t>
            </w:r>
          </w:p>
        </w:tc>
        <w:tc>
          <w:tcPr>
            <w:tcW w:w="790" w:type="dxa"/>
          </w:tcPr>
          <w:p w:rsidR="00EB1847" w:rsidRPr="00DA63E9" w:rsidRDefault="00CC668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202</w:t>
            </w:r>
          </w:p>
        </w:tc>
        <w:tc>
          <w:tcPr>
            <w:tcW w:w="795" w:type="dxa"/>
          </w:tcPr>
          <w:p w:rsidR="00EB1847" w:rsidRPr="00DA63E9" w:rsidRDefault="0010724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85</w:t>
            </w:r>
          </w:p>
        </w:tc>
        <w:tc>
          <w:tcPr>
            <w:tcW w:w="805" w:type="dxa"/>
          </w:tcPr>
          <w:p w:rsidR="00EB1847" w:rsidRPr="00DA63E9" w:rsidRDefault="00CA024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148</w:t>
            </w:r>
          </w:p>
        </w:tc>
        <w:tc>
          <w:tcPr>
            <w:tcW w:w="795" w:type="dxa"/>
          </w:tcPr>
          <w:p w:rsidR="00EB1847" w:rsidRPr="00DA63E9" w:rsidRDefault="0000604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172</w:t>
            </w:r>
          </w:p>
        </w:tc>
        <w:tc>
          <w:tcPr>
            <w:tcW w:w="809" w:type="dxa"/>
          </w:tcPr>
          <w:p w:rsidR="00EB1847" w:rsidRPr="00DA63E9" w:rsidRDefault="002831A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123</w:t>
            </w:r>
          </w:p>
        </w:tc>
        <w:tc>
          <w:tcPr>
            <w:tcW w:w="792" w:type="dxa"/>
          </w:tcPr>
          <w:p w:rsidR="00EB1847" w:rsidRPr="00DA63E9" w:rsidRDefault="00B9777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153</w:t>
            </w:r>
          </w:p>
        </w:tc>
        <w:tc>
          <w:tcPr>
            <w:tcW w:w="780" w:type="dxa"/>
          </w:tcPr>
          <w:p w:rsidR="00EB1847" w:rsidRPr="00DA63E9" w:rsidRDefault="00217F1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110</w:t>
            </w:r>
          </w:p>
        </w:tc>
        <w:tc>
          <w:tcPr>
            <w:tcW w:w="800" w:type="dxa"/>
          </w:tcPr>
          <w:p w:rsidR="00EB1847" w:rsidRPr="00DA63E9" w:rsidRDefault="00C2687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120</w:t>
            </w:r>
          </w:p>
        </w:tc>
        <w:tc>
          <w:tcPr>
            <w:tcW w:w="796" w:type="dxa"/>
          </w:tcPr>
          <w:p w:rsidR="00EB1847" w:rsidRPr="00DA63E9" w:rsidRDefault="0050177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131</w:t>
            </w:r>
          </w:p>
        </w:tc>
        <w:tc>
          <w:tcPr>
            <w:tcW w:w="793" w:type="dxa"/>
          </w:tcPr>
          <w:p w:rsidR="00EB1847" w:rsidRPr="00DA63E9" w:rsidRDefault="0050177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153</w:t>
            </w:r>
          </w:p>
        </w:tc>
        <w:tc>
          <w:tcPr>
            <w:tcW w:w="803" w:type="dxa"/>
          </w:tcPr>
          <w:p w:rsidR="00EB1847" w:rsidRPr="00DA63E9" w:rsidRDefault="00CD116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121</w:t>
            </w:r>
          </w:p>
        </w:tc>
        <w:tc>
          <w:tcPr>
            <w:tcW w:w="798" w:type="dxa"/>
          </w:tcPr>
          <w:p w:rsidR="00EB1847" w:rsidRPr="00DA63E9" w:rsidRDefault="00CD116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149</w:t>
            </w:r>
          </w:p>
        </w:tc>
        <w:tc>
          <w:tcPr>
            <w:tcW w:w="820" w:type="dxa"/>
            <w:vAlign w:val="bottom"/>
          </w:tcPr>
          <w:p w:rsidR="00EB1847" w:rsidRPr="0012036C" w:rsidRDefault="007E519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1667</w:t>
            </w:r>
          </w:p>
        </w:tc>
        <w:tc>
          <w:tcPr>
            <w:tcW w:w="967" w:type="dxa"/>
            <w:vAlign w:val="bottom"/>
          </w:tcPr>
          <w:p w:rsidR="00EB1847" w:rsidRPr="0012036C" w:rsidRDefault="007E519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139</w:t>
            </w:r>
          </w:p>
        </w:tc>
      </w:tr>
      <w:tr w:rsidR="00EB1847" w:rsidTr="00A95E82">
        <w:trPr>
          <w:jc w:val="center"/>
        </w:trPr>
        <w:tc>
          <w:tcPr>
            <w:cnfStyle w:val="001000000000" w:firstRow="0" w:lastRow="0" w:firstColumn="1" w:lastColumn="0" w:oddVBand="0" w:evenVBand="0" w:oddHBand="0" w:evenHBand="0" w:firstRowFirstColumn="0" w:firstRowLastColumn="0" w:lastRowFirstColumn="0" w:lastRowLastColumn="0"/>
            <w:tcW w:w="1617" w:type="dxa"/>
          </w:tcPr>
          <w:p w:rsidR="00EB1847" w:rsidRPr="00710865" w:rsidRDefault="00EB1847" w:rsidP="00A95E82">
            <w:pPr>
              <w:jc w:val="center"/>
              <w:rPr>
                <w:rFonts w:ascii="Calibri" w:eastAsia="Times New Roman" w:hAnsi="Calibri" w:cs="Calibri"/>
                <w:b w:val="0"/>
                <w:color w:val="000000"/>
              </w:rPr>
            </w:pPr>
            <w:r w:rsidRPr="00710865">
              <w:rPr>
                <w:rFonts w:ascii="Calibri" w:eastAsia="Times New Roman" w:hAnsi="Calibri" w:cs="Calibri"/>
                <w:b w:val="0"/>
                <w:color w:val="000000"/>
              </w:rPr>
              <w:t>35-39</w:t>
            </w:r>
          </w:p>
        </w:tc>
        <w:tc>
          <w:tcPr>
            <w:tcW w:w="790" w:type="dxa"/>
          </w:tcPr>
          <w:p w:rsidR="00EB1847" w:rsidRPr="00DA63E9" w:rsidRDefault="00CC668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158</w:t>
            </w:r>
          </w:p>
        </w:tc>
        <w:tc>
          <w:tcPr>
            <w:tcW w:w="795" w:type="dxa"/>
          </w:tcPr>
          <w:p w:rsidR="00EB1847" w:rsidRPr="00DA63E9" w:rsidRDefault="0010724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89</w:t>
            </w:r>
          </w:p>
        </w:tc>
        <w:tc>
          <w:tcPr>
            <w:tcW w:w="805" w:type="dxa"/>
          </w:tcPr>
          <w:p w:rsidR="00EB1847" w:rsidRPr="00DA63E9" w:rsidRDefault="00CA024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181</w:t>
            </w:r>
          </w:p>
        </w:tc>
        <w:tc>
          <w:tcPr>
            <w:tcW w:w="795" w:type="dxa"/>
          </w:tcPr>
          <w:p w:rsidR="00EB1847" w:rsidRPr="00DA63E9" w:rsidRDefault="0000604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161</w:t>
            </w:r>
          </w:p>
        </w:tc>
        <w:tc>
          <w:tcPr>
            <w:tcW w:w="809" w:type="dxa"/>
          </w:tcPr>
          <w:p w:rsidR="00EB1847" w:rsidRPr="00DA63E9" w:rsidRDefault="002831A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87</w:t>
            </w:r>
          </w:p>
        </w:tc>
        <w:tc>
          <w:tcPr>
            <w:tcW w:w="792" w:type="dxa"/>
          </w:tcPr>
          <w:p w:rsidR="00EB1847" w:rsidRPr="00DA63E9" w:rsidRDefault="00B9777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132</w:t>
            </w:r>
          </w:p>
        </w:tc>
        <w:tc>
          <w:tcPr>
            <w:tcW w:w="780" w:type="dxa"/>
          </w:tcPr>
          <w:p w:rsidR="00EB1847" w:rsidRPr="00DA63E9" w:rsidRDefault="00217F1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118</w:t>
            </w:r>
          </w:p>
        </w:tc>
        <w:tc>
          <w:tcPr>
            <w:tcW w:w="800" w:type="dxa"/>
          </w:tcPr>
          <w:p w:rsidR="00EB1847" w:rsidRPr="00DA63E9" w:rsidRDefault="00C2687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104</w:t>
            </w:r>
          </w:p>
        </w:tc>
        <w:tc>
          <w:tcPr>
            <w:tcW w:w="796" w:type="dxa"/>
          </w:tcPr>
          <w:p w:rsidR="00EB1847" w:rsidRPr="00DA63E9" w:rsidRDefault="0050177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150</w:t>
            </w:r>
          </w:p>
        </w:tc>
        <w:tc>
          <w:tcPr>
            <w:tcW w:w="793" w:type="dxa"/>
          </w:tcPr>
          <w:p w:rsidR="00EB1847" w:rsidRPr="00DA63E9" w:rsidRDefault="0050177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139</w:t>
            </w:r>
          </w:p>
        </w:tc>
        <w:tc>
          <w:tcPr>
            <w:tcW w:w="803" w:type="dxa"/>
          </w:tcPr>
          <w:p w:rsidR="00EB1847" w:rsidRPr="00DA63E9" w:rsidRDefault="00CD116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135</w:t>
            </w:r>
          </w:p>
        </w:tc>
        <w:tc>
          <w:tcPr>
            <w:tcW w:w="798" w:type="dxa"/>
          </w:tcPr>
          <w:p w:rsidR="00EB1847" w:rsidRPr="00DA63E9" w:rsidRDefault="00CD116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183</w:t>
            </w:r>
          </w:p>
        </w:tc>
        <w:tc>
          <w:tcPr>
            <w:tcW w:w="820" w:type="dxa"/>
            <w:vAlign w:val="bottom"/>
          </w:tcPr>
          <w:p w:rsidR="00EB1847" w:rsidRPr="0012036C" w:rsidRDefault="007E519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1637</w:t>
            </w:r>
          </w:p>
        </w:tc>
        <w:tc>
          <w:tcPr>
            <w:tcW w:w="967" w:type="dxa"/>
            <w:vAlign w:val="bottom"/>
          </w:tcPr>
          <w:p w:rsidR="00EB1847" w:rsidRPr="0012036C" w:rsidRDefault="007E519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136</w:t>
            </w:r>
          </w:p>
        </w:tc>
      </w:tr>
      <w:tr w:rsidR="00EB1847"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7" w:type="dxa"/>
          </w:tcPr>
          <w:p w:rsidR="00EB1847" w:rsidRPr="00710865" w:rsidRDefault="00EB1847" w:rsidP="00A95E82">
            <w:pPr>
              <w:jc w:val="center"/>
              <w:rPr>
                <w:rFonts w:ascii="Calibri" w:eastAsia="Times New Roman" w:hAnsi="Calibri" w:cs="Calibri"/>
                <w:b w:val="0"/>
                <w:color w:val="000000"/>
              </w:rPr>
            </w:pPr>
            <w:r w:rsidRPr="00710865">
              <w:rPr>
                <w:rFonts w:ascii="Calibri" w:eastAsia="Times New Roman" w:hAnsi="Calibri" w:cs="Calibri"/>
                <w:b w:val="0"/>
                <w:color w:val="000000"/>
              </w:rPr>
              <w:t>40-44</w:t>
            </w:r>
          </w:p>
        </w:tc>
        <w:tc>
          <w:tcPr>
            <w:tcW w:w="790" w:type="dxa"/>
          </w:tcPr>
          <w:p w:rsidR="00EB1847" w:rsidRPr="00DA63E9" w:rsidRDefault="00CC668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148</w:t>
            </w:r>
          </w:p>
        </w:tc>
        <w:tc>
          <w:tcPr>
            <w:tcW w:w="795" w:type="dxa"/>
          </w:tcPr>
          <w:p w:rsidR="00EB1847" w:rsidRPr="00DA63E9" w:rsidRDefault="0010724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80</w:t>
            </w:r>
          </w:p>
        </w:tc>
        <w:tc>
          <w:tcPr>
            <w:tcW w:w="805" w:type="dxa"/>
          </w:tcPr>
          <w:p w:rsidR="00EB1847" w:rsidRPr="00DA63E9" w:rsidRDefault="00CA024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158</w:t>
            </w:r>
          </w:p>
        </w:tc>
        <w:tc>
          <w:tcPr>
            <w:tcW w:w="795" w:type="dxa"/>
          </w:tcPr>
          <w:p w:rsidR="00EB1847" w:rsidRPr="00DA63E9" w:rsidRDefault="0000604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135</w:t>
            </w:r>
          </w:p>
        </w:tc>
        <w:tc>
          <w:tcPr>
            <w:tcW w:w="809" w:type="dxa"/>
          </w:tcPr>
          <w:p w:rsidR="00EB1847" w:rsidRPr="00DA63E9" w:rsidRDefault="002831A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99</w:t>
            </w:r>
          </w:p>
        </w:tc>
        <w:tc>
          <w:tcPr>
            <w:tcW w:w="792" w:type="dxa"/>
          </w:tcPr>
          <w:p w:rsidR="00EB1847" w:rsidRPr="00DA63E9" w:rsidRDefault="00B9777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113</w:t>
            </w:r>
          </w:p>
        </w:tc>
        <w:tc>
          <w:tcPr>
            <w:tcW w:w="780" w:type="dxa"/>
          </w:tcPr>
          <w:p w:rsidR="00EB1847" w:rsidRPr="00DA63E9" w:rsidRDefault="00217F1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88</w:t>
            </w:r>
          </w:p>
        </w:tc>
        <w:tc>
          <w:tcPr>
            <w:tcW w:w="800" w:type="dxa"/>
          </w:tcPr>
          <w:p w:rsidR="00EB1847" w:rsidRPr="00DA63E9" w:rsidRDefault="00C2687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106</w:t>
            </w:r>
          </w:p>
        </w:tc>
        <w:tc>
          <w:tcPr>
            <w:tcW w:w="796" w:type="dxa"/>
          </w:tcPr>
          <w:p w:rsidR="00EB1847" w:rsidRPr="00DA63E9" w:rsidRDefault="0050177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132</w:t>
            </w:r>
          </w:p>
        </w:tc>
        <w:tc>
          <w:tcPr>
            <w:tcW w:w="793" w:type="dxa"/>
          </w:tcPr>
          <w:p w:rsidR="00EB1847" w:rsidRPr="00DA63E9" w:rsidRDefault="0050177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130</w:t>
            </w:r>
          </w:p>
        </w:tc>
        <w:tc>
          <w:tcPr>
            <w:tcW w:w="803" w:type="dxa"/>
          </w:tcPr>
          <w:p w:rsidR="00EB1847" w:rsidRPr="00DA63E9" w:rsidRDefault="00CD116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123</w:t>
            </w:r>
          </w:p>
        </w:tc>
        <w:tc>
          <w:tcPr>
            <w:tcW w:w="798" w:type="dxa"/>
          </w:tcPr>
          <w:p w:rsidR="00EB1847" w:rsidRPr="00DA63E9" w:rsidRDefault="00CD116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125</w:t>
            </w:r>
          </w:p>
        </w:tc>
        <w:tc>
          <w:tcPr>
            <w:tcW w:w="820" w:type="dxa"/>
            <w:vAlign w:val="bottom"/>
          </w:tcPr>
          <w:p w:rsidR="00EB1847" w:rsidRPr="0012036C" w:rsidRDefault="007E519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1437</w:t>
            </w:r>
          </w:p>
        </w:tc>
        <w:tc>
          <w:tcPr>
            <w:tcW w:w="967" w:type="dxa"/>
            <w:vAlign w:val="bottom"/>
          </w:tcPr>
          <w:p w:rsidR="00EB1847" w:rsidRPr="0012036C" w:rsidRDefault="007E519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120</w:t>
            </w:r>
          </w:p>
        </w:tc>
      </w:tr>
      <w:tr w:rsidR="00EB1847" w:rsidTr="00A95E82">
        <w:trPr>
          <w:jc w:val="center"/>
        </w:trPr>
        <w:tc>
          <w:tcPr>
            <w:cnfStyle w:val="001000000000" w:firstRow="0" w:lastRow="0" w:firstColumn="1" w:lastColumn="0" w:oddVBand="0" w:evenVBand="0" w:oddHBand="0" w:evenHBand="0" w:firstRowFirstColumn="0" w:firstRowLastColumn="0" w:lastRowFirstColumn="0" w:lastRowLastColumn="0"/>
            <w:tcW w:w="1617" w:type="dxa"/>
          </w:tcPr>
          <w:p w:rsidR="00EB1847" w:rsidRPr="00710865" w:rsidRDefault="00EB1847" w:rsidP="00A95E82">
            <w:pPr>
              <w:jc w:val="center"/>
              <w:rPr>
                <w:rFonts w:ascii="Calibri" w:eastAsia="Times New Roman" w:hAnsi="Calibri" w:cs="Calibri"/>
                <w:b w:val="0"/>
                <w:color w:val="000000"/>
              </w:rPr>
            </w:pPr>
            <w:r w:rsidRPr="00710865">
              <w:rPr>
                <w:rFonts w:ascii="Calibri" w:eastAsia="Times New Roman" w:hAnsi="Calibri" w:cs="Calibri"/>
                <w:b w:val="0"/>
                <w:color w:val="000000"/>
              </w:rPr>
              <w:t>45-49</w:t>
            </w:r>
          </w:p>
        </w:tc>
        <w:tc>
          <w:tcPr>
            <w:tcW w:w="790" w:type="dxa"/>
          </w:tcPr>
          <w:p w:rsidR="00EB1847" w:rsidRPr="00DA63E9" w:rsidRDefault="00CC668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118</w:t>
            </w:r>
          </w:p>
        </w:tc>
        <w:tc>
          <w:tcPr>
            <w:tcW w:w="795" w:type="dxa"/>
          </w:tcPr>
          <w:p w:rsidR="00EB1847" w:rsidRPr="00DA63E9" w:rsidRDefault="0010724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55</w:t>
            </w:r>
          </w:p>
        </w:tc>
        <w:tc>
          <w:tcPr>
            <w:tcW w:w="805" w:type="dxa"/>
          </w:tcPr>
          <w:p w:rsidR="00EB1847" w:rsidRPr="00DA63E9" w:rsidRDefault="00CA024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125</w:t>
            </w:r>
          </w:p>
        </w:tc>
        <w:tc>
          <w:tcPr>
            <w:tcW w:w="795" w:type="dxa"/>
          </w:tcPr>
          <w:p w:rsidR="00EB1847" w:rsidRPr="00DA63E9" w:rsidRDefault="0000604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102</w:t>
            </w:r>
          </w:p>
        </w:tc>
        <w:tc>
          <w:tcPr>
            <w:tcW w:w="809" w:type="dxa"/>
          </w:tcPr>
          <w:p w:rsidR="00EB1847" w:rsidRPr="00DA63E9" w:rsidRDefault="002831A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81</w:t>
            </w:r>
          </w:p>
        </w:tc>
        <w:tc>
          <w:tcPr>
            <w:tcW w:w="792" w:type="dxa"/>
          </w:tcPr>
          <w:p w:rsidR="00EB1847" w:rsidRPr="00DA63E9" w:rsidRDefault="00B9777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81</w:t>
            </w:r>
          </w:p>
        </w:tc>
        <w:tc>
          <w:tcPr>
            <w:tcW w:w="780" w:type="dxa"/>
          </w:tcPr>
          <w:p w:rsidR="00EB1847" w:rsidRPr="00DA63E9" w:rsidRDefault="00217F1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78</w:t>
            </w:r>
          </w:p>
        </w:tc>
        <w:tc>
          <w:tcPr>
            <w:tcW w:w="800" w:type="dxa"/>
          </w:tcPr>
          <w:p w:rsidR="00EB1847" w:rsidRPr="00DA63E9" w:rsidRDefault="00C2687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78</w:t>
            </w:r>
          </w:p>
        </w:tc>
        <w:tc>
          <w:tcPr>
            <w:tcW w:w="796" w:type="dxa"/>
          </w:tcPr>
          <w:p w:rsidR="00EB1847" w:rsidRPr="00DA63E9" w:rsidRDefault="0050177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131</w:t>
            </w:r>
          </w:p>
        </w:tc>
        <w:tc>
          <w:tcPr>
            <w:tcW w:w="793" w:type="dxa"/>
          </w:tcPr>
          <w:p w:rsidR="00EB1847" w:rsidRPr="00DA63E9" w:rsidRDefault="00CD116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108</w:t>
            </w:r>
          </w:p>
        </w:tc>
        <w:tc>
          <w:tcPr>
            <w:tcW w:w="803" w:type="dxa"/>
          </w:tcPr>
          <w:p w:rsidR="00EB1847" w:rsidRPr="00DA63E9" w:rsidRDefault="00CD116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99</w:t>
            </w:r>
          </w:p>
        </w:tc>
        <w:tc>
          <w:tcPr>
            <w:tcW w:w="798" w:type="dxa"/>
          </w:tcPr>
          <w:p w:rsidR="00EB1847" w:rsidRPr="00DA63E9" w:rsidRDefault="00CD116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98</w:t>
            </w:r>
          </w:p>
        </w:tc>
        <w:tc>
          <w:tcPr>
            <w:tcW w:w="820" w:type="dxa"/>
            <w:vAlign w:val="bottom"/>
          </w:tcPr>
          <w:p w:rsidR="00EB1847" w:rsidRPr="0012036C" w:rsidRDefault="007E519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1154</w:t>
            </w:r>
          </w:p>
        </w:tc>
        <w:tc>
          <w:tcPr>
            <w:tcW w:w="967" w:type="dxa"/>
            <w:vAlign w:val="bottom"/>
          </w:tcPr>
          <w:p w:rsidR="00EB1847" w:rsidRPr="0012036C" w:rsidRDefault="007E519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96</w:t>
            </w:r>
          </w:p>
        </w:tc>
      </w:tr>
      <w:tr w:rsidR="00EB1847"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7" w:type="dxa"/>
          </w:tcPr>
          <w:p w:rsidR="00EB1847" w:rsidRPr="00710865" w:rsidRDefault="00EB1847" w:rsidP="00A95E82">
            <w:pPr>
              <w:jc w:val="center"/>
              <w:rPr>
                <w:rFonts w:ascii="Calibri" w:eastAsia="Times New Roman" w:hAnsi="Calibri" w:cs="Calibri"/>
                <w:b w:val="0"/>
                <w:color w:val="000000"/>
              </w:rPr>
            </w:pPr>
            <w:r w:rsidRPr="00710865">
              <w:rPr>
                <w:rFonts w:ascii="Calibri" w:eastAsia="Times New Roman" w:hAnsi="Calibri" w:cs="Calibri"/>
                <w:b w:val="0"/>
                <w:color w:val="000000"/>
              </w:rPr>
              <w:t>50-54</w:t>
            </w:r>
          </w:p>
        </w:tc>
        <w:tc>
          <w:tcPr>
            <w:tcW w:w="790" w:type="dxa"/>
          </w:tcPr>
          <w:p w:rsidR="00EB1847" w:rsidRPr="00DA63E9" w:rsidRDefault="00CC668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129</w:t>
            </w:r>
          </w:p>
        </w:tc>
        <w:tc>
          <w:tcPr>
            <w:tcW w:w="795" w:type="dxa"/>
          </w:tcPr>
          <w:p w:rsidR="00EB1847" w:rsidRPr="00DA63E9" w:rsidRDefault="0010724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63</w:t>
            </w:r>
          </w:p>
        </w:tc>
        <w:tc>
          <w:tcPr>
            <w:tcW w:w="805" w:type="dxa"/>
          </w:tcPr>
          <w:p w:rsidR="00EB1847" w:rsidRPr="00DA63E9" w:rsidRDefault="00CA024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136</w:t>
            </w:r>
          </w:p>
        </w:tc>
        <w:tc>
          <w:tcPr>
            <w:tcW w:w="795" w:type="dxa"/>
          </w:tcPr>
          <w:p w:rsidR="00EB1847" w:rsidRPr="00DA63E9" w:rsidRDefault="0000604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103</w:t>
            </w:r>
          </w:p>
        </w:tc>
        <w:tc>
          <w:tcPr>
            <w:tcW w:w="809" w:type="dxa"/>
          </w:tcPr>
          <w:p w:rsidR="00EB1847" w:rsidRPr="00DA63E9" w:rsidRDefault="002831A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69</w:t>
            </w:r>
          </w:p>
        </w:tc>
        <w:tc>
          <w:tcPr>
            <w:tcW w:w="792" w:type="dxa"/>
          </w:tcPr>
          <w:p w:rsidR="00EB1847" w:rsidRPr="00DA63E9" w:rsidRDefault="00B9777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79</w:t>
            </w:r>
          </w:p>
        </w:tc>
        <w:tc>
          <w:tcPr>
            <w:tcW w:w="780" w:type="dxa"/>
          </w:tcPr>
          <w:p w:rsidR="00EB1847" w:rsidRPr="00DA63E9" w:rsidRDefault="00217F1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60</w:t>
            </w:r>
          </w:p>
        </w:tc>
        <w:tc>
          <w:tcPr>
            <w:tcW w:w="800" w:type="dxa"/>
          </w:tcPr>
          <w:p w:rsidR="00EB1847" w:rsidRPr="00DA63E9" w:rsidRDefault="00C2687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73</w:t>
            </w:r>
          </w:p>
        </w:tc>
        <w:tc>
          <w:tcPr>
            <w:tcW w:w="796" w:type="dxa"/>
          </w:tcPr>
          <w:p w:rsidR="00EB1847" w:rsidRPr="00DA63E9" w:rsidRDefault="0050177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111</w:t>
            </w:r>
          </w:p>
        </w:tc>
        <w:tc>
          <w:tcPr>
            <w:tcW w:w="793" w:type="dxa"/>
          </w:tcPr>
          <w:p w:rsidR="00EB1847" w:rsidRPr="00DA63E9" w:rsidRDefault="00CD116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92</w:t>
            </w:r>
          </w:p>
        </w:tc>
        <w:tc>
          <w:tcPr>
            <w:tcW w:w="803" w:type="dxa"/>
          </w:tcPr>
          <w:p w:rsidR="00EB1847" w:rsidRPr="00DA63E9" w:rsidRDefault="00CD116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100</w:t>
            </w:r>
          </w:p>
        </w:tc>
        <w:tc>
          <w:tcPr>
            <w:tcW w:w="798" w:type="dxa"/>
          </w:tcPr>
          <w:p w:rsidR="00EB1847" w:rsidRPr="00DA63E9" w:rsidRDefault="00CD116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69</w:t>
            </w:r>
          </w:p>
        </w:tc>
        <w:tc>
          <w:tcPr>
            <w:tcW w:w="820" w:type="dxa"/>
            <w:vAlign w:val="bottom"/>
          </w:tcPr>
          <w:p w:rsidR="00EB1847" w:rsidRPr="0012036C" w:rsidRDefault="007E519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1084</w:t>
            </w:r>
          </w:p>
        </w:tc>
        <w:tc>
          <w:tcPr>
            <w:tcW w:w="967" w:type="dxa"/>
            <w:vAlign w:val="bottom"/>
          </w:tcPr>
          <w:p w:rsidR="00EB1847" w:rsidRPr="0012036C" w:rsidRDefault="007E519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90</w:t>
            </w:r>
          </w:p>
        </w:tc>
      </w:tr>
      <w:tr w:rsidR="00EB1847" w:rsidTr="00A95E82">
        <w:trPr>
          <w:trHeight w:val="290"/>
          <w:jc w:val="center"/>
        </w:trPr>
        <w:tc>
          <w:tcPr>
            <w:cnfStyle w:val="001000000000" w:firstRow="0" w:lastRow="0" w:firstColumn="1" w:lastColumn="0" w:oddVBand="0" w:evenVBand="0" w:oddHBand="0" w:evenHBand="0" w:firstRowFirstColumn="0" w:firstRowLastColumn="0" w:lastRowFirstColumn="0" w:lastRowLastColumn="0"/>
            <w:tcW w:w="1617" w:type="dxa"/>
          </w:tcPr>
          <w:p w:rsidR="00EB1847" w:rsidRPr="00710865" w:rsidRDefault="00EB1847" w:rsidP="00A95E82">
            <w:pPr>
              <w:jc w:val="center"/>
              <w:rPr>
                <w:rFonts w:ascii="Calibri" w:eastAsia="Times New Roman" w:hAnsi="Calibri" w:cs="Calibri"/>
                <w:b w:val="0"/>
                <w:color w:val="000000"/>
              </w:rPr>
            </w:pPr>
            <w:r w:rsidRPr="00710865">
              <w:rPr>
                <w:rFonts w:ascii="Calibri" w:eastAsia="Times New Roman" w:hAnsi="Calibri" w:cs="Calibri"/>
                <w:b w:val="0"/>
                <w:color w:val="000000"/>
              </w:rPr>
              <w:t>55-59</w:t>
            </w:r>
          </w:p>
        </w:tc>
        <w:tc>
          <w:tcPr>
            <w:tcW w:w="790" w:type="dxa"/>
          </w:tcPr>
          <w:p w:rsidR="00EB1847" w:rsidRPr="00DA63E9" w:rsidRDefault="00CC668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101</w:t>
            </w:r>
          </w:p>
        </w:tc>
        <w:tc>
          <w:tcPr>
            <w:tcW w:w="795" w:type="dxa"/>
          </w:tcPr>
          <w:p w:rsidR="00EB1847" w:rsidRPr="00DA63E9" w:rsidRDefault="0010724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48</w:t>
            </w:r>
          </w:p>
        </w:tc>
        <w:tc>
          <w:tcPr>
            <w:tcW w:w="805" w:type="dxa"/>
          </w:tcPr>
          <w:p w:rsidR="00EB1847" w:rsidRPr="00DA63E9" w:rsidRDefault="00CA024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109</w:t>
            </w:r>
          </w:p>
        </w:tc>
        <w:tc>
          <w:tcPr>
            <w:tcW w:w="795" w:type="dxa"/>
          </w:tcPr>
          <w:p w:rsidR="00EB1847" w:rsidRPr="00DA63E9" w:rsidRDefault="0000604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75</w:t>
            </w:r>
          </w:p>
        </w:tc>
        <w:tc>
          <w:tcPr>
            <w:tcW w:w="809" w:type="dxa"/>
          </w:tcPr>
          <w:p w:rsidR="00EB1847" w:rsidRPr="00DA63E9" w:rsidRDefault="002831A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65</w:t>
            </w:r>
          </w:p>
        </w:tc>
        <w:tc>
          <w:tcPr>
            <w:tcW w:w="792" w:type="dxa"/>
          </w:tcPr>
          <w:p w:rsidR="00EB1847" w:rsidRPr="00DA63E9" w:rsidRDefault="00B9777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82</w:t>
            </w:r>
          </w:p>
        </w:tc>
        <w:tc>
          <w:tcPr>
            <w:tcW w:w="780" w:type="dxa"/>
          </w:tcPr>
          <w:p w:rsidR="00EB1847" w:rsidRPr="00DA63E9" w:rsidRDefault="00217F1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68</w:t>
            </w:r>
          </w:p>
        </w:tc>
        <w:tc>
          <w:tcPr>
            <w:tcW w:w="800" w:type="dxa"/>
          </w:tcPr>
          <w:p w:rsidR="00EB1847" w:rsidRPr="00DA63E9" w:rsidRDefault="00C2687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71</w:t>
            </w:r>
          </w:p>
        </w:tc>
        <w:tc>
          <w:tcPr>
            <w:tcW w:w="796" w:type="dxa"/>
          </w:tcPr>
          <w:p w:rsidR="00EB1847" w:rsidRPr="00DA63E9" w:rsidRDefault="0050177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92</w:t>
            </w:r>
          </w:p>
        </w:tc>
        <w:tc>
          <w:tcPr>
            <w:tcW w:w="793" w:type="dxa"/>
          </w:tcPr>
          <w:p w:rsidR="00EB1847" w:rsidRPr="00DA63E9" w:rsidRDefault="00CD116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87</w:t>
            </w:r>
          </w:p>
        </w:tc>
        <w:tc>
          <w:tcPr>
            <w:tcW w:w="803" w:type="dxa"/>
          </w:tcPr>
          <w:p w:rsidR="00EB1847" w:rsidRPr="00DA63E9" w:rsidRDefault="00CD116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84</w:t>
            </w:r>
          </w:p>
        </w:tc>
        <w:tc>
          <w:tcPr>
            <w:tcW w:w="798" w:type="dxa"/>
          </w:tcPr>
          <w:p w:rsidR="00EB1847" w:rsidRPr="00DA63E9" w:rsidRDefault="00CD116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70</w:t>
            </w:r>
          </w:p>
        </w:tc>
        <w:tc>
          <w:tcPr>
            <w:tcW w:w="820" w:type="dxa"/>
            <w:vAlign w:val="bottom"/>
          </w:tcPr>
          <w:p w:rsidR="00EB1847" w:rsidRPr="0012036C" w:rsidRDefault="007E519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952</w:t>
            </w:r>
          </w:p>
        </w:tc>
        <w:tc>
          <w:tcPr>
            <w:tcW w:w="967" w:type="dxa"/>
            <w:vAlign w:val="bottom"/>
          </w:tcPr>
          <w:p w:rsidR="00EB1847" w:rsidRPr="0012036C" w:rsidRDefault="007E519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79</w:t>
            </w:r>
          </w:p>
        </w:tc>
      </w:tr>
      <w:tr w:rsidR="00EB1847"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7" w:type="dxa"/>
          </w:tcPr>
          <w:p w:rsidR="00EB1847" w:rsidRPr="00710865" w:rsidRDefault="00EB1847" w:rsidP="00A95E82">
            <w:pPr>
              <w:jc w:val="center"/>
              <w:rPr>
                <w:rFonts w:ascii="Calibri" w:eastAsia="Times New Roman" w:hAnsi="Calibri" w:cs="Calibri"/>
                <w:b w:val="0"/>
                <w:color w:val="000000"/>
              </w:rPr>
            </w:pPr>
            <w:r w:rsidRPr="00710865">
              <w:rPr>
                <w:rFonts w:ascii="Calibri" w:eastAsia="Times New Roman" w:hAnsi="Calibri" w:cs="Calibri"/>
                <w:b w:val="0"/>
                <w:color w:val="000000"/>
              </w:rPr>
              <w:t>60-64</w:t>
            </w:r>
          </w:p>
        </w:tc>
        <w:tc>
          <w:tcPr>
            <w:tcW w:w="790" w:type="dxa"/>
          </w:tcPr>
          <w:p w:rsidR="00EB1847" w:rsidRPr="00DA63E9" w:rsidRDefault="00CC668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111</w:t>
            </w:r>
          </w:p>
        </w:tc>
        <w:tc>
          <w:tcPr>
            <w:tcW w:w="795" w:type="dxa"/>
          </w:tcPr>
          <w:p w:rsidR="00EB1847" w:rsidRPr="00DA63E9" w:rsidRDefault="0010724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57</w:t>
            </w:r>
          </w:p>
        </w:tc>
        <w:tc>
          <w:tcPr>
            <w:tcW w:w="805" w:type="dxa"/>
          </w:tcPr>
          <w:p w:rsidR="00EB1847" w:rsidRPr="00DA63E9" w:rsidRDefault="00CA024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99</w:t>
            </w:r>
          </w:p>
        </w:tc>
        <w:tc>
          <w:tcPr>
            <w:tcW w:w="795" w:type="dxa"/>
          </w:tcPr>
          <w:p w:rsidR="00EB1847" w:rsidRPr="00DA63E9" w:rsidRDefault="0000604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84</w:t>
            </w:r>
          </w:p>
        </w:tc>
        <w:tc>
          <w:tcPr>
            <w:tcW w:w="809" w:type="dxa"/>
          </w:tcPr>
          <w:p w:rsidR="00EB1847" w:rsidRPr="00DA63E9" w:rsidRDefault="002831A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72</w:t>
            </w:r>
          </w:p>
        </w:tc>
        <w:tc>
          <w:tcPr>
            <w:tcW w:w="792" w:type="dxa"/>
          </w:tcPr>
          <w:p w:rsidR="00EB1847" w:rsidRPr="00DA63E9" w:rsidRDefault="00B9777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62</w:t>
            </w:r>
          </w:p>
        </w:tc>
        <w:tc>
          <w:tcPr>
            <w:tcW w:w="780" w:type="dxa"/>
          </w:tcPr>
          <w:p w:rsidR="00EB1847" w:rsidRPr="00DA63E9" w:rsidRDefault="00217F1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48</w:t>
            </w:r>
          </w:p>
        </w:tc>
        <w:tc>
          <w:tcPr>
            <w:tcW w:w="800" w:type="dxa"/>
          </w:tcPr>
          <w:p w:rsidR="00EB1847" w:rsidRPr="00DA63E9" w:rsidRDefault="00C2687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60</w:t>
            </w:r>
          </w:p>
        </w:tc>
        <w:tc>
          <w:tcPr>
            <w:tcW w:w="796" w:type="dxa"/>
          </w:tcPr>
          <w:p w:rsidR="00EB1847" w:rsidRPr="00DA63E9" w:rsidRDefault="0050177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87</w:t>
            </w:r>
          </w:p>
        </w:tc>
        <w:tc>
          <w:tcPr>
            <w:tcW w:w="793" w:type="dxa"/>
          </w:tcPr>
          <w:p w:rsidR="00EB1847" w:rsidRPr="00DA63E9" w:rsidRDefault="00CD116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78</w:t>
            </w:r>
          </w:p>
        </w:tc>
        <w:tc>
          <w:tcPr>
            <w:tcW w:w="803" w:type="dxa"/>
          </w:tcPr>
          <w:p w:rsidR="00EB1847" w:rsidRPr="00DA63E9" w:rsidRDefault="00CD116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88</w:t>
            </w:r>
          </w:p>
        </w:tc>
        <w:tc>
          <w:tcPr>
            <w:tcW w:w="798" w:type="dxa"/>
          </w:tcPr>
          <w:p w:rsidR="00EB1847" w:rsidRPr="00DA63E9" w:rsidRDefault="00CD116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62</w:t>
            </w:r>
          </w:p>
        </w:tc>
        <w:tc>
          <w:tcPr>
            <w:tcW w:w="820" w:type="dxa"/>
            <w:vAlign w:val="bottom"/>
          </w:tcPr>
          <w:p w:rsidR="00EB1847" w:rsidRPr="0012036C" w:rsidRDefault="007E519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908</w:t>
            </w:r>
          </w:p>
        </w:tc>
        <w:tc>
          <w:tcPr>
            <w:tcW w:w="967" w:type="dxa"/>
            <w:vAlign w:val="bottom"/>
          </w:tcPr>
          <w:p w:rsidR="00EB1847" w:rsidRPr="0012036C" w:rsidRDefault="007E519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76</w:t>
            </w:r>
          </w:p>
        </w:tc>
      </w:tr>
      <w:tr w:rsidR="00EB1847" w:rsidTr="00A95E82">
        <w:trPr>
          <w:jc w:val="center"/>
        </w:trPr>
        <w:tc>
          <w:tcPr>
            <w:cnfStyle w:val="001000000000" w:firstRow="0" w:lastRow="0" w:firstColumn="1" w:lastColumn="0" w:oddVBand="0" w:evenVBand="0" w:oddHBand="0" w:evenHBand="0" w:firstRowFirstColumn="0" w:firstRowLastColumn="0" w:lastRowFirstColumn="0" w:lastRowLastColumn="0"/>
            <w:tcW w:w="1617" w:type="dxa"/>
          </w:tcPr>
          <w:p w:rsidR="00EB1847" w:rsidRPr="00710865" w:rsidRDefault="00EB1847" w:rsidP="00A95E82">
            <w:pPr>
              <w:jc w:val="center"/>
              <w:rPr>
                <w:rFonts w:ascii="Calibri" w:eastAsia="Times New Roman" w:hAnsi="Calibri" w:cs="Calibri"/>
                <w:b w:val="0"/>
                <w:color w:val="000000"/>
              </w:rPr>
            </w:pPr>
            <w:r w:rsidRPr="00710865">
              <w:rPr>
                <w:rFonts w:ascii="Calibri" w:eastAsia="Times New Roman" w:hAnsi="Calibri" w:cs="Calibri"/>
                <w:b w:val="0"/>
                <w:color w:val="000000"/>
              </w:rPr>
              <w:t>65-69</w:t>
            </w:r>
          </w:p>
        </w:tc>
        <w:tc>
          <w:tcPr>
            <w:tcW w:w="790" w:type="dxa"/>
          </w:tcPr>
          <w:p w:rsidR="00EB1847" w:rsidRPr="00DA63E9" w:rsidRDefault="00CC668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62</w:t>
            </w:r>
          </w:p>
        </w:tc>
        <w:tc>
          <w:tcPr>
            <w:tcW w:w="795" w:type="dxa"/>
          </w:tcPr>
          <w:p w:rsidR="00EB1847" w:rsidRPr="00DA63E9" w:rsidRDefault="0010724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38</w:t>
            </w:r>
          </w:p>
        </w:tc>
        <w:tc>
          <w:tcPr>
            <w:tcW w:w="805" w:type="dxa"/>
          </w:tcPr>
          <w:p w:rsidR="00EB1847" w:rsidRPr="00DA63E9" w:rsidRDefault="00CA024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58</w:t>
            </w:r>
          </w:p>
        </w:tc>
        <w:tc>
          <w:tcPr>
            <w:tcW w:w="795" w:type="dxa"/>
          </w:tcPr>
          <w:p w:rsidR="00EB1847" w:rsidRPr="00DA63E9" w:rsidRDefault="0000604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63</w:t>
            </w:r>
          </w:p>
        </w:tc>
        <w:tc>
          <w:tcPr>
            <w:tcW w:w="809" w:type="dxa"/>
          </w:tcPr>
          <w:p w:rsidR="00EB1847" w:rsidRPr="00DA63E9" w:rsidRDefault="002831A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49</w:t>
            </w:r>
          </w:p>
        </w:tc>
        <w:tc>
          <w:tcPr>
            <w:tcW w:w="792" w:type="dxa"/>
          </w:tcPr>
          <w:p w:rsidR="00EB1847" w:rsidRPr="00DA63E9" w:rsidRDefault="00B9777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53</w:t>
            </w:r>
          </w:p>
        </w:tc>
        <w:tc>
          <w:tcPr>
            <w:tcW w:w="780" w:type="dxa"/>
          </w:tcPr>
          <w:p w:rsidR="00EB1847" w:rsidRPr="00DA63E9" w:rsidRDefault="00217F1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36</w:t>
            </w:r>
          </w:p>
        </w:tc>
        <w:tc>
          <w:tcPr>
            <w:tcW w:w="800" w:type="dxa"/>
          </w:tcPr>
          <w:p w:rsidR="00EB1847" w:rsidRPr="00DA63E9" w:rsidRDefault="00C2687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44</w:t>
            </w:r>
          </w:p>
        </w:tc>
        <w:tc>
          <w:tcPr>
            <w:tcW w:w="796" w:type="dxa"/>
          </w:tcPr>
          <w:p w:rsidR="00EB1847" w:rsidRPr="00DA63E9" w:rsidRDefault="0050177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75</w:t>
            </w:r>
          </w:p>
        </w:tc>
        <w:tc>
          <w:tcPr>
            <w:tcW w:w="793" w:type="dxa"/>
          </w:tcPr>
          <w:p w:rsidR="00EB1847" w:rsidRPr="00DA63E9" w:rsidRDefault="00CD116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61</w:t>
            </w:r>
          </w:p>
        </w:tc>
        <w:tc>
          <w:tcPr>
            <w:tcW w:w="803" w:type="dxa"/>
          </w:tcPr>
          <w:p w:rsidR="00EB1847" w:rsidRPr="00DA63E9" w:rsidRDefault="00CD116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86</w:t>
            </w:r>
          </w:p>
        </w:tc>
        <w:tc>
          <w:tcPr>
            <w:tcW w:w="798" w:type="dxa"/>
          </w:tcPr>
          <w:p w:rsidR="00EB1847" w:rsidRPr="00DA63E9" w:rsidRDefault="00CD116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75</w:t>
            </w:r>
          </w:p>
        </w:tc>
        <w:tc>
          <w:tcPr>
            <w:tcW w:w="820" w:type="dxa"/>
            <w:vAlign w:val="bottom"/>
          </w:tcPr>
          <w:p w:rsidR="00EB1847" w:rsidRPr="0012036C" w:rsidRDefault="007E519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700</w:t>
            </w:r>
          </w:p>
        </w:tc>
        <w:tc>
          <w:tcPr>
            <w:tcW w:w="967" w:type="dxa"/>
            <w:vAlign w:val="bottom"/>
          </w:tcPr>
          <w:p w:rsidR="00EB1847" w:rsidRPr="0012036C" w:rsidRDefault="007E519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58</w:t>
            </w:r>
          </w:p>
        </w:tc>
      </w:tr>
      <w:tr w:rsidR="00EB1847"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7" w:type="dxa"/>
          </w:tcPr>
          <w:p w:rsidR="00EB1847" w:rsidRPr="00710865" w:rsidRDefault="00EB1847" w:rsidP="00A95E82">
            <w:pPr>
              <w:jc w:val="center"/>
              <w:rPr>
                <w:rFonts w:ascii="Calibri" w:eastAsia="Times New Roman" w:hAnsi="Calibri" w:cs="Calibri"/>
                <w:b w:val="0"/>
                <w:color w:val="000000"/>
              </w:rPr>
            </w:pPr>
            <w:r w:rsidRPr="00710865">
              <w:rPr>
                <w:rFonts w:ascii="Calibri" w:eastAsia="Times New Roman" w:hAnsi="Calibri" w:cs="Calibri"/>
                <w:b w:val="0"/>
                <w:color w:val="000000"/>
              </w:rPr>
              <w:t>70-74</w:t>
            </w:r>
          </w:p>
        </w:tc>
        <w:tc>
          <w:tcPr>
            <w:tcW w:w="790" w:type="dxa"/>
          </w:tcPr>
          <w:p w:rsidR="00EB1847" w:rsidRPr="00DA63E9" w:rsidRDefault="00CC668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77</w:t>
            </w:r>
          </w:p>
        </w:tc>
        <w:tc>
          <w:tcPr>
            <w:tcW w:w="795" w:type="dxa"/>
          </w:tcPr>
          <w:p w:rsidR="00EB1847" w:rsidRPr="00DA63E9" w:rsidRDefault="0010724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33</w:t>
            </w:r>
          </w:p>
        </w:tc>
        <w:tc>
          <w:tcPr>
            <w:tcW w:w="805" w:type="dxa"/>
          </w:tcPr>
          <w:p w:rsidR="00EB1847" w:rsidRPr="00DA63E9" w:rsidRDefault="00CA024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86</w:t>
            </w:r>
          </w:p>
        </w:tc>
        <w:tc>
          <w:tcPr>
            <w:tcW w:w="795" w:type="dxa"/>
          </w:tcPr>
          <w:p w:rsidR="00EB1847" w:rsidRPr="00DA63E9" w:rsidRDefault="0000604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63</w:t>
            </w:r>
          </w:p>
        </w:tc>
        <w:tc>
          <w:tcPr>
            <w:tcW w:w="809" w:type="dxa"/>
          </w:tcPr>
          <w:p w:rsidR="00EB1847" w:rsidRPr="00DA63E9" w:rsidRDefault="002831A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38</w:t>
            </w:r>
          </w:p>
        </w:tc>
        <w:tc>
          <w:tcPr>
            <w:tcW w:w="792" w:type="dxa"/>
          </w:tcPr>
          <w:p w:rsidR="00EB1847" w:rsidRPr="00DA63E9" w:rsidRDefault="00B9777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46</w:t>
            </w:r>
          </w:p>
        </w:tc>
        <w:tc>
          <w:tcPr>
            <w:tcW w:w="780" w:type="dxa"/>
          </w:tcPr>
          <w:p w:rsidR="00EB1847" w:rsidRPr="00DA63E9" w:rsidRDefault="00217F1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38</w:t>
            </w:r>
          </w:p>
        </w:tc>
        <w:tc>
          <w:tcPr>
            <w:tcW w:w="800" w:type="dxa"/>
          </w:tcPr>
          <w:p w:rsidR="00EB1847" w:rsidRPr="00DA63E9" w:rsidRDefault="00C2687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34</w:t>
            </w:r>
          </w:p>
        </w:tc>
        <w:tc>
          <w:tcPr>
            <w:tcW w:w="796" w:type="dxa"/>
          </w:tcPr>
          <w:p w:rsidR="00EB1847" w:rsidRPr="00DA63E9" w:rsidRDefault="0050177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77</w:t>
            </w:r>
          </w:p>
        </w:tc>
        <w:tc>
          <w:tcPr>
            <w:tcW w:w="793" w:type="dxa"/>
          </w:tcPr>
          <w:p w:rsidR="00EB1847" w:rsidRPr="00DA63E9" w:rsidRDefault="00CD116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49</w:t>
            </w:r>
          </w:p>
        </w:tc>
        <w:tc>
          <w:tcPr>
            <w:tcW w:w="803" w:type="dxa"/>
          </w:tcPr>
          <w:p w:rsidR="00EB1847" w:rsidRPr="00DA63E9" w:rsidRDefault="00CD116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65</w:t>
            </w:r>
          </w:p>
        </w:tc>
        <w:tc>
          <w:tcPr>
            <w:tcW w:w="798" w:type="dxa"/>
          </w:tcPr>
          <w:p w:rsidR="00EB1847" w:rsidRPr="00DA63E9" w:rsidRDefault="00CD116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36</w:t>
            </w:r>
          </w:p>
        </w:tc>
        <w:tc>
          <w:tcPr>
            <w:tcW w:w="820" w:type="dxa"/>
            <w:vAlign w:val="bottom"/>
          </w:tcPr>
          <w:p w:rsidR="00EB1847" w:rsidRPr="0012036C" w:rsidRDefault="007E519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642</w:t>
            </w:r>
          </w:p>
        </w:tc>
        <w:tc>
          <w:tcPr>
            <w:tcW w:w="967" w:type="dxa"/>
            <w:vAlign w:val="bottom"/>
          </w:tcPr>
          <w:p w:rsidR="00EB1847" w:rsidRPr="0012036C" w:rsidRDefault="007E519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54</w:t>
            </w:r>
          </w:p>
        </w:tc>
      </w:tr>
      <w:tr w:rsidR="00EB1847" w:rsidTr="00A95E82">
        <w:trPr>
          <w:jc w:val="center"/>
        </w:trPr>
        <w:tc>
          <w:tcPr>
            <w:cnfStyle w:val="001000000000" w:firstRow="0" w:lastRow="0" w:firstColumn="1" w:lastColumn="0" w:oddVBand="0" w:evenVBand="0" w:oddHBand="0" w:evenHBand="0" w:firstRowFirstColumn="0" w:firstRowLastColumn="0" w:lastRowFirstColumn="0" w:lastRowLastColumn="0"/>
            <w:tcW w:w="1617" w:type="dxa"/>
          </w:tcPr>
          <w:p w:rsidR="00EB1847" w:rsidRPr="00710865" w:rsidRDefault="00EB1847" w:rsidP="00A95E82">
            <w:pPr>
              <w:jc w:val="center"/>
              <w:rPr>
                <w:rFonts w:ascii="Calibri" w:eastAsia="Times New Roman" w:hAnsi="Calibri" w:cs="Calibri"/>
                <w:b w:val="0"/>
                <w:color w:val="000000"/>
              </w:rPr>
            </w:pPr>
            <w:r w:rsidRPr="00710865">
              <w:rPr>
                <w:rFonts w:ascii="Calibri" w:eastAsia="Times New Roman" w:hAnsi="Calibri" w:cs="Calibri"/>
                <w:b w:val="0"/>
                <w:color w:val="000000"/>
              </w:rPr>
              <w:t>75-79</w:t>
            </w:r>
          </w:p>
        </w:tc>
        <w:tc>
          <w:tcPr>
            <w:tcW w:w="790" w:type="dxa"/>
          </w:tcPr>
          <w:p w:rsidR="00EB1847" w:rsidRPr="00DA63E9" w:rsidRDefault="00CC668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42</w:t>
            </w:r>
          </w:p>
        </w:tc>
        <w:tc>
          <w:tcPr>
            <w:tcW w:w="795" w:type="dxa"/>
          </w:tcPr>
          <w:p w:rsidR="00EB1847" w:rsidRPr="00DA63E9" w:rsidRDefault="0010724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23</w:t>
            </w:r>
          </w:p>
        </w:tc>
        <w:tc>
          <w:tcPr>
            <w:tcW w:w="805" w:type="dxa"/>
          </w:tcPr>
          <w:p w:rsidR="00EB1847" w:rsidRPr="00DA63E9" w:rsidRDefault="007E519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42</w:t>
            </w:r>
          </w:p>
        </w:tc>
        <w:tc>
          <w:tcPr>
            <w:tcW w:w="795" w:type="dxa"/>
          </w:tcPr>
          <w:p w:rsidR="00EB1847" w:rsidRPr="00DA63E9" w:rsidRDefault="0000604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38</w:t>
            </w:r>
          </w:p>
        </w:tc>
        <w:tc>
          <w:tcPr>
            <w:tcW w:w="809" w:type="dxa"/>
          </w:tcPr>
          <w:p w:rsidR="00EB1847" w:rsidRPr="00DA63E9" w:rsidRDefault="002831A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39</w:t>
            </w:r>
          </w:p>
        </w:tc>
        <w:tc>
          <w:tcPr>
            <w:tcW w:w="792" w:type="dxa"/>
          </w:tcPr>
          <w:p w:rsidR="00EB1847" w:rsidRPr="00DA63E9" w:rsidRDefault="00B9777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26</w:t>
            </w:r>
          </w:p>
        </w:tc>
        <w:tc>
          <w:tcPr>
            <w:tcW w:w="780" w:type="dxa"/>
          </w:tcPr>
          <w:p w:rsidR="00EB1847" w:rsidRPr="00DA63E9" w:rsidRDefault="00217F1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32</w:t>
            </w:r>
          </w:p>
        </w:tc>
        <w:tc>
          <w:tcPr>
            <w:tcW w:w="800" w:type="dxa"/>
          </w:tcPr>
          <w:p w:rsidR="00EB1847" w:rsidRPr="00DA63E9" w:rsidRDefault="00C2687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23</w:t>
            </w:r>
          </w:p>
        </w:tc>
        <w:tc>
          <w:tcPr>
            <w:tcW w:w="796" w:type="dxa"/>
          </w:tcPr>
          <w:p w:rsidR="00EB1847" w:rsidRPr="00DA63E9" w:rsidRDefault="0050177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70</w:t>
            </w:r>
          </w:p>
        </w:tc>
        <w:tc>
          <w:tcPr>
            <w:tcW w:w="793" w:type="dxa"/>
          </w:tcPr>
          <w:p w:rsidR="00EB1847" w:rsidRPr="00DA63E9" w:rsidRDefault="00CD116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49</w:t>
            </w:r>
          </w:p>
        </w:tc>
        <w:tc>
          <w:tcPr>
            <w:tcW w:w="803" w:type="dxa"/>
          </w:tcPr>
          <w:p w:rsidR="00EB1847" w:rsidRPr="00DA63E9" w:rsidRDefault="00CD116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47</w:t>
            </w:r>
          </w:p>
        </w:tc>
        <w:tc>
          <w:tcPr>
            <w:tcW w:w="798" w:type="dxa"/>
          </w:tcPr>
          <w:p w:rsidR="00EB1847" w:rsidRPr="00DA63E9" w:rsidRDefault="00CD116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48</w:t>
            </w:r>
          </w:p>
        </w:tc>
        <w:tc>
          <w:tcPr>
            <w:tcW w:w="820" w:type="dxa"/>
            <w:vAlign w:val="bottom"/>
          </w:tcPr>
          <w:p w:rsidR="00EB1847" w:rsidRPr="0012036C" w:rsidRDefault="007E519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479</w:t>
            </w:r>
          </w:p>
        </w:tc>
        <w:tc>
          <w:tcPr>
            <w:tcW w:w="967" w:type="dxa"/>
            <w:vAlign w:val="bottom"/>
          </w:tcPr>
          <w:p w:rsidR="00EB1847" w:rsidRPr="0012036C" w:rsidRDefault="007E519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40</w:t>
            </w:r>
          </w:p>
        </w:tc>
      </w:tr>
      <w:tr w:rsidR="00EB1847"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7" w:type="dxa"/>
          </w:tcPr>
          <w:p w:rsidR="00EB1847" w:rsidRPr="00710865" w:rsidRDefault="00EB1847" w:rsidP="00A95E82">
            <w:pPr>
              <w:jc w:val="center"/>
              <w:rPr>
                <w:rFonts w:ascii="Calibri" w:eastAsia="Times New Roman" w:hAnsi="Calibri" w:cs="Calibri"/>
                <w:b w:val="0"/>
                <w:color w:val="000000"/>
              </w:rPr>
            </w:pPr>
            <w:r w:rsidRPr="00710865">
              <w:rPr>
                <w:rFonts w:ascii="Calibri" w:eastAsia="Times New Roman" w:hAnsi="Calibri" w:cs="Calibri"/>
                <w:b w:val="0"/>
                <w:color w:val="000000"/>
              </w:rPr>
              <w:t>80 and above</w:t>
            </w:r>
          </w:p>
        </w:tc>
        <w:tc>
          <w:tcPr>
            <w:tcW w:w="790" w:type="dxa"/>
          </w:tcPr>
          <w:p w:rsidR="00EB1847" w:rsidRPr="00DA63E9" w:rsidRDefault="00CC668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69</w:t>
            </w:r>
          </w:p>
        </w:tc>
        <w:tc>
          <w:tcPr>
            <w:tcW w:w="795" w:type="dxa"/>
          </w:tcPr>
          <w:p w:rsidR="00EB1847" w:rsidRPr="00DA63E9" w:rsidRDefault="0010724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23</w:t>
            </w:r>
          </w:p>
        </w:tc>
        <w:tc>
          <w:tcPr>
            <w:tcW w:w="805" w:type="dxa"/>
          </w:tcPr>
          <w:p w:rsidR="00EB1847" w:rsidRPr="00DA63E9" w:rsidRDefault="00CA024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53</w:t>
            </w:r>
          </w:p>
        </w:tc>
        <w:tc>
          <w:tcPr>
            <w:tcW w:w="795" w:type="dxa"/>
          </w:tcPr>
          <w:p w:rsidR="00EB1847" w:rsidRPr="00DA63E9" w:rsidRDefault="0000604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40</w:t>
            </w:r>
          </w:p>
        </w:tc>
        <w:tc>
          <w:tcPr>
            <w:tcW w:w="809" w:type="dxa"/>
          </w:tcPr>
          <w:p w:rsidR="00EB1847" w:rsidRPr="00DA63E9" w:rsidRDefault="002831A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36</w:t>
            </w:r>
          </w:p>
        </w:tc>
        <w:tc>
          <w:tcPr>
            <w:tcW w:w="792" w:type="dxa"/>
          </w:tcPr>
          <w:p w:rsidR="00EB1847" w:rsidRPr="00DA63E9" w:rsidRDefault="00B9777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36</w:t>
            </w:r>
          </w:p>
        </w:tc>
        <w:tc>
          <w:tcPr>
            <w:tcW w:w="780" w:type="dxa"/>
          </w:tcPr>
          <w:p w:rsidR="00EB1847" w:rsidRPr="00DA63E9" w:rsidRDefault="00217F19"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35</w:t>
            </w:r>
          </w:p>
        </w:tc>
        <w:tc>
          <w:tcPr>
            <w:tcW w:w="800" w:type="dxa"/>
          </w:tcPr>
          <w:p w:rsidR="00EB1847" w:rsidRPr="00DA63E9" w:rsidRDefault="00C2687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19</w:t>
            </w:r>
          </w:p>
        </w:tc>
        <w:tc>
          <w:tcPr>
            <w:tcW w:w="796" w:type="dxa"/>
          </w:tcPr>
          <w:p w:rsidR="00EB1847" w:rsidRPr="00DA63E9" w:rsidRDefault="0050177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80</w:t>
            </w:r>
          </w:p>
        </w:tc>
        <w:tc>
          <w:tcPr>
            <w:tcW w:w="793" w:type="dxa"/>
          </w:tcPr>
          <w:p w:rsidR="00EB1847" w:rsidRPr="00DA63E9" w:rsidRDefault="00CD116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41</w:t>
            </w:r>
          </w:p>
        </w:tc>
        <w:tc>
          <w:tcPr>
            <w:tcW w:w="803" w:type="dxa"/>
          </w:tcPr>
          <w:p w:rsidR="00EB1847" w:rsidRPr="00DA63E9" w:rsidRDefault="00CD116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33</w:t>
            </w:r>
          </w:p>
        </w:tc>
        <w:tc>
          <w:tcPr>
            <w:tcW w:w="798" w:type="dxa"/>
          </w:tcPr>
          <w:p w:rsidR="00EB1847" w:rsidRPr="00DA63E9" w:rsidRDefault="00CD116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43</w:t>
            </w:r>
          </w:p>
        </w:tc>
        <w:tc>
          <w:tcPr>
            <w:tcW w:w="820" w:type="dxa"/>
            <w:vAlign w:val="bottom"/>
          </w:tcPr>
          <w:p w:rsidR="00EB1847" w:rsidRPr="0012036C" w:rsidRDefault="007E519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508</w:t>
            </w:r>
          </w:p>
        </w:tc>
        <w:tc>
          <w:tcPr>
            <w:tcW w:w="967" w:type="dxa"/>
            <w:vAlign w:val="bottom"/>
          </w:tcPr>
          <w:p w:rsidR="00EB1847" w:rsidRPr="0012036C" w:rsidRDefault="007E519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42</w:t>
            </w:r>
          </w:p>
        </w:tc>
      </w:tr>
      <w:tr w:rsidR="00EB1847" w:rsidTr="00A95E82">
        <w:trPr>
          <w:jc w:val="center"/>
        </w:trPr>
        <w:tc>
          <w:tcPr>
            <w:cnfStyle w:val="001000000000" w:firstRow="0" w:lastRow="0" w:firstColumn="1" w:lastColumn="0" w:oddVBand="0" w:evenVBand="0" w:oddHBand="0" w:evenHBand="0" w:firstRowFirstColumn="0" w:firstRowLastColumn="0" w:lastRowFirstColumn="0" w:lastRowLastColumn="0"/>
            <w:tcW w:w="1617" w:type="dxa"/>
          </w:tcPr>
          <w:p w:rsidR="00EB1847" w:rsidRPr="0048553B" w:rsidRDefault="00EB1847" w:rsidP="00A95E82">
            <w:pPr>
              <w:jc w:val="center"/>
              <w:rPr>
                <w:rFonts w:ascii="Calibri" w:eastAsia="Times New Roman" w:hAnsi="Calibri" w:cs="Calibri"/>
                <w:color w:val="C45911" w:themeColor="accent2" w:themeShade="BF"/>
              </w:rPr>
            </w:pPr>
            <w:r w:rsidRPr="0048553B">
              <w:rPr>
                <w:rFonts w:ascii="Calibri" w:eastAsia="Times New Roman" w:hAnsi="Calibri" w:cs="Calibri"/>
              </w:rPr>
              <w:t>TOTAL</w:t>
            </w:r>
          </w:p>
        </w:tc>
        <w:tc>
          <w:tcPr>
            <w:tcW w:w="790" w:type="dxa"/>
          </w:tcPr>
          <w:p w:rsidR="00EB1847" w:rsidRPr="00DA63E9" w:rsidRDefault="00CC668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1882</w:t>
            </w:r>
          </w:p>
        </w:tc>
        <w:tc>
          <w:tcPr>
            <w:tcW w:w="795" w:type="dxa"/>
          </w:tcPr>
          <w:p w:rsidR="00EB1847" w:rsidRPr="00DA63E9" w:rsidRDefault="0010724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995</w:t>
            </w:r>
          </w:p>
        </w:tc>
        <w:tc>
          <w:tcPr>
            <w:tcW w:w="805" w:type="dxa"/>
          </w:tcPr>
          <w:p w:rsidR="00EB1847" w:rsidRPr="00DA63E9" w:rsidRDefault="00CA024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1879</w:t>
            </w:r>
          </w:p>
        </w:tc>
        <w:tc>
          <w:tcPr>
            <w:tcW w:w="795" w:type="dxa"/>
          </w:tcPr>
          <w:p w:rsidR="00EB1847" w:rsidRPr="00DA63E9" w:rsidRDefault="0000604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1757</w:t>
            </w:r>
          </w:p>
        </w:tc>
        <w:tc>
          <w:tcPr>
            <w:tcW w:w="809" w:type="dxa"/>
          </w:tcPr>
          <w:p w:rsidR="00EB1847" w:rsidRPr="00DA63E9" w:rsidRDefault="002831A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1344</w:t>
            </w:r>
          </w:p>
        </w:tc>
        <w:tc>
          <w:tcPr>
            <w:tcW w:w="792" w:type="dxa"/>
          </w:tcPr>
          <w:p w:rsidR="00EB1847" w:rsidRPr="00DA63E9" w:rsidRDefault="00B9777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1430</w:t>
            </w:r>
          </w:p>
        </w:tc>
        <w:tc>
          <w:tcPr>
            <w:tcW w:w="780" w:type="dxa"/>
          </w:tcPr>
          <w:p w:rsidR="00EB1847" w:rsidRPr="00DA63E9" w:rsidRDefault="00217F19"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1194</w:t>
            </w:r>
          </w:p>
        </w:tc>
        <w:tc>
          <w:tcPr>
            <w:tcW w:w="800" w:type="dxa"/>
          </w:tcPr>
          <w:p w:rsidR="00EB1847" w:rsidRPr="00DA63E9" w:rsidRDefault="00C2687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1148</w:t>
            </w:r>
          </w:p>
        </w:tc>
        <w:tc>
          <w:tcPr>
            <w:tcW w:w="796" w:type="dxa"/>
          </w:tcPr>
          <w:p w:rsidR="00EB1847" w:rsidRPr="00DA63E9" w:rsidRDefault="0050177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1570</w:t>
            </w:r>
          </w:p>
        </w:tc>
        <w:tc>
          <w:tcPr>
            <w:tcW w:w="793" w:type="dxa"/>
          </w:tcPr>
          <w:p w:rsidR="00EB1847" w:rsidRPr="00DA63E9" w:rsidRDefault="00CD116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1492</w:t>
            </w:r>
          </w:p>
        </w:tc>
        <w:tc>
          <w:tcPr>
            <w:tcW w:w="803" w:type="dxa"/>
          </w:tcPr>
          <w:p w:rsidR="00EB1847" w:rsidRPr="00DA63E9" w:rsidRDefault="00CD116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1629</w:t>
            </w:r>
          </w:p>
        </w:tc>
        <w:tc>
          <w:tcPr>
            <w:tcW w:w="798" w:type="dxa"/>
          </w:tcPr>
          <w:p w:rsidR="00EB1847" w:rsidRPr="00DA63E9" w:rsidRDefault="00CD116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1583</w:t>
            </w:r>
          </w:p>
        </w:tc>
        <w:tc>
          <w:tcPr>
            <w:tcW w:w="820" w:type="dxa"/>
            <w:vAlign w:val="bottom"/>
          </w:tcPr>
          <w:p w:rsidR="00EB1847" w:rsidRPr="0012036C" w:rsidRDefault="007E519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17,903</w:t>
            </w:r>
          </w:p>
        </w:tc>
        <w:tc>
          <w:tcPr>
            <w:tcW w:w="967" w:type="dxa"/>
            <w:vAlign w:val="bottom"/>
          </w:tcPr>
          <w:p w:rsidR="00EB1847" w:rsidRPr="0012036C" w:rsidRDefault="007E519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1492</w:t>
            </w:r>
          </w:p>
        </w:tc>
      </w:tr>
    </w:tbl>
    <w:p w:rsidR="00EB1847" w:rsidRDefault="00EB1847" w:rsidP="00EB1847">
      <w:pPr>
        <w:jc w:val="center"/>
        <w:rPr>
          <w:rFonts w:cstheme="minorHAnsi"/>
          <w:sz w:val="20"/>
          <w:szCs w:val="20"/>
        </w:rPr>
      </w:pPr>
    </w:p>
    <w:p w:rsidR="00EB1847" w:rsidRDefault="00EB1847" w:rsidP="00EB1847"/>
    <w:p w:rsidR="00EB1847" w:rsidRDefault="00EB1847" w:rsidP="00EB1847"/>
    <w:p w:rsidR="00EB1847" w:rsidRDefault="00EB1847" w:rsidP="00EB1847"/>
    <w:p w:rsidR="00EB1847" w:rsidRDefault="00EB1847" w:rsidP="00EB1847"/>
    <w:p w:rsidR="00EB1847" w:rsidRDefault="00EB1847" w:rsidP="00EB1847"/>
    <w:p w:rsidR="00EB1847" w:rsidRDefault="00EB1847" w:rsidP="00EB1847">
      <w:pPr>
        <w:jc w:val="center"/>
        <w:rPr>
          <w:rFonts w:cstheme="minorHAnsi"/>
          <w:sz w:val="20"/>
          <w:szCs w:val="20"/>
        </w:rPr>
      </w:pPr>
    </w:p>
    <w:p w:rsidR="00EB1847" w:rsidRPr="00603F76" w:rsidRDefault="00EB1847" w:rsidP="00EB1847">
      <w:pPr>
        <w:shd w:val="clear" w:color="auto" w:fill="BFBFBF" w:themeFill="background1" w:themeFillShade="BF"/>
        <w:rPr>
          <w:color w:val="C45911" w:themeColor="accent2" w:themeShade="BF"/>
          <w:sz w:val="24"/>
          <w:szCs w:val="24"/>
        </w:rPr>
      </w:pPr>
      <w:r w:rsidRPr="00603F76">
        <w:rPr>
          <w:rFonts w:cstheme="minorHAnsi"/>
          <w:color w:val="C45911" w:themeColor="accent2" w:themeShade="BF"/>
          <w:sz w:val="24"/>
          <w:szCs w:val="24"/>
        </w:rPr>
        <w:t xml:space="preserve">Table </w:t>
      </w:r>
      <w:r w:rsidR="00F8220A">
        <w:rPr>
          <w:rFonts w:cstheme="minorHAnsi"/>
          <w:color w:val="C45911" w:themeColor="accent2" w:themeShade="BF"/>
          <w:sz w:val="24"/>
          <w:szCs w:val="24"/>
        </w:rPr>
        <w:t>70</w:t>
      </w:r>
      <w:r w:rsidRPr="00603F76">
        <w:rPr>
          <w:rFonts w:cstheme="minorHAnsi"/>
          <w:color w:val="C45911" w:themeColor="accent2" w:themeShade="BF"/>
          <w:sz w:val="24"/>
          <w:szCs w:val="24"/>
        </w:rPr>
        <w:t>: Showing the Monthly Discharge</w:t>
      </w:r>
      <w:r w:rsidRPr="00603F76">
        <w:rPr>
          <w:color w:val="C45911" w:themeColor="accent2" w:themeShade="BF"/>
          <w:sz w:val="24"/>
          <w:szCs w:val="24"/>
        </w:rPr>
        <w:t>s according to Age Group</w:t>
      </w:r>
    </w:p>
    <w:p w:rsidR="00EB1847" w:rsidRDefault="00EB1847" w:rsidP="00EB1847">
      <w:pPr>
        <w:rPr>
          <w:rFonts w:cstheme="minorHAnsi"/>
          <w:sz w:val="20"/>
          <w:szCs w:val="20"/>
        </w:rPr>
      </w:pPr>
    </w:p>
    <w:tbl>
      <w:tblPr>
        <w:tblStyle w:val="MediumShading2-Accent5"/>
        <w:tblW w:w="0" w:type="auto"/>
        <w:jc w:val="center"/>
        <w:tblLook w:val="04A0" w:firstRow="1" w:lastRow="0" w:firstColumn="1" w:lastColumn="0" w:noHBand="0" w:noVBand="1"/>
      </w:tblPr>
      <w:tblGrid>
        <w:gridCol w:w="1569"/>
        <w:gridCol w:w="797"/>
        <w:gridCol w:w="798"/>
        <w:gridCol w:w="803"/>
        <w:gridCol w:w="799"/>
        <w:gridCol w:w="805"/>
        <w:gridCol w:w="797"/>
        <w:gridCol w:w="793"/>
        <w:gridCol w:w="800"/>
        <w:gridCol w:w="800"/>
        <w:gridCol w:w="798"/>
        <w:gridCol w:w="802"/>
        <w:gridCol w:w="801"/>
        <w:gridCol w:w="831"/>
        <w:gridCol w:w="967"/>
      </w:tblGrid>
      <w:tr w:rsidR="00EB1847"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573" w:type="dxa"/>
          </w:tcPr>
          <w:p w:rsidR="00EB1847" w:rsidRPr="003573E9" w:rsidRDefault="00EB1847" w:rsidP="00A95E82">
            <w:pPr>
              <w:jc w:val="center"/>
              <w:rPr>
                <w:color w:val="C45911" w:themeColor="accent2" w:themeShade="BF"/>
              </w:rPr>
            </w:pPr>
            <w:r w:rsidRPr="0087626C">
              <w:t>Age Group</w:t>
            </w:r>
          </w:p>
        </w:tc>
        <w:tc>
          <w:tcPr>
            <w:tcW w:w="797" w:type="dxa"/>
          </w:tcPr>
          <w:p w:rsidR="00EB1847" w:rsidRPr="0087626C" w:rsidRDefault="00EB1847" w:rsidP="00A95E82">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rPr>
            </w:pPr>
            <w:r>
              <w:rPr>
                <w:color w:val="C45911" w:themeColor="accent2" w:themeShade="BF"/>
              </w:rPr>
              <w:t>Jan</w:t>
            </w:r>
          </w:p>
        </w:tc>
        <w:tc>
          <w:tcPr>
            <w:tcW w:w="800" w:type="dxa"/>
          </w:tcPr>
          <w:p w:rsidR="00EB1847" w:rsidRPr="0087626C" w:rsidRDefault="00EB1847" w:rsidP="00A95E82">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rPr>
            </w:pPr>
            <w:r>
              <w:rPr>
                <w:color w:val="C45911" w:themeColor="accent2" w:themeShade="BF"/>
              </w:rPr>
              <w:t>Feb</w:t>
            </w:r>
          </w:p>
        </w:tc>
        <w:tc>
          <w:tcPr>
            <w:tcW w:w="804" w:type="dxa"/>
          </w:tcPr>
          <w:p w:rsidR="00EB1847" w:rsidRPr="0087626C" w:rsidRDefault="00EB1847" w:rsidP="00A95E82">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rPr>
            </w:pPr>
            <w:r>
              <w:rPr>
                <w:color w:val="C45911" w:themeColor="accent2" w:themeShade="BF"/>
              </w:rPr>
              <w:t>Mar</w:t>
            </w:r>
          </w:p>
        </w:tc>
        <w:tc>
          <w:tcPr>
            <w:tcW w:w="800" w:type="dxa"/>
          </w:tcPr>
          <w:p w:rsidR="00EB1847" w:rsidRPr="0087626C" w:rsidRDefault="00EB1847" w:rsidP="00A95E82">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rPr>
            </w:pPr>
            <w:r>
              <w:rPr>
                <w:color w:val="C45911" w:themeColor="accent2" w:themeShade="BF"/>
              </w:rPr>
              <w:t>Apr</w:t>
            </w:r>
          </w:p>
        </w:tc>
        <w:tc>
          <w:tcPr>
            <w:tcW w:w="806" w:type="dxa"/>
          </w:tcPr>
          <w:p w:rsidR="00EB1847" w:rsidRPr="0087626C" w:rsidRDefault="00EB1847" w:rsidP="00A95E82">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rPr>
            </w:pPr>
            <w:r>
              <w:rPr>
                <w:color w:val="C45911" w:themeColor="accent2" w:themeShade="BF"/>
              </w:rPr>
              <w:t>May</w:t>
            </w:r>
          </w:p>
        </w:tc>
        <w:tc>
          <w:tcPr>
            <w:tcW w:w="799" w:type="dxa"/>
          </w:tcPr>
          <w:p w:rsidR="00EB1847" w:rsidRPr="0087626C" w:rsidRDefault="00EB1847" w:rsidP="00A95E82">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rPr>
            </w:pPr>
            <w:r>
              <w:rPr>
                <w:color w:val="C45911" w:themeColor="accent2" w:themeShade="BF"/>
              </w:rPr>
              <w:t>Jun</w:t>
            </w:r>
          </w:p>
        </w:tc>
        <w:tc>
          <w:tcPr>
            <w:tcW w:w="794" w:type="dxa"/>
          </w:tcPr>
          <w:p w:rsidR="00EB1847" w:rsidRPr="0087626C" w:rsidRDefault="00EB1847" w:rsidP="00A95E82">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rPr>
            </w:pPr>
            <w:r>
              <w:rPr>
                <w:color w:val="C45911" w:themeColor="accent2" w:themeShade="BF"/>
              </w:rPr>
              <w:t>Jul</w:t>
            </w:r>
          </w:p>
        </w:tc>
        <w:tc>
          <w:tcPr>
            <w:tcW w:w="802" w:type="dxa"/>
          </w:tcPr>
          <w:p w:rsidR="00EB1847" w:rsidRPr="0087626C" w:rsidRDefault="00EB1847" w:rsidP="00A95E82">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rPr>
            </w:pPr>
            <w:r>
              <w:rPr>
                <w:color w:val="C45911" w:themeColor="accent2" w:themeShade="BF"/>
              </w:rPr>
              <w:t>Aug</w:t>
            </w:r>
          </w:p>
        </w:tc>
        <w:tc>
          <w:tcPr>
            <w:tcW w:w="801" w:type="dxa"/>
          </w:tcPr>
          <w:p w:rsidR="00EB1847" w:rsidRPr="0087626C" w:rsidRDefault="00EB1847" w:rsidP="00A95E82">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rPr>
            </w:pPr>
            <w:r>
              <w:rPr>
                <w:color w:val="C45911" w:themeColor="accent2" w:themeShade="BF"/>
              </w:rPr>
              <w:t>Sep</w:t>
            </w:r>
          </w:p>
        </w:tc>
        <w:tc>
          <w:tcPr>
            <w:tcW w:w="799" w:type="dxa"/>
          </w:tcPr>
          <w:p w:rsidR="00EB1847" w:rsidRPr="0087626C" w:rsidRDefault="00EB1847" w:rsidP="00A95E82">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rPr>
            </w:pPr>
            <w:r>
              <w:rPr>
                <w:color w:val="C45911" w:themeColor="accent2" w:themeShade="BF"/>
              </w:rPr>
              <w:t>Oct</w:t>
            </w:r>
          </w:p>
        </w:tc>
        <w:tc>
          <w:tcPr>
            <w:tcW w:w="803" w:type="dxa"/>
          </w:tcPr>
          <w:p w:rsidR="00EB1847" w:rsidRPr="0087626C" w:rsidRDefault="00EB1847" w:rsidP="00A95E82">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rPr>
            </w:pPr>
            <w:r>
              <w:rPr>
                <w:color w:val="C45911" w:themeColor="accent2" w:themeShade="BF"/>
              </w:rPr>
              <w:t>Nov</w:t>
            </w:r>
          </w:p>
        </w:tc>
        <w:tc>
          <w:tcPr>
            <w:tcW w:w="802" w:type="dxa"/>
          </w:tcPr>
          <w:p w:rsidR="00EB1847" w:rsidRPr="0087626C" w:rsidRDefault="00EB1847" w:rsidP="00A95E82">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rPr>
            </w:pPr>
            <w:r>
              <w:rPr>
                <w:color w:val="C45911" w:themeColor="accent2" w:themeShade="BF"/>
              </w:rPr>
              <w:t>Dec</w:t>
            </w:r>
          </w:p>
        </w:tc>
        <w:tc>
          <w:tcPr>
            <w:tcW w:w="813" w:type="dxa"/>
          </w:tcPr>
          <w:p w:rsidR="00EB1847" w:rsidRPr="00D84237" w:rsidRDefault="00EB1847" w:rsidP="00A95E82">
            <w:pPr>
              <w:jc w:val="center"/>
              <w:cnfStyle w:val="100000000000" w:firstRow="1" w:lastRow="0" w:firstColumn="0" w:lastColumn="0" w:oddVBand="0" w:evenVBand="0" w:oddHBand="0" w:evenHBand="0" w:firstRowFirstColumn="0" w:firstRowLastColumn="0" w:lastRowFirstColumn="0" w:lastRowLastColumn="0"/>
            </w:pPr>
            <w:r w:rsidRPr="00D84237">
              <w:t>Total</w:t>
            </w:r>
          </w:p>
        </w:tc>
        <w:tc>
          <w:tcPr>
            <w:tcW w:w="967" w:type="dxa"/>
          </w:tcPr>
          <w:p w:rsidR="00EB1847" w:rsidRPr="00D84237" w:rsidRDefault="00EB1847" w:rsidP="00A95E82">
            <w:pPr>
              <w:jc w:val="center"/>
              <w:cnfStyle w:val="100000000000" w:firstRow="1" w:lastRow="0" w:firstColumn="0" w:lastColumn="0" w:oddVBand="0" w:evenVBand="0" w:oddHBand="0" w:evenHBand="0" w:firstRowFirstColumn="0" w:firstRowLastColumn="0" w:lastRowFirstColumn="0" w:lastRowLastColumn="0"/>
            </w:pPr>
            <w:r w:rsidRPr="00D84237">
              <w:t xml:space="preserve">Average </w:t>
            </w:r>
          </w:p>
        </w:tc>
      </w:tr>
      <w:tr w:rsidR="00C2687A" w:rsidTr="00C26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3" w:type="dxa"/>
          </w:tcPr>
          <w:p w:rsidR="00C2687A" w:rsidRPr="00710865" w:rsidRDefault="00C2687A" w:rsidP="00C2687A">
            <w:pPr>
              <w:jc w:val="center"/>
              <w:rPr>
                <w:rFonts w:ascii="Calibri" w:eastAsia="Times New Roman" w:hAnsi="Calibri" w:cs="Calibri"/>
                <w:b w:val="0"/>
                <w:color w:val="000000"/>
              </w:rPr>
            </w:pPr>
            <w:r w:rsidRPr="00710865">
              <w:rPr>
                <w:rFonts w:ascii="Calibri" w:eastAsia="Times New Roman" w:hAnsi="Calibri" w:cs="Calibri"/>
                <w:b w:val="0"/>
                <w:color w:val="000000"/>
              </w:rPr>
              <w:t>Under 28 days</w:t>
            </w:r>
          </w:p>
        </w:tc>
        <w:tc>
          <w:tcPr>
            <w:tcW w:w="797"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57</w:t>
            </w:r>
          </w:p>
        </w:tc>
        <w:tc>
          <w:tcPr>
            <w:tcW w:w="800"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57</w:t>
            </w:r>
          </w:p>
        </w:tc>
        <w:tc>
          <w:tcPr>
            <w:tcW w:w="804"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51</w:t>
            </w:r>
          </w:p>
        </w:tc>
        <w:tc>
          <w:tcPr>
            <w:tcW w:w="800"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40</w:t>
            </w:r>
          </w:p>
        </w:tc>
        <w:tc>
          <w:tcPr>
            <w:tcW w:w="806"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51</w:t>
            </w:r>
          </w:p>
        </w:tc>
        <w:tc>
          <w:tcPr>
            <w:tcW w:w="799"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24</w:t>
            </w:r>
          </w:p>
        </w:tc>
        <w:tc>
          <w:tcPr>
            <w:tcW w:w="794"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49</w:t>
            </w:r>
          </w:p>
        </w:tc>
        <w:tc>
          <w:tcPr>
            <w:tcW w:w="802" w:type="dxa"/>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17</w:t>
            </w:r>
          </w:p>
        </w:tc>
        <w:tc>
          <w:tcPr>
            <w:tcW w:w="801" w:type="dxa"/>
            <w:vAlign w:val="center"/>
          </w:tcPr>
          <w:p w:rsidR="00C2687A" w:rsidRPr="00521FDF" w:rsidRDefault="00CD116C"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27</w:t>
            </w:r>
          </w:p>
        </w:tc>
        <w:tc>
          <w:tcPr>
            <w:tcW w:w="799" w:type="dxa"/>
            <w:vAlign w:val="center"/>
          </w:tcPr>
          <w:p w:rsidR="00C2687A" w:rsidRPr="00521FDF" w:rsidRDefault="00CD116C"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21</w:t>
            </w:r>
          </w:p>
        </w:tc>
        <w:tc>
          <w:tcPr>
            <w:tcW w:w="803" w:type="dxa"/>
            <w:vAlign w:val="center"/>
          </w:tcPr>
          <w:p w:rsidR="00C2687A" w:rsidRPr="00521FDF" w:rsidRDefault="00CD116C"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35</w:t>
            </w:r>
          </w:p>
        </w:tc>
        <w:tc>
          <w:tcPr>
            <w:tcW w:w="802" w:type="dxa"/>
            <w:vAlign w:val="center"/>
          </w:tcPr>
          <w:p w:rsidR="00C2687A" w:rsidRPr="00521FDF" w:rsidRDefault="00CD116C"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41</w:t>
            </w:r>
          </w:p>
        </w:tc>
        <w:tc>
          <w:tcPr>
            <w:tcW w:w="813" w:type="dxa"/>
            <w:vAlign w:val="center"/>
          </w:tcPr>
          <w:p w:rsidR="00C2687A" w:rsidRPr="00521FDF" w:rsidRDefault="007E5198"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470</w:t>
            </w:r>
          </w:p>
        </w:tc>
        <w:tc>
          <w:tcPr>
            <w:tcW w:w="967" w:type="dxa"/>
            <w:vAlign w:val="bottom"/>
          </w:tcPr>
          <w:p w:rsidR="00C2687A" w:rsidRPr="00521FDF" w:rsidRDefault="007E5198"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39</w:t>
            </w:r>
          </w:p>
        </w:tc>
      </w:tr>
      <w:tr w:rsidR="00C2687A" w:rsidTr="00C2687A">
        <w:trPr>
          <w:jc w:val="center"/>
        </w:trPr>
        <w:tc>
          <w:tcPr>
            <w:cnfStyle w:val="001000000000" w:firstRow="0" w:lastRow="0" w:firstColumn="1" w:lastColumn="0" w:oddVBand="0" w:evenVBand="0" w:oddHBand="0" w:evenHBand="0" w:firstRowFirstColumn="0" w:firstRowLastColumn="0" w:lastRowFirstColumn="0" w:lastRowLastColumn="0"/>
            <w:tcW w:w="1573" w:type="dxa"/>
          </w:tcPr>
          <w:p w:rsidR="00C2687A" w:rsidRPr="00710865" w:rsidRDefault="00C2687A" w:rsidP="00C2687A">
            <w:pPr>
              <w:jc w:val="center"/>
              <w:rPr>
                <w:rFonts w:ascii="Calibri" w:eastAsia="Times New Roman" w:hAnsi="Calibri" w:cs="Calibri"/>
                <w:b w:val="0"/>
                <w:color w:val="000000"/>
              </w:rPr>
            </w:pPr>
            <w:r w:rsidRPr="00710865">
              <w:rPr>
                <w:rFonts w:ascii="Calibri" w:eastAsia="Times New Roman" w:hAnsi="Calibri" w:cs="Calibri"/>
                <w:b w:val="0"/>
                <w:color w:val="000000"/>
              </w:rPr>
              <w:t>Under 1 year</w:t>
            </w:r>
          </w:p>
        </w:tc>
        <w:tc>
          <w:tcPr>
            <w:tcW w:w="797"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47</w:t>
            </w:r>
          </w:p>
        </w:tc>
        <w:tc>
          <w:tcPr>
            <w:tcW w:w="800"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49</w:t>
            </w:r>
          </w:p>
        </w:tc>
        <w:tc>
          <w:tcPr>
            <w:tcW w:w="804"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37</w:t>
            </w:r>
          </w:p>
        </w:tc>
        <w:tc>
          <w:tcPr>
            <w:tcW w:w="800"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52</w:t>
            </w:r>
          </w:p>
        </w:tc>
        <w:tc>
          <w:tcPr>
            <w:tcW w:w="806"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43</w:t>
            </w:r>
          </w:p>
        </w:tc>
        <w:tc>
          <w:tcPr>
            <w:tcW w:w="799"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27</w:t>
            </w:r>
          </w:p>
        </w:tc>
        <w:tc>
          <w:tcPr>
            <w:tcW w:w="794"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51</w:t>
            </w:r>
          </w:p>
        </w:tc>
        <w:tc>
          <w:tcPr>
            <w:tcW w:w="802" w:type="dxa"/>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20</w:t>
            </w:r>
          </w:p>
        </w:tc>
        <w:tc>
          <w:tcPr>
            <w:tcW w:w="801" w:type="dxa"/>
            <w:vAlign w:val="center"/>
          </w:tcPr>
          <w:p w:rsidR="00C2687A" w:rsidRPr="00521FDF" w:rsidRDefault="00CD116C"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30</w:t>
            </w:r>
          </w:p>
        </w:tc>
        <w:tc>
          <w:tcPr>
            <w:tcW w:w="799" w:type="dxa"/>
            <w:vAlign w:val="center"/>
          </w:tcPr>
          <w:p w:rsidR="00C2687A" w:rsidRPr="00521FDF" w:rsidRDefault="00CD116C"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49</w:t>
            </w:r>
          </w:p>
        </w:tc>
        <w:tc>
          <w:tcPr>
            <w:tcW w:w="803" w:type="dxa"/>
            <w:vAlign w:val="center"/>
          </w:tcPr>
          <w:p w:rsidR="00C2687A" w:rsidRPr="00521FDF" w:rsidRDefault="00CD116C"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39</w:t>
            </w:r>
          </w:p>
        </w:tc>
        <w:tc>
          <w:tcPr>
            <w:tcW w:w="802" w:type="dxa"/>
            <w:vAlign w:val="center"/>
          </w:tcPr>
          <w:p w:rsidR="00C2687A" w:rsidRPr="00521FDF" w:rsidRDefault="00CD116C"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61</w:t>
            </w:r>
          </w:p>
        </w:tc>
        <w:tc>
          <w:tcPr>
            <w:tcW w:w="813" w:type="dxa"/>
            <w:vAlign w:val="center"/>
          </w:tcPr>
          <w:p w:rsidR="00C2687A" w:rsidRPr="00521FDF" w:rsidRDefault="007E5198"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505</w:t>
            </w:r>
          </w:p>
        </w:tc>
        <w:tc>
          <w:tcPr>
            <w:tcW w:w="967" w:type="dxa"/>
            <w:vAlign w:val="bottom"/>
          </w:tcPr>
          <w:p w:rsidR="00C2687A" w:rsidRPr="00521FDF" w:rsidRDefault="007E5198"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42</w:t>
            </w:r>
          </w:p>
        </w:tc>
      </w:tr>
      <w:tr w:rsidR="00C2687A" w:rsidTr="00C26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3" w:type="dxa"/>
          </w:tcPr>
          <w:p w:rsidR="00C2687A" w:rsidRPr="00710865" w:rsidRDefault="00C2687A" w:rsidP="00C2687A">
            <w:pPr>
              <w:jc w:val="center"/>
              <w:rPr>
                <w:rFonts w:ascii="Calibri" w:eastAsia="Times New Roman" w:hAnsi="Calibri" w:cs="Calibri"/>
                <w:b w:val="0"/>
                <w:color w:val="000000"/>
              </w:rPr>
            </w:pPr>
            <w:r w:rsidRPr="00710865">
              <w:rPr>
                <w:rFonts w:ascii="Calibri" w:eastAsia="Times New Roman" w:hAnsi="Calibri" w:cs="Calibri"/>
                <w:b w:val="0"/>
                <w:color w:val="000000"/>
              </w:rPr>
              <w:t>1-4</w:t>
            </w:r>
          </w:p>
        </w:tc>
        <w:tc>
          <w:tcPr>
            <w:tcW w:w="797"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52</w:t>
            </w:r>
          </w:p>
        </w:tc>
        <w:tc>
          <w:tcPr>
            <w:tcW w:w="800"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59</w:t>
            </w:r>
          </w:p>
        </w:tc>
        <w:tc>
          <w:tcPr>
            <w:tcW w:w="804"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79</w:t>
            </w:r>
          </w:p>
        </w:tc>
        <w:tc>
          <w:tcPr>
            <w:tcW w:w="800"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71</w:t>
            </w:r>
          </w:p>
        </w:tc>
        <w:tc>
          <w:tcPr>
            <w:tcW w:w="806"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65</w:t>
            </w:r>
          </w:p>
        </w:tc>
        <w:tc>
          <w:tcPr>
            <w:tcW w:w="799"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70</w:t>
            </w:r>
          </w:p>
        </w:tc>
        <w:tc>
          <w:tcPr>
            <w:tcW w:w="794"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59</w:t>
            </w:r>
          </w:p>
        </w:tc>
        <w:tc>
          <w:tcPr>
            <w:tcW w:w="802" w:type="dxa"/>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28</w:t>
            </w:r>
          </w:p>
        </w:tc>
        <w:tc>
          <w:tcPr>
            <w:tcW w:w="801" w:type="dxa"/>
            <w:vAlign w:val="center"/>
          </w:tcPr>
          <w:p w:rsidR="00C2687A" w:rsidRPr="00521FDF" w:rsidRDefault="00CD116C"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42</w:t>
            </w:r>
          </w:p>
        </w:tc>
        <w:tc>
          <w:tcPr>
            <w:tcW w:w="799" w:type="dxa"/>
            <w:vAlign w:val="center"/>
          </w:tcPr>
          <w:p w:rsidR="00C2687A" w:rsidRPr="00521FDF" w:rsidRDefault="00CD116C"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42</w:t>
            </w:r>
          </w:p>
        </w:tc>
        <w:tc>
          <w:tcPr>
            <w:tcW w:w="803" w:type="dxa"/>
            <w:vAlign w:val="center"/>
          </w:tcPr>
          <w:p w:rsidR="00C2687A" w:rsidRPr="00521FDF" w:rsidRDefault="00CD116C"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70</w:t>
            </w:r>
          </w:p>
        </w:tc>
        <w:tc>
          <w:tcPr>
            <w:tcW w:w="802" w:type="dxa"/>
            <w:vAlign w:val="center"/>
          </w:tcPr>
          <w:p w:rsidR="00C2687A" w:rsidRPr="00521FDF" w:rsidRDefault="00CD116C"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84</w:t>
            </w:r>
          </w:p>
        </w:tc>
        <w:tc>
          <w:tcPr>
            <w:tcW w:w="813" w:type="dxa"/>
            <w:vAlign w:val="center"/>
          </w:tcPr>
          <w:p w:rsidR="00C2687A" w:rsidRPr="00521FDF" w:rsidRDefault="007E5198"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721</w:t>
            </w:r>
          </w:p>
        </w:tc>
        <w:tc>
          <w:tcPr>
            <w:tcW w:w="967" w:type="dxa"/>
            <w:vAlign w:val="bottom"/>
          </w:tcPr>
          <w:p w:rsidR="00C2687A" w:rsidRPr="00521FDF" w:rsidRDefault="007E5198"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60</w:t>
            </w:r>
          </w:p>
        </w:tc>
      </w:tr>
      <w:tr w:rsidR="00C2687A" w:rsidTr="00C2687A">
        <w:trPr>
          <w:trHeight w:val="89"/>
          <w:jc w:val="center"/>
        </w:trPr>
        <w:tc>
          <w:tcPr>
            <w:cnfStyle w:val="001000000000" w:firstRow="0" w:lastRow="0" w:firstColumn="1" w:lastColumn="0" w:oddVBand="0" w:evenVBand="0" w:oddHBand="0" w:evenHBand="0" w:firstRowFirstColumn="0" w:firstRowLastColumn="0" w:lastRowFirstColumn="0" w:lastRowLastColumn="0"/>
            <w:tcW w:w="1573" w:type="dxa"/>
          </w:tcPr>
          <w:p w:rsidR="00C2687A" w:rsidRPr="00710865" w:rsidRDefault="00C2687A" w:rsidP="00C2687A">
            <w:pPr>
              <w:jc w:val="center"/>
              <w:rPr>
                <w:rFonts w:ascii="Calibri" w:eastAsia="Times New Roman" w:hAnsi="Calibri" w:cs="Calibri"/>
                <w:b w:val="0"/>
                <w:color w:val="000000"/>
              </w:rPr>
            </w:pPr>
            <w:r w:rsidRPr="00710865">
              <w:rPr>
                <w:rFonts w:ascii="Calibri" w:eastAsia="Times New Roman" w:hAnsi="Calibri" w:cs="Calibri"/>
                <w:b w:val="0"/>
                <w:color w:val="000000"/>
              </w:rPr>
              <w:t>5-9</w:t>
            </w:r>
          </w:p>
        </w:tc>
        <w:tc>
          <w:tcPr>
            <w:tcW w:w="797"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52</w:t>
            </w:r>
          </w:p>
        </w:tc>
        <w:tc>
          <w:tcPr>
            <w:tcW w:w="800"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24</w:t>
            </w:r>
          </w:p>
        </w:tc>
        <w:tc>
          <w:tcPr>
            <w:tcW w:w="804"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52</w:t>
            </w:r>
          </w:p>
        </w:tc>
        <w:tc>
          <w:tcPr>
            <w:tcW w:w="800"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42</w:t>
            </w:r>
          </w:p>
        </w:tc>
        <w:tc>
          <w:tcPr>
            <w:tcW w:w="806"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63</w:t>
            </w:r>
          </w:p>
        </w:tc>
        <w:tc>
          <w:tcPr>
            <w:tcW w:w="799"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66</w:t>
            </w:r>
          </w:p>
        </w:tc>
        <w:tc>
          <w:tcPr>
            <w:tcW w:w="794"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53</w:t>
            </w:r>
          </w:p>
        </w:tc>
        <w:tc>
          <w:tcPr>
            <w:tcW w:w="802" w:type="dxa"/>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22</w:t>
            </w:r>
          </w:p>
        </w:tc>
        <w:tc>
          <w:tcPr>
            <w:tcW w:w="801" w:type="dxa"/>
            <w:vAlign w:val="center"/>
          </w:tcPr>
          <w:p w:rsidR="00C2687A" w:rsidRPr="00521FDF" w:rsidRDefault="00CD116C"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63</w:t>
            </w:r>
          </w:p>
        </w:tc>
        <w:tc>
          <w:tcPr>
            <w:tcW w:w="799" w:type="dxa"/>
            <w:vAlign w:val="center"/>
          </w:tcPr>
          <w:p w:rsidR="00C2687A" w:rsidRPr="00521FDF" w:rsidRDefault="00CD116C"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54</w:t>
            </w:r>
          </w:p>
        </w:tc>
        <w:tc>
          <w:tcPr>
            <w:tcW w:w="803" w:type="dxa"/>
            <w:vAlign w:val="center"/>
          </w:tcPr>
          <w:p w:rsidR="00C2687A" w:rsidRPr="00521FDF" w:rsidRDefault="00CD116C"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62</w:t>
            </w:r>
          </w:p>
        </w:tc>
        <w:tc>
          <w:tcPr>
            <w:tcW w:w="802" w:type="dxa"/>
            <w:vAlign w:val="center"/>
          </w:tcPr>
          <w:p w:rsidR="00C2687A" w:rsidRPr="00521FDF" w:rsidRDefault="00CD116C"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46</w:t>
            </w:r>
          </w:p>
        </w:tc>
        <w:tc>
          <w:tcPr>
            <w:tcW w:w="813" w:type="dxa"/>
            <w:vAlign w:val="center"/>
          </w:tcPr>
          <w:p w:rsidR="00C2687A" w:rsidRPr="00521FDF" w:rsidRDefault="007E5198"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599</w:t>
            </w:r>
          </w:p>
        </w:tc>
        <w:tc>
          <w:tcPr>
            <w:tcW w:w="967" w:type="dxa"/>
            <w:vAlign w:val="bottom"/>
          </w:tcPr>
          <w:p w:rsidR="00C2687A" w:rsidRPr="00521FDF" w:rsidRDefault="007E5198"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50</w:t>
            </w:r>
          </w:p>
        </w:tc>
      </w:tr>
      <w:tr w:rsidR="00C2687A" w:rsidTr="00C26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3" w:type="dxa"/>
          </w:tcPr>
          <w:p w:rsidR="00C2687A" w:rsidRPr="00710865" w:rsidRDefault="00C2687A" w:rsidP="00C2687A">
            <w:pPr>
              <w:jc w:val="center"/>
              <w:rPr>
                <w:rFonts w:ascii="Calibri" w:eastAsia="Times New Roman" w:hAnsi="Calibri" w:cs="Calibri"/>
                <w:b w:val="0"/>
                <w:color w:val="000000"/>
              </w:rPr>
            </w:pPr>
            <w:r w:rsidRPr="00710865">
              <w:rPr>
                <w:rFonts w:ascii="Calibri" w:eastAsia="Times New Roman" w:hAnsi="Calibri" w:cs="Calibri"/>
                <w:b w:val="0"/>
                <w:color w:val="000000"/>
              </w:rPr>
              <w:t>10-14</w:t>
            </w:r>
          </w:p>
        </w:tc>
        <w:tc>
          <w:tcPr>
            <w:tcW w:w="797"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46</w:t>
            </w:r>
          </w:p>
        </w:tc>
        <w:tc>
          <w:tcPr>
            <w:tcW w:w="800"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34</w:t>
            </w:r>
          </w:p>
        </w:tc>
        <w:tc>
          <w:tcPr>
            <w:tcW w:w="804"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59</w:t>
            </w:r>
          </w:p>
        </w:tc>
        <w:tc>
          <w:tcPr>
            <w:tcW w:w="800"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45</w:t>
            </w:r>
          </w:p>
        </w:tc>
        <w:tc>
          <w:tcPr>
            <w:tcW w:w="806"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58</w:t>
            </w:r>
          </w:p>
        </w:tc>
        <w:tc>
          <w:tcPr>
            <w:tcW w:w="799"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35</w:t>
            </w:r>
          </w:p>
        </w:tc>
        <w:tc>
          <w:tcPr>
            <w:tcW w:w="794"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33</w:t>
            </w:r>
          </w:p>
        </w:tc>
        <w:tc>
          <w:tcPr>
            <w:tcW w:w="802" w:type="dxa"/>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25</w:t>
            </w:r>
          </w:p>
        </w:tc>
        <w:tc>
          <w:tcPr>
            <w:tcW w:w="801" w:type="dxa"/>
            <w:vAlign w:val="center"/>
          </w:tcPr>
          <w:p w:rsidR="00C2687A" w:rsidRPr="00521FDF" w:rsidRDefault="00CD116C"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63</w:t>
            </w:r>
          </w:p>
        </w:tc>
        <w:tc>
          <w:tcPr>
            <w:tcW w:w="799" w:type="dxa"/>
            <w:vAlign w:val="center"/>
          </w:tcPr>
          <w:p w:rsidR="00C2687A" w:rsidRPr="00521FDF" w:rsidRDefault="00CD116C"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38</w:t>
            </w:r>
          </w:p>
        </w:tc>
        <w:tc>
          <w:tcPr>
            <w:tcW w:w="803" w:type="dxa"/>
            <w:vAlign w:val="center"/>
          </w:tcPr>
          <w:p w:rsidR="00C2687A" w:rsidRPr="00521FDF" w:rsidRDefault="00CD116C"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33</w:t>
            </w:r>
          </w:p>
        </w:tc>
        <w:tc>
          <w:tcPr>
            <w:tcW w:w="802" w:type="dxa"/>
            <w:vAlign w:val="center"/>
          </w:tcPr>
          <w:p w:rsidR="00C2687A" w:rsidRPr="00521FDF" w:rsidRDefault="00CD116C"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59</w:t>
            </w:r>
          </w:p>
        </w:tc>
        <w:tc>
          <w:tcPr>
            <w:tcW w:w="813" w:type="dxa"/>
            <w:vAlign w:val="center"/>
          </w:tcPr>
          <w:p w:rsidR="00C2687A" w:rsidRPr="00521FDF" w:rsidRDefault="007E5198"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528</w:t>
            </w:r>
          </w:p>
        </w:tc>
        <w:tc>
          <w:tcPr>
            <w:tcW w:w="967" w:type="dxa"/>
            <w:vAlign w:val="bottom"/>
          </w:tcPr>
          <w:p w:rsidR="00C2687A" w:rsidRPr="00521FDF" w:rsidRDefault="007E5198"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44</w:t>
            </w:r>
          </w:p>
        </w:tc>
      </w:tr>
      <w:tr w:rsidR="00C2687A" w:rsidTr="00C2687A">
        <w:trPr>
          <w:jc w:val="center"/>
        </w:trPr>
        <w:tc>
          <w:tcPr>
            <w:cnfStyle w:val="001000000000" w:firstRow="0" w:lastRow="0" w:firstColumn="1" w:lastColumn="0" w:oddVBand="0" w:evenVBand="0" w:oddHBand="0" w:evenHBand="0" w:firstRowFirstColumn="0" w:firstRowLastColumn="0" w:lastRowFirstColumn="0" w:lastRowLastColumn="0"/>
            <w:tcW w:w="1573" w:type="dxa"/>
          </w:tcPr>
          <w:p w:rsidR="00C2687A" w:rsidRPr="00710865" w:rsidRDefault="00C2687A" w:rsidP="00C2687A">
            <w:pPr>
              <w:jc w:val="center"/>
              <w:rPr>
                <w:rFonts w:ascii="Calibri" w:eastAsia="Times New Roman" w:hAnsi="Calibri" w:cs="Calibri"/>
                <w:b w:val="0"/>
                <w:color w:val="000000"/>
              </w:rPr>
            </w:pPr>
            <w:r w:rsidRPr="00710865">
              <w:rPr>
                <w:rFonts w:ascii="Calibri" w:eastAsia="Times New Roman" w:hAnsi="Calibri" w:cs="Calibri"/>
                <w:b w:val="0"/>
                <w:color w:val="000000"/>
              </w:rPr>
              <w:t>15-19</w:t>
            </w:r>
          </w:p>
        </w:tc>
        <w:tc>
          <w:tcPr>
            <w:tcW w:w="797"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40</w:t>
            </w:r>
          </w:p>
        </w:tc>
        <w:tc>
          <w:tcPr>
            <w:tcW w:w="800"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20</w:t>
            </w:r>
          </w:p>
        </w:tc>
        <w:tc>
          <w:tcPr>
            <w:tcW w:w="804"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43</w:t>
            </w:r>
          </w:p>
        </w:tc>
        <w:tc>
          <w:tcPr>
            <w:tcW w:w="800"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47</w:t>
            </w:r>
          </w:p>
        </w:tc>
        <w:tc>
          <w:tcPr>
            <w:tcW w:w="806"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49</w:t>
            </w:r>
          </w:p>
        </w:tc>
        <w:tc>
          <w:tcPr>
            <w:tcW w:w="799"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31</w:t>
            </w:r>
          </w:p>
        </w:tc>
        <w:tc>
          <w:tcPr>
            <w:tcW w:w="794"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39</w:t>
            </w:r>
          </w:p>
        </w:tc>
        <w:tc>
          <w:tcPr>
            <w:tcW w:w="802" w:type="dxa"/>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39</w:t>
            </w:r>
          </w:p>
        </w:tc>
        <w:tc>
          <w:tcPr>
            <w:tcW w:w="801" w:type="dxa"/>
            <w:vAlign w:val="center"/>
          </w:tcPr>
          <w:p w:rsidR="00C2687A" w:rsidRPr="00521FDF" w:rsidRDefault="00CD116C"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67</w:t>
            </w:r>
          </w:p>
        </w:tc>
        <w:tc>
          <w:tcPr>
            <w:tcW w:w="799" w:type="dxa"/>
            <w:vAlign w:val="center"/>
          </w:tcPr>
          <w:p w:rsidR="00C2687A" w:rsidRPr="00521FDF" w:rsidRDefault="00CD116C"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40</w:t>
            </w:r>
          </w:p>
        </w:tc>
        <w:tc>
          <w:tcPr>
            <w:tcW w:w="803" w:type="dxa"/>
            <w:vAlign w:val="center"/>
          </w:tcPr>
          <w:p w:rsidR="00C2687A" w:rsidRPr="00521FDF" w:rsidRDefault="00CD116C"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47</w:t>
            </w:r>
          </w:p>
        </w:tc>
        <w:tc>
          <w:tcPr>
            <w:tcW w:w="802" w:type="dxa"/>
            <w:vAlign w:val="center"/>
          </w:tcPr>
          <w:p w:rsidR="00C2687A" w:rsidRPr="00521FDF" w:rsidRDefault="00CD116C"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50</w:t>
            </w:r>
          </w:p>
        </w:tc>
        <w:tc>
          <w:tcPr>
            <w:tcW w:w="813" w:type="dxa"/>
            <w:vAlign w:val="center"/>
          </w:tcPr>
          <w:p w:rsidR="00C2687A" w:rsidRPr="00521FDF" w:rsidRDefault="007E5198"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512</w:t>
            </w:r>
          </w:p>
        </w:tc>
        <w:tc>
          <w:tcPr>
            <w:tcW w:w="967" w:type="dxa"/>
            <w:vAlign w:val="bottom"/>
          </w:tcPr>
          <w:p w:rsidR="00C2687A" w:rsidRPr="00521FDF" w:rsidRDefault="007E5198"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43</w:t>
            </w:r>
          </w:p>
        </w:tc>
      </w:tr>
      <w:tr w:rsidR="00C2687A" w:rsidTr="00C26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3" w:type="dxa"/>
          </w:tcPr>
          <w:p w:rsidR="00C2687A" w:rsidRPr="00710865" w:rsidRDefault="00C2687A" w:rsidP="00C2687A">
            <w:pPr>
              <w:jc w:val="center"/>
              <w:rPr>
                <w:rFonts w:ascii="Calibri" w:eastAsia="Times New Roman" w:hAnsi="Calibri" w:cs="Calibri"/>
                <w:b w:val="0"/>
                <w:color w:val="000000"/>
              </w:rPr>
            </w:pPr>
            <w:r w:rsidRPr="00710865">
              <w:rPr>
                <w:rFonts w:ascii="Calibri" w:eastAsia="Times New Roman" w:hAnsi="Calibri" w:cs="Calibri"/>
                <w:b w:val="0"/>
                <w:color w:val="000000"/>
              </w:rPr>
              <w:t>20-24</w:t>
            </w:r>
          </w:p>
        </w:tc>
        <w:tc>
          <w:tcPr>
            <w:tcW w:w="797"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69</w:t>
            </w:r>
          </w:p>
        </w:tc>
        <w:tc>
          <w:tcPr>
            <w:tcW w:w="800"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48</w:t>
            </w:r>
          </w:p>
        </w:tc>
        <w:tc>
          <w:tcPr>
            <w:tcW w:w="804"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78</w:t>
            </w:r>
          </w:p>
        </w:tc>
        <w:tc>
          <w:tcPr>
            <w:tcW w:w="800"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87</w:t>
            </w:r>
          </w:p>
        </w:tc>
        <w:tc>
          <w:tcPr>
            <w:tcW w:w="806"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57</w:t>
            </w:r>
          </w:p>
        </w:tc>
        <w:tc>
          <w:tcPr>
            <w:tcW w:w="799"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77</w:t>
            </w:r>
          </w:p>
        </w:tc>
        <w:tc>
          <w:tcPr>
            <w:tcW w:w="794"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64</w:t>
            </w:r>
          </w:p>
        </w:tc>
        <w:tc>
          <w:tcPr>
            <w:tcW w:w="802" w:type="dxa"/>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50</w:t>
            </w:r>
          </w:p>
        </w:tc>
        <w:tc>
          <w:tcPr>
            <w:tcW w:w="801" w:type="dxa"/>
            <w:vAlign w:val="center"/>
          </w:tcPr>
          <w:p w:rsidR="00C2687A" w:rsidRPr="00521FDF" w:rsidRDefault="00CD116C"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92</w:t>
            </w:r>
          </w:p>
        </w:tc>
        <w:tc>
          <w:tcPr>
            <w:tcW w:w="799" w:type="dxa"/>
            <w:vAlign w:val="center"/>
          </w:tcPr>
          <w:p w:rsidR="00C2687A" w:rsidRPr="00521FDF" w:rsidRDefault="00CD116C"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55</w:t>
            </w:r>
          </w:p>
        </w:tc>
        <w:tc>
          <w:tcPr>
            <w:tcW w:w="803" w:type="dxa"/>
            <w:vAlign w:val="center"/>
          </w:tcPr>
          <w:p w:rsidR="00C2687A" w:rsidRPr="00521FDF" w:rsidRDefault="00CD116C"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71</w:t>
            </w:r>
          </w:p>
        </w:tc>
        <w:tc>
          <w:tcPr>
            <w:tcW w:w="802" w:type="dxa"/>
            <w:vAlign w:val="center"/>
          </w:tcPr>
          <w:p w:rsidR="00C2687A" w:rsidRPr="00521FDF" w:rsidRDefault="00CD116C"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74</w:t>
            </w:r>
          </w:p>
        </w:tc>
        <w:tc>
          <w:tcPr>
            <w:tcW w:w="813" w:type="dxa"/>
            <w:vAlign w:val="center"/>
          </w:tcPr>
          <w:p w:rsidR="00C2687A" w:rsidRPr="00521FDF" w:rsidRDefault="007E5198"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822</w:t>
            </w:r>
          </w:p>
        </w:tc>
        <w:tc>
          <w:tcPr>
            <w:tcW w:w="967" w:type="dxa"/>
            <w:vAlign w:val="bottom"/>
          </w:tcPr>
          <w:p w:rsidR="00C2687A" w:rsidRPr="00521FDF" w:rsidRDefault="007E5198"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69</w:t>
            </w:r>
          </w:p>
        </w:tc>
      </w:tr>
      <w:tr w:rsidR="00C2687A" w:rsidTr="00C2687A">
        <w:trPr>
          <w:jc w:val="center"/>
        </w:trPr>
        <w:tc>
          <w:tcPr>
            <w:cnfStyle w:val="001000000000" w:firstRow="0" w:lastRow="0" w:firstColumn="1" w:lastColumn="0" w:oddVBand="0" w:evenVBand="0" w:oddHBand="0" w:evenHBand="0" w:firstRowFirstColumn="0" w:firstRowLastColumn="0" w:lastRowFirstColumn="0" w:lastRowLastColumn="0"/>
            <w:tcW w:w="1573" w:type="dxa"/>
          </w:tcPr>
          <w:p w:rsidR="00C2687A" w:rsidRPr="00710865" w:rsidRDefault="00C2687A" w:rsidP="00C2687A">
            <w:pPr>
              <w:jc w:val="center"/>
              <w:rPr>
                <w:rFonts w:ascii="Calibri" w:eastAsia="Times New Roman" w:hAnsi="Calibri" w:cs="Calibri"/>
                <w:b w:val="0"/>
                <w:color w:val="000000"/>
              </w:rPr>
            </w:pPr>
            <w:r w:rsidRPr="00710865">
              <w:rPr>
                <w:rFonts w:ascii="Calibri" w:eastAsia="Times New Roman" w:hAnsi="Calibri" w:cs="Calibri"/>
                <w:b w:val="0"/>
                <w:color w:val="000000"/>
              </w:rPr>
              <w:t>25-29</w:t>
            </w:r>
          </w:p>
        </w:tc>
        <w:tc>
          <w:tcPr>
            <w:tcW w:w="797"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125</w:t>
            </w:r>
          </w:p>
        </w:tc>
        <w:tc>
          <w:tcPr>
            <w:tcW w:w="800"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84</w:t>
            </w:r>
          </w:p>
        </w:tc>
        <w:tc>
          <w:tcPr>
            <w:tcW w:w="804"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96</w:t>
            </w:r>
          </w:p>
        </w:tc>
        <w:tc>
          <w:tcPr>
            <w:tcW w:w="800"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122</w:t>
            </w:r>
          </w:p>
        </w:tc>
        <w:tc>
          <w:tcPr>
            <w:tcW w:w="806"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108</w:t>
            </w:r>
          </w:p>
        </w:tc>
        <w:tc>
          <w:tcPr>
            <w:tcW w:w="799"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92</w:t>
            </w:r>
          </w:p>
        </w:tc>
        <w:tc>
          <w:tcPr>
            <w:tcW w:w="794"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97</w:t>
            </w:r>
          </w:p>
        </w:tc>
        <w:tc>
          <w:tcPr>
            <w:tcW w:w="802" w:type="dxa"/>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57</w:t>
            </w:r>
          </w:p>
        </w:tc>
        <w:tc>
          <w:tcPr>
            <w:tcW w:w="801" w:type="dxa"/>
            <w:vAlign w:val="center"/>
          </w:tcPr>
          <w:p w:rsidR="00C2687A" w:rsidRPr="00521FDF" w:rsidRDefault="00CD116C"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90</w:t>
            </w:r>
          </w:p>
        </w:tc>
        <w:tc>
          <w:tcPr>
            <w:tcW w:w="799" w:type="dxa"/>
            <w:vAlign w:val="center"/>
          </w:tcPr>
          <w:p w:rsidR="00C2687A" w:rsidRPr="00521FDF" w:rsidRDefault="00CD116C"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70</w:t>
            </w:r>
          </w:p>
        </w:tc>
        <w:tc>
          <w:tcPr>
            <w:tcW w:w="803" w:type="dxa"/>
            <w:vAlign w:val="center"/>
          </w:tcPr>
          <w:p w:rsidR="00C2687A" w:rsidRPr="00521FDF" w:rsidRDefault="00CD116C"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124</w:t>
            </w:r>
          </w:p>
        </w:tc>
        <w:tc>
          <w:tcPr>
            <w:tcW w:w="802" w:type="dxa"/>
            <w:vAlign w:val="center"/>
          </w:tcPr>
          <w:p w:rsidR="00C2687A" w:rsidRPr="00521FDF" w:rsidRDefault="00CD116C"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136</w:t>
            </w:r>
          </w:p>
        </w:tc>
        <w:tc>
          <w:tcPr>
            <w:tcW w:w="813" w:type="dxa"/>
            <w:vAlign w:val="center"/>
          </w:tcPr>
          <w:p w:rsidR="00C2687A" w:rsidRPr="00521FDF" w:rsidRDefault="007E5198"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1201</w:t>
            </w:r>
          </w:p>
        </w:tc>
        <w:tc>
          <w:tcPr>
            <w:tcW w:w="967" w:type="dxa"/>
            <w:vAlign w:val="bottom"/>
          </w:tcPr>
          <w:p w:rsidR="00C2687A" w:rsidRPr="00521FDF" w:rsidRDefault="007E5198"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100</w:t>
            </w:r>
          </w:p>
        </w:tc>
      </w:tr>
      <w:tr w:rsidR="00C2687A" w:rsidTr="00C26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3" w:type="dxa"/>
          </w:tcPr>
          <w:p w:rsidR="00C2687A" w:rsidRPr="00710865" w:rsidRDefault="00C2687A" w:rsidP="00C2687A">
            <w:pPr>
              <w:jc w:val="center"/>
              <w:rPr>
                <w:rFonts w:ascii="Calibri" w:eastAsia="Times New Roman" w:hAnsi="Calibri" w:cs="Calibri"/>
                <w:b w:val="0"/>
                <w:color w:val="000000"/>
              </w:rPr>
            </w:pPr>
            <w:r w:rsidRPr="00710865">
              <w:rPr>
                <w:rFonts w:ascii="Calibri" w:eastAsia="Times New Roman" w:hAnsi="Calibri" w:cs="Calibri"/>
                <w:b w:val="0"/>
                <w:color w:val="000000"/>
              </w:rPr>
              <w:t>30-34</w:t>
            </w:r>
          </w:p>
        </w:tc>
        <w:tc>
          <w:tcPr>
            <w:tcW w:w="797"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138</w:t>
            </w:r>
          </w:p>
        </w:tc>
        <w:tc>
          <w:tcPr>
            <w:tcW w:w="800"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101</w:t>
            </w:r>
          </w:p>
        </w:tc>
        <w:tc>
          <w:tcPr>
            <w:tcW w:w="804"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132</w:t>
            </w:r>
          </w:p>
        </w:tc>
        <w:tc>
          <w:tcPr>
            <w:tcW w:w="800"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146</w:t>
            </w:r>
          </w:p>
        </w:tc>
        <w:tc>
          <w:tcPr>
            <w:tcW w:w="806"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117</w:t>
            </w:r>
          </w:p>
        </w:tc>
        <w:tc>
          <w:tcPr>
            <w:tcW w:w="799"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104</w:t>
            </w:r>
          </w:p>
        </w:tc>
        <w:tc>
          <w:tcPr>
            <w:tcW w:w="794"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102</w:t>
            </w:r>
          </w:p>
        </w:tc>
        <w:tc>
          <w:tcPr>
            <w:tcW w:w="802" w:type="dxa"/>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60</w:t>
            </w:r>
          </w:p>
        </w:tc>
        <w:tc>
          <w:tcPr>
            <w:tcW w:w="801" w:type="dxa"/>
            <w:vAlign w:val="center"/>
          </w:tcPr>
          <w:p w:rsidR="00C2687A" w:rsidRPr="00521FDF" w:rsidRDefault="00CD116C"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107</w:t>
            </w:r>
          </w:p>
        </w:tc>
        <w:tc>
          <w:tcPr>
            <w:tcW w:w="799" w:type="dxa"/>
            <w:vAlign w:val="center"/>
          </w:tcPr>
          <w:p w:rsidR="00C2687A" w:rsidRPr="00521FDF" w:rsidRDefault="00CD116C"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114</w:t>
            </w:r>
          </w:p>
        </w:tc>
        <w:tc>
          <w:tcPr>
            <w:tcW w:w="803" w:type="dxa"/>
            <w:vAlign w:val="center"/>
          </w:tcPr>
          <w:p w:rsidR="00C2687A" w:rsidRPr="00521FDF" w:rsidRDefault="00CD116C"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117</w:t>
            </w:r>
          </w:p>
        </w:tc>
        <w:tc>
          <w:tcPr>
            <w:tcW w:w="802" w:type="dxa"/>
            <w:vAlign w:val="center"/>
          </w:tcPr>
          <w:p w:rsidR="00C2687A" w:rsidRPr="00521FDF" w:rsidRDefault="00CD116C"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123</w:t>
            </w:r>
          </w:p>
        </w:tc>
        <w:tc>
          <w:tcPr>
            <w:tcW w:w="813" w:type="dxa"/>
            <w:vAlign w:val="center"/>
          </w:tcPr>
          <w:p w:rsidR="00C2687A" w:rsidRPr="00521FDF" w:rsidRDefault="007E5198"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1361</w:t>
            </w:r>
          </w:p>
        </w:tc>
        <w:tc>
          <w:tcPr>
            <w:tcW w:w="967" w:type="dxa"/>
            <w:vAlign w:val="bottom"/>
          </w:tcPr>
          <w:p w:rsidR="00C2687A" w:rsidRPr="00521FDF" w:rsidRDefault="004D315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113</w:t>
            </w:r>
          </w:p>
        </w:tc>
      </w:tr>
      <w:tr w:rsidR="00C2687A" w:rsidTr="00C2687A">
        <w:trPr>
          <w:jc w:val="center"/>
        </w:trPr>
        <w:tc>
          <w:tcPr>
            <w:cnfStyle w:val="001000000000" w:firstRow="0" w:lastRow="0" w:firstColumn="1" w:lastColumn="0" w:oddVBand="0" w:evenVBand="0" w:oddHBand="0" w:evenHBand="0" w:firstRowFirstColumn="0" w:firstRowLastColumn="0" w:lastRowFirstColumn="0" w:lastRowLastColumn="0"/>
            <w:tcW w:w="1573" w:type="dxa"/>
          </w:tcPr>
          <w:p w:rsidR="00C2687A" w:rsidRPr="00710865" w:rsidRDefault="00C2687A" w:rsidP="00C2687A">
            <w:pPr>
              <w:jc w:val="center"/>
              <w:rPr>
                <w:rFonts w:ascii="Calibri" w:eastAsia="Times New Roman" w:hAnsi="Calibri" w:cs="Calibri"/>
                <w:b w:val="0"/>
                <w:color w:val="000000"/>
              </w:rPr>
            </w:pPr>
            <w:r w:rsidRPr="00710865">
              <w:rPr>
                <w:rFonts w:ascii="Calibri" w:eastAsia="Times New Roman" w:hAnsi="Calibri" w:cs="Calibri"/>
                <w:b w:val="0"/>
                <w:color w:val="000000"/>
              </w:rPr>
              <w:t>35-39</w:t>
            </w:r>
          </w:p>
        </w:tc>
        <w:tc>
          <w:tcPr>
            <w:tcW w:w="797"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107</w:t>
            </w:r>
          </w:p>
        </w:tc>
        <w:tc>
          <w:tcPr>
            <w:tcW w:w="800"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105</w:t>
            </w:r>
          </w:p>
        </w:tc>
        <w:tc>
          <w:tcPr>
            <w:tcW w:w="804"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127</w:t>
            </w:r>
          </w:p>
        </w:tc>
        <w:tc>
          <w:tcPr>
            <w:tcW w:w="800"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127</w:t>
            </w:r>
          </w:p>
        </w:tc>
        <w:tc>
          <w:tcPr>
            <w:tcW w:w="806"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133</w:t>
            </w:r>
          </w:p>
        </w:tc>
        <w:tc>
          <w:tcPr>
            <w:tcW w:w="799"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71</w:t>
            </w:r>
          </w:p>
        </w:tc>
        <w:tc>
          <w:tcPr>
            <w:tcW w:w="794"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99</w:t>
            </w:r>
          </w:p>
        </w:tc>
        <w:tc>
          <w:tcPr>
            <w:tcW w:w="802" w:type="dxa"/>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52</w:t>
            </w:r>
          </w:p>
        </w:tc>
        <w:tc>
          <w:tcPr>
            <w:tcW w:w="801" w:type="dxa"/>
            <w:vAlign w:val="center"/>
          </w:tcPr>
          <w:p w:rsidR="00C2687A" w:rsidRPr="00521FDF" w:rsidRDefault="00CD116C"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107</w:t>
            </w:r>
          </w:p>
        </w:tc>
        <w:tc>
          <w:tcPr>
            <w:tcW w:w="799" w:type="dxa"/>
            <w:vAlign w:val="center"/>
          </w:tcPr>
          <w:p w:rsidR="00C2687A" w:rsidRPr="00521FDF" w:rsidRDefault="00CD116C"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112</w:t>
            </w:r>
          </w:p>
        </w:tc>
        <w:tc>
          <w:tcPr>
            <w:tcW w:w="803" w:type="dxa"/>
            <w:vAlign w:val="center"/>
          </w:tcPr>
          <w:p w:rsidR="00C2687A" w:rsidRPr="00521FDF" w:rsidRDefault="00CD116C"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111</w:t>
            </w:r>
          </w:p>
        </w:tc>
        <w:tc>
          <w:tcPr>
            <w:tcW w:w="802" w:type="dxa"/>
            <w:vAlign w:val="center"/>
          </w:tcPr>
          <w:p w:rsidR="00C2687A" w:rsidRPr="00521FDF" w:rsidRDefault="00CD116C"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147</w:t>
            </w:r>
          </w:p>
        </w:tc>
        <w:tc>
          <w:tcPr>
            <w:tcW w:w="813" w:type="dxa"/>
            <w:vAlign w:val="center"/>
          </w:tcPr>
          <w:p w:rsidR="00C2687A" w:rsidRPr="00521FDF" w:rsidRDefault="007E5198"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1298</w:t>
            </w:r>
          </w:p>
        </w:tc>
        <w:tc>
          <w:tcPr>
            <w:tcW w:w="967" w:type="dxa"/>
            <w:vAlign w:val="bottom"/>
          </w:tcPr>
          <w:p w:rsidR="00C2687A" w:rsidRPr="00521FDF" w:rsidRDefault="004D315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108</w:t>
            </w:r>
          </w:p>
        </w:tc>
      </w:tr>
      <w:tr w:rsidR="00C2687A" w:rsidTr="00C26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3" w:type="dxa"/>
          </w:tcPr>
          <w:p w:rsidR="00C2687A" w:rsidRPr="00710865" w:rsidRDefault="00C2687A" w:rsidP="00C2687A">
            <w:pPr>
              <w:jc w:val="center"/>
              <w:rPr>
                <w:rFonts w:ascii="Calibri" w:eastAsia="Times New Roman" w:hAnsi="Calibri" w:cs="Calibri"/>
                <w:b w:val="0"/>
                <w:color w:val="000000"/>
              </w:rPr>
            </w:pPr>
            <w:r w:rsidRPr="00710865">
              <w:rPr>
                <w:rFonts w:ascii="Calibri" w:eastAsia="Times New Roman" w:hAnsi="Calibri" w:cs="Calibri"/>
                <w:b w:val="0"/>
                <w:color w:val="000000"/>
              </w:rPr>
              <w:t>40-44</w:t>
            </w:r>
          </w:p>
        </w:tc>
        <w:tc>
          <w:tcPr>
            <w:tcW w:w="797"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105</w:t>
            </w:r>
          </w:p>
        </w:tc>
        <w:tc>
          <w:tcPr>
            <w:tcW w:w="800"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91</w:t>
            </w:r>
          </w:p>
        </w:tc>
        <w:tc>
          <w:tcPr>
            <w:tcW w:w="804"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139</w:t>
            </w:r>
          </w:p>
        </w:tc>
        <w:tc>
          <w:tcPr>
            <w:tcW w:w="800"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105</w:t>
            </w:r>
          </w:p>
        </w:tc>
        <w:tc>
          <w:tcPr>
            <w:tcW w:w="806"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103</w:t>
            </w:r>
          </w:p>
        </w:tc>
        <w:tc>
          <w:tcPr>
            <w:tcW w:w="799"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63</w:t>
            </w:r>
          </w:p>
        </w:tc>
        <w:tc>
          <w:tcPr>
            <w:tcW w:w="794"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88</w:t>
            </w:r>
          </w:p>
        </w:tc>
        <w:tc>
          <w:tcPr>
            <w:tcW w:w="802" w:type="dxa"/>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72</w:t>
            </w:r>
          </w:p>
        </w:tc>
        <w:tc>
          <w:tcPr>
            <w:tcW w:w="801" w:type="dxa"/>
            <w:vAlign w:val="center"/>
          </w:tcPr>
          <w:p w:rsidR="00C2687A" w:rsidRPr="00521FDF" w:rsidRDefault="00CD116C"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93</w:t>
            </w:r>
          </w:p>
        </w:tc>
        <w:tc>
          <w:tcPr>
            <w:tcW w:w="799" w:type="dxa"/>
            <w:vAlign w:val="center"/>
          </w:tcPr>
          <w:p w:rsidR="00C2687A" w:rsidRPr="00521FDF" w:rsidRDefault="00CD116C"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90</w:t>
            </w:r>
          </w:p>
        </w:tc>
        <w:tc>
          <w:tcPr>
            <w:tcW w:w="803" w:type="dxa"/>
            <w:vAlign w:val="center"/>
          </w:tcPr>
          <w:p w:rsidR="00C2687A" w:rsidRPr="00521FDF" w:rsidRDefault="00CD116C"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69</w:t>
            </w:r>
          </w:p>
        </w:tc>
        <w:tc>
          <w:tcPr>
            <w:tcW w:w="802" w:type="dxa"/>
            <w:vAlign w:val="center"/>
          </w:tcPr>
          <w:p w:rsidR="00C2687A" w:rsidRPr="00521FDF" w:rsidRDefault="00CD116C"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102</w:t>
            </w:r>
          </w:p>
        </w:tc>
        <w:tc>
          <w:tcPr>
            <w:tcW w:w="813" w:type="dxa"/>
            <w:vAlign w:val="center"/>
          </w:tcPr>
          <w:p w:rsidR="00C2687A" w:rsidRPr="00521FDF" w:rsidRDefault="007E5198"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1120</w:t>
            </w:r>
          </w:p>
        </w:tc>
        <w:tc>
          <w:tcPr>
            <w:tcW w:w="967" w:type="dxa"/>
            <w:vAlign w:val="bottom"/>
          </w:tcPr>
          <w:p w:rsidR="00C2687A" w:rsidRPr="00521FDF" w:rsidRDefault="004D315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93</w:t>
            </w:r>
          </w:p>
        </w:tc>
      </w:tr>
      <w:tr w:rsidR="00C2687A" w:rsidTr="00C2687A">
        <w:trPr>
          <w:jc w:val="center"/>
        </w:trPr>
        <w:tc>
          <w:tcPr>
            <w:cnfStyle w:val="001000000000" w:firstRow="0" w:lastRow="0" w:firstColumn="1" w:lastColumn="0" w:oddVBand="0" w:evenVBand="0" w:oddHBand="0" w:evenHBand="0" w:firstRowFirstColumn="0" w:firstRowLastColumn="0" w:lastRowFirstColumn="0" w:lastRowLastColumn="0"/>
            <w:tcW w:w="1573" w:type="dxa"/>
          </w:tcPr>
          <w:p w:rsidR="00C2687A" w:rsidRPr="00710865" w:rsidRDefault="00C2687A" w:rsidP="00C2687A">
            <w:pPr>
              <w:jc w:val="center"/>
              <w:rPr>
                <w:rFonts w:ascii="Calibri" w:eastAsia="Times New Roman" w:hAnsi="Calibri" w:cs="Calibri"/>
                <w:b w:val="0"/>
                <w:color w:val="000000"/>
              </w:rPr>
            </w:pPr>
            <w:r w:rsidRPr="00710865">
              <w:rPr>
                <w:rFonts w:ascii="Calibri" w:eastAsia="Times New Roman" w:hAnsi="Calibri" w:cs="Calibri"/>
                <w:b w:val="0"/>
                <w:color w:val="000000"/>
              </w:rPr>
              <w:t>45-49</w:t>
            </w:r>
          </w:p>
        </w:tc>
        <w:tc>
          <w:tcPr>
            <w:tcW w:w="797"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72</w:t>
            </w:r>
          </w:p>
        </w:tc>
        <w:tc>
          <w:tcPr>
            <w:tcW w:w="800"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61</w:t>
            </w:r>
          </w:p>
        </w:tc>
        <w:tc>
          <w:tcPr>
            <w:tcW w:w="804"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94</w:t>
            </w:r>
          </w:p>
        </w:tc>
        <w:tc>
          <w:tcPr>
            <w:tcW w:w="800"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60</w:t>
            </w:r>
          </w:p>
        </w:tc>
        <w:tc>
          <w:tcPr>
            <w:tcW w:w="806"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72</w:t>
            </w:r>
          </w:p>
        </w:tc>
        <w:tc>
          <w:tcPr>
            <w:tcW w:w="799"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47</w:t>
            </w:r>
          </w:p>
        </w:tc>
        <w:tc>
          <w:tcPr>
            <w:tcW w:w="794"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71</w:t>
            </w:r>
          </w:p>
        </w:tc>
        <w:tc>
          <w:tcPr>
            <w:tcW w:w="802" w:type="dxa"/>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49</w:t>
            </w:r>
          </w:p>
        </w:tc>
        <w:tc>
          <w:tcPr>
            <w:tcW w:w="801" w:type="dxa"/>
            <w:vAlign w:val="center"/>
          </w:tcPr>
          <w:p w:rsidR="00C2687A" w:rsidRPr="00521FDF" w:rsidRDefault="00CD116C"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69</w:t>
            </w:r>
          </w:p>
        </w:tc>
        <w:tc>
          <w:tcPr>
            <w:tcW w:w="799" w:type="dxa"/>
            <w:vAlign w:val="center"/>
          </w:tcPr>
          <w:p w:rsidR="00C2687A" w:rsidRPr="00521FDF" w:rsidRDefault="00CD116C"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81</w:t>
            </w:r>
          </w:p>
        </w:tc>
        <w:tc>
          <w:tcPr>
            <w:tcW w:w="803" w:type="dxa"/>
            <w:vAlign w:val="center"/>
          </w:tcPr>
          <w:p w:rsidR="00C2687A" w:rsidRPr="00521FDF" w:rsidRDefault="00CD116C"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70</w:t>
            </w:r>
          </w:p>
        </w:tc>
        <w:tc>
          <w:tcPr>
            <w:tcW w:w="802" w:type="dxa"/>
            <w:vAlign w:val="center"/>
          </w:tcPr>
          <w:p w:rsidR="00C2687A" w:rsidRPr="00521FDF" w:rsidRDefault="00CD116C"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74</w:t>
            </w:r>
          </w:p>
        </w:tc>
        <w:tc>
          <w:tcPr>
            <w:tcW w:w="813" w:type="dxa"/>
            <w:vAlign w:val="center"/>
          </w:tcPr>
          <w:p w:rsidR="00C2687A" w:rsidRPr="00521FDF" w:rsidRDefault="007E5198"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820</w:t>
            </w:r>
          </w:p>
        </w:tc>
        <w:tc>
          <w:tcPr>
            <w:tcW w:w="967" w:type="dxa"/>
            <w:vAlign w:val="bottom"/>
          </w:tcPr>
          <w:p w:rsidR="00C2687A" w:rsidRPr="00521FDF" w:rsidRDefault="004D315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68</w:t>
            </w:r>
          </w:p>
        </w:tc>
      </w:tr>
      <w:tr w:rsidR="00C2687A" w:rsidTr="00C26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3" w:type="dxa"/>
          </w:tcPr>
          <w:p w:rsidR="00C2687A" w:rsidRPr="00710865" w:rsidRDefault="00C2687A" w:rsidP="00C2687A">
            <w:pPr>
              <w:jc w:val="center"/>
              <w:rPr>
                <w:rFonts w:ascii="Calibri" w:eastAsia="Times New Roman" w:hAnsi="Calibri" w:cs="Calibri"/>
                <w:b w:val="0"/>
                <w:color w:val="000000"/>
              </w:rPr>
            </w:pPr>
            <w:r w:rsidRPr="00710865">
              <w:rPr>
                <w:rFonts w:ascii="Calibri" w:eastAsia="Times New Roman" w:hAnsi="Calibri" w:cs="Calibri"/>
                <w:b w:val="0"/>
                <w:color w:val="000000"/>
              </w:rPr>
              <w:t>50-54</w:t>
            </w:r>
          </w:p>
        </w:tc>
        <w:tc>
          <w:tcPr>
            <w:tcW w:w="797"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73</w:t>
            </w:r>
          </w:p>
        </w:tc>
        <w:tc>
          <w:tcPr>
            <w:tcW w:w="800"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54</w:t>
            </w:r>
          </w:p>
        </w:tc>
        <w:tc>
          <w:tcPr>
            <w:tcW w:w="804"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99</w:t>
            </w:r>
          </w:p>
        </w:tc>
        <w:tc>
          <w:tcPr>
            <w:tcW w:w="800"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66</w:t>
            </w:r>
          </w:p>
        </w:tc>
        <w:tc>
          <w:tcPr>
            <w:tcW w:w="806"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57</w:t>
            </w:r>
          </w:p>
        </w:tc>
        <w:tc>
          <w:tcPr>
            <w:tcW w:w="799"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42</w:t>
            </w:r>
          </w:p>
        </w:tc>
        <w:tc>
          <w:tcPr>
            <w:tcW w:w="794"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44</w:t>
            </w:r>
          </w:p>
        </w:tc>
        <w:tc>
          <w:tcPr>
            <w:tcW w:w="802" w:type="dxa"/>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44</w:t>
            </w:r>
          </w:p>
        </w:tc>
        <w:tc>
          <w:tcPr>
            <w:tcW w:w="801" w:type="dxa"/>
            <w:vAlign w:val="center"/>
          </w:tcPr>
          <w:p w:rsidR="00C2687A" w:rsidRPr="00521FDF" w:rsidRDefault="00CD116C"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72</w:t>
            </w:r>
          </w:p>
        </w:tc>
        <w:tc>
          <w:tcPr>
            <w:tcW w:w="799" w:type="dxa"/>
            <w:vAlign w:val="center"/>
          </w:tcPr>
          <w:p w:rsidR="00C2687A" w:rsidRPr="00521FDF" w:rsidRDefault="00CD116C"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68</w:t>
            </w:r>
          </w:p>
        </w:tc>
        <w:tc>
          <w:tcPr>
            <w:tcW w:w="803" w:type="dxa"/>
            <w:vAlign w:val="center"/>
          </w:tcPr>
          <w:p w:rsidR="00C2687A" w:rsidRPr="00521FDF" w:rsidRDefault="00CD116C"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61</w:t>
            </w:r>
          </w:p>
        </w:tc>
        <w:tc>
          <w:tcPr>
            <w:tcW w:w="802" w:type="dxa"/>
            <w:vAlign w:val="center"/>
          </w:tcPr>
          <w:p w:rsidR="00C2687A" w:rsidRPr="00521FDF" w:rsidRDefault="00CD116C"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50</w:t>
            </w:r>
          </w:p>
        </w:tc>
        <w:tc>
          <w:tcPr>
            <w:tcW w:w="813" w:type="dxa"/>
            <w:vAlign w:val="center"/>
          </w:tcPr>
          <w:p w:rsidR="00C2687A" w:rsidRPr="00521FDF" w:rsidRDefault="007E5198"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730</w:t>
            </w:r>
          </w:p>
        </w:tc>
        <w:tc>
          <w:tcPr>
            <w:tcW w:w="967" w:type="dxa"/>
            <w:vAlign w:val="bottom"/>
          </w:tcPr>
          <w:p w:rsidR="00C2687A" w:rsidRPr="00521FDF" w:rsidRDefault="004D315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61</w:t>
            </w:r>
          </w:p>
        </w:tc>
      </w:tr>
      <w:tr w:rsidR="00C2687A" w:rsidTr="00C2687A">
        <w:trPr>
          <w:trHeight w:val="261"/>
          <w:jc w:val="center"/>
        </w:trPr>
        <w:tc>
          <w:tcPr>
            <w:cnfStyle w:val="001000000000" w:firstRow="0" w:lastRow="0" w:firstColumn="1" w:lastColumn="0" w:oddVBand="0" w:evenVBand="0" w:oddHBand="0" w:evenHBand="0" w:firstRowFirstColumn="0" w:firstRowLastColumn="0" w:lastRowFirstColumn="0" w:lastRowLastColumn="0"/>
            <w:tcW w:w="1573" w:type="dxa"/>
          </w:tcPr>
          <w:p w:rsidR="00C2687A" w:rsidRPr="00710865" w:rsidRDefault="00C2687A" w:rsidP="00C2687A">
            <w:pPr>
              <w:jc w:val="center"/>
              <w:rPr>
                <w:rFonts w:ascii="Calibri" w:eastAsia="Times New Roman" w:hAnsi="Calibri" w:cs="Calibri"/>
                <w:b w:val="0"/>
                <w:color w:val="000000"/>
              </w:rPr>
            </w:pPr>
            <w:r w:rsidRPr="00710865">
              <w:rPr>
                <w:rFonts w:ascii="Calibri" w:eastAsia="Times New Roman" w:hAnsi="Calibri" w:cs="Calibri"/>
                <w:b w:val="0"/>
                <w:color w:val="000000"/>
              </w:rPr>
              <w:t>55-59</w:t>
            </w:r>
          </w:p>
        </w:tc>
        <w:tc>
          <w:tcPr>
            <w:tcW w:w="797"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57</w:t>
            </w:r>
          </w:p>
        </w:tc>
        <w:tc>
          <w:tcPr>
            <w:tcW w:w="800"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48</w:t>
            </w:r>
          </w:p>
        </w:tc>
        <w:tc>
          <w:tcPr>
            <w:tcW w:w="804"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51</w:t>
            </w:r>
          </w:p>
        </w:tc>
        <w:tc>
          <w:tcPr>
            <w:tcW w:w="800"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45</w:t>
            </w:r>
          </w:p>
        </w:tc>
        <w:tc>
          <w:tcPr>
            <w:tcW w:w="806"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58</w:t>
            </w:r>
          </w:p>
        </w:tc>
        <w:tc>
          <w:tcPr>
            <w:tcW w:w="799"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41</w:t>
            </w:r>
          </w:p>
        </w:tc>
        <w:tc>
          <w:tcPr>
            <w:tcW w:w="794"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52</w:t>
            </w:r>
          </w:p>
        </w:tc>
        <w:tc>
          <w:tcPr>
            <w:tcW w:w="802" w:type="dxa"/>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42</w:t>
            </w:r>
          </w:p>
        </w:tc>
        <w:tc>
          <w:tcPr>
            <w:tcW w:w="801" w:type="dxa"/>
            <w:vAlign w:val="center"/>
          </w:tcPr>
          <w:p w:rsidR="00C2687A" w:rsidRPr="00521FDF" w:rsidRDefault="00CD116C"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57</w:t>
            </w:r>
          </w:p>
        </w:tc>
        <w:tc>
          <w:tcPr>
            <w:tcW w:w="799" w:type="dxa"/>
            <w:vAlign w:val="center"/>
          </w:tcPr>
          <w:p w:rsidR="00C2687A" w:rsidRPr="00521FDF" w:rsidRDefault="00CD116C"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60</w:t>
            </w:r>
          </w:p>
        </w:tc>
        <w:tc>
          <w:tcPr>
            <w:tcW w:w="803" w:type="dxa"/>
            <w:vAlign w:val="center"/>
          </w:tcPr>
          <w:p w:rsidR="00C2687A" w:rsidRPr="00521FDF" w:rsidRDefault="00CD116C"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65</w:t>
            </w:r>
          </w:p>
        </w:tc>
        <w:tc>
          <w:tcPr>
            <w:tcW w:w="802" w:type="dxa"/>
            <w:vAlign w:val="center"/>
          </w:tcPr>
          <w:p w:rsidR="00C2687A" w:rsidRPr="00521FDF" w:rsidRDefault="00CD116C"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55</w:t>
            </w:r>
          </w:p>
        </w:tc>
        <w:tc>
          <w:tcPr>
            <w:tcW w:w="813" w:type="dxa"/>
            <w:vAlign w:val="center"/>
          </w:tcPr>
          <w:p w:rsidR="00C2687A" w:rsidRPr="00521FDF" w:rsidRDefault="007E5198"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631</w:t>
            </w:r>
          </w:p>
        </w:tc>
        <w:tc>
          <w:tcPr>
            <w:tcW w:w="967" w:type="dxa"/>
            <w:vAlign w:val="bottom"/>
          </w:tcPr>
          <w:p w:rsidR="00C2687A" w:rsidRPr="00521FDF" w:rsidRDefault="004D315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53</w:t>
            </w:r>
          </w:p>
        </w:tc>
      </w:tr>
      <w:tr w:rsidR="00C2687A" w:rsidTr="00C26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3" w:type="dxa"/>
          </w:tcPr>
          <w:p w:rsidR="00C2687A" w:rsidRPr="00710865" w:rsidRDefault="00C2687A" w:rsidP="00C2687A">
            <w:pPr>
              <w:jc w:val="center"/>
              <w:rPr>
                <w:rFonts w:ascii="Calibri" w:eastAsia="Times New Roman" w:hAnsi="Calibri" w:cs="Calibri"/>
                <w:b w:val="0"/>
                <w:color w:val="000000"/>
              </w:rPr>
            </w:pPr>
            <w:r w:rsidRPr="00710865">
              <w:rPr>
                <w:rFonts w:ascii="Calibri" w:eastAsia="Times New Roman" w:hAnsi="Calibri" w:cs="Calibri"/>
                <w:b w:val="0"/>
                <w:color w:val="000000"/>
              </w:rPr>
              <w:t>60-64</w:t>
            </w:r>
          </w:p>
        </w:tc>
        <w:tc>
          <w:tcPr>
            <w:tcW w:w="797"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58</w:t>
            </w:r>
          </w:p>
        </w:tc>
        <w:tc>
          <w:tcPr>
            <w:tcW w:w="800"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38</w:t>
            </w:r>
          </w:p>
        </w:tc>
        <w:tc>
          <w:tcPr>
            <w:tcW w:w="804"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56</w:t>
            </w:r>
          </w:p>
        </w:tc>
        <w:tc>
          <w:tcPr>
            <w:tcW w:w="800"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48</w:t>
            </w:r>
          </w:p>
        </w:tc>
        <w:tc>
          <w:tcPr>
            <w:tcW w:w="806"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49</w:t>
            </w:r>
          </w:p>
        </w:tc>
        <w:tc>
          <w:tcPr>
            <w:tcW w:w="799"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31</w:t>
            </w:r>
          </w:p>
        </w:tc>
        <w:tc>
          <w:tcPr>
            <w:tcW w:w="794"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47</w:t>
            </w:r>
          </w:p>
        </w:tc>
        <w:tc>
          <w:tcPr>
            <w:tcW w:w="802" w:type="dxa"/>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39</w:t>
            </w:r>
          </w:p>
        </w:tc>
        <w:tc>
          <w:tcPr>
            <w:tcW w:w="801" w:type="dxa"/>
            <w:vAlign w:val="center"/>
          </w:tcPr>
          <w:p w:rsidR="00C2687A" w:rsidRPr="00521FDF" w:rsidRDefault="00CD116C"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59</w:t>
            </w:r>
          </w:p>
        </w:tc>
        <w:tc>
          <w:tcPr>
            <w:tcW w:w="799" w:type="dxa"/>
            <w:vAlign w:val="center"/>
          </w:tcPr>
          <w:p w:rsidR="00C2687A" w:rsidRPr="00521FDF" w:rsidRDefault="00CD116C"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46</w:t>
            </w:r>
          </w:p>
        </w:tc>
        <w:tc>
          <w:tcPr>
            <w:tcW w:w="803" w:type="dxa"/>
            <w:vAlign w:val="center"/>
          </w:tcPr>
          <w:p w:rsidR="00C2687A" w:rsidRPr="00521FDF" w:rsidRDefault="00CD116C"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56</w:t>
            </w:r>
          </w:p>
        </w:tc>
        <w:tc>
          <w:tcPr>
            <w:tcW w:w="802" w:type="dxa"/>
            <w:vAlign w:val="center"/>
          </w:tcPr>
          <w:p w:rsidR="00C2687A" w:rsidRPr="00521FDF" w:rsidRDefault="00CD116C"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52</w:t>
            </w:r>
          </w:p>
        </w:tc>
        <w:tc>
          <w:tcPr>
            <w:tcW w:w="813" w:type="dxa"/>
            <w:vAlign w:val="center"/>
          </w:tcPr>
          <w:p w:rsidR="00C2687A" w:rsidRPr="00521FDF" w:rsidRDefault="007E5198"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579</w:t>
            </w:r>
          </w:p>
        </w:tc>
        <w:tc>
          <w:tcPr>
            <w:tcW w:w="967" w:type="dxa"/>
            <w:vAlign w:val="bottom"/>
          </w:tcPr>
          <w:p w:rsidR="00C2687A" w:rsidRPr="00521FDF" w:rsidRDefault="004D315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48</w:t>
            </w:r>
          </w:p>
        </w:tc>
      </w:tr>
      <w:tr w:rsidR="00C2687A" w:rsidTr="00C2687A">
        <w:trPr>
          <w:jc w:val="center"/>
        </w:trPr>
        <w:tc>
          <w:tcPr>
            <w:cnfStyle w:val="001000000000" w:firstRow="0" w:lastRow="0" w:firstColumn="1" w:lastColumn="0" w:oddVBand="0" w:evenVBand="0" w:oddHBand="0" w:evenHBand="0" w:firstRowFirstColumn="0" w:firstRowLastColumn="0" w:lastRowFirstColumn="0" w:lastRowLastColumn="0"/>
            <w:tcW w:w="1573" w:type="dxa"/>
          </w:tcPr>
          <w:p w:rsidR="00C2687A" w:rsidRPr="00710865" w:rsidRDefault="00C2687A" w:rsidP="00C2687A">
            <w:pPr>
              <w:jc w:val="center"/>
              <w:rPr>
                <w:rFonts w:ascii="Calibri" w:eastAsia="Times New Roman" w:hAnsi="Calibri" w:cs="Calibri"/>
                <w:b w:val="0"/>
                <w:color w:val="000000"/>
              </w:rPr>
            </w:pPr>
            <w:r w:rsidRPr="00710865">
              <w:rPr>
                <w:rFonts w:ascii="Calibri" w:eastAsia="Times New Roman" w:hAnsi="Calibri" w:cs="Calibri"/>
                <w:b w:val="0"/>
                <w:color w:val="000000"/>
              </w:rPr>
              <w:t>65-69</w:t>
            </w:r>
          </w:p>
        </w:tc>
        <w:tc>
          <w:tcPr>
            <w:tcW w:w="797"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28</w:t>
            </w:r>
          </w:p>
        </w:tc>
        <w:tc>
          <w:tcPr>
            <w:tcW w:w="800"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32</w:t>
            </w:r>
          </w:p>
        </w:tc>
        <w:tc>
          <w:tcPr>
            <w:tcW w:w="804"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37</w:t>
            </w:r>
          </w:p>
        </w:tc>
        <w:tc>
          <w:tcPr>
            <w:tcW w:w="800"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35</w:t>
            </w:r>
          </w:p>
        </w:tc>
        <w:tc>
          <w:tcPr>
            <w:tcW w:w="806"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33</w:t>
            </w:r>
          </w:p>
        </w:tc>
        <w:tc>
          <w:tcPr>
            <w:tcW w:w="799"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32</w:t>
            </w:r>
          </w:p>
        </w:tc>
        <w:tc>
          <w:tcPr>
            <w:tcW w:w="794"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29</w:t>
            </w:r>
          </w:p>
        </w:tc>
        <w:tc>
          <w:tcPr>
            <w:tcW w:w="802" w:type="dxa"/>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30</w:t>
            </w:r>
          </w:p>
        </w:tc>
        <w:tc>
          <w:tcPr>
            <w:tcW w:w="801" w:type="dxa"/>
            <w:vAlign w:val="center"/>
          </w:tcPr>
          <w:p w:rsidR="00C2687A" w:rsidRPr="00521FDF" w:rsidRDefault="00CD116C"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38</w:t>
            </w:r>
          </w:p>
        </w:tc>
        <w:tc>
          <w:tcPr>
            <w:tcW w:w="799" w:type="dxa"/>
            <w:vAlign w:val="center"/>
          </w:tcPr>
          <w:p w:rsidR="00C2687A" w:rsidRPr="00521FDF" w:rsidRDefault="00CD116C"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37</w:t>
            </w:r>
          </w:p>
        </w:tc>
        <w:tc>
          <w:tcPr>
            <w:tcW w:w="803" w:type="dxa"/>
            <w:vAlign w:val="center"/>
          </w:tcPr>
          <w:p w:rsidR="00C2687A" w:rsidRPr="00521FDF" w:rsidRDefault="00CD116C"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57</w:t>
            </w:r>
          </w:p>
        </w:tc>
        <w:tc>
          <w:tcPr>
            <w:tcW w:w="802" w:type="dxa"/>
            <w:vAlign w:val="center"/>
          </w:tcPr>
          <w:p w:rsidR="00C2687A" w:rsidRPr="00521FDF" w:rsidRDefault="00CD116C"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47</w:t>
            </w:r>
          </w:p>
        </w:tc>
        <w:tc>
          <w:tcPr>
            <w:tcW w:w="813" w:type="dxa"/>
            <w:vAlign w:val="center"/>
          </w:tcPr>
          <w:p w:rsidR="00C2687A" w:rsidRPr="00521FDF" w:rsidRDefault="007E5198"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435</w:t>
            </w:r>
          </w:p>
        </w:tc>
        <w:tc>
          <w:tcPr>
            <w:tcW w:w="967" w:type="dxa"/>
            <w:vAlign w:val="bottom"/>
          </w:tcPr>
          <w:p w:rsidR="00C2687A" w:rsidRPr="00521FDF" w:rsidRDefault="004D315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36</w:t>
            </w:r>
          </w:p>
        </w:tc>
      </w:tr>
      <w:tr w:rsidR="00C2687A" w:rsidTr="00C26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3" w:type="dxa"/>
          </w:tcPr>
          <w:p w:rsidR="00C2687A" w:rsidRPr="00710865" w:rsidRDefault="00C2687A" w:rsidP="00C2687A">
            <w:pPr>
              <w:jc w:val="center"/>
              <w:rPr>
                <w:rFonts w:ascii="Calibri" w:eastAsia="Times New Roman" w:hAnsi="Calibri" w:cs="Calibri"/>
                <w:b w:val="0"/>
                <w:color w:val="000000"/>
              </w:rPr>
            </w:pPr>
            <w:r w:rsidRPr="00710865">
              <w:rPr>
                <w:rFonts w:ascii="Calibri" w:eastAsia="Times New Roman" w:hAnsi="Calibri" w:cs="Calibri"/>
                <w:b w:val="0"/>
                <w:color w:val="000000"/>
              </w:rPr>
              <w:t>70-74</w:t>
            </w:r>
          </w:p>
        </w:tc>
        <w:tc>
          <w:tcPr>
            <w:tcW w:w="797"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42</w:t>
            </w:r>
          </w:p>
        </w:tc>
        <w:tc>
          <w:tcPr>
            <w:tcW w:w="800"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26</w:t>
            </w:r>
          </w:p>
        </w:tc>
        <w:tc>
          <w:tcPr>
            <w:tcW w:w="804"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41</w:t>
            </w:r>
          </w:p>
        </w:tc>
        <w:tc>
          <w:tcPr>
            <w:tcW w:w="800"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39</w:t>
            </w:r>
          </w:p>
        </w:tc>
        <w:tc>
          <w:tcPr>
            <w:tcW w:w="806"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39</w:t>
            </w:r>
          </w:p>
        </w:tc>
        <w:tc>
          <w:tcPr>
            <w:tcW w:w="799"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32</w:t>
            </w:r>
          </w:p>
        </w:tc>
        <w:tc>
          <w:tcPr>
            <w:tcW w:w="794"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25</w:t>
            </w:r>
          </w:p>
        </w:tc>
        <w:tc>
          <w:tcPr>
            <w:tcW w:w="802" w:type="dxa"/>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30</w:t>
            </w:r>
          </w:p>
        </w:tc>
        <w:tc>
          <w:tcPr>
            <w:tcW w:w="801" w:type="dxa"/>
            <w:vAlign w:val="center"/>
          </w:tcPr>
          <w:p w:rsidR="00C2687A" w:rsidRPr="00521FDF" w:rsidRDefault="00CD116C"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33</w:t>
            </w:r>
          </w:p>
        </w:tc>
        <w:tc>
          <w:tcPr>
            <w:tcW w:w="799" w:type="dxa"/>
            <w:vAlign w:val="center"/>
          </w:tcPr>
          <w:p w:rsidR="00C2687A" w:rsidRPr="00521FDF" w:rsidRDefault="00CD116C"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26</w:t>
            </w:r>
          </w:p>
        </w:tc>
        <w:tc>
          <w:tcPr>
            <w:tcW w:w="803" w:type="dxa"/>
            <w:vAlign w:val="center"/>
          </w:tcPr>
          <w:p w:rsidR="00C2687A" w:rsidRPr="00521FDF" w:rsidRDefault="00CD116C"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36</w:t>
            </w:r>
          </w:p>
        </w:tc>
        <w:tc>
          <w:tcPr>
            <w:tcW w:w="802" w:type="dxa"/>
            <w:vAlign w:val="center"/>
          </w:tcPr>
          <w:p w:rsidR="00C2687A" w:rsidRPr="00521FDF" w:rsidRDefault="00CD116C"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24</w:t>
            </w:r>
          </w:p>
        </w:tc>
        <w:tc>
          <w:tcPr>
            <w:tcW w:w="813" w:type="dxa"/>
            <w:vAlign w:val="center"/>
          </w:tcPr>
          <w:p w:rsidR="00C2687A" w:rsidRPr="00521FDF" w:rsidRDefault="007E5198"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393</w:t>
            </w:r>
          </w:p>
        </w:tc>
        <w:tc>
          <w:tcPr>
            <w:tcW w:w="967" w:type="dxa"/>
            <w:vAlign w:val="bottom"/>
          </w:tcPr>
          <w:p w:rsidR="00C2687A" w:rsidRPr="00521FDF" w:rsidRDefault="004D315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33</w:t>
            </w:r>
          </w:p>
        </w:tc>
      </w:tr>
      <w:tr w:rsidR="00C2687A" w:rsidTr="00C2687A">
        <w:trPr>
          <w:jc w:val="center"/>
        </w:trPr>
        <w:tc>
          <w:tcPr>
            <w:cnfStyle w:val="001000000000" w:firstRow="0" w:lastRow="0" w:firstColumn="1" w:lastColumn="0" w:oddVBand="0" w:evenVBand="0" w:oddHBand="0" w:evenHBand="0" w:firstRowFirstColumn="0" w:firstRowLastColumn="0" w:lastRowFirstColumn="0" w:lastRowLastColumn="0"/>
            <w:tcW w:w="1573" w:type="dxa"/>
          </w:tcPr>
          <w:p w:rsidR="00C2687A" w:rsidRPr="00710865" w:rsidRDefault="00C2687A" w:rsidP="00C2687A">
            <w:pPr>
              <w:jc w:val="center"/>
              <w:rPr>
                <w:rFonts w:ascii="Calibri" w:eastAsia="Times New Roman" w:hAnsi="Calibri" w:cs="Calibri"/>
                <w:b w:val="0"/>
                <w:color w:val="000000"/>
              </w:rPr>
            </w:pPr>
            <w:r w:rsidRPr="00710865">
              <w:rPr>
                <w:rFonts w:ascii="Calibri" w:eastAsia="Times New Roman" w:hAnsi="Calibri" w:cs="Calibri"/>
                <w:b w:val="0"/>
                <w:color w:val="000000"/>
              </w:rPr>
              <w:t>75-79</w:t>
            </w:r>
          </w:p>
        </w:tc>
        <w:tc>
          <w:tcPr>
            <w:tcW w:w="797"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25</w:t>
            </w:r>
          </w:p>
        </w:tc>
        <w:tc>
          <w:tcPr>
            <w:tcW w:w="800"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16</w:t>
            </w:r>
          </w:p>
        </w:tc>
        <w:tc>
          <w:tcPr>
            <w:tcW w:w="804"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34</w:t>
            </w:r>
          </w:p>
        </w:tc>
        <w:tc>
          <w:tcPr>
            <w:tcW w:w="800"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22</w:t>
            </w:r>
          </w:p>
        </w:tc>
        <w:tc>
          <w:tcPr>
            <w:tcW w:w="806"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30</w:t>
            </w:r>
          </w:p>
        </w:tc>
        <w:tc>
          <w:tcPr>
            <w:tcW w:w="799"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23</w:t>
            </w:r>
          </w:p>
        </w:tc>
        <w:tc>
          <w:tcPr>
            <w:tcW w:w="794" w:type="dxa"/>
            <w:vAlign w:val="center"/>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23</w:t>
            </w:r>
          </w:p>
        </w:tc>
        <w:tc>
          <w:tcPr>
            <w:tcW w:w="802" w:type="dxa"/>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17</w:t>
            </w:r>
          </w:p>
        </w:tc>
        <w:tc>
          <w:tcPr>
            <w:tcW w:w="801" w:type="dxa"/>
            <w:vAlign w:val="center"/>
          </w:tcPr>
          <w:p w:rsidR="00C2687A" w:rsidRPr="00521FDF" w:rsidRDefault="00CD116C"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24</w:t>
            </w:r>
          </w:p>
        </w:tc>
        <w:tc>
          <w:tcPr>
            <w:tcW w:w="799" w:type="dxa"/>
            <w:vAlign w:val="center"/>
          </w:tcPr>
          <w:p w:rsidR="00C2687A" w:rsidRPr="00521FDF" w:rsidRDefault="00CD116C"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26</w:t>
            </w:r>
          </w:p>
        </w:tc>
        <w:tc>
          <w:tcPr>
            <w:tcW w:w="803" w:type="dxa"/>
            <w:vAlign w:val="center"/>
          </w:tcPr>
          <w:p w:rsidR="00C2687A" w:rsidRPr="00521FDF" w:rsidRDefault="00CD116C"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32</w:t>
            </w:r>
          </w:p>
        </w:tc>
        <w:tc>
          <w:tcPr>
            <w:tcW w:w="802" w:type="dxa"/>
            <w:vAlign w:val="center"/>
          </w:tcPr>
          <w:p w:rsidR="00C2687A" w:rsidRPr="00521FDF" w:rsidRDefault="00CD116C"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24</w:t>
            </w:r>
          </w:p>
        </w:tc>
        <w:tc>
          <w:tcPr>
            <w:tcW w:w="813" w:type="dxa"/>
            <w:vAlign w:val="center"/>
          </w:tcPr>
          <w:p w:rsidR="00C2687A" w:rsidRPr="00521FDF" w:rsidRDefault="007E5198"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296</w:t>
            </w:r>
          </w:p>
        </w:tc>
        <w:tc>
          <w:tcPr>
            <w:tcW w:w="967" w:type="dxa"/>
            <w:vAlign w:val="bottom"/>
          </w:tcPr>
          <w:p w:rsidR="00C2687A" w:rsidRPr="00521FDF" w:rsidRDefault="004D315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25</w:t>
            </w:r>
          </w:p>
        </w:tc>
      </w:tr>
      <w:tr w:rsidR="00C2687A" w:rsidTr="00C26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3" w:type="dxa"/>
          </w:tcPr>
          <w:p w:rsidR="00C2687A" w:rsidRPr="00710865" w:rsidRDefault="00C2687A" w:rsidP="00C2687A">
            <w:pPr>
              <w:jc w:val="center"/>
              <w:rPr>
                <w:rFonts w:ascii="Calibri" w:eastAsia="Times New Roman" w:hAnsi="Calibri" w:cs="Calibri"/>
                <w:b w:val="0"/>
                <w:color w:val="000000"/>
              </w:rPr>
            </w:pPr>
            <w:r w:rsidRPr="00710865">
              <w:rPr>
                <w:rFonts w:ascii="Calibri" w:eastAsia="Times New Roman" w:hAnsi="Calibri" w:cs="Calibri"/>
                <w:b w:val="0"/>
                <w:color w:val="000000"/>
              </w:rPr>
              <w:t>80 and above</w:t>
            </w:r>
          </w:p>
        </w:tc>
        <w:tc>
          <w:tcPr>
            <w:tcW w:w="797"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33</w:t>
            </w:r>
          </w:p>
        </w:tc>
        <w:tc>
          <w:tcPr>
            <w:tcW w:w="800"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14</w:t>
            </w:r>
          </w:p>
        </w:tc>
        <w:tc>
          <w:tcPr>
            <w:tcW w:w="804"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32</w:t>
            </w:r>
          </w:p>
        </w:tc>
        <w:tc>
          <w:tcPr>
            <w:tcW w:w="800"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27</w:t>
            </w:r>
          </w:p>
        </w:tc>
        <w:tc>
          <w:tcPr>
            <w:tcW w:w="806"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19</w:t>
            </w:r>
          </w:p>
        </w:tc>
        <w:tc>
          <w:tcPr>
            <w:tcW w:w="799"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23</w:t>
            </w:r>
          </w:p>
        </w:tc>
        <w:tc>
          <w:tcPr>
            <w:tcW w:w="794" w:type="dxa"/>
            <w:vAlign w:val="center"/>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22</w:t>
            </w:r>
          </w:p>
        </w:tc>
        <w:tc>
          <w:tcPr>
            <w:tcW w:w="802" w:type="dxa"/>
          </w:tcPr>
          <w:p w:rsidR="00C2687A" w:rsidRPr="00521FDF" w:rsidRDefault="00C2687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w:t>
            </w:r>
          </w:p>
        </w:tc>
        <w:tc>
          <w:tcPr>
            <w:tcW w:w="801" w:type="dxa"/>
            <w:vAlign w:val="center"/>
          </w:tcPr>
          <w:p w:rsidR="00C2687A" w:rsidRPr="00521FDF" w:rsidRDefault="00CD116C"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34</w:t>
            </w:r>
          </w:p>
        </w:tc>
        <w:tc>
          <w:tcPr>
            <w:tcW w:w="799" w:type="dxa"/>
            <w:vAlign w:val="center"/>
          </w:tcPr>
          <w:p w:rsidR="00C2687A" w:rsidRPr="00521FDF" w:rsidRDefault="00CD116C"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23</w:t>
            </w:r>
          </w:p>
        </w:tc>
        <w:tc>
          <w:tcPr>
            <w:tcW w:w="803" w:type="dxa"/>
            <w:vAlign w:val="center"/>
          </w:tcPr>
          <w:p w:rsidR="00C2687A" w:rsidRPr="00521FDF" w:rsidRDefault="00CD116C"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29</w:t>
            </w:r>
          </w:p>
        </w:tc>
        <w:tc>
          <w:tcPr>
            <w:tcW w:w="802" w:type="dxa"/>
            <w:vAlign w:val="center"/>
          </w:tcPr>
          <w:p w:rsidR="00C2687A" w:rsidRPr="00521FDF" w:rsidRDefault="00CD116C"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27</w:t>
            </w:r>
          </w:p>
        </w:tc>
        <w:tc>
          <w:tcPr>
            <w:tcW w:w="813" w:type="dxa"/>
            <w:vAlign w:val="center"/>
          </w:tcPr>
          <w:p w:rsidR="00C2687A" w:rsidRPr="00521FDF" w:rsidRDefault="007E5198"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288</w:t>
            </w:r>
          </w:p>
        </w:tc>
        <w:tc>
          <w:tcPr>
            <w:tcW w:w="967" w:type="dxa"/>
            <w:vAlign w:val="bottom"/>
          </w:tcPr>
          <w:p w:rsidR="00C2687A" w:rsidRPr="00521FDF" w:rsidRDefault="004D315A" w:rsidP="00C2687A">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24</w:t>
            </w:r>
          </w:p>
        </w:tc>
      </w:tr>
      <w:tr w:rsidR="00C2687A" w:rsidTr="00C2687A">
        <w:trPr>
          <w:jc w:val="center"/>
        </w:trPr>
        <w:tc>
          <w:tcPr>
            <w:cnfStyle w:val="001000000000" w:firstRow="0" w:lastRow="0" w:firstColumn="1" w:lastColumn="0" w:oddVBand="0" w:evenVBand="0" w:oddHBand="0" w:evenHBand="0" w:firstRowFirstColumn="0" w:firstRowLastColumn="0" w:lastRowFirstColumn="0" w:lastRowLastColumn="0"/>
            <w:tcW w:w="1573" w:type="dxa"/>
          </w:tcPr>
          <w:p w:rsidR="00C2687A" w:rsidRPr="0048553B" w:rsidRDefault="00C2687A" w:rsidP="00C2687A">
            <w:pPr>
              <w:jc w:val="center"/>
              <w:rPr>
                <w:rFonts w:ascii="Calibri" w:eastAsia="Times New Roman" w:hAnsi="Calibri" w:cs="Calibri"/>
                <w:color w:val="C45911" w:themeColor="accent2" w:themeShade="BF"/>
              </w:rPr>
            </w:pPr>
            <w:r w:rsidRPr="0048553B">
              <w:rPr>
                <w:rFonts w:ascii="Calibri" w:eastAsia="Times New Roman" w:hAnsi="Calibri" w:cs="Calibri"/>
              </w:rPr>
              <w:t>TOTAL</w:t>
            </w:r>
          </w:p>
        </w:tc>
        <w:tc>
          <w:tcPr>
            <w:tcW w:w="797" w:type="dxa"/>
            <w:vAlign w:val="bottom"/>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1226</w:t>
            </w:r>
          </w:p>
        </w:tc>
        <w:tc>
          <w:tcPr>
            <w:tcW w:w="800" w:type="dxa"/>
            <w:vAlign w:val="bottom"/>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961</w:t>
            </w:r>
          </w:p>
        </w:tc>
        <w:tc>
          <w:tcPr>
            <w:tcW w:w="804" w:type="dxa"/>
            <w:vAlign w:val="bottom"/>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1337</w:t>
            </w:r>
          </w:p>
        </w:tc>
        <w:tc>
          <w:tcPr>
            <w:tcW w:w="800" w:type="dxa"/>
            <w:vAlign w:val="bottom"/>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1226</w:t>
            </w:r>
          </w:p>
        </w:tc>
        <w:tc>
          <w:tcPr>
            <w:tcW w:w="806" w:type="dxa"/>
            <w:vAlign w:val="bottom"/>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1204</w:t>
            </w:r>
          </w:p>
        </w:tc>
        <w:tc>
          <w:tcPr>
            <w:tcW w:w="799" w:type="dxa"/>
            <w:vAlign w:val="bottom"/>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931</w:t>
            </w:r>
          </w:p>
        </w:tc>
        <w:tc>
          <w:tcPr>
            <w:tcW w:w="794" w:type="dxa"/>
            <w:vAlign w:val="bottom"/>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1047</w:t>
            </w:r>
          </w:p>
        </w:tc>
        <w:tc>
          <w:tcPr>
            <w:tcW w:w="802" w:type="dxa"/>
          </w:tcPr>
          <w:p w:rsidR="00C2687A" w:rsidRPr="00521FDF" w:rsidRDefault="00C2687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color w:val="C45911" w:themeColor="accent2" w:themeShade="BF"/>
              </w:rPr>
              <w:t>698</w:t>
            </w:r>
          </w:p>
        </w:tc>
        <w:tc>
          <w:tcPr>
            <w:tcW w:w="801" w:type="dxa"/>
            <w:vAlign w:val="center"/>
          </w:tcPr>
          <w:p w:rsidR="00C2687A" w:rsidRPr="00521FDF" w:rsidRDefault="00CD116C"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1167</w:t>
            </w:r>
          </w:p>
        </w:tc>
        <w:tc>
          <w:tcPr>
            <w:tcW w:w="799" w:type="dxa"/>
            <w:vAlign w:val="bottom"/>
          </w:tcPr>
          <w:p w:rsidR="00C2687A" w:rsidRPr="00521FDF" w:rsidRDefault="00CD116C"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1052</w:t>
            </w:r>
          </w:p>
        </w:tc>
        <w:tc>
          <w:tcPr>
            <w:tcW w:w="803" w:type="dxa"/>
            <w:vAlign w:val="bottom"/>
          </w:tcPr>
          <w:p w:rsidR="00C2687A" w:rsidRPr="00521FDF" w:rsidRDefault="00CD116C"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1184</w:t>
            </w:r>
          </w:p>
        </w:tc>
        <w:tc>
          <w:tcPr>
            <w:tcW w:w="802" w:type="dxa"/>
            <w:vAlign w:val="center"/>
          </w:tcPr>
          <w:p w:rsidR="00C2687A" w:rsidRPr="00521FDF" w:rsidRDefault="00CD116C"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1276</w:t>
            </w:r>
          </w:p>
        </w:tc>
        <w:tc>
          <w:tcPr>
            <w:tcW w:w="813" w:type="dxa"/>
            <w:vAlign w:val="center"/>
          </w:tcPr>
          <w:p w:rsidR="00C2687A" w:rsidRPr="00521FDF" w:rsidRDefault="007E5198"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b/>
                <w:bCs/>
              </w:rPr>
            </w:pPr>
            <w:r>
              <w:rPr>
                <w:rFonts w:ascii="Calibri" w:hAnsi="Calibri"/>
                <w:b/>
                <w:bCs/>
              </w:rPr>
              <w:t>13,309</w:t>
            </w:r>
          </w:p>
        </w:tc>
        <w:tc>
          <w:tcPr>
            <w:tcW w:w="967" w:type="dxa"/>
            <w:vAlign w:val="bottom"/>
          </w:tcPr>
          <w:p w:rsidR="00C2687A" w:rsidRPr="00521FDF" w:rsidRDefault="004D315A" w:rsidP="00C2687A">
            <w:pPr>
              <w:jc w:val="center"/>
              <w:cnfStyle w:val="000000000000" w:firstRow="0" w:lastRow="0" w:firstColumn="0" w:lastColumn="0" w:oddVBand="0" w:evenVBand="0" w:oddHBand="0" w:evenHBand="0" w:firstRowFirstColumn="0" w:firstRowLastColumn="0" w:lastRowFirstColumn="0" w:lastRowLastColumn="0"/>
              <w:rPr>
                <w:rFonts w:ascii="Calibri" w:hAnsi="Calibri"/>
                <w:b/>
                <w:bCs/>
              </w:rPr>
            </w:pPr>
            <w:r>
              <w:rPr>
                <w:rFonts w:ascii="Calibri" w:hAnsi="Calibri"/>
                <w:b/>
                <w:bCs/>
              </w:rPr>
              <w:t>1109</w:t>
            </w:r>
          </w:p>
        </w:tc>
      </w:tr>
    </w:tbl>
    <w:p w:rsidR="00EB1847" w:rsidRDefault="00EB1847" w:rsidP="00EB1847">
      <w:pPr>
        <w:jc w:val="center"/>
        <w:rPr>
          <w:rFonts w:cstheme="minorHAnsi"/>
          <w:sz w:val="20"/>
          <w:szCs w:val="20"/>
        </w:rPr>
      </w:pPr>
    </w:p>
    <w:p w:rsidR="00EB1847" w:rsidRDefault="00EB1847" w:rsidP="00EB1847"/>
    <w:p w:rsidR="00EB1847" w:rsidRDefault="00EB1847" w:rsidP="00EB1847"/>
    <w:p w:rsidR="00EB1847" w:rsidRDefault="00EB1847" w:rsidP="00EB1847"/>
    <w:p w:rsidR="00EB1847" w:rsidRDefault="00EB1847" w:rsidP="00EB1847"/>
    <w:p w:rsidR="00EB1847" w:rsidRDefault="00EB1847" w:rsidP="00EB1847"/>
    <w:p w:rsidR="00EB1847" w:rsidRDefault="00EB1847" w:rsidP="00EB1847">
      <w:pPr>
        <w:jc w:val="center"/>
        <w:rPr>
          <w:rFonts w:cstheme="minorHAnsi"/>
          <w:sz w:val="20"/>
          <w:szCs w:val="20"/>
        </w:rPr>
      </w:pPr>
    </w:p>
    <w:p w:rsidR="00EB1847" w:rsidRPr="00603F76" w:rsidRDefault="00EB1847" w:rsidP="00EB1847">
      <w:pPr>
        <w:shd w:val="clear" w:color="auto" w:fill="BFBFBF" w:themeFill="background1" w:themeFillShade="BF"/>
        <w:rPr>
          <w:color w:val="C45911" w:themeColor="accent2" w:themeShade="BF"/>
          <w:sz w:val="24"/>
          <w:szCs w:val="24"/>
        </w:rPr>
      </w:pPr>
      <w:r w:rsidRPr="00603F76">
        <w:rPr>
          <w:rFonts w:cstheme="minorHAnsi"/>
          <w:color w:val="C45911" w:themeColor="accent2" w:themeShade="BF"/>
          <w:sz w:val="24"/>
          <w:szCs w:val="24"/>
        </w:rPr>
        <w:t xml:space="preserve">Table </w:t>
      </w:r>
      <w:r w:rsidR="00F8220A">
        <w:rPr>
          <w:rFonts w:cstheme="minorHAnsi"/>
          <w:color w:val="C45911" w:themeColor="accent2" w:themeShade="BF"/>
          <w:sz w:val="24"/>
          <w:szCs w:val="24"/>
        </w:rPr>
        <w:t>71</w:t>
      </w:r>
      <w:r w:rsidRPr="00603F76">
        <w:rPr>
          <w:rFonts w:cstheme="minorHAnsi"/>
          <w:color w:val="C45911" w:themeColor="accent2" w:themeShade="BF"/>
          <w:sz w:val="24"/>
          <w:szCs w:val="24"/>
        </w:rPr>
        <w:t>: Showing the Monthly Deaths</w:t>
      </w:r>
      <w:r w:rsidRPr="00603F76">
        <w:rPr>
          <w:color w:val="C45911" w:themeColor="accent2" w:themeShade="BF"/>
          <w:sz w:val="24"/>
          <w:szCs w:val="24"/>
        </w:rPr>
        <w:t xml:space="preserve"> according to Age Group</w:t>
      </w:r>
    </w:p>
    <w:p w:rsidR="00EB1847" w:rsidRDefault="00EB1847" w:rsidP="00EB1847">
      <w:pPr>
        <w:rPr>
          <w:rFonts w:cstheme="minorHAnsi"/>
          <w:sz w:val="20"/>
          <w:szCs w:val="20"/>
        </w:rPr>
      </w:pPr>
    </w:p>
    <w:tbl>
      <w:tblPr>
        <w:tblStyle w:val="MediumShading2-Accent5"/>
        <w:tblW w:w="0" w:type="auto"/>
        <w:jc w:val="center"/>
        <w:tblLook w:val="04A0" w:firstRow="1" w:lastRow="0" w:firstColumn="1" w:lastColumn="0" w:noHBand="0" w:noVBand="1"/>
      </w:tblPr>
      <w:tblGrid>
        <w:gridCol w:w="1715"/>
        <w:gridCol w:w="742"/>
        <w:gridCol w:w="741"/>
        <w:gridCol w:w="9"/>
        <w:gridCol w:w="750"/>
        <w:gridCol w:w="740"/>
        <w:gridCol w:w="14"/>
        <w:gridCol w:w="754"/>
        <w:gridCol w:w="739"/>
        <w:gridCol w:w="816"/>
        <w:gridCol w:w="667"/>
        <w:gridCol w:w="742"/>
        <w:gridCol w:w="740"/>
        <w:gridCol w:w="9"/>
        <w:gridCol w:w="749"/>
        <w:gridCol w:w="851"/>
        <w:gridCol w:w="719"/>
        <w:gridCol w:w="1178"/>
        <w:gridCol w:w="18"/>
      </w:tblGrid>
      <w:tr w:rsidR="00EB1847"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15" w:type="dxa"/>
          </w:tcPr>
          <w:p w:rsidR="00EB1847" w:rsidRPr="003573E9" w:rsidRDefault="00EB1847" w:rsidP="00A95E82">
            <w:pPr>
              <w:jc w:val="center"/>
              <w:rPr>
                <w:color w:val="C45911" w:themeColor="accent2" w:themeShade="BF"/>
              </w:rPr>
            </w:pPr>
            <w:r w:rsidRPr="0087626C">
              <w:t>Age Group</w:t>
            </w:r>
          </w:p>
        </w:tc>
        <w:tc>
          <w:tcPr>
            <w:tcW w:w="742" w:type="dxa"/>
          </w:tcPr>
          <w:p w:rsidR="00EB1847" w:rsidRPr="0087626C" w:rsidRDefault="00EB1847" w:rsidP="00A95E82">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rPr>
            </w:pPr>
            <w:r>
              <w:rPr>
                <w:color w:val="C45911" w:themeColor="accent2" w:themeShade="BF"/>
              </w:rPr>
              <w:t>Jan</w:t>
            </w:r>
          </w:p>
        </w:tc>
        <w:tc>
          <w:tcPr>
            <w:tcW w:w="741" w:type="dxa"/>
          </w:tcPr>
          <w:p w:rsidR="00EB1847" w:rsidRPr="0087626C" w:rsidRDefault="00EB1847" w:rsidP="00A95E82">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rPr>
            </w:pPr>
            <w:r>
              <w:rPr>
                <w:color w:val="C45911" w:themeColor="accent2" w:themeShade="BF"/>
              </w:rPr>
              <w:t>Feb</w:t>
            </w:r>
          </w:p>
        </w:tc>
        <w:tc>
          <w:tcPr>
            <w:tcW w:w="759" w:type="dxa"/>
            <w:gridSpan w:val="2"/>
          </w:tcPr>
          <w:p w:rsidR="00EB1847" w:rsidRPr="0087626C" w:rsidRDefault="00EB1847" w:rsidP="00A95E82">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rPr>
            </w:pPr>
            <w:r>
              <w:rPr>
                <w:color w:val="C45911" w:themeColor="accent2" w:themeShade="BF"/>
              </w:rPr>
              <w:t>Mar</w:t>
            </w:r>
          </w:p>
        </w:tc>
        <w:tc>
          <w:tcPr>
            <w:tcW w:w="740" w:type="dxa"/>
          </w:tcPr>
          <w:p w:rsidR="00EB1847" w:rsidRPr="0087626C" w:rsidRDefault="00EB1847" w:rsidP="00A95E82">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rPr>
            </w:pPr>
            <w:r>
              <w:rPr>
                <w:color w:val="C45911" w:themeColor="accent2" w:themeShade="BF"/>
              </w:rPr>
              <w:t>Apr</w:t>
            </w:r>
          </w:p>
        </w:tc>
        <w:tc>
          <w:tcPr>
            <w:tcW w:w="768" w:type="dxa"/>
            <w:gridSpan w:val="2"/>
          </w:tcPr>
          <w:p w:rsidR="00EB1847" w:rsidRPr="0087626C" w:rsidRDefault="00EB1847" w:rsidP="00A95E82">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rPr>
            </w:pPr>
            <w:r>
              <w:rPr>
                <w:color w:val="C45911" w:themeColor="accent2" w:themeShade="BF"/>
              </w:rPr>
              <w:t>May</w:t>
            </w:r>
          </w:p>
        </w:tc>
        <w:tc>
          <w:tcPr>
            <w:tcW w:w="739" w:type="dxa"/>
          </w:tcPr>
          <w:p w:rsidR="00EB1847" w:rsidRPr="0087626C" w:rsidRDefault="00EB1847" w:rsidP="00A95E82">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rPr>
            </w:pPr>
            <w:r>
              <w:rPr>
                <w:color w:val="C45911" w:themeColor="accent2" w:themeShade="BF"/>
              </w:rPr>
              <w:t>Jun</w:t>
            </w:r>
          </w:p>
        </w:tc>
        <w:tc>
          <w:tcPr>
            <w:tcW w:w="816" w:type="dxa"/>
          </w:tcPr>
          <w:p w:rsidR="00EB1847" w:rsidRPr="0087626C" w:rsidRDefault="00EB1847" w:rsidP="00A95E82">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rPr>
            </w:pPr>
            <w:r>
              <w:rPr>
                <w:color w:val="C45911" w:themeColor="accent2" w:themeShade="BF"/>
              </w:rPr>
              <w:t>Jul</w:t>
            </w:r>
          </w:p>
        </w:tc>
        <w:tc>
          <w:tcPr>
            <w:tcW w:w="667" w:type="dxa"/>
          </w:tcPr>
          <w:p w:rsidR="00EB1847" w:rsidRPr="0087626C" w:rsidRDefault="00EB1847" w:rsidP="00A95E82">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rPr>
            </w:pPr>
            <w:r>
              <w:rPr>
                <w:color w:val="C45911" w:themeColor="accent2" w:themeShade="BF"/>
              </w:rPr>
              <w:t>Aug</w:t>
            </w:r>
          </w:p>
        </w:tc>
        <w:tc>
          <w:tcPr>
            <w:tcW w:w="742" w:type="dxa"/>
          </w:tcPr>
          <w:p w:rsidR="00EB1847" w:rsidRPr="0087626C" w:rsidRDefault="00EB1847" w:rsidP="00A95E82">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rPr>
            </w:pPr>
            <w:r>
              <w:rPr>
                <w:color w:val="C45911" w:themeColor="accent2" w:themeShade="BF"/>
              </w:rPr>
              <w:t>Sep</w:t>
            </w:r>
          </w:p>
        </w:tc>
        <w:tc>
          <w:tcPr>
            <w:tcW w:w="740" w:type="dxa"/>
          </w:tcPr>
          <w:p w:rsidR="00EB1847" w:rsidRPr="0087626C" w:rsidRDefault="00EB1847" w:rsidP="00A95E82">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rPr>
            </w:pPr>
            <w:r>
              <w:rPr>
                <w:color w:val="C45911" w:themeColor="accent2" w:themeShade="BF"/>
              </w:rPr>
              <w:t>Oct</w:t>
            </w:r>
          </w:p>
        </w:tc>
        <w:tc>
          <w:tcPr>
            <w:tcW w:w="758" w:type="dxa"/>
            <w:gridSpan w:val="2"/>
          </w:tcPr>
          <w:p w:rsidR="00EB1847" w:rsidRPr="0087626C" w:rsidRDefault="00EB1847" w:rsidP="00A95E82">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rPr>
            </w:pPr>
            <w:r>
              <w:rPr>
                <w:color w:val="C45911" w:themeColor="accent2" w:themeShade="BF"/>
              </w:rPr>
              <w:t>Nov</w:t>
            </w:r>
          </w:p>
        </w:tc>
        <w:tc>
          <w:tcPr>
            <w:tcW w:w="851" w:type="dxa"/>
          </w:tcPr>
          <w:p w:rsidR="00EB1847" w:rsidRPr="0087626C" w:rsidRDefault="00EB1847" w:rsidP="00A95E82">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rPr>
            </w:pPr>
            <w:r>
              <w:rPr>
                <w:color w:val="C45911" w:themeColor="accent2" w:themeShade="BF"/>
              </w:rPr>
              <w:t>Dec</w:t>
            </w:r>
          </w:p>
        </w:tc>
        <w:tc>
          <w:tcPr>
            <w:tcW w:w="707" w:type="dxa"/>
          </w:tcPr>
          <w:p w:rsidR="00EB1847" w:rsidRPr="00E93DB8" w:rsidRDefault="00EB1847" w:rsidP="00A95E82">
            <w:pPr>
              <w:jc w:val="center"/>
              <w:cnfStyle w:val="100000000000" w:firstRow="1" w:lastRow="0" w:firstColumn="0" w:lastColumn="0" w:oddVBand="0" w:evenVBand="0" w:oddHBand="0" w:evenHBand="0" w:firstRowFirstColumn="0" w:firstRowLastColumn="0" w:lastRowFirstColumn="0" w:lastRowLastColumn="0"/>
            </w:pPr>
            <w:r w:rsidRPr="00E93DB8">
              <w:t>Total</w:t>
            </w:r>
          </w:p>
        </w:tc>
        <w:tc>
          <w:tcPr>
            <w:tcW w:w="1196" w:type="dxa"/>
            <w:gridSpan w:val="2"/>
          </w:tcPr>
          <w:p w:rsidR="00EB1847" w:rsidRPr="00E93DB8" w:rsidRDefault="00EB1847" w:rsidP="00A95E82">
            <w:pPr>
              <w:jc w:val="center"/>
              <w:cnfStyle w:val="100000000000" w:firstRow="1" w:lastRow="0" w:firstColumn="0" w:lastColumn="0" w:oddVBand="0" w:evenVBand="0" w:oddHBand="0" w:evenHBand="0" w:firstRowFirstColumn="0" w:firstRowLastColumn="0" w:lastRowFirstColumn="0" w:lastRowLastColumn="0"/>
            </w:pPr>
            <w:r w:rsidRPr="00E93DB8">
              <w:t xml:space="preserve">Average </w:t>
            </w:r>
          </w:p>
        </w:tc>
      </w:tr>
      <w:tr w:rsidR="00EB1847"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5" w:type="dxa"/>
          </w:tcPr>
          <w:p w:rsidR="00EB1847" w:rsidRPr="00710865" w:rsidRDefault="00EB1847" w:rsidP="00A95E82">
            <w:pPr>
              <w:jc w:val="center"/>
              <w:rPr>
                <w:rFonts w:ascii="Calibri" w:eastAsia="Times New Roman" w:hAnsi="Calibri" w:cs="Calibri"/>
                <w:b w:val="0"/>
                <w:color w:val="000000"/>
              </w:rPr>
            </w:pPr>
            <w:r w:rsidRPr="00710865">
              <w:rPr>
                <w:rFonts w:ascii="Calibri" w:eastAsia="Times New Roman" w:hAnsi="Calibri" w:cs="Calibri"/>
                <w:b w:val="0"/>
                <w:color w:val="000000"/>
              </w:rPr>
              <w:t>Under 28 days</w:t>
            </w:r>
          </w:p>
        </w:tc>
        <w:tc>
          <w:tcPr>
            <w:tcW w:w="742" w:type="dxa"/>
            <w:vAlign w:val="center"/>
          </w:tcPr>
          <w:p w:rsidR="00EB1847" w:rsidRPr="009C70A4" w:rsidRDefault="0013693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w:t>
            </w:r>
          </w:p>
        </w:tc>
        <w:tc>
          <w:tcPr>
            <w:tcW w:w="741" w:type="dxa"/>
            <w:vAlign w:val="center"/>
          </w:tcPr>
          <w:p w:rsidR="00EB1847" w:rsidRPr="00E93DB8" w:rsidRDefault="0010724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w:t>
            </w:r>
          </w:p>
        </w:tc>
        <w:tc>
          <w:tcPr>
            <w:tcW w:w="759" w:type="dxa"/>
            <w:gridSpan w:val="2"/>
            <w:vAlign w:val="center"/>
          </w:tcPr>
          <w:p w:rsidR="00EB1847" w:rsidRPr="00E93DB8" w:rsidRDefault="00CA024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w:t>
            </w:r>
          </w:p>
        </w:tc>
        <w:tc>
          <w:tcPr>
            <w:tcW w:w="740" w:type="dxa"/>
            <w:vAlign w:val="center"/>
          </w:tcPr>
          <w:p w:rsidR="00EB1847" w:rsidRPr="00E93DB8" w:rsidRDefault="0000604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w:t>
            </w:r>
          </w:p>
        </w:tc>
        <w:tc>
          <w:tcPr>
            <w:tcW w:w="768" w:type="dxa"/>
            <w:gridSpan w:val="2"/>
            <w:vAlign w:val="center"/>
          </w:tcPr>
          <w:p w:rsidR="00EB1847" w:rsidRPr="00E93DB8" w:rsidRDefault="002831A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w:t>
            </w:r>
          </w:p>
        </w:tc>
        <w:tc>
          <w:tcPr>
            <w:tcW w:w="739" w:type="dxa"/>
            <w:vAlign w:val="center"/>
          </w:tcPr>
          <w:p w:rsidR="00EB1847" w:rsidRPr="00E93DB8" w:rsidRDefault="00B9777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w:t>
            </w:r>
          </w:p>
        </w:tc>
        <w:tc>
          <w:tcPr>
            <w:tcW w:w="816" w:type="dxa"/>
            <w:vAlign w:val="center"/>
          </w:tcPr>
          <w:p w:rsidR="00EB1847" w:rsidRPr="00E93DB8" w:rsidRDefault="00EE300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w:t>
            </w:r>
          </w:p>
        </w:tc>
        <w:tc>
          <w:tcPr>
            <w:tcW w:w="667" w:type="dxa"/>
            <w:vAlign w:val="center"/>
          </w:tcPr>
          <w:p w:rsidR="00EB1847" w:rsidRPr="00E93DB8" w:rsidRDefault="00C2687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w:t>
            </w:r>
          </w:p>
        </w:tc>
        <w:tc>
          <w:tcPr>
            <w:tcW w:w="742" w:type="dxa"/>
            <w:vAlign w:val="center"/>
          </w:tcPr>
          <w:p w:rsidR="00EB1847" w:rsidRPr="00E93DB8" w:rsidRDefault="00CD116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w:t>
            </w:r>
          </w:p>
        </w:tc>
        <w:tc>
          <w:tcPr>
            <w:tcW w:w="740" w:type="dxa"/>
            <w:vAlign w:val="center"/>
          </w:tcPr>
          <w:p w:rsidR="00EB1847" w:rsidRPr="00E93DB8" w:rsidRDefault="006977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w:t>
            </w:r>
          </w:p>
        </w:tc>
        <w:tc>
          <w:tcPr>
            <w:tcW w:w="758" w:type="dxa"/>
            <w:gridSpan w:val="2"/>
            <w:vAlign w:val="center"/>
          </w:tcPr>
          <w:p w:rsidR="00EB1847" w:rsidRPr="00E93DB8" w:rsidRDefault="006977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w:t>
            </w:r>
          </w:p>
        </w:tc>
        <w:tc>
          <w:tcPr>
            <w:tcW w:w="851" w:type="dxa"/>
            <w:vAlign w:val="center"/>
          </w:tcPr>
          <w:p w:rsidR="00EB1847" w:rsidRPr="00E93DB8" w:rsidRDefault="006977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9</w:t>
            </w:r>
          </w:p>
        </w:tc>
        <w:tc>
          <w:tcPr>
            <w:tcW w:w="707" w:type="dxa"/>
            <w:vAlign w:val="center"/>
          </w:tcPr>
          <w:p w:rsidR="00EB1847" w:rsidRPr="00E93DB8" w:rsidRDefault="008E546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64</w:t>
            </w:r>
          </w:p>
        </w:tc>
        <w:tc>
          <w:tcPr>
            <w:tcW w:w="1196" w:type="dxa"/>
            <w:gridSpan w:val="2"/>
            <w:vAlign w:val="bottom"/>
          </w:tcPr>
          <w:p w:rsidR="00EB1847" w:rsidRPr="009C70A4" w:rsidRDefault="008E546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5</w:t>
            </w:r>
          </w:p>
        </w:tc>
      </w:tr>
      <w:tr w:rsidR="00EB1847" w:rsidTr="00A95E82">
        <w:trPr>
          <w:jc w:val="center"/>
        </w:trPr>
        <w:tc>
          <w:tcPr>
            <w:cnfStyle w:val="001000000000" w:firstRow="0" w:lastRow="0" w:firstColumn="1" w:lastColumn="0" w:oddVBand="0" w:evenVBand="0" w:oddHBand="0" w:evenHBand="0" w:firstRowFirstColumn="0" w:firstRowLastColumn="0" w:lastRowFirstColumn="0" w:lastRowLastColumn="0"/>
            <w:tcW w:w="1715" w:type="dxa"/>
          </w:tcPr>
          <w:p w:rsidR="00EB1847" w:rsidRPr="00710865" w:rsidRDefault="00EB1847" w:rsidP="00A95E82">
            <w:pPr>
              <w:jc w:val="center"/>
              <w:rPr>
                <w:rFonts w:ascii="Calibri" w:eastAsia="Times New Roman" w:hAnsi="Calibri" w:cs="Calibri"/>
                <w:b w:val="0"/>
                <w:color w:val="000000"/>
              </w:rPr>
            </w:pPr>
            <w:r w:rsidRPr="00710865">
              <w:rPr>
                <w:rFonts w:ascii="Calibri" w:eastAsia="Times New Roman" w:hAnsi="Calibri" w:cs="Calibri"/>
                <w:b w:val="0"/>
                <w:color w:val="000000"/>
              </w:rPr>
              <w:t>Under 1 year</w:t>
            </w:r>
          </w:p>
        </w:tc>
        <w:tc>
          <w:tcPr>
            <w:tcW w:w="742" w:type="dxa"/>
            <w:vAlign w:val="center"/>
          </w:tcPr>
          <w:p w:rsidR="00EB1847" w:rsidRPr="009C70A4" w:rsidRDefault="0013693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w:t>
            </w:r>
          </w:p>
        </w:tc>
        <w:tc>
          <w:tcPr>
            <w:tcW w:w="741" w:type="dxa"/>
            <w:vAlign w:val="center"/>
          </w:tcPr>
          <w:p w:rsidR="00EB1847" w:rsidRPr="00E93DB8" w:rsidRDefault="0010724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w:t>
            </w:r>
          </w:p>
        </w:tc>
        <w:tc>
          <w:tcPr>
            <w:tcW w:w="759" w:type="dxa"/>
            <w:gridSpan w:val="2"/>
            <w:vAlign w:val="center"/>
          </w:tcPr>
          <w:p w:rsidR="00EB1847" w:rsidRPr="00E93DB8" w:rsidRDefault="00CA024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2</w:t>
            </w:r>
          </w:p>
        </w:tc>
        <w:tc>
          <w:tcPr>
            <w:tcW w:w="740" w:type="dxa"/>
            <w:vAlign w:val="center"/>
          </w:tcPr>
          <w:p w:rsidR="00EB1847" w:rsidRPr="00E93DB8" w:rsidRDefault="0000604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w:t>
            </w:r>
          </w:p>
        </w:tc>
        <w:tc>
          <w:tcPr>
            <w:tcW w:w="768" w:type="dxa"/>
            <w:gridSpan w:val="2"/>
            <w:vAlign w:val="center"/>
          </w:tcPr>
          <w:p w:rsidR="00EB1847" w:rsidRPr="00E93DB8" w:rsidRDefault="002831A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w:t>
            </w:r>
          </w:p>
        </w:tc>
        <w:tc>
          <w:tcPr>
            <w:tcW w:w="739" w:type="dxa"/>
            <w:vAlign w:val="center"/>
          </w:tcPr>
          <w:p w:rsidR="00EB1847" w:rsidRPr="00E93DB8" w:rsidRDefault="00B9777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816" w:type="dxa"/>
            <w:vAlign w:val="center"/>
          </w:tcPr>
          <w:p w:rsidR="00EB1847" w:rsidRPr="00E93DB8" w:rsidRDefault="00EE300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2</w:t>
            </w:r>
          </w:p>
        </w:tc>
        <w:tc>
          <w:tcPr>
            <w:tcW w:w="667" w:type="dxa"/>
            <w:vAlign w:val="center"/>
          </w:tcPr>
          <w:p w:rsidR="00EB1847" w:rsidRPr="00E93DB8" w:rsidRDefault="00C2687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742" w:type="dxa"/>
            <w:vAlign w:val="center"/>
          </w:tcPr>
          <w:p w:rsidR="00EB1847" w:rsidRPr="00E93DB8" w:rsidRDefault="00CD116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w:t>
            </w:r>
          </w:p>
        </w:tc>
        <w:tc>
          <w:tcPr>
            <w:tcW w:w="740" w:type="dxa"/>
            <w:vAlign w:val="center"/>
          </w:tcPr>
          <w:p w:rsidR="00EB1847" w:rsidRPr="00E93DB8" w:rsidRDefault="006977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w:t>
            </w:r>
          </w:p>
        </w:tc>
        <w:tc>
          <w:tcPr>
            <w:tcW w:w="758" w:type="dxa"/>
            <w:gridSpan w:val="2"/>
            <w:vAlign w:val="center"/>
          </w:tcPr>
          <w:p w:rsidR="00EB1847" w:rsidRPr="00E93DB8" w:rsidRDefault="006977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851" w:type="dxa"/>
            <w:vAlign w:val="center"/>
          </w:tcPr>
          <w:p w:rsidR="00EB1847" w:rsidRPr="00E93DB8" w:rsidRDefault="006977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2</w:t>
            </w:r>
          </w:p>
        </w:tc>
        <w:tc>
          <w:tcPr>
            <w:tcW w:w="707" w:type="dxa"/>
            <w:vAlign w:val="center"/>
          </w:tcPr>
          <w:p w:rsidR="00EB1847" w:rsidRPr="00E93DB8" w:rsidRDefault="008E546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31</w:t>
            </w:r>
          </w:p>
        </w:tc>
        <w:tc>
          <w:tcPr>
            <w:tcW w:w="1196" w:type="dxa"/>
            <w:gridSpan w:val="2"/>
            <w:vAlign w:val="bottom"/>
          </w:tcPr>
          <w:p w:rsidR="00EB1847" w:rsidRPr="009C70A4" w:rsidRDefault="008E546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3</w:t>
            </w:r>
          </w:p>
        </w:tc>
      </w:tr>
      <w:tr w:rsidR="00EB1847"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5" w:type="dxa"/>
          </w:tcPr>
          <w:p w:rsidR="00EB1847" w:rsidRPr="00710865" w:rsidRDefault="00EB1847" w:rsidP="00A95E82">
            <w:pPr>
              <w:jc w:val="center"/>
              <w:rPr>
                <w:rFonts w:ascii="Calibri" w:eastAsia="Times New Roman" w:hAnsi="Calibri" w:cs="Calibri"/>
                <w:b w:val="0"/>
                <w:color w:val="000000"/>
              </w:rPr>
            </w:pPr>
            <w:r w:rsidRPr="00710865">
              <w:rPr>
                <w:rFonts w:ascii="Calibri" w:eastAsia="Times New Roman" w:hAnsi="Calibri" w:cs="Calibri"/>
                <w:b w:val="0"/>
                <w:color w:val="000000"/>
              </w:rPr>
              <w:t>1-4</w:t>
            </w:r>
          </w:p>
        </w:tc>
        <w:tc>
          <w:tcPr>
            <w:tcW w:w="742" w:type="dxa"/>
            <w:vAlign w:val="center"/>
          </w:tcPr>
          <w:p w:rsidR="00EB1847" w:rsidRPr="009C70A4" w:rsidRDefault="0013693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w:t>
            </w:r>
          </w:p>
        </w:tc>
        <w:tc>
          <w:tcPr>
            <w:tcW w:w="741" w:type="dxa"/>
            <w:vAlign w:val="center"/>
          </w:tcPr>
          <w:p w:rsidR="00EB1847" w:rsidRPr="00E93DB8" w:rsidRDefault="0010724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w:t>
            </w:r>
          </w:p>
        </w:tc>
        <w:tc>
          <w:tcPr>
            <w:tcW w:w="759" w:type="dxa"/>
            <w:gridSpan w:val="2"/>
            <w:vAlign w:val="center"/>
          </w:tcPr>
          <w:p w:rsidR="00EB1847" w:rsidRPr="00E93DB8" w:rsidRDefault="00CA024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w:t>
            </w:r>
          </w:p>
        </w:tc>
        <w:tc>
          <w:tcPr>
            <w:tcW w:w="740" w:type="dxa"/>
            <w:vAlign w:val="center"/>
          </w:tcPr>
          <w:p w:rsidR="00EB1847" w:rsidRPr="00E93DB8" w:rsidRDefault="0000604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w:t>
            </w:r>
          </w:p>
        </w:tc>
        <w:tc>
          <w:tcPr>
            <w:tcW w:w="768" w:type="dxa"/>
            <w:gridSpan w:val="2"/>
            <w:vAlign w:val="center"/>
          </w:tcPr>
          <w:p w:rsidR="00EB1847" w:rsidRPr="00E93DB8" w:rsidRDefault="002831A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w:t>
            </w:r>
          </w:p>
        </w:tc>
        <w:tc>
          <w:tcPr>
            <w:tcW w:w="739" w:type="dxa"/>
            <w:vAlign w:val="center"/>
          </w:tcPr>
          <w:p w:rsidR="00EB1847" w:rsidRPr="00E93DB8" w:rsidRDefault="00B9777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w:t>
            </w:r>
          </w:p>
        </w:tc>
        <w:tc>
          <w:tcPr>
            <w:tcW w:w="816" w:type="dxa"/>
            <w:vAlign w:val="center"/>
          </w:tcPr>
          <w:p w:rsidR="00EB1847" w:rsidRPr="00E93DB8" w:rsidRDefault="00EE300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667" w:type="dxa"/>
            <w:vAlign w:val="center"/>
          </w:tcPr>
          <w:p w:rsidR="00EB1847" w:rsidRPr="00E93DB8" w:rsidRDefault="00C2687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742" w:type="dxa"/>
            <w:vAlign w:val="center"/>
          </w:tcPr>
          <w:p w:rsidR="00EB1847" w:rsidRPr="00E93DB8" w:rsidRDefault="00CD116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740" w:type="dxa"/>
            <w:vAlign w:val="center"/>
          </w:tcPr>
          <w:p w:rsidR="00EB1847" w:rsidRPr="00E93DB8" w:rsidRDefault="006977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w:t>
            </w:r>
          </w:p>
        </w:tc>
        <w:tc>
          <w:tcPr>
            <w:tcW w:w="758" w:type="dxa"/>
            <w:gridSpan w:val="2"/>
            <w:vAlign w:val="center"/>
          </w:tcPr>
          <w:p w:rsidR="00EB1847" w:rsidRPr="00E93DB8" w:rsidRDefault="006977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w:t>
            </w:r>
          </w:p>
        </w:tc>
        <w:tc>
          <w:tcPr>
            <w:tcW w:w="851" w:type="dxa"/>
            <w:vAlign w:val="center"/>
          </w:tcPr>
          <w:p w:rsidR="00EB1847" w:rsidRPr="00E93DB8" w:rsidRDefault="006977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707" w:type="dxa"/>
            <w:vAlign w:val="center"/>
          </w:tcPr>
          <w:p w:rsidR="00EB1847" w:rsidRPr="00E93DB8" w:rsidRDefault="008E546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38</w:t>
            </w:r>
          </w:p>
        </w:tc>
        <w:tc>
          <w:tcPr>
            <w:tcW w:w="1196" w:type="dxa"/>
            <w:gridSpan w:val="2"/>
            <w:vAlign w:val="bottom"/>
          </w:tcPr>
          <w:p w:rsidR="00EB1847" w:rsidRPr="009C70A4" w:rsidRDefault="008E546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3</w:t>
            </w:r>
          </w:p>
        </w:tc>
      </w:tr>
      <w:tr w:rsidR="00EB1847" w:rsidTr="00A95E82">
        <w:trPr>
          <w:jc w:val="center"/>
        </w:trPr>
        <w:tc>
          <w:tcPr>
            <w:cnfStyle w:val="001000000000" w:firstRow="0" w:lastRow="0" w:firstColumn="1" w:lastColumn="0" w:oddVBand="0" w:evenVBand="0" w:oddHBand="0" w:evenHBand="0" w:firstRowFirstColumn="0" w:firstRowLastColumn="0" w:lastRowFirstColumn="0" w:lastRowLastColumn="0"/>
            <w:tcW w:w="1715" w:type="dxa"/>
          </w:tcPr>
          <w:p w:rsidR="00EB1847" w:rsidRPr="00710865" w:rsidRDefault="00EB1847" w:rsidP="00A95E82">
            <w:pPr>
              <w:jc w:val="center"/>
              <w:rPr>
                <w:rFonts w:ascii="Calibri" w:eastAsia="Times New Roman" w:hAnsi="Calibri" w:cs="Calibri"/>
                <w:b w:val="0"/>
                <w:color w:val="000000"/>
              </w:rPr>
            </w:pPr>
            <w:r w:rsidRPr="00710865">
              <w:rPr>
                <w:rFonts w:ascii="Calibri" w:eastAsia="Times New Roman" w:hAnsi="Calibri" w:cs="Calibri"/>
                <w:b w:val="0"/>
                <w:color w:val="000000"/>
              </w:rPr>
              <w:t>5-9</w:t>
            </w:r>
          </w:p>
        </w:tc>
        <w:tc>
          <w:tcPr>
            <w:tcW w:w="742" w:type="dxa"/>
            <w:vAlign w:val="center"/>
          </w:tcPr>
          <w:p w:rsidR="00EB1847" w:rsidRPr="009C70A4" w:rsidRDefault="0013693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2</w:t>
            </w:r>
          </w:p>
        </w:tc>
        <w:tc>
          <w:tcPr>
            <w:tcW w:w="741" w:type="dxa"/>
            <w:vAlign w:val="center"/>
          </w:tcPr>
          <w:p w:rsidR="00EB1847" w:rsidRPr="00E93DB8" w:rsidRDefault="0010724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759" w:type="dxa"/>
            <w:gridSpan w:val="2"/>
            <w:vAlign w:val="center"/>
          </w:tcPr>
          <w:p w:rsidR="00EB1847" w:rsidRPr="00E93DB8" w:rsidRDefault="00CA024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2</w:t>
            </w:r>
          </w:p>
        </w:tc>
        <w:tc>
          <w:tcPr>
            <w:tcW w:w="740" w:type="dxa"/>
            <w:vAlign w:val="center"/>
          </w:tcPr>
          <w:p w:rsidR="00EB1847" w:rsidRPr="00E93DB8" w:rsidRDefault="0000604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w:t>
            </w:r>
          </w:p>
        </w:tc>
        <w:tc>
          <w:tcPr>
            <w:tcW w:w="768" w:type="dxa"/>
            <w:gridSpan w:val="2"/>
            <w:vAlign w:val="center"/>
          </w:tcPr>
          <w:p w:rsidR="00EB1847" w:rsidRPr="00E93DB8" w:rsidRDefault="002831A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w:t>
            </w:r>
          </w:p>
        </w:tc>
        <w:tc>
          <w:tcPr>
            <w:tcW w:w="739" w:type="dxa"/>
            <w:vAlign w:val="center"/>
          </w:tcPr>
          <w:p w:rsidR="00EB1847" w:rsidRPr="00E93DB8" w:rsidRDefault="00B9777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816" w:type="dxa"/>
            <w:vAlign w:val="center"/>
          </w:tcPr>
          <w:p w:rsidR="00EB1847" w:rsidRPr="00E93DB8" w:rsidRDefault="00EE300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667" w:type="dxa"/>
            <w:vAlign w:val="center"/>
          </w:tcPr>
          <w:p w:rsidR="00EB1847" w:rsidRPr="00E93DB8" w:rsidRDefault="00C2687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742" w:type="dxa"/>
            <w:vAlign w:val="center"/>
          </w:tcPr>
          <w:p w:rsidR="00EB1847" w:rsidRPr="00E93DB8" w:rsidRDefault="00CD116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w:t>
            </w:r>
          </w:p>
        </w:tc>
        <w:tc>
          <w:tcPr>
            <w:tcW w:w="740" w:type="dxa"/>
            <w:vAlign w:val="center"/>
          </w:tcPr>
          <w:p w:rsidR="00EB1847" w:rsidRPr="00E93DB8" w:rsidRDefault="006977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w:t>
            </w:r>
          </w:p>
        </w:tc>
        <w:tc>
          <w:tcPr>
            <w:tcW w:w="758" w:type="dxa"/>
            <w:gridSpan w:val="2"/>
            <w:vAlign w:val="center"/>
          </w:tcPr>
          <w:p w:rsidR="00EB1847" w:rsidRPr="00E93DB8" w:rsidRDefault="006977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w:t>
            </w:r>
          </w:p>
        </w:tc>
        <w:tc>
          <w:tcPr>
            <w:tcW w:w="851" w:type="dxa"/>
            <w:vAlign w:val="center"/>
          </w:tcPr>
          <w:p w:rsidR="00EB1847" w:rsidRPr="00E93DB8" w:rsidRDefault="006977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2</w:t>
            </w:r>
          </w:p>
        </w:tc>
        <w:tc>
          <w:tcPr>
            <w:tcW w:w="707" w:type="dxa"/>
            <w:vAlign w:val="center"/>
          </w:tcPr>
          <w:p w:rsidR="00EB1847" w:rsidRPr="00E93DB8" w:rsidRDefault="008E546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22</w:t>
            </w:r>
          </w:p>
        </w:tc>
        <w:tc>
          <w:tcPr>
            <w:tcW w:w="1196" w:type="dxa"/>
            <w:gridSpan w:val="2"/>
            <w:vAlign w:val="bottom"/>
          </w:tcPr>
          <w:p w:rsidR="00EB1847" w:rsidRPr="009C70A4" w:rsidRDefault="008E546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2</w:t>
            </w:r>
          </w:p>
        </w:tc>
      </w:tr>
      <w:tr w:rsidR="00EB1847"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5" w:type="dxa"/>
          </w:tcPr>
          <w:p w:rsidR="00EB1847" w:rsidRPr="00710865" w:rsidRDefault="00EB1847" w:rsidP="00A95E82">
            <w:pPr>
              <w:jc w:val="center"/>
              <w:rPr>
                <w:rFonts w:ascii="Calibri" w:eastAsia="Times New Roman" w:hAnsi="Calibri" w:cs="Calibri"/>
                <w:b w:val="0"/>
                <w:color w:val="000000"/>
              </w:rPr>
            </w:pPr>
            <w:r w:rsidRPr="00710865">
              <w:rPr>
                <w:rFonts w:ascii="Calibri" w:eastAsia="Times New Roman" w:hAnsi="Calibri" w:cs="Calibri"/>
                <w:b w:val="0"/>
                <w:color w:val="000000"/>
              </w:rPr>
              <w:t>10-14</w:t>
            </w:r>
          </w:p>
        </w:tc>
        <w:tc>
          <w:tcPr>
            <w:tcW w:w="742" w:type="dxa"/>
            <w:vAlign w:val="center"/>
          </w:tcPr>
          <w:p w:rsidR="00EB1847" w:rsidRPr="009C70A4" w:rsidRDefault="0013693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741" w:type="dxa"/>
            <w:vAlign w:val="center"/>
          </w:tcPr>
          <w:p w:rsidR="00EB1847" w:rsidRPr="00E93DB8" w:rsidRDefault="0010724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759" w:type="dxa"/>
            <w:gridSpan w:val="2"/>
            <w:vAlign w:val="center"/>
          </w:tcPr>
          <w:p w:rsidR="00EB1847" w:rsidRPr="00E93DB8" w:rsidRDefault="00CA024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740" w:type="dxa"/>
            <w:vAlign w:val="center"/>
          </w:tcPr>
          <w:p w:rsidR="00EB1847" w:rsidRPr="00E93DB8" w:rsidRDefault="0000604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w:t>
            </w:r>
          </w:p>
        </w:tc>
        <w:tc>
          <w:tcPr>
            <w:tcW w:w="768" w:type="dxa"/>
            <w:gridSpan w:val="2"/>
            <w:vAlign w:val="center"/>
          </w:tcPr>
          <w:p w:rsidR="00EB1847" w:rsidRPr="00E93DB8" w:rsidRDefault="002831A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739" w:type="dxa"/>
            <w:vAlign w:val="center"/>
          </w:tcPr>
          <w:p w:rsidR="00EB1847" w:rsidRPr="00E93DB8" w:rsidRDefault="00B9777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816" w:type="dxa"/>
            <w:vAlign w:val="center"/>
          </w:tcPr>
          <w:p w:rsidR="00EB1847" w:rsidRPr="00E93DB8" w:rsidRDefault="00EE300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w:t>
            </w:r>
          </w:p>
        </w:tc>
        <w:tc>
          <w:tcPr>
            <w:tcW w:w="667" w:type="dxa"/>
            <w:vAlign w:val="center"/>
          </w:tcPr>
          <w:p w:rsidR="00EB1847" w:rsidRPr="00E93DB8" w:rsidRDefault="00C2687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w:t>
            </w:r>
          </w:p>
        </w:tc>
        <w:tc>
          <w:tcPr>
            <w:tcW w:w="742" w:type="dxa"/>
            <w:vAlign w:val="center"/>
          </w:tcPr>
          <w:p w:rsidR="00EB1847" w:rsidRPr="00E93DB8" w:rsidRDefault="00CD116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w:t>
            </w:r>
          </w:p>
        </w:tc>
        <w:tc>
          <w:tcPr>
            <w:tcW w:w="740" w:type="dxa"/>
            <w:vAlign w:val="center"/>
          </w:tcPr>
          <w:p w:rsidR="00EB1847" w:rsidRPr="00E93DB8" w:rsidRDefault="006977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10</w:t>
            </w:r>
          </w:p>
        </w:tc>
        <w:tc>
          <w:tcPr>
            <w:tcW w:w="758" w:type="dxa"/>
            <w:gridSpan w:val="2"/>
            <w:vAlign w:val="center"/>
          </w:tcPr>
          <w:p w:rsidR="00EB1847" w:rsidRPr="00E93DB8" w:rsidRDefault="006977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w:t>
            </w:r>
          </w:p>
        </w:tc>
        <w:tc>
          <w:tcPr>
            <w:tcW w:w="851" w:type="dxa"/>
            <w:vAlign w:val="center"/>
          </w:tcPr>
          <w:p w:rsidR="00EB1847" w:rsidRPr="00E93DB8" w:rsidRDefault="006977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w:t>
            </w:r>
          </w:p>
        </w:tc>
        <w:tc>
          <w:tcPr>
            <w:tcW w:w="707" w:type="dxa"/>
            <w:vAlign w:val="center"/>
          </w:tcPr>
          <w:p w:rsidR="00EB1847" w:rsidRPr="00E93DB8" w:rsidRDefault="008E546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30</w:t>
            </w:r>
          </w:p>
        </w:tc>
        <w:tc>
          <w:tcPr>
            <w:tcW w:w="1196" w:type="dxa"/>
            <w:gridSpan w:val="2"/>
            <w:vAlign w:val="bottom"/>
          </w:tcPr>
          <w:p w:rsidR="00EB1847" w:rsidRPr="009C70A4" w:rsidRDefault="008E546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3</w:t>
            </w:r>
          </w:p>
        </w:tc>
      </w:tr>
      <w:tr w:rsidR="00EB1847" w:rsidTr="00A95E82">
        <w:trPr>
          <w:jc w:val="center"/>
        </w:trPr>
        <w:tc>
          <w:tcPr>
            <w:cnfStyle w:val="001000000000" w:firstRow="0" w:lastRow="0" w:firstColumn="1" w:lastColumn="0" w:oddVBand="0" w:evenVBand="0" w:oddHBand="0" w:evenHBand="0" w:firstRowFirstColumn="0" w:firstRowLastColumn="0" w:lastRowFirstColumn="0" w:lastRowLastColumn="0"/>
            <w:tcW w:w="1715" w:type="dxa"/>
          </w:tcPr>
          <w:p w:rsidR="00EB1847" w:rsidRPr="00710865" w:rsidRDefault="00EB1847" w:rsidP="00A95E82">
            <w:pPr>
              <w:jc w:val="center"/>
              <w:rPr>
                <w:rFonts w:ascii="Calibri" w:eastAsia="Times New Roman" w:hAnsi="Calibri" w:cs="Calibri"/>
                <w:b w:val="0"/>
                <w:color w:val="000000"/>
              </w:rPr>
            </w:pPr>
            <w:r w:rsidRPr="00710865">
              <w:rPr>
                <w:rFonts w:ascii="Calibri" w:eastAsia="Times New Roman" w:hAnsi="Calibri" w:cs="Calibri"/>
                <w:b w:val="0"/>
                <w:color w:val="000000"/>
              </w:rPr>
              <w:t>15-19</w:t>
            </w:r>
          </w:p>
        </w:tc>
        <w:tc>
          <w:tcPr>
            <w:tcW w:w="742" w:type="dxa"/>
            <w:vAlign w:val="center"/>
          </w:tcPr>
          <w:p w:rsidR="00EB1847" w:rsidRPr="009C70A4" w:rsidRDefault="0013693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2</w:t>
            </w:r>
          </w:p>
        </w:tc>
        <w:tc>
          <w:tcPr>
            <w:tcW w:w="741" w:type="dxa"/>
            <w:vAlign w:val="center"/>
          </w:tcPr>
          <w:p w:rsidR="00EB1847" w:rsidRPr="00E93DB8" w:rsidRDefault="0010724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w:t>
            </w:r>
          </w:p>
        </w:tc>
        <w:tc>
          <w:tcPr>
            <w:tcW w:w="759" w:type="dxa"/>
            <w:gridSpan w:val="2"/>
            <w:vAlign w:val="center"/>
          </w:tcPr>
          <w:p w:rsidR="00EB1847" w:rsidRPr="00E93DB8" w:rsidRDefault="00CA024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6</w:t>
            </w:r>
          </w:p>
        </w:tc>
        <w:tc>
          <w:tcPr>
            <w:tcW w:w="740" w:type="dxa"/>
            <w:vAlign w:val="center"/>
          </w:tcPr>
          <w:p w:rsidR="00EB1847" w:rsidRPr="00E93DB8" w:rsidRDefault="0000604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w:t>
            </w:r>
          </w:p>
        </w:tc>
        <w:tc>
          <w:tcPr>
            <w:tcW w:w="768" w:type="dxa"/>
            <w:gridSpan w:val="2"/>
            <w:vAlign w:val="center"/>
          </w:tcPr>
          <w:p w:rsidR="00EB1847" w:rsidRPr="00E93DB8" w:rsidRDefault="002831A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739" w:type="dxa"/>
            <w:vAlign w:val="center"/>
          </w:tcPr>
          <w:p w:rsidR="00EB1847" w:rsidRPr="00E93DB8" w:rsidRDefault="00B9777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w:t>
            </w:r>
          </w:p>
        </w:tc>
        <w:tc>
          <w:tcPr>
            <w:tcW w:w="816" w:type="dxa"/>
            <w:vAlign w:val="center"/>
          </w:tcPr>
          <w:p w:rsidR="00EB1847" w:rsidRPr="00E93DB8" w:rsidRDefault="00EE300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w:t>
            </w:r>
          </w:p>
        </w:tc>
        <w:tc>
          <w:tcPr>
            <w:tcW w:w="667" w:type="dxa"/>
            <w:vAlign w:val="center"/>
          </w:tcPr>
          <w:p w:rsidR="00EB1847" w:rsidRPr="00E93DB8" w:rsidRDefault="00C2687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742" w:type="dxa"/>
            <w:vAlign w:val="center"/>
          </w:tcPr>
          <w:p w:rsidR="00EB1847" w:rsidRPr="00E93DB8" w:rsidRDefault="00CD116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w:t>
            </w:r>
          </w:p>
        </w:tc>
        <w:tc>
          <w:tcPr>
            <w:tcW w:w="740" w:type="dxa"/>
            <w:vAlign w:val="center"/>
          </w:tcPr>
          <w:p w:rsidR="00EB1847" w:rsidRPr="00E93DB8" w:rsidRDefault="006977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7</w:t>
            </w:r>
          </w:p>
        </w:tc>
        <w:tc>
          <w:tcPr>
            <w:tcW w:w="758" w:type="dxa"/>
            <w:gridSpan w:val="2"/>
            <w:vAlign w:val="center"/>
          </w:tcPr>
          <w:p w:rsidR="00EB1847" w:rsidRPr="00E93DB8" w:rsidRDefault="006977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w:t>
            </w:r>
          </w:p>
        </w:tc>
        <w:tc>
          <w:tcPr>
            <w:tcW w:w="851" w:type="dxa"/>
            <w:vAlign w:val="center"/>
          </w:tcPr>
          <w:p w:rsidR="00EB1847" w:rsidRPr="00E93DB8" w:rsidRDefault="006977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w:t>
            </w:r>
          </w:p>
        </w:tc>
        <w:tc>
          <w:tcPr>
            <w:tcW w:w="707" w:type="dxa"/>
            <w:vAlign w:val="center"/>
          </w:tcPr>
          <w:p w:rsidR="00EB1847" w:rsidRPr="00E93DB8" w:rsidRDefault="008E546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42</w:t>
            </w:r>
          </w:p>
        </w:tc>
        <w:tc>
          <w:tcPr>
            <w:tcW w:w="1196" w:type="dxa"/>
            <w:gridSpan w:val="2"/>
            <w:vAlign w:val="bottom"/>
          </w:tcPr>
          <w:p w:rsidR="00EB1847" w:rsidRPr="009C70A4" w:rsidRDefault="008E546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4</w:t>
            </w:r>
          </w:p>
        </w:tc>
      </w:tr>
      <w:tr w:rsidR="00EB1847" w:rsidTr="00A95E82">
        <w:trPr>
          <w:gridAfter w:val="1"/>
          <w:cnfStyle w:val="000000100000" w:firstRow="0" w:lastRow="0" w:firstColumn="0" w:lastColumn="0" w:oddVBand="0" w:evenVBand="0" w:oddHBand="1" w:evenHBand="0" w:firstRowFirstColumn="0" w:firstRowLastColumn="0" w:lastRowFirstColumn="0" w:lastRowLastColumn="0"/>
          <w:wAfter w:w="18" w:type="dxa"/>
          <w:jc w:val="center"/>
        </w:trPr>
        <w:tc>
          <w:tcPr>
            <w:cnfStyle w:val="001000000000" w:firstRow="0" w:lastRow="0" w:firstColumn="1" w:lastColumn="0" w:oddVBand="0" w:evenVBand="0" w:oddHBand="0" w:evenHBand="0" w:firstRowFirstColumn="0" w:firstRowLastColumn="0" w:lastRowFirstColumn="0" w:lastRowLastColumn="0"/>
            <w:tcW w:w="1715" w:type="dxa"/>
          </w:tcPr>
          <w:p w:rsidR="00EB1847" w:rsidRPr="00710865" w:rsidRDefault="00EB1847" w:rsidP="00A95E82">
            <w:pPr>
              <w:jc w:val="center"/>
              <w:rPr>
                <w:rFonts w:ascii="Calibri" w:eastAsia="Times New Roman" w:hAnsi="Calibri" w:cs="Calibri"/>
                <w:b w:val="0"/>
                <w:color w:val="000000"/>
              </w:rPr>
            </w:pPr>
            <w:r w:rsidRPr="00710865">
              <w:rPr>
                <w:rFonts w:ascii="Calibri" w:eastAsia="Times New Roman" w:hAnsi="Calibri" w:cs="Calibri"/>
                <w:b w:val="0"/>
                <w:color w:val="000000"/>
              </w:rPr>
              <w:t>20-24</w:t>
            </w:r>
          </w:p>
        </w:tc>
        <w:tc>
          <w:tcPr>
            <w:tcW w:w="742" w:type="dxa"/>
            <w:vAlign w:val="center"/>
          </w:tcPr>
          <w:p w:rsidR="00EB1847" w:rsidRPr="009C70A4" w:rsidRDefault="0013693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w:t>
            </w:r>
          </w:p>
        </w:tc>
        <w:tc>
          <w:tcPr>
            <w:tcW w:w="750" w:type="dxa"/>
            <w:gridSpan w:val="2"/>
            <w:vAlign w:val="center"/>
          </w:tcPr>
          <w:p w:rsidR="00EB1847" w:rsidRPr="00E93DB8" w:rsidRDefault="0010724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w:t>
            </w:r>
          </w:p>
        </w:tc>
        <w:tc>
          <w:tcPr>
            <w:tcW w:w="750" w:type="dxa"/>
            <w:vAlign w:val="center"/>
          </w:tcPr>
          <w:p w:rsidR="00EB1847" w:rsidRPr="00E93DB8" w:rsidRDefault="00CA024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w:t>
            </w:r>
          </w:p>
        </w:tc>
        <w:tc>
          <w:tcPr>
            <w:tcW w:w="754" w:type="dxa"/>
            <w:gridSpan w:val="2"/>
            <w:vAlign w:val="center"/>
          </w:tcPr>
          <w:p w:rsidR="00EB1847" w:rsidRPr="00E93DB8" w:rsidRDefault="0000604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w:t>
            </w:r>
          </w:p>
        </w:tc>
        <w:tc>
          <w:tcPr>
            <w:tcW w:w="754" w:type="dxa"/>
            <w:vAlign w:val="center"/>
          </w:tcPr>
          <w:p w:rsidR="00EB1847" w:rsidRPr="00E93DB8" w:rsidRDefault="002831A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w:t>
            </w:r>
          </w:p>
        </w:tc>
        <w:tc>
          <w:tcPr>
            <w:tcW w:w="739" w:type="dxa"/>
            <w:vAlign w:val="center"/>
          </w:tcPr>
          <w:p w:rsidR="00EB1847" w:rsidRPr="00E93DB8" w:rsidRDefault="00B9777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w:t>
            </w:r>
          </w:p>
        </w:tc>
        <w:tc>
          <w:tcPr>
            <w:tcW w:w="816" w:type="dxa"/>
            <w:vAlign w:val="center"/>
          </w:tcPr>
          <w:p w:rsidR="00EB1847" w:rsidRPr="00E93DB8" w:rsidRDefault="00EE300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w:t>
            </w:r>
          </w:p>
        </w:tc>
        <w:tc>
          <w:tcPr>
            <w:tcW w:w="667" w:type="dxa"/>
            <w:vAlign w:val="center"/>
          </w:tcPr>
          <w:p w:rsidR="00EB1847" w:rsidRPr="00E93DB8" w:rsidRDefault="00C2687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w:t>
            </w:r>
          </w:p>
        </w:tc>
        <w:tc>
          <w:tcPr>
            <w:tcW w:w="742" w:type="dxa"/>
            <w:vAlign w:val="center"/>
          </w:tcPr>
          <w:p w:rsidR="00EB1847" w:rsidRPr="00E93DB8" w:rsidRDefault="00CD116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w:t>
            </w:r>
          </w:p>
        </w:tc>
        <w:tc>
          <w:tcPr>
            <w:tcW w:w="749" w:type="dxa"/>
            <w:gridSpan w:val="2"/>
            <w:vAlign w:val="center"/>
          </w:tcPr>
          <w:p w:rsidR="00EB1847" w:rsidRPr="00E93DB8" w:rsidRDefault="006977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9</w:t>
            </w:r>
          </w:p>
        </w:tc>
        <w:tc>
          <w:tcPr>
            <w:tcW w:w="749" w:type="dxa"/>
            <w:vAlign w:val="center"/>
          </w:tcPr>
          <w:p w:rsidR="00EB1847" w:rsidRPr="00E93DB8" w:rsidRDefault="006977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851" w:type="dxa"/>
            <w:vAlign w:val="center"/>
          </w:tcPr>
          <w:p w:rsidR="00EB1847" w:rsidRPr="00E93DB8" w:rsidRDefault="006977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w:t>
            </w:r>
          </w:p>
        </w:tc>
        <w:tc>
          <w:tcPr>
            <w:tcW w:w="707" w:type="dxa"/>
            <w:vAlign w:val="center"/>
          </w:tcPr>
          <w:p w:rsidR="00EB1847" w:rsidRPr="00E93DB8" w:rsidRDefault="008E546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46</w:t>
            </w:r>
          </w:p>
        </w:tc>
        <w:tc>
          <w:tcPr>
            <w:tcW w:w="1178" w:type="dxa"/>
            <w:vAlign w:val="bottom"/>
          </w:tcPr>
          <w:p w:rsidR="00EB1847" w:rsidRPr="009C70A4" w:rsidRDefault="008E546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4</w:t>
            </w:r>
          </w:p>
        </w:tc>
      </w:tr>
      <w:tr w:rsidR="00EB1847" w:rsidTr="00A95E82">
        <w:trPr>
          <w:gridAfter w:val="1"/>
          <w:wAfter w:w="18" w:type="dxa"/>
          <w:jc w:val="center"/>
        </w:trPr>
        <w:tc>
          <w:tcPr>
            <w:cnfStyle w:val="001000000000" w:firstRow="0" w:lastRow="0" w:firstColumn="1" w:lastColumn="0" w:oddVBand="0" w:evenVBand="0" w:oddHBand="0" w:evenHBand="0" w:firstRowFirstColumn="0" w:firstRowLastColumn="0" w:lastRowFirstColumn="0" w:lastRowLastColumn="0"/>
            <w:tcW w:w="1715" w:type="dxa"/>
          </w:tcPr>
          <w:p w:rsidR="00EB1847" w:rsidRPr="00710865" w:rsidRDefault="00EB1847" w:rsidP="00A95E82">
            <w:pPr>
              <w:jc w:val="center"/>
              <w:rPr>
                <w:rFonts w:ascii="Calibri" w:eastAsia="Times New Roman" w:hAnsi="Calibri" w:cs="Calibri"/>
                <w:b w:val="0"/>
                <w:color w:val="000000"/>
              </w:rPr>
            </w:pPr>
            <w:r w:rsidRPr="00710865">
              <w:rPr>
                <w:rFonts w:ascii="Calibri" w:eastAsia="Times New Roman" w:hAnsi="Calibri" w:cs="Calibri"/>
                <w:b w:val="0"/>
                <w:color w:val="000000"/>
              </w:rPr>
              <w:t>25-29</w:t>
            </w:r>
          </w:p>
        </w:tc>
        <w:tc>
          <w:tcPr>
            <w:tcW w:w="742" w:type="dxa"/>
            <w:vAlign w:val="center"/>
          </w:tcPr>
          <w:p w:rsidR="00EB1847" w:rsidRPr="009C70A4" w:rsidRDefault="0013693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10</w:t>
            </w:r>
          </w:p>
        </w:tc>
        <w:tc>
          <w:tcPr>
            <w:tcW w:w="750" w:type="dxa"/>
            <w:gridSpan w:val="2"/>
            <w:vAlign w:val="center"/>
          </w:tcPr>
          <w:p w:rsidR="00EB1847" w:rsidRPr="00E93DB8" w:rsidRDefault="0010724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w:t>
            </w:r>
          </w:p>
        </w:tc>
        <w:tc>
          <w:tcPr>
            <w:tcW w:w="750" w:type="dxa"/>
            <w:vAlign w:val="center"/>
          </w:tcPr>
          <w:p w:rsidR="00EB1847" w:rsidRPr="00E93DB8" w:rsidRDefault="00CA024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8</w:t>
            </w:r>
          </w:p>
        </w:tc>
        <w:tc>
          <w:tcPr>
            <w:tcW w:w="754" w:type="dxa"/>
            <w:gridSpan w:val="2"/>
            <w:vAlign w:val="center"/>
          </w:tcPr>
          <w:p w:rsidR="00EB1847" w:rsidRPr="00E93DB8" w:rsidRDefault="0000604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6</w:t>
            </w:r>
          </w:p>
        </w:tc>
        <w:tc>
          <w:tcPr>
            <w:tcW w:w="754" w:type="dxa"/>
            <w:vAlign w:val="center"/>
          </w:tcPr>
          <w:p w:rsidR="00EB1847" w:rsidRPr="00E93DB8" w:rsidRDefault="002831A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6</w:t>
            </w:r>
          </w:p>
        </w:tc>
        <w:tc>
          <w:tcPr>
            <w:tcW w:w="739" w:type="dxa"/>
            <w:vAlign w:val="center"/>
          </w:tcPr>
          <w:p w:rsidR="00EB1847" w:rsidRPr="00E93DB8" w:rsidRDefault="00B9777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w:t>
            </w:r>
          </w:p>
        </w:tc>
        <w:tc>
          <w:tcPr>
            <w:tcW w:w="816" w:type="dxa"/>
            <w:vAlign w:val="center"/>
          </w:tcPr>
          <w:p w:rsidR="00EB1847" w:rsidRPr="00E93DB8" w:rsidRDefault="00EE300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9</w:t>
            </w:r>
          </w:p>
        </w:tc>
        <w:tc>
          <w:tcPr>
            <w:tcW w:w="667" w:type="dxa"/>
            <w:vAlign w:val="center"/>
          </w:tcPr>
          <w:p w:rsidR="00EB1847" w:rsidRPr="00E93DB8" w:rsidRDefault="00C2687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2</w:t>
            </w:r>
          </w:p>
        </w:tc>
        <w:tc>
          <w:tcPr>
            <w:tcW w:w="742" w:type="dxa"/>
            <w:vAlign w:val="center"/>
          </w:tcPr>
          <w:p w:rsidR="00EB1847" w:rsidRPr="00E93DB8" w:rsidRDefault="00CD116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7</w:t>
            </w:r>
          </w:p>
        </w:tc>
        <w:tc>
          <w:tcPr>
            <w:tcW w:w="749" w:type="dxa"/>
            <w:gridSpan w:val="2"/>
            <w:vAlign w:val="center"/>
          </w:tcPr>
          <w:p w:rsidR="00EB1847" w:rsidRPr="00E93DB8" w:rsidRDefault="006977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10</w:t>
            </w:r>
          </w:p>
        </w:tc>
        <w:tc>
          <w:tcPr>
            <w:tcW w:w="749" w:type="dxa"/>
            <w:vAlign w:val="center"/>
          </w:tcPr>
          <w:p w:rsidR="00EB1847" w:rsidRPr="00E93DB8" w:rsidRDefault="006977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6</w:t>
            </w:r>
          </w:p>
        </w:tc>
        <w:tc>
          <w:tcPr>
            <w:tcW w:w="851" w:type="dxa"/>
            <w:vAlign w:val="center"/>
          </w:tcPr>
          <w:p w:rsidR="00EB1847" w:rsidRPr="00E93DB8" w:rsidRDefault="006977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10</w:t>
            </w:r>
          </w:p>
        </w:tc>
        <w:tc>
          <w:tcPr>
            <w:tcW w:w="707" w:type="dxa"/>
            <w:vAlign w:val="center"/>
          </w:tcPr>
          <w:p w:rsidR="00EB1847" w:rsidRPr="00E93DB8" w:rsidRDefault="008E546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82</w:t>
            </w:r>
          </w:p>
        </w:tc>
        <w:tc>
          <w:tcPr>
            <w:tcW w:w="1178" w:type="dxa"/>
            <w:vAlign w:val="bottom"/>
          </w:tcPr>
          <w:p w:rsidR="00EB1847" w:rsidRPr="009C70A4" w:rsidRDefault="008E546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7</w:t>
            </w:r>
          </w:p>
        </w:tc>
      </w:tr>
      <w:tr w:rsidR="00EB1847" w:rsidTr="00A95E82">
        <w:trPr>
          <w:gridAfter w:val="1"/>
          <w:cnfStyle w:val="000000100000" w:firstRow="0" w:lastRow="0" w:firstColumn="0" w:lastColumn="0" w:oddVBand="0" w:evenVBand="0" w:oddHBand="1" w:evenHBand="0" w:firstRowFirstColumn="0" w:firstRowLastColumn="0" w:lastRowFirstColumn="0" w:lastRowLastColumn="0"/>
          <w:wAfter w:w="18" w:type="dxa"/>
          <w:jc w:val="center"/>
        </w:trPr>
        <w:tc>
          <w:tcPr>
            <w:cnfStyle w:val="001000000000" w:firstRow="0" w:lastRow="0" w:firstColumn="1" w:lastColumn="0" w:oddVBand="0" w:evenVBand="0" w:oddHBand="0" w:evenHBand="0" w:firstRowFirstColumn="0" w:firstRowLastColumn="0" w:lastRowFirstColumn="0" w:lastRowLastColumn="0"/>
            <w:tcW w:w="1715" w:type="dxa"/>
          </w:tcPr>
          <w:p w:rsidR="00EB1847" w:rsidRPr="00710865" w:rsidRDefault="00EB1847" w:rsidP="00A95E82">
            <w:pPr>
              <w:jc w:val="center"/>
              <w:rPr>
                <w:rFonts w:ascii="Calibri" w:eastAsia="Times New Roman" w:hAnsi="Calibri" w:cs="Calibri"/>
                <w:b w:val="0"/>
                <w:color w:val="000000"/>
              </w:rPr>
            </w:pPr>
            <w:r w:rsidRPr="00710865">
              <w:rPr>
                <w:rFonts w:ascii="Calibri" w:eastAsia="Times New Roman" w:hAnsi="Calibri" w:cs="Calibri"/>
                <w:b w:val="0"/>
                <w:color w:val="000000"/>
              </w:rPr>
              <w:t>30-34</w:t>
            </w:r>
          </w:p>
        </w:tc>
        <w:tc>
          <w:tcPr>
            <w:tcW w:w="742" w:type="dxa"/>
            <w:vAlign w:val="center"/>
          </w:tcPr>
          <w:p w:rsidR="00EB1847" w:rsidRPr="009C70A4" w:rsidRDefault="0013693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w:t>
            </w:r>
          </w:p>
        </w:tc>
        <w:tc>
          <w:tcPr>
            <w:tcW w:w="750" w:type="dxa"/>
            <w:gridSpan w:val="2"/>
            <w:vAlign w:val="center"/>
          </w:tcPr>
          <w:p w:rsidR="00EB1847" w:rsidRPr="00E93DB8" w:rsidRDefault="0010724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8</w:t>
            </w:r>
          </w:p>
        </w:tc>
        <w:tc>
          <w:tcPr>
            <w:tcW w:w="750" w:type="dxa"/>
            <w:vAlign w:val="center"/>
          </w:tcPr>
          <w:p w:rsidR="00EB1847" w:rsidRPr="00E93DB8" w:rsidRDefault="00CA024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11</w:t>
            </w:r>
          </w:p>
        </w:tc>
        <w:tc>
          <w:tcPr>
            <w:tcW w:w="754" w:type="dxa"/>
            <w:gridSpan w:val="2"/>
            <w:vAlign w:val="center"/>
          </w:tcPr>
          <w:p w:rsidR="00EB1847" w:rsidRPr="00E93DB8" w:rsidRDefault="0000604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9</w:t>
            </w:r>
          </w:p>
        </w:tc>
        <w:tc>
          <w:tcPr>
            <w:tcW w:w="754" w:type="dxa"/>
            <w:vAlign w:val="center"/>
          </w:tcPr>
          <w:p w:rsidR="00EB1847" w:rsidRPr="00E93DB8" w:rsidRDefault="002831A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w:t>
            </w:r>
          </w:p>
        </w:tc>
        <w:tc>
          <w:tcPr>
            <w:tcW w:w="739" w:type="dxa"/>
            <w:vAlign w:val="center"/>
          </w:tcPr>
          <w:p w:rsidR="00EB1847" w:rsidRPr="00E93DB8" w:rsidRDefault="00B9777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w:t>
            </w:r>
          </w:p>
        </w:tc>
        <w:tc>
          <w:tcPr>
            <w:tcW w:w="816" w:type="dxa"/>
            <w:vAlign w:val="center"/>
          </w:tcPr>
          <w:p w:rsidR="00EB1847" w:rsidRPr="00E93DB8" w:rsidRDefault="00EE300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w:t>
            </w:r>
          </w:p>
        </w:tc>
        <w:tc>
          <w:tcPr>
            <w:tcW w:w="667" w:type="dxa"/>
            <w:vAlign w:val="center"/>
          </w:tcPr>
          <w:p w:rsidR="00EB1847" w:rsidRPr="00E93DB8" w:rsidRDefault="00C2687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8</w:t>
            </w:r>
          </w:p>
        </w:tc>
        <w:tc>
          <w:tcPr>
            <w:tcW w:w="742" w:type="dxa"/>
            <w:vAlign w:val="center"/>
          </w:tcPr>
          <w:p w:rsidR="00EB1847" w:rsidRPr="00E93DB8" w:rsidRDefault="00CD116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w:t>
            </w:r>
          </w:p>
        </w:tc>
        <w:tc>
          <w:tcPr>
            <w:tcW w:w="749" w:type="dxa"/>
            <w:gridSpan w:val="2"/>
            <w:vAlign w:val="center"/>
          </w:tcPr>
          <w:p w:rsidR="00EB1847" w:rsidRPr="00E93DB8" w:rsidRDefault="006977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11</w:t>
            </w:r>
          </w:p>
        </w:tc>
        <w:tc>
          <w:tcPr>
            <w:tcW w:w="749" w:type="dxa"/>
            <w:vAlign w:val="center"/>
          </w:tcPr>
          <w:p w:rsidR="00EB1847" w:rsidRPr="00E93DB8" w:rsidRDefault="006977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9</w:t>
            </w:r>
          </w:p>
        </w:tc>
        <w:tc>
          <w:tcPr>
            <w:tcW w:w="851" w:type="dxa"/>
            <w:vAlign w:val="center"/>
          </w:tcPr>
          <w:p w:rsidR="00EB1847" w:rsidRPr="00E93DB8" w:rsidRDefault="006977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w:t>
            </w:r>
          </w:p>
        </w:tc>
        <w:tc>
          <w:tcPr>
            <w:tcW w:w="707" w:type="dxa"/>
            <w:vAlign w:val="center"/>
          </w:tcPr>
          <w:p w:rsidR="00EB1847" w:rsidRPr="00E93DB8" w:rsidRDefault="008E546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87</w:t>
            </w:r>
          </w:p>
        </w:tc>
        <w:tc>
          <w:tcPr>
            <w:tcW w:w="1178" w:type="dxa"/>
            <w:vAlign w:val="bottom"/>
          </w:tcPr>
          <w:p w:rsidR="00EB1847" w:rsidRPr="009C70A4" w:rsidRDefault="008E546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7</w:t>
            </w:r>
          </w:p>
        </w:tc>
      </w:tr>
      <w:tr w:rsidR="00EB1847" w:rsidTr="00A95E82">
        <w:trPr>
          <w:gridAfter w:val="1"/>
          <w:wAfter w:w="18" w:type="dxa"/>
          <w:jc w:val="center"/>
        </w:trPr>
        <w:tc>
          <w:tcPr>
            <w:cnfStyle w:val="001000000000" w:firstRow="0" w:lastRow="0" w:firstColumn="1" w:lastColumn="0" w:oddVBand="0" w:evenVBand="0" w:oddHBand="0" w:evenHBand="0" w:firstRowFirstColumn="0" w:firstRowLastColumn="0" w:lastRowFirstColumn="0" w:lastRowLastColumn="0"/>
            <w:tcW w:w="1715" w:type="dxa"/>
          </w:tcPr>
          <w:p w:rsidR="00EB1847" w:rsidRPr="00710865" w:rsidRDefault="00EB1847" w:rsidP="00A95E82">
            <w:pPr>
              <w:jc w:val="center"/>
              <w:rPr>
                <w:rFonts w:ascii="Calibri" w:eastAsia="Times New Roman" w:hAnsi="Calibri" w:cs="Calibri"/>
                <w:b w:val="0"/>
                <w:color w:val="000000"/>
              </w:rPr>
            </w:pPr>
            <w:r w:rsidRPr="00710865">
              <w:rPr>
                <w:rFonts w:ascii="Calibri" w:eastAsia="Times New Roman" w:hAnsi="Calibri" w:cs="Calibri"/>
                <w:b w:val="0"/>
                <w:color w:val="000000"/>
              </w:rPr>
              <w:t>35-39</w:t>
            </w:r>
          </w:p>
        </w:tc>
        <w:tc>
          <w:tcPr>
            <w:tcW w:w="742" w:type="dxa"/>
            <w:vAlign w:val="center"/>
          </w:tcPr>
          <w:p w:rsidR="00EB1847" w:rsidRPr="009C70A4" w:rsidRDefault="0013693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9</w:t>
            </w:r>
          </w:p>
        </w:tc>
        <w:tc>
          <w:tcPr>
            <w:tcW w:w="750" w:type="dxa"/>
            <w:gridSpan w:val="2"/>
            <w:vAlign w:val="center"/>
          </w:tcPr>
          <w:p w:rsidR="00EB1847" w:rsidRPr="00E93DB8" w:rsidRDefault="0010724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8</w:t>
            </w:r>
          </w:p>
        </w:tc>
        <w:tc>
          <w:tcPr>
            <w:tcW w:w="750" w:type="dxa"/>
            <w:vAlign w:val="center"/>
          </w:tcPr>
          <w:p w:rsidR="00EB1847" w:rsidRPr="00E93DB8" w:rsidRDefault="00CA024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10</w:t>
            </w:r>
          </w:p>
        </w:tc>
        <w:tc>
          <w:tcPr>
            <w:tcW w:w="754" w:type="dxa"/>
            <w:gridSpan w:val="2"/>
            <w:vAlign w:val="center"/>
          </w:tcPr>
          <w:p w:rsidR="00EB1847" w:rsidRPr="00E93DB8" w:rsidRDefault="0000604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10</w:t>
            </w:r>
          </w:p>
        </w:tc>
        <w:tc>
          <w:tcPr>
            <w:tcW w:w="754" w:type="dxa"/>
            <w:vAlign w:val="center"/>
          </w:tcPr>
          <w:p w:rsidR="00EB1847" w:rsidRPr="00E93DB8" w:rsidRDefault="002831A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7</w:t>
            </w:r>
          </w:p>
        </w:tc>
        <w:tc>
          <w:tcPr>
            <w:tcW w:w="739" w:type="dxa"/>
            <w:vAlign w:val="center"/>
          </w:tcPr>
          <w:p w:rsidR="00EB1847" w:rsidRPr="00E93DB8" w:rsidRDefault="00B9777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w:t>
            </w:r>
          </w:p>
        </w:tc>
        <w:tc>
          <w:tcPr>
            <w:tcW w:w="816" w:type="dxa"/>
            <w:vAlign w:val="center"/>
          </w:tcPr>
          <w:p w:rsidR="00EB1847" w:rsidRPr="00E93DB8" w:rsidRDefault="00EE300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w:t>
            </w:r>
          </w:p>
        </w:tc>
        <w:tc>
          <w:tcPr>
            <w:tcW w:w="667" w:type="dxa"/>
            <w:vAlign w:val="center"/>
          </w:tcPr>
          <w:p w:rsidR="00EB1847" w:rsidRPr="00E93DB8" w:rsidRDefault="00C2687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w:t>
            </w:r>
          </w:p>
        </w:tc>
        <w:tc>
          <w:tcPr>
            <w:tcW w:w="742" w:type="dxa"/>
            <w:vAlign w:val="center"/>
          </w:tcPr>
          <w:p w:rsidR="00EB1847" w:rsidRPr="00E93DB8" w:rsidRDefault="00CD116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8</w:t>
            </w:r>
          </w:p>
        </w:tc>
        <w:tc>
          <w:tcPr>
            <w:tcW w:w="749" w:type="dxa"/>
            <w:gridSpan w:val="2"/>
            <w:vAlign w:val="center"/>
          </w:tcPr>
          <w:p w:rsidR="00EB1847" w:rsidRPr="00E93DB8" w:rsidRDefault="006977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9</w:t>
            </w:r>
          </w:p>
        </w:tc>
        <w:tc>
          <w:tcPr>
            <w:tcW w:w="749" w:type="dxa"/>
            <w:vAlign w:val="center"/>
          </w:tcPr>
          <w:p w:rsidR="00EB1847" w:rsidRPr="00E93DB8" w:rsidRDefault="006977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8</w:t>
            </w:r>
          </w:p>
        </w:tc>
        <w:tc>
          <w:tcPr>
            <w:tcW w:w="851" w:type="dxa"/>
            <w:vAlign w:val="center"/>
          </w:tcPr>
          <w:p w:rsidR="00EB1847" w:rsidRPr="00E93DB8" w:rsidRDefault="006977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8</w:t>
            </w:r>
          </w:p>
        </w:tc>
        <w:tc>
          <w:tcPr>
            <w:tcW w:w="707" w:type="dxa"/>
            <w:vAlign w:val="center"/>
          </w:tcPr>
          <w:p w:rsidR="00EB1847" w:rsidRPr="00E93DB8" w:rsidRDefault="008E546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89</w:t>
            </w:r>
          </w:p>
        </w:tc>
        <w:tc>
          <w:tcPr>
            <w:tcW w:w="1178" w:type="dxa"/>
            <w:vAlign w:val="bottom"/>
          </w:tcPr>
          <w:p w:rsidR="00EB1847" w:rsidRPr="009C70A4" w:rsidRDefault="008E546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7</w:t>
            </w:r>
          </w:p>
        </w:tc>
      </w:tr>
      <w:tr w:rsidR="00EB1847" w:rsidTr="00A95E82">
        <w:trPr>
          <w:gridAfter w:val="1"/>
          <w:cnfStyle w:val="000000100000" w:firstRow="0" w:lastRow="0" w:firstColumn="0" w:lastColumn="0" w:oddVBand="0" w:evenVBand="0" w:oddHBand="1" w:evenHBand="0" w:firstRowFirstColumn="0" w:firstRowLastColumn="0" w:lastRowFirstColumn="0" w:lastRowLastColumn="0"/>
          <w:wAfter w:w="18" w:type="dxa"/>
          <w:jc w:val="center"/>
        </w:trPr>
        <w:tc>
          <w:tcPr>
            <w:cnfStyle w:val="001000000000" w:firstRow="0" w:lastRow="0" w:firstColumn="1" w:lastColumn="0" w:oddVBand="0" w:evenVBand="0" w:oddHBand="0" w:evenHBand="0" w:firstRowFirstColumn="0" w:firstRowLastColumn="0" w:lastRowFirstColumn="0" w:lastRowLastColumn="0"/>
            <w:tcW w:w="1715" w:type="dxa"/>
          </w:tcPr>
          <w:p w:rsidR="00EB1847" w:rsidRPr="00710865" w:rsidRDefault="00EB1847" w:rsidP="00A95E82">
            <w:pPr>
              <w:jc w:val="center"/>
              <w:rPr>
                <w:rFonts w:ascii="Calibri" w:eastAsia="Times New Roman" w:hAnsi="Calibri" w:cs="Calibri"/>
                <w:b w:val="0"/>
                <w:color w:val="000000"/>
              </w:rPr>
            </w:pPr>
            <w:r w:rsidRPr="00710865">
              <w:rPr>
                <w:rFonts w:ascii="Calibri" w:eastAsia="Times New Roman" w:hAnsi="Calibri" w:cs="Calibri"/>
                <w:b w:val="0"/>
                <w:color w:val="000000"/>
              </w:rPr>
              <w:t>40-44</w:t>
            </w:r>
          </w:p>
        </w:tc>
        <w:tc>
          <w:tcPr>
            <w:tcW w:w="742" w:type="dxa"/>
            <w:vAlign w:val="center"/>
          </w:tcPr>
          <w:p w:rsidR="00EB1847" w:rsidRPr="009C70A4" w:rsidRDefault="0013693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14</w:t>
            </w:r>
          </w:p>
        </w:tc>
        <w:tc>
          <w:tcPr>
            <w:tcW w:w="750" w:type="dxa"/>
            <w:gridSpan w:val="2"/>
            <w:vAlign w:val="center"/>
          </w:tcPr>
          <w:p w:rsidR="00EB1847" w:rsidRPr="00E93DB8" w:rsidRDefault="0010724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w:t>
            </w:r>
          </w:p>
        </w:tc>
        <w:tc>
          <w:tcPr>
            <w:tcW w:w="750" w:type="dxa"/>
            <w:vAlign w:val="center"/>
          </w:tcPr>
          <w:p w:rsidR="00EB1847" w:rsidRPr="00E93DB8" w:rsidRDefault="00CA024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20</w:t>
            </w:r>
          </w:p>
        </w:tc>
        <w:tc>
          <w:tcPr>
            <w:tcW w:w="754" w:type="dxa"/>
            <w:gridSpan w:val="2"/>
            <w:vAlign w:val="center"/>
          </w:tcPr>
          <w:p w:rsidR="00EB1847" w:rsidRPr="00E93DB8" w:rsidRDefault="0000604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14</w:t>
            </w:r>
          </w:p>
        </w:tc>
        <w:tc>
          <w:tcPr>
            <w:tcW w:w="754" w:type="dxa"/>
            <w:vAlign w:val="center"/>
          </w:tcPr>
          <w:p w:rsidR="00EB1847" w:rsidRPr="00E93DB8" w:rsidRDefault="002831A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12</w:t>
            </w:r>
          </w:p>
        </w:tc>
        <w:tc>
          <w:tcPr>
            <w:tcW w:w="739" w:type="dxa"/>
            <w:vAlign w:val="center"/>
          </w:tcPr>
          <w:p w:rsidR="00EB1847" w:rsidRPr="00E93DB8" w:rsidRDefault="00B9777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12</w:t>
            </w:r>
          </w:p>
        </w:tc>
        <w:tc>
          <w:tcPr>
            <w:tcW w:w="816" w:type="dxa"/>
            <w:vAlign w:val="center"/>
          </w:tcPr>
          <w:p w:rsidR="00EB1847" w:rsidRPr="00E93DB8" w:rsidRDefault="00EE300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w:t>
            </w:r>
          </w:p>
        </w:tc>
        <w:tc>
          <w:tcPr>
            <w:tcW w:w="667" w:type="dxa"/>
            <w:vAlign w:val="center"/>
          </w:tcPr>
          <w:p w:rsidR="00EB1847" w:rsidRPr="00E93DB8" w:rsidRDefault="00C2687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12</w:t>
            </w:r>
          </w:p>
        </w:tc>
        <w:tc>
          <w:tcPr>
            <w:tcW w:w="742" w:type="dxa"/>
            <w:vAlign w:val="center"/>
          </w:tcPr>
          <w:p w:rsidR="00EB1847" w:rsidRPr="00E93DB8" w:rsidRDefault="00CD116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9</w:t>
            </w:r>
          </w:p>
        </w:tc>
        <w:tc>
          <w:tcPr>
            <w:tcW w:w="749" w:type="dxa"/>
            <w:gridSpan w:val="2"/>
            <w:vAlign w:val="center"/>
          </w:tcPr>
          <w:p w:rsidR="00EB1847" w:rsidRPr="00E93DB8" w:rsidRDefault="006977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11</w:t>
            </w:r>
          </w:p>
        </w:tc>
        <w:tc>
          <w:tcPr>
            <w:tcW w:w="749" w:type="dxa"/>
            <w:vAlign w:val="center"/>
          </w:tcPr>
          <w:p w:rsidR="00EB1847" w:rsidRPr="00E93DB8" w:rsidRDefault="006977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12</w:t>
            </w:r>
          </w:p>
        </w:tc>
        <w:tc>
          <w:tcPr>
            <w:tcW w:w="851" w:type="dxa"/>
            <w:vAlign w:val="center"/>
          </w:tcPr>
          <w:p w:rsidR="00EB1847" w:rsidRPr="00E93DB8" w:rsidRDefault="006977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25</w:t>
            </w:r>
          </w:p>
        </w:tc>
        <w:tc>
          <w:tcPr>
            <w:tcW w:w="707" w:type="dxa"/>
            <w:vAlign w:val="center"/>
          </w:tcPr>
          <w:p w:rsidR="00EB1847" w:rsidRPr="00E93DB8" w:rsidRDefault="008E546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154</w:t>
            </w:r>
          </w:p>
        </w:tc>
        <w:tc>
          <w:tcPr>
            <w:tcW w:w="1178" w:type="dxa"/>
            <w:vAlign w:val="bottom"/>
          </w:tcPr>
          <w:p w:rsidR="00EB1847" w:rsidRPr="009C70A4" w:rsidRDefault="008E546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13</w:t>
            </w:r>
          </w:p>
        </w:tc>
      </w:tr>
      <w:tr w:rsidR="00EB1847" w:rsidTr="00A95E82">
        <w:trPr>
          <w:gridAfter w:val="1"/>
          <w:wAfter w:w="18" w:type="dxa"/>
          <w:jc w:val="center"/>
        </w:trPr>
        <w:tc>
          <w:tcPr>
            <w:cnfStyle w:val="001000000000" w:firstRow="0" w:lastRow="0" w:firstColumn="1" w:lastColumn="0" w:oddVBand="0" w:evenVBand="0" w:oddHBand="0" w:evenHBand="0" w:firstRowFirstColumn="0" w:firstRowLastColumn="0" w:lastRowFirstColumn="0" w:lastRowLastColumn="0"/>
            <w:tcW w:w="1715" w:type="dxa"/>
          </w:tcPr>
          <w:p w:rsidR="00EB1847" w:rsidRPr="00710865" w:rsidRDefault="00EB1847" w:rsidP="00A95E82">
            <w:pPr>
              <w:jc w:val="center"/>
              <w:rPr>
                <w:rFonts w:ascii="Calibri" w:eastAsia="Times New Roman" w:hAnsi="Calibri" w:cs="Calibri"/>
                <w:b w:val="0"/>
                <w:color w:val="000000"/>
              </w:rPr>
            </w:pPr>
            <w:r w:rsidRPr="00710865">
              <w:rPr>
                <w:rFonts w:ascii="Calibri" w:eastAsia="Times New Roman" w:hAnsi="Calibri" w:cs="Calibri"/>
                <w:b w:val="0"/>
                <w:color w:val="000000"/>
              </w:rPr>
              <w:t>45-49</w:t>
            </w:r>
          </w:p>
        </w:tc>
        <w:tc>
          <w:tcPr>
            <w:tcW w:w="742" w:type="dxa"/>
            <w:vAlign w:val="center"/>
          </w:tcPr>
          <w:p w:rsidR="00EB1847" w:rsidRPr="009C70A4" w:rsidRDefault="0013693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13</w:t>
            </w:r>
          </w:p>
        </w:tc>
        <w:tc>
          <w:tcPr>
            <w:tcW w:w="750" w:type="dxa"/>
            <w:gridSpan w:val="2"/>
            <w:vAlign w:val="center"/>
          </w:tcPr>
          <w:p w:rsidR="00EB1847" w:rsidRPr="00E93DB8" w:rsidRDefault="0010724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6</w:t>
            </w:r>
          </w:p>
        </w:tc>
        <w:tc>
          <w:tcPr>
            <w:tcW w:w="750" w:type="dxa"/>
            <w:vAlign w:val="center"/>
          </w:tcPr>
          <w:p w:rsidR="00EB1847" w:rsidRPr="00E93DB8" w:rsidRDefault="00CA024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7</w:t>
            </w:r>
          </w:p>
        </w:tc>
        <w:tc>
          <w:tcPr>
            <w:tcW w:w="754" w:type="dxa"/>
            <w:gridSpan w:val="2"/>
            <w:vAlign w:val="center"/>
          </w:tcPr>
          <w:p w:rsidR="00EB1847" w:rsidRPr="00E93DB8" w:rsidRDefault="0000604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19</w:t>
            </w:r>
          </w:p>
        </w:tc>
        <w:tc>
          <w:tcPr>
            <w:tcW w:w="754" w:type="dxa"/>
            <w:vAlign w:val="center"/>
          </w:tcPr>
          <w:p w:rsidR="00EB1847" w:rsidRPr="00E93DB8" w:rsidRDefault="002831A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13</w:t>
            </w:r>
          </w:p>
        </w:tc>
        <w:tc>
          <w:tcPr>
            <w:tcW w:w="739" w:type="dxa"/>
            <w:vAlign w:val="center"/>
          </w:tcPr>
          <w:p w:rsidR="00EB1847" w:rsidRPr="00E93DB8" w:rsidRDefault="00B9777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9</w:t>
            </w:r>
          </w:p>
        </w:tc>
        <w:tc>
          <w:tcPr>
            <w:tcW w:w="816" w:type="dxa"/>
            <w:vAlign w:val="center"/>
          </w:tcPr>
          <w:p w:rsidR="00EB1847" w:rsidRPr="00E93DB8" w:rsidRDefault="00EE300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8</w:t>
            </w:r>
          </w:p>
        </w:tc>
        <w:tc>
          <w:tcPr>
            <w:tcW w:w="667" w:type="dxa"/>
            <w:vAlign w:val="center"/>
          </w:tcPr>
          <w:p w:rsidR="00EB1847" w:rsidRPr="00E93DB8" w:rsidRDefault="00C2687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11</w:t>
            </w:r>
          </w:p>
        </w:tc>
        <w:tc>
          <w:tcPr>
            <w:tcW w:w="742" w:type="dxa"/>
            <w:vAlign w:val="center"/>
          </w:tcPr>
          <w:p w:rsidR="00EB1847" w:rsidRPr="00E93DB8" w:rsidRDefault="006977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10</w:t>
            </w:r>
          </w:p>
        </w:tc>
        <w:tc>
          <w:tcPr>
            <w:tcW w:w="749" w:type="dxa"/>
            <w:gridSpan w:val="2"/>
            <w:vAlign w:val="center"/>
          </w:tcPr>
          <w:p w:rsidR="00EB1847" w:rsidRPr="00E93DB8" w:rsidRDefault="006977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15</w:t>
            </w:r>
          </w:p>
        </w:tc>
        <w:tc>
          <w:tcPr>
            <w:tcW w:w="749" w:type="dxa"/>
            <w:vAlign w:val="center"/>
          </w:tcPr>
          <w:p w:rsidR="00EB1847" w:rsidRPr="00E93DB8" w:rsidRDefault="006977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16</w:t>
            </w:r>
          </w:p>
        </w:tc>
        <w:tc>
          <w:tcPr>
            <w:tcW w:w="851" w:type="dxa"/>
            <w:vAlign w:val="center"/>
          </w:tcPr>
          <w:p w:rsidR="00EB1847" w:rsidRPr="00E93DB8" w:rsidRDefault="006977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12</w:t>
            </w:r>
          </w:p>
        </w:tc>
        <w:tc>
          <w:tcPr>
            <w:tcW w:w="707" w:type="dxa"/>
            <w:vAlign w:val="center"/>
          </w:tcPr>
          <w:p w:rsidR="00EB1847" w:rsidRPr="00E93DB8" w:rsidRDefault="008E546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139</w:t>
            </w:r>
          </w:p>
        </w:tc>
        <w:tc>
          <w:tcPr>
            <w:tcW w:w="1178" w:type="dxa"/>
            <w:vAlign w:val="bottom"/>
          </w:tcPr>
          <w:p w:rsidR="00EB1847" w:rsidRPr="009C70A4" w:rsidRDefault="008E546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12</w:t>
            </w:r>
          </w:p>
        </w:tc>
      </w:tr>
      <w:tr w:rsidR="00EB1847" w:rsidTr="00A95E82">
        <w:trPr>
          <w:gridAfter w:val="1"/>
          <w:cnfStyle w:val="000000100000" w:firstRow="0" w:lastRow="0" w:firstColumn="0" w:lastColumn="0" w:oddVBand="0" w:evenVBand="0" w:oddHBand="1" w:evenHBand="0" w:firstRowFirstColumn="0" w:firstRowLastColumn="0" w:lastRowFirstColumn="0" w:lastRowLastColumn="0"/>
          <w:wAfter w:w="18" w:type="dxa"/>
          <w:jc w:val="center"/>
        </w:trPr>
        <w:tc>
          <w:tcPr>
            <w:cnfStyle w:val="001000000000" w:firstRow="0" w:lastRow="0" w:firstColumn="1" w:lastColumn="0" w:oddVBand="0" w:evenVBand="0" w:oddHBand="0" w:evenHBand="0" w:firstRowFirstColumn="0" w:firstRowLastColumn="0" w:lastRowFirstColumn="0" w:lastRowLastColumn="0"/>
            <w:tcW w:w="1715" w:type="dxa"/>
          </w:tcPr>
          <w:p w:rsidR="00EB1847" w:rsidRPr="00710865" w:rsidRDefault="00EB1847" w:rsidP="00A95E82">
            <w:pPr>
              <w:jc w:val="center"/>
              <w:rPr>
                <w:rFonts w:ascii="Calibri" w:eastAsia="Times New Roman" w:hAnsi="Calibri" w:cs="Calibri"/>
                <w:b w:val="0"/>
                <w:color w:val="000000"/>
              </w:rPr>
            </w:pPr>
            <w:r w:rsidRPr="00710865">
              <w:rPr>
                <w:rFonts w:ascii="Calibri" w:eastAsia="Times New Roman" w:hAnsi="Calibri" w:cs="Calibri"/>
                <w:b w:val="0"/>
                <w:color w:val="000000"/>
              </w:rPr>
              <w:t>50-54</w:t>
            </w:r>
          </w:p>
        </w:tc>
        <w:tc>
          <w:tcPr>
            <w:tcW w:w="742" w:type="dxa"/>
            <w:vAlign w:val="center"/>
          </w:tcPr>
          <w:p w:rsidR="00EB1847" w:rsidRPr="009C70A4" w:rsidRDefault="0013693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11</w:t>
            </w:r>
          </w:p>
        </w:tc>
        <w:tc>
          <w:tcPr>
            <w:tcW w:w="750" w:type="dxa"/>
            <w:gridSpan w:val="2"/>
            <w:vAlign w:val="center"/>
          </w:tcPr>
          <w:p w:rsidR="00EB1847" w:rsidRPr="00E93DB8" w:rsidRDefault="0010724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11</w:t>
            </w:r>
          </w:p>
        </w:tc>
        <w:tc>
          <w:tcPr>
            <w:tcW w:w="750" w:type="dxa"/>
            <w:vAlign w:val="center"/>
          </w:tcPr>
          <w:p w:rsidR="00EB1847" w:rsidRPr="00E93DB8" w:rsidRDefault="00CA024D" w:rsidP="00CA024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22</w:t>
            </w:r>
          </w:p>
        </w:tc>
        <w:tc>
          <w:tcPr>
            <w:tcW w:w="754" w:type="dxa"/>
            <w:gridSpan w:val="2"/>
            <w:vAlign w:val="center"/>
          </w:tcPr>
          <w:p w:rsidR="00EB1847" w:rsidRPr="00E93DB8" w:rsidRDefault="0000604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13</w:t>
            </w:r>
          </w:p>
        </w:tc>
        <w:tc>
          <w:tcPr>
            <w:tcW w:w="754" w:type="dxa"/>
            <w:vAlign w:val="center"/>
          </w:tcPr>
          <w:p w:rsidR="00EB1847" w:rsidRPr="00E93DB8" w:rsidRDefault="002831A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16</w:t>
            </w:r>
          </w:p>
        </w:tc>
        <w:tc>
          <w:tcPr>
            <w:tcW w:w="739" w:type="dxa"/>
            <w:vAlign w:val="center"/>
          </w:tcPr>
          <w:p w:rsidR="00EB1847" w:rsidRPr="00E93DB8" w:rsidRDefault="00B9777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w:t>
            </w:r>
          </w:p>
        </w:tc>
        <w:tc>
          <w:tcPr>
            <w:tcW w:w="816" w:type="dxa"/>
            <w:vAlign w:val="center"/>
          </w:tcPr>
          <w:p w:rsidR="00EB1847" w:rsidRPr="00E93DB8" w:rsidRDefault="00EE300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9</w:t>
            </w:r>
          </w:p>
        </w:tc>
        <w:tc>
          <w:tcPr>
            <w:tcW w:w="667" w:type="dxa"/>
            <w:vAlign w:val="center"/>
          </w:tcPr>
          <w:p w:rsidR="00EB1847" w:rsidRPr="00E93DB8" w:rsidRDefault="00C2687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w:t>
            </w:r>
          </w:p>
        </w:tc>
        <w:tc>
          <w:tcPr>
            <w:tcW w:w="742" w:type="dxa"/>
            <w:vAlign w:val="center"/>
          </w:tcPr>
          <w:p w:rsidR="00EB1847" w:rsidRPr="00E93DB8" w:rsidRDefault="006977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w:t>
            </w:r>
          </w:p>
        </w:tc>
        <w:tc>
          <w:tcPr>
            <w:tcW w:w="749" w:type="dxa"/>
            <w:gridSpan w:val="2"/>
            <w:vAlign w:val="center"/>
          </w:tcPr>
          <w:p w:rsidR="00EB1847" w:rsidRPr="00E93DB8" w:rsidRDefault="006977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w:t>
            </w:r>
          </w:p>
        </w:tc>
        <w:tc>
          <w:tcPr>
            <w:tcW w:w="749" w:type="dxa"/>
            <w:vAlign w:val="center"/>
          </w:tcPr>
          <w:p w:rsidR="00EB1847" w:rsidRPr="00E93DB8" w:rsidRDefault="006977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13</w:t>
            </w:r>
          </w:p>
        </w:tc>
        <w:tc>
          <w:tcPr>
            <w:tcW w:w="851" w:type="dxa"/>
            <w:vAlign w:val="center"/>
          </w:tcPr>
          <w:p w:rsidR="00EB1847" w:rsidRPr="00E93DB8" w:rsidRDefault="006977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14</w:t>
            </w:r>
          </w:p>
        </w:tc>
        <w:tc>
          <w:tcPr>
            <w:tcW w:w="707" w:type="dxa"/>
            <w:vAlign w:val="center"/>
          </w:tcPr>
          <w:p w:rsidR="00EB1847" w:rsidRPr="00E93DB8" w:rsidRDefault="008E546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133</w:t>
            </w:r>
          </w:p>
        </w:tc>
        <w:tc>
          <w:tcPr>
            <w:tcW w:w="1178" w:type="dxa"/>
            <w:vAlign w:val="bottom"/>
          </w:tcPr>
          <w:p w:rsidR="00EB1847" w:rsidRPr="009C70A4" w:rsidRDefault="008E546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11</w:t>
            </w:r>
          </w:p>
        </w:tc>
      </w:tr>
      <w:tr w:rsidR="00EB1847" w:rsidTr="00A95E82">
        <w:trPr>
          <w:gridAfter w:val="1"/>
          <w:wAfter w:w="18" w:type="dxa"/>
          <w:trHeight w:val="290"/>
          <w:jc w:val="center"/>
        </w:trPr>
        <w:tc>
          <w:tcPr>
            <w:cnfStyle w:val="001000000000" w:firstRow="0" w:lastRow="0" w:firstColumn="1" w:lastColumn="0" w:oddVBand="0" w:evenVBand="0" w:oddHBand="0" w:evenHBand="0" w:firstRowFirstColumn="0" w:firstRowLastColumn="0" w:lastRowFirstColumn="0" w:lastRowLastColumn="0"/>
            <w:tcW w:w="1715" w:type="dxa"/>
          </w:tcPr>
          <w:p w:rsidR="00EB1847" w:rsidRPr="00710865" w:rsidRDefault="00EB1847" w:rsidP="00A95E82">
            <w:pPr>
              <w:jc w:val="center"/>
              <w:rPr>
                <w:rFonts w:ascii="Calibri" w:eastAsia="Times New Roman" w:hAnsi="Calibri" w:cs="Calibri"/>
                <w:b w:val="0"/>
                <w:color w:val="000000"/>
              </w:rPr>
            </w:pPr>
            <w:r w:rsidRPr="00710865">
              <w:rPr>
                <w:rFonts w:ascii="Calibri" w:eastAsia="Times New Roman" w:hAnsi="Calibri" w:cs="Calibri"/>
                <w:b w:val="0"/>
                <w:color w:val="000000"/>
              </w:rPr>
              <w:t>55-59</w:t>
            </w:r>
          </w:p>
        </w:tc>
        <w:tc>
          <w:tcPr>
            <w:tcW w:w="742" w:type="dxa"/>
            <w:vAlign w:val="center"/>
          </w:tcPr>
          <w:p w:rsidR="00EB1847" w:rsidRPr="009C70A4" w:rsidRDefault="0013693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10</w:t>
            </w:r>
          </w:p>
        </w:tc>
        <w:tc>
          <w:tcPr>
            <w:tcW w:w="750" w:type="dxa"/>
            <w:gridSpan w:val="2"/>
            <w:vAlign w:val="center"/>
          </w:tcPr>
          <w:p w:rsidR="00EB1847" w:rsidRPr="00E93DB8" w:rsidRDefault="0010724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w:t>
            </w:r>
          </w:p>
        </w:tc>
        <w:tc>
          <w:tcPr>
            <w:tcW w:w="750" w:type="dxa"/>
            <w:vAlign w:val="center"/>
          </w:tcPr>
          <w:p w:rsidR="00EB1847" w:rsidRPr="00E93DB8" w:rsidRDefault="00CA024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12</w:t>
            </w:r>
          </w:p>
        </w:tc>
        <w:tc>
          <w:tcPr>
            <w:tcW w:w="754" w:type="dxa"/>
            <w:gridSpan w:val="2"/>
            <w:vAlign w:val="center"/>
          </w:tcPr>
          <w:p w:rsidR="00EB1847" w:rsidRPr="00E93DB8" w:rsidRDefault="0000604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11</w:t>
            </w:r>
          </w:p>
        </w:tc>
        <w:tc>
          <w:tcPr>
            <w:tcW w:w="754" w:type="dxa"/>
            <w:vAlign w:val="center"/>
          </w:tcPr>
          <w:p w:rsidR="00EB1847" w:rsidRPr="00E93DB8" w:rsidRDefault="002831A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7</w:t>
            </w:r>
          </w:p>
        </w:tc>
        <w:tc>
          <w:tcPr>
            <w:tcW w:w="739" w:type="dxa"/>
            <w:vAlign w:val="center"/>
          </w:tcPr>
          <w:p w:rsidR="00EB1847" w:rsidRPr="00E93DB8" w:rsidRDefault="00B9777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11</w:t>
            </w:r>
          </w:p>
        </w:tc>
        <w:tc>
          <w:tcPr>
            <w:tcW w:w="816" w:type="dxa"/>
            <w:vAlign w:val="center"/>
          </w:tcPr>
          <w:p w:rsidR="00EB1847" w:rsidRPr="00E93DB8" w:rsidRDefault="00EE300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13</w:t>
            </w:r>
          </w:p>
        </w:tc>
        <w:tc>
          <w:tcPr>
            <w:tcW w:w="667" w:type="dxa"/>
            <w:vAlign w:val="center"/>
          </w:tcPr>
          <w:p w:rsidR="00EB1847" w:rsidRPr="00E93DB8" w:rsidRDefault="00C2687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7</w:t>
            </w:r>
          </w:p>
        </w:tc>
        <w:tc>
          <w:tcPr>
            <w:tcW w:w="742" w:type="dxa"/>
            <w:vAlign w:val="center"/>
          </w:tcPr>
          <w:p w:rsidR="00EB1847" w:rsidRPr="00E93DB8" w:rsidRDefault="006977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7</w:t>
            </w:r>
          </w:p>
        </w:tc>
        <w:tc>
          <w:tcPr>
            <w:tcW w:w="749" w:type="dxa"/>
            <w:gridSpan w:val="2"/>
            <w:vAlign w:val="center"/>
          </w:tcPr>
          <w:p w:rsidR="00EB1847" w:rsidRPr="00E93DB8" w:rsidRDefault="006977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8</w:t>
            </w:r>
          </w:p>
        </w:tc>
        <w:tc>
          <w:tcPr>
            <w:tcW w:w="749" w:type="dxa"/>
            <w:vAlign w:val="center"/>
          </w:tcPr>
          <w:p w:rsidR="00EB1847" w:rsidRPr="00E93DB8" w:rsidRDefault="006977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7</w:t>
            </w:r>
          </w:p>
        </w:tc>
        <w:tc>
          <w:tcPr>
            <w:tcW w:w="851" w:type="dxa"/>
            <w:vAlign w:val="center"/>
          </w:tcPr>
          <w:p w:rsidR="00EB1847" w:rsidRPr="00E93DB8" w:rsidRDefault="006977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6</w:t>
            </w:r>
          </w:p>
        </w:tc>
        <w:tc>
          <w:tcPr>
            <w:tcW w:w="707" w:type="dxa"/>
            <w:vAlign w:val="center"/>
          </w:tcPr>
          <w:p w:rsidR="00EB1847" w:rsidRPr="00E93DB8" w:rsidRDefault="008E546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103</w:t>
            </w:r>
          </w:p>
        </w:tc>
        <w:tc>
          <w:tcPr>
            <w:tcW w:w="1178" w:type="dxa"/>
            <w:vAlign w:val="bottom"/>
          </w:tcPr>
          <w:p w:rsidR="00EB1847" w:rsidRPr="009C70A4" w:rsidRDefault="008E546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9</w:t>
            </w:r>
          </w:p>
        </w:tc>
      </w:tr>
      <w:tr w:rsidR="00EB1847" w:rsidTr="00A95E82">
        <w:trPr>
          <w:gridAfter w:val="1"/>
          <w:cnfStyle w:val="000000100000" w:firstRow="0" w:lastRow="0" w:firstColumn="0" w:lastColumn="0" w:oddVBand="0" w:evenVBand="0" w:oddHBand="1" w:evenHBand="0" w:firstRowFirstColumn="0" w:firstRowLastColumn="0" w:lastRowFirstColumn="0" w:lastRowLastColumn="0"/>
          <w:wAfter w:w="18" w:type="dxa"/>
          <w:jc w:val="center"/>
        </w:trPr>
        <w:tc>
          <w:tcPr>
            <w:cnfStyle w:val="001000000000" w:firstRow="0" w:lastRow="0" w:firstColumn="1" w:lastColumn="0" w:oddVBand="0" w:evenVBand="0" w:oddHBand="0" w:evenHBand="0" w:firstRowFirstColumn="0" w:firstRowLastColumn="0" w:lastRowFirstColumn="0" w:lastRowLastColumn="0"/>
            <w:tcW w:w="1715" w:type="dxa"/>
          </w:tcPr>
          <w:p w:rsidR="00EB1847" w:rsidRPr="00710865" w:rsidRDefault="00EB1847" w:rsidP="00A95E82">
            <w:pPr>
              <w:jc w:val="center"/>
              <w:rPr>
                <w:rFonts w:ascii="Calibri" w:eastAsia="Times New Roman" w:hAnsi="Calibri" w:cs="Calibri"/>
                <w:b w:val="0"/>
                <w:color w:val="000000"/>
              </w:rPr>
            </w:pPr>
            <w:r w:rsidRPr="00710865">
              <w:rPr>
                <w:rFonts w:ascii="Calibri" w:eastAsia="Times New Roman" w:hAnsi="Calibri" w:cs="Calibri"/>
                <w:b w:val="0"/>
                <w:color w:val="000000"/>
              </w:rPr>
              <w:t>60-64</w:t>
            </w:r>
          </w:p>
        </w:tc>
        <w:tc>
          <w:tcPr>
            <w:tcW w:w="742" w:type="dxa"/>
            <w:vAlign w:val="center"/>
          </w:tcPr>
          <w:p w:rsidR="00EB1847" w:rsidRPr="009C70A4" w:rsidRDefault="0013693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8</w:t>
            </w:r>
          </w:p>
        </w:tc>
        <w:tc>
          <w:tcPr>
            <w:tcW w:w="750" w:type="dxa"/>
            <w:gridSpan w:val="2"/>
            <w:vAlign w:val="center"/>
          </w:tcPr>
          <w:p w:rsidR="00EB1847" w:rsidRPr="00E93DB8" w:rsidRDefault="0010724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10</w:t>
            </w:r>
          </w:p>
        </w:tc>
        <w:tc>
          <w:tcPr>
            <w:tcW w:w="750" w:type="dxa"/>
            <w:vAlign w:val="center"/>
          </w:tcPr>
          <w:p w:rsidR="00EB1847" w:rsidRPr="00E93DB8" w:rsidRDefault="00CA024D" w:rsidP="00CA024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21</w:t>
            </w:r>
          </w:p>
        </w:tc>
        <w:tc>
          <w:tcPr>
            <w:tcW w:w="754" w:type="dxa"/>
            <w:gridSpan w:val="2"/>
            <w:vAlign w:val="center"/>
          </w:tcPr>
          <w:p w:rsidR="00EB1847" w:rsidRPr="00E93DB8" w:rsidRDefault="0000604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15</w:t>
            </w:r>
          </w:p>
        </w:tc>
        <w:tc>
          <w:tcPr>
            <w:tcW w:w="754" w:type="dxa"/>
            <w:vAlign w:val="center"/>
          </w:tcPr>
          <w:p w:rsidR="00EB1847" w:rsidRPr="00E93DB8" w:rsidRDefault="002831A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10</w:t>
            </w:r>
          </w:p>
        </w:tc>
        <w:tc>
          <w:tcPr>
            <w:tcW w:w="739" w:type="dxa"/>
            <w:vAlign w:val="center"/>
          </w:tcPr>
          <w:p w:rsidR="00EB1847" w:rsidRPr="00E93DB8" w:rsidRDefault="00B9777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8</w:t>
            </w:r>
          </w:p>
        </w:tc>
        <w:tc>
          <w:tcPr>
            <w:tcW w:w="816" w:type="dxa"/>
            <w:vAlign w:val="center"/>
          </w:tcPr>
          <w:p w:rsidR="00EB1847" w:rsidRPr="00E93DB8" w:rsidRDefault="00EE300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w:t>
            </w:r>
          </w:p>
        </w:tc>
        <w:tc>
          <w:tcPr>
            <w:tcW w:w="667" w:type="dxa"/>
            <w:vAlign w:val="center"/>
          </w:tcPr>
          <w:p w:rsidR="00EB1847" w:rsidRPr="00E93DB8" w:rsidRDefault="00C2687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w:t>
            </w:r>
          </w:p>
        </w:tc>
        <w:tc>
          <w:tcPr>
            <w:tcW w:w="742" w:type="dxa"/>
            <w:vAlign w:val="center"/>
          </w:tcPr>
          <w:p w:rsidR="00EB1847" w:rsidRPr="00E93DB8" w:rsidRDefault="006977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w:t>
            </w:r>
          </w:p>
        </w:tc>
        <w:tc>
          <w:tcPr>
            <w:tcW w:w="749" w:type="dxa"/>
            <w:gridSpan w:val="2"/>
            <w:vAlign w:val="center"/>
          </w:tcPr>
          <w:p w:rsidR="00EB1847" w:rsidRPr="00E93DB8" w:rsidRDefault="006977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w:t>
            </w:r>
          </w:p>
        </w:tc>
        <w:tc>
          <w:tcPr>
            <w:tcW w:w="749" w:type="dxa"/>
            <w:vAlign w:val="center"/>
          </w:tcPr>
          <w:p w:rsidR="00EB1847" w:rsidRPr="00E93DB8" w:rsidRDefault="006977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9</w:t>
            </w:r>
          </w:p>
        </w:tc>
        <w:tc>
          <w:tcPr>
            <w:tcW w:w="851" w:type="dxa"/>
            <w:vAlign w:val="center"/>
          </w:tcPr>
          <w:p w:rsidR="00EB1847" w:rsidRPr="00E93DB8" w:rsidRDefault="006977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w:t>
            </w:r>
          </w:p>
        </w:tc>
        <w:tc>
          <w:tcPr>
            <w:tcW w:w="707" w:type="dxa"/>
            <w:vAlign w:val="center"/>
          </w:tcPr>
          <w:p w:rsidR="00EB1847" w:rsidRPr="00E93DB8" w:rsidRDefault="008E546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108</w:t>
            </w:r>
          </w:p>
        </w:tc>
        <w:tc>
          <w:tcPr>
            <w:tcW w:w="1178" w:type="dxa"/>
            <w:vAlign w:val="bottom"/>
          </w:tcPr>
          <w:p w:rsidR="00EB1847" w:rsidRPr="009C70A4" w:rsidRDefault="008E546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9</w:t>
            </w:r>
          </w:p>
        </w:tc>
      </w:tr>
      <w:tr w:rsidR="00EB1847" w:rsidTr="00A95E82">
        <w:trPr>
          <w:gridAfter w:val="1"/>
          <w:wAfter w:w="18" w:type="dxa"/>
          <w:jc w:val="center"/>
        </w:trPr>
        <w:tc>
          <w:tcPr>
            <w:cnfStyle w:val="001000000000" w:firstRow="0" w:lastRow="0" w:firstColumn="1" w:lastColumn="0" w:oddVBand="0" w:evenVBand="0" w:oddHBand="0" w:evenHBand="0" w:firstRowFirstColumn="0" w:firstRowLastColumn="0" w:lastRowFirstColumn="0" w:lastRowLastColumn="0"/>
            <w:tcW w:w="1715" w:type="dxa"/>
          </w:tcPr>
          <w:p w:rsidR="00EB1847" w:rsidRPr="00710865" w:rsidRDefault="00EB1847" w:rsidP="00A95E82">
            <w:pPr>
              <w:jc w:val="center"/>
              <w:rPr>
                <w:rFonts w:ascii="Calibri" w:eastAsia="Times New Roman" w:hAnsi="Calibri" w:cs="Calibri"/>
                <w:b w:val="0"/>
                <w:color w:val="000000"/>
              </w:rPr>
            </w:pPr>
            <w:r w:rsidRPr="00710865">
              <w:rPr>
                <w:rFonts w:ascii="Calibri" w:eastAsia="Times New Roman" w:hAnsi="Calibri" w:cs="Calibri"/>
                <w:b w:val="0"/>
                <w:color w:val="000000"/>
              </w:rPr>
              <w:t>65-69</w:t>
            </w:r>
          </w:p>
        </w:tc>
        <w:tc>
          <w:tcPr>
            <w:tcW w:w="742" w:type="dxa"/>
            <w:vAlign w:val="center"/>
          </w:tcPr>
          <w:p w:rsidR="00EB1847" w:rsidRPr="009C70A4" w:rsidRDefault="0013693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9</w:t>
            </w:r>
          </w:p>
        </w:tc>
        <w:tc>
          <w:tcPr>
            <w:tcW w:w="750" w:type="dxa"/>
            <w:gridSpan w:val="2"/>
            <w:vAlign w:val="center"/>
          </w:tcPr>
          <w:p w:rsidR="00EB1847" w:rsidRPr="00E93DB8" w:rsidRDefault="0010724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7</w:t>
            </w:r>
          </w:p>
        </w:tc>
        <w:tc>
          <w:tcPr>
            <w:tcW w:w="750" w:type="dxa"/>
            <w:vAlign w:val="center"/>
          </w:tcPr>
          <w:p w:rsidR="00EB1847" w:rsidRPr="00E93DB8" w:rsidRDefault="00CA024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14</w:t>
            </w:r>
          </w:p>
        </w:tc>
        <w:tc>
          <w:tcPr>
            <w:tcW w:w="754" w:type="dxa"/>
            <w:gridSpan w:val="2"/>
            <w:vAlign w:val="center"/>
          </w:tcPr>
          <w:p w:rsidR="00EB1847" w:rsidRPr="00E93DB8" w:rsidRDefault="0000604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12</w:t>
            </w:r>
          </w:p>
        </w:tc>
        <w:tc>
          <w:tcPr>
            <w:tcW w:w="754" w:type="dxa"/>
            <w:vAlign w:val="center"/>
          </w:tcPr>
          <w:p w:rsidR="00EB1847" w:rsidRPr="00E93DB8" w:rsidRDefault="002831A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9</w:t>
            </w:r>
          </w:p>
        </w:tc>
        <w:tc>
          <w:tcPr>
            <w:tcW w:w="739" w:type="dxa"/>
            <w:vAlign w:val="center"/>
          </w:tcPr>
          <w:p w:rsidR="00EB1847" w:rsidRPr="00E93DB8" w:rsidRDefault="00B9777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8</w:t>
            </w:r>
          </w:p>
        </w:tc>
        <w:tc>
          <w:tcPr>
            <w:tcW w:w="816" w:type="dxa"/>
            <w:vAlign w:val="center"/>
          </w:tcPr>
          <w:p w:rsidR="00EB1847" w:rsidRPr="00E93DB8" w:rsidRDefault="00EE300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8</w:t>
            </w:r>
          </w:p>
        </w:tc>
        <w:tc>
          <w:tcPr>
            <w:tcW w:w="667" w:type="dxa"/>
            <w:vAlign w:val="center"/>
          </w:tcPr>
          <w:p w:rsidR="00EB1847" w:rsidRPr="00E93DB8" w:rsidRDefault="00C2687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7</w:t>
            </w:r>
          </w:p>
        </w:tc>
        <w:tc>
          <w:tcPr>
            <w:tcW w:w="742" w:type="dxa"/>
            <w:vAlign w:val="center"/>
          </w:tcPr>
          <w:p w:rsidR="00EB1847" w:rsidRPr="00E93DB8" w:rsidRDefault="006977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9</w:t>
            </w:r>
          </w:p>
        </w:tc>
        <w:tc>
          <w:tcPr>
            <w:tcW w:w="749" w:type="dxa"/>
            <w:gridSpan w:val="2"/>
            <w:vAlign w:val="center"/>
          </w:tcPr>
          <w:p w:rsidR="00EB1847" w:rsidRPr="00E93DB8" w:rsidRDefault="006977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w:t>
            </w:r>
          </w:p>
        </w:tc>
        <w:tc>
          <w:tcPr>
            <w:tcW w:w="749" w:type="dxa"/>
            <w:vAlign w:val="center"/>
          </w:tcPr>
          <w:p w:rsidR="00EB1847" w:rsidRPr="00E93DB8" w:rsidRDefault="006977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13</w:t>
            </w:r>
          </w:p>
        </w:tc>
        <w:tc>
          <w:tcPr>
            <w:tcW w:w="851" w:type="dxa"/>
            <w:vAlign w:val="center"/>
          </w:tcPr>
          <w:p w:rsidR="00EB1847" w:rsidRPr="00E93DB8" w:rsidRDefault="006977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13</w:t>
            </w:r>
          </w:p>
        </w:tc>
        <w:tc>
          <w:tcPr>
            <w:tcW w:w="707" w:type="dxa"/>
            <w:vAlign w:val="center"/>
          </w:tcPr>
          <w:p w:rsidR="00EB1847" w:rsidRPr="00E93DB8" w:rsidRDefault="008E546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114</w:t>
            </w:r>
          </w:p>
        </w:tc>
        <w:tc>
          <w:tcPr>
            <w:tcW w:w="1178" w:type="dxa"/>
            <w:vAlign w:val="bottom"/>
          </w:tcPr>
          <w:p w:rsidR="00EB1847" w:rsidRPr="009C70A4" w:rsidRDefault="008E546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10</w:t>
            </w:r>
          </w:p>
        </w:tc>
      </w:tr>
      <w:tr w:rsidR="00EB1847" w:rsidTr="00A95E82">
        <w:trPr>
          <w:gridAfter w:val="1"/>
          <w:cnfStyle w:val="000000100000" w:firstRow="0" w:lastRow="0" w:firstColumn="0" w:lastColumn="0" w:oddVBand="0" w:evenVBand="0" w:oddHBand="1" w:evenHBand="0" w:firstRowFirstColumn="0" w:firstRowLastColumn="0" w:lastRowFirstColumn="0" w:lastRowLastColumn="0"/>
          <w:wAfter w:w="18" w:type="dxa"/>
          <w:jc w:val="center"/>
        </w:trPr>
        <w:tc>
          <w:tcPr>
            <w:cnfStyle w:val="001000000000" w:firstRow="0" w:lastRow="0" w:firstColumn="1" w:lastColumn="0" w:oddVBand="0" w:evenVBand="0" w:oddHBand="0" w:evenHBand="0" w:firstRowFirstColumn="0" w:firstRowLastColumn="0" w:lastRowFirstColumn="0" w:lastRowLastColumn="0"/>
            <w:tcW w:w="1715" w:type="dxa"/>
          </w:tcPr>
          <w:p w:rsidR="00EB1847" w:rsidRPr="00710865" w:rsidRDefault="00EB1847" w:rsidP="00A95E82">
            <w:pPr>
              <w:jc w:val="center"/>
              <w:rPr>
                <w:rFonts w:ascii="Calibri" w:eastAsia="Times New Roman" w:hAnsi="Calibri" w:cs="Calibri"/>
                <w:b w:val="0"/>
                <w:color w:val="000000"/>
              </w:rPr>
            </w:pPr>
            <w:r w:rsidRPr="00710865">
              <w:rPr>
                <w:rFonts w:ascii="Calibri" w:eastAsia="Times New Roman" w:hAnsi="Calibri" w:cs="Calibri"/>
                <w:b w:val="0"/>
                <w:color w:val="000000"/>
              </w:rPr>
              <w:t>70-74</w:t>
            </w:r>
          </w:p>
        </w:tc>
        <w:tc>
          <w:tcPr>
            <w:tcW w:w="742" w:type="dxa"/>
            <w:vAlign w:val="center"/>
          </w:tcPr>
          <w:p w:rsidR="00EB1847" w:rsidRPr="009C70A4" w:rsidRDefault="0013693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10</w:t>
            </w:r>
          </w:p>
        </w:tc>
        <w:tc>
          <w:tcPr>
            <w:tcW w:w="750" w:type="dxa"/>
            <w:gridSpan w:val="2"/>
            <w:vAlign w:val="center"/>
          </w:tcPr>
          <w:p w:rsidR="00EB1847" w:rsidRPr="00E93DB8" w:rsidRDefault="0010724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w:t>
            </w:r>
          </w:p>
        </w:tc>
        <w:tc>
          <w:tcPr>
            <w:tcW w:w="750" w:type="dxa"/>
            <w:vAlign w:val="center"/>
          </w:tcPr>
          <w:p w:rsidR="00EB1847" w:rsidRPr="00E93DB8" w:rsidRDefault="00CA024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11</w:t>
            </w:r>
          </w:p>
        </w:tc>
        <w:tc>
          <w:tcPr>
            <w:tcW w:w="754" w:type="dxa"/>
            <w:gridSpan w:val="2"/>
            <w:vAlign w:val="center"/>
          </w:tcPr>
          <w:p w:rsidR="00EB1847" w:rsidRPr="00E93DB8" w:rsidRDefault="0000604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w:t>
            </w:r>
          </w:p>
        </w:tc>
        <w:tc>
          <w:tcPr>
            <w:tcW w:w="754" w:type="dxa"/>
            <w:vAlign w:val="center"/>
          </w:tcPr>
          <w:p w:rsidR="00EB1847" w:rsidRPr="00E93DB8" w:rsidRDefault="002831A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10</w:t>
            </w:r>
          </w:p>
        </w:tc>
        <w:tc>
          <w:tcPr>
            <w:tcW w:w="739" w:type="dxa"/>
            <w:vAlign w:val="center"/>
          </w:tcPr>
          <w:p w:rsidR="00EB1847" w:rsidRPr="00E93DB8" w:rsidRDefault="00B9777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w:t>
            </w:r>
          </w:p>
        </w:tc>
        <w:tc>
          <w:tcPr>
            <w:tcW w:w="816" w:type="dxa"/>
            <w:vAlign w:val="center"/>
          </w:tcPr>
          <w:p w:rsidR="00EB1847" w:rsidRPr="00E93DB8" w:rsidRDefault="00EE300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w:t>
            </w:r>
          </w:p>
        </w:tc>
        <w:tc>
          <w:tcPr>
            <w:tcW w:w="667" w:type="dxa"/>
            <w:vAlign w:val="center"/>
          </w:tcPr>
          <w:p w:rsidR="00EB1847" w:rsidRPr="00E93DB8" w:rsidRDefault="00C2687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w:t>
            </w:r>
          </w:p>
        </w:tc>
        <w:tc>
          <w:tcPr>
            <w:tcW w:w="742" w:type="dxa"/>
            <w:vAlign w:val="center"/>
          </w:tcPr>
          <w:p w:rsidR="00EB1847" w:rsidRPr="00E93DB8" w:rsidRDefault="006977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w:t>
            </w:r>
          </w:p>
        </w:tc>
        <w:tc>
          <w:tcPr>
            <w:tcW w:w="749" w:type="dxa"/>
            <w:gridSpan w:val="2"/>
            <w:vAlign w:val="center"/>
          </w:tcPr>
          <w:p w:rsidR="00EB1847" w:rsidRPr="00E93DB8" w:rsidRDefault="006977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w:t>
            </w:r>
          </w:p>
        </w:tc>
        <w:tc>
          <w:tcPr>
            <w:tcW w:w="749" w:type="dxa"/>
            <w:vAlign w:val="center"/>
          </w:tcPr>
          <w:p w:rsidR="00EB1847" w:rsidRPr="00E93DB8" w:rsidRDefault="006977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15</w:t>
            </w:r>
          </w:p>
        </w:tc>
        <w:tc>
          <w:tcPr>
            <w:tcW w:w="851" w:type="dxa"/>
            <w:vAlign w:val="center"/>
          </w:tcPr>
          <w:p w:rsidR="00EB1847" w:rsidRPr="00E93DB8" w:rsidRDefault="006977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w:t>
            </w:r>
          </w:p>
        </w:tc>
        <w:tc>
          <w:tcPr>
            <w:tcW w:w="707" w:type="dxa"/>
            <w:vAlign w:val="center"/>
          </w:tcPr>
          <w:p w:rsidR="00EB1847" w:rsidRPr="00E93DB8" w:rsidRDefault="008E546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93</w:t>
            </w:r>
          </w:p>
        </w:tc>
        <w:tc>
          <w:tcPr>
            <w:tcW w:w="1178" w:type="dxa"/>
            <w:vAlign w:val="bottom"/>
          </w:tcPr>
          <w:p w:rsidR="00EB1847" w:rsidRPr="009C70A4" w:rsidRDefault="008E546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8</w:t>
            </w:r>
          </w:p>
        </w:tc>
      </w:tr>
      <w:tr w:rsidR="00EB1847" w:rsidTr="00A95E82">
        <w:trPr>
          <w:gridAfter w:val="1"/>
          <w:wAfter w:w="18" w:type="dxa"/>
          <w:jc w:val="center"/>
        </w:trPr>
        <w:tc>
          <w:tcPr>
            <w:cnfStyle w:val="001000000000" w:firstRow="0" w:lastRow="0" w:firstColumn="1" w:lastColumn="0" w:oddVBand="0" w:evenVBand="0" w:oddHBand="0" w:evenHBand="0" w:firstRowFirstColumn="0" w:firstRowLastColumn="0" w:lastRowFirstColumn="0" w:lastRowLastColumn="0"/>
            <w:tcW w:w="1715" w:type="dxa"/>
          </w:tcPr>
          <w:p w:rsidR="00EB1847" w:rsidRPr="00710865" w:rsidRDefault="00EB1847" w:rsidP="00A95E82">
            <w:pPr>
              <w:jc w:val="center"/>
              <w:rPr>
                <w:rFonts w:ascii="Calibri" w:eastAsia="Times New Roman" w:hAnsi="Calibri" w:cs="Calibri"/>
                <w:b w:val="0"/>
                <w:color w:val="000000"/>
              </w:rPr>
            </w:pPr>
            <w:r w:rsidRPr="00710865">
              <w:rPr>
                <w:rFonts w:ascii="Calibri" w:eastAsia="Times New Roman" w:hAnsi="Calibri" w:cs="Calibri"/>
                <w:b w:val="0"/>
                <w:color w:val="000000"/>
              </w:rPr>
              <w:t>75-79</w:t>
            </w:r>
          </w:p>
        </w:tc>
        <w:tc>
          <w:tcPr>
            <w:tcW w:w="742" w:type="dxa"/>
            <w:vAlign w:val="center"/>
          </w:tcPr>
          <w:p w:rsidR="00EB1847" w:rsidRPr="009C70A4" w:rsidRDefault="0013693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w:t>
            </w:r>
          </w:p>
        </w:tc>
        <w:tc>
          <w:tcPr>
            <w:tcW w:w="750" w:type="dxa"/>
            <w:gridSpan w:val="2"/>
            <w:vAlign w:val="center"/>
          </w:tcPr>
          <w:p w:rsidR="00EB1847" w:rsidRPr="00E93DB8" w:rsidRDefault="0010724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w:t>
            </w:r>
          </w:p>
        </w:tc>
        <w:tc>
          <w:tcPr>
            <w:tcW w:w="750" w:type="dxa"/>
            <w:vAlign w:val="center"/>
          </w:tcPr>
          <w:p w:rsidR="00EB1847" w:rsidRPr="00E93DB8" w:rsidRDefault="00CA024D"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11</w:t>
            </w:r>
          </w:p>
        </w:tc>
        <w:tc>
          <w:tcPr>
            <w:tcW w:w="754" w:type="dxa"/>
            <w:gridSpan w:val="2"/>
            <w:vAlign w:val="center"/>
          </w:tcPr>
          <w:p w:rsidR="00EB1847" w:rsidRPr="00E93DB8" w:rsidRDefault="0000604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11</w:t>
            </w:r>
          </w:p>
        </w:tc>
        <w:tc>
          <w:tcPr>
            <w:tcW w:w="754" w:type="dxa"/>
            <w:vAlign w:val="center"/>
          </w:tcPr>
          <w:p w:rsidR="00EB1847" w:rsidRPr="00E93DB8" w:rsidRDefault="002831A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w:t>
            </w:r>
          </w:p>
        </w:tc>
        <w:tc>
          <w:tcPr>
            <w:tcW w:w="739" w:type="dxa"/>
            <w:vAlign w:val="center"/>
          </w:tcPr>
          <w:p w:rsidR="00EB1847" w:rsidRPr="00E93DB8" w:rsidRDefault="00B9777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2</w:t>
            </w:r>
          </w:p>
        </w:tc>
        <w:tc>
          <w:tcPr>
            <w:tcW w:w="816" w:type="dxa"/>
            <w:vAlign w:val="center"/>
          </w:tcPr>
          <w:p w:rsidR="00EB1847" w:rsidRPr="00E93DB8" w:rsidRDefault="00EE300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6</w:t>
            </w:r>
          </w:p>
        </w:tc>
        <w:tc>
          <w:tcPr>
            <w:tcW w:w="667" w:type="dxa"/>
            <w:vAlign w:val="center"/>
          </w:tcPr>
          <w:p w:rsidR="00EB1847" w:rsidRPr="00E93DB8" w:rsidRDefault="00C2687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w:t>
            </w:r>
          </w:p>
        </w:tc>
        <w:tc>
          <w:tcPr>
            <w:tcW w:w="742" w:type="dxa"/>
            <w:vAlign w:val="center"/>
          </w:tcPr>
          <w:p w:rsidR="00EB1847" w:rsidRPr="00E93DB8" w:rsidRDefault="006977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9</w:t>
            </w:r>
          </w:p>
        </w:tc>
        <w:tc>
          <w:tcPr>
            <w:tcW w:w="749" w:type="dxa"/>
            <w:gridSpan w:val="2"/>
            <w:vAlign w:val="center"/>
          </w:tcPr>
          <w:p w:rsidR="00EB1847" w:rsidRPr="00E93DB8" w:rsidRDefault="006977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w:t>
            </w:r>
          </w:p>
        </w:tc>
        <w:tc>
          <w:tcPr>
            <w:tcW w:w="749" w:type="dxa"/>
            <w:vAlign w:val="center"/>
          </w:tcPr>
          <w:p w:rsidR="00EB1847" w:rsidRPr="00E93DB8" w:rsidRDefault="006977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6</w:t>
            </w:r>
          </w:p>
        </w:tc>
        <w:tc>
          <w:tcPr>
            <w:tcW w:w="851" w:type="dxa"/>
            <w:vAlign w:val="center"/>
          </w:tcPr>
          <w:p w:rsidR="00EB1847" w:rsidRPr="00E93DB8" w:rsidRDefault="006977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13</w:t>
            </w:r>
          </w:p>
        </w:tc>
        <w:tc>
          <w:tcPr>
            <w:tcW w:w="707" w:type="dxa"/>
            <w:vAlign w:val="center"/>
          </w:tcPr>
          <w:p w:rsidR="00EB1847" w:rsidRPr="00E93DB8" w:rsidRDefault="008E546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79</w:t>
            </w:r>
          </w:p>
        </w:tc>
        <w:tc>
          <w:tcPr>
            <w:tcW w:w="1178" w:type="dxa"/>
            <w:vAlign w:val="bottom"/>
          </w:tcPr>
          <w:p w:rsidR="00EB1847" w:rsidRPr="009C70A4" w:rsidRDefault="008E546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7</w:t>
            </w:r>
          </w:p>
        </w:tc>
      </w:tr>
      <w:tr w:rsidR="00EB1847" w:rsidTr="00A95E82">
        <w:trPr>
          <w:gridAfter w:val="1"/>
          <w:cnfStyle w:val="000000100000" w:firstRow="0" w:lastRow="0" w:firstColumn="0" w:lastColumn="0" w:oddVBand="0" w:evenVBand="0" w:oddHBand="1" w:evenHBand="0" w:firstRowFirstColumn="0" w:firstRowLastColumn="0" w:lastRowFirstColumn="0" w:lastRowLastColumn="0"/>
          <w:wAfter w:w="18" w:type="dxa"/>
          <w:jc w:val="center"/>
        </w:trPr>
        <w:tc>
          <w:tcPr>
            <w:cnfStyle w:val="001000000000" w:firstRow="0" w:lastRow="0" w:firstColumn="1" w:lastColumn="0" w:oddVBand="0" w:evenVBand="0" w:oddHBand="0" w:evenHBand="0" w:firstRowFirstColumn="0" w:firstRowLastColumn="0" w:lastRowFirstColumn="0" w:lastRowLastColumn="0"/>
            <w:tcW w:w="1715" w:type="dxa"/>
          </w:tcPr>
          <w:p w:rsidR="00EB1847" w:rsidRPr="00710865" w:rsidRDefault="00EB1847" w:rsidP="00A95E82">
            <w:pPr>
              <w:jc w:val="center"/>
              <w:rPr>
                <w:rFonts w:ascii="Calibri" w:eastAsia="Times New Roman" w:hAnsi="Calibri" w:cs="Calibri"/>
                <w:b w:val="0"/>
                <w:color w:val="000000"/>
              </w:rPr>
            </w:pPr>
            <w:r w:rsidRPr="00710865">
              <w:rPr>
                <w:rFonts w:ascii="Calibri" w:eastAsia="Times New Roman" w:hAnsi="Calibri" w:cs="Calibri"/>
                <w:b w:val="0"/>
                <w:color w:val="000000"/>
              </w:rPr>
              <w:t>80 and above</w:t>
            </w:r>
          </w:p>
        </w:tc>
        <w:tc>
          <w:tcPr>
            <w:tcW w:w="742" w:type="dxa"/>
            <w:vAlign w:val="center"/>
          </w:tcPr>
          <w:p w:rsidR="00EB1847" w:rsidRPr="009C70A4" w:rsidRDefault="0013693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10</w:t>
            </w:r>
          </w:p>
        </w:tc>
        <w:tc>
          <w:tcPr>
            <w:tcW w:w="750" w:type="dxa"/>
            <w:gridSpan w:val="2"/>
            <w:vAlign w:val="center"/>
          </w:tcPr>
          <w:p w:rsidR="00EB1847" w:rsidRPr="00E93DB8" w:rsidRDefault="00107244"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w:t>
            </w:r>
          </w:p>
        </w:tc>
        <w:tc>
          <w:tcPr>
            <w:tcW w:w="750" w:type="dxa"/>
            <w:vAlign w:val="center"/>
          </w:tcPr>
          <w:p w:rsidR="00EB1847" w:rsidRPr="00E93DB8" w:rsidRDefault="00CA024D"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w:t>
            </w:r>
          </w:p>
        </w:tc>
        <w:tc>
          <w:tcPr>
            <w:tcW w:w="754" w:type="dxa"/>
            <w:gridSpan w:val="2"/>
            <w:vAlign w:val="center"/>
          </w:tcPr>
          <w:p w:rsidR="00EB1847" w:rsidRPr="00E93DB8" w:rsidRDefault="0000604C"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w:t>
            </w:r>
          </w:p>
        </w:tc>
        <w:tc>
          <w:tcPr>
            <w:tcW w:w="754" w:type="dxa"/>
            <w:vAlign w:val="center"/>
          </w:tcPr>
          <w:p w:rsidR="00EB1847" w:rsidRPr="00E93DB8" w:rsidRDefault="002831A8"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w:t>
            </w:r>
          </w:p>
        </w:tc>
        <w:tc>
          <w:tcPr>
            <w:tcW w:w="739" w:type="dxa"/>
            <w:vAlign w:val="center"/>
          </w:tcPr>
          <w:p w:rsidR="00EB1847" w:rsidRPr="00E93DB8" w:rsidRDefault="00B9777B"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w:t>
            </w:r>
          </w:p>
        </w:tc>
        <w:tc>
          <w:tcPr>
            <w:tcW w:w="816" w:type="dxa"/>
            <w:vAlign w:val="center"/>
          </w:tcPr>
          <w:p w:rsidR="00EB1847" w:rsidRPr="00E93DB8" w:rsidRDefault="00EE300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8</w:t>
            </w:r>
          </w:p>
        </w:tc>
        <w:tc>
          <w:tcPr>
            <w:tcW w:w="667" w:type="dxa"/>
            <w:vAlign w:val="center"/>
          </w:tcPr>
          <w:p w:rsidR="00EB1847" w:rsidRPr="00E93DB8" w:rsidRDefault="00C2687A"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w:t>
            </w:r>
          </w:p>
        </w:tc>
        <w:tc>
          <w:tcPr>
            <w:tcW w:w="742" w:type="dxa"/>
            <w:vAlign w:val="center"/>
          </w:tcPr>
          <w:p w:rsidR="00EB1847" w:rsidRPr="00E93DB8" w:rsidRDefault="006977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w:t>
            </w:r>
          </w:p>
        </w:tc>
        <w:tc>
          <w:tcPr>
            <w:tcW w:w="749" w:type="dxa"/>
            <w:gridSpan w:val="2"/>
            <w:vAlign w:val="center"/>
          </w:tcPr>
          <w:p w:rsidR="00EB1847" w:rsidRPr="00E93DB8" w:rsidRDefault="006977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w:t>
            </w:r>
          </w:p>
        </w:tc>
        <w:tc>
          <w:tcPr>
            <w:tcW w:w="749" w:type="dxa"/>
            <w:vAlign w:val="center"/>
          </w:tcPr>
          <w:p w:rsidR="00EB1847" w:rsidRPr="00E93DB8" w:rsidRDefault="006977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8</w:t>
            </w:r>
          </w:p>
        </w:tc>
        <w:tc>
          <w:tcPr>
            <w:tcW w:w="851" w:type="dxa"/>
            <w:vAlign w:val="center"/>
          </w:tcPr>
          <w:p w:rsidR="00EB1847" w:rsidRPr="00E93DB8" w:rsidRDefault="006977A0"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11</w:t>
            </w:r>
          </w:p>
        </w:tc>
        <w:tc>
          <w:tcPr>
            <w:tcW w:w="707" w:type="dxa"/>
            <w:vAlign w:val="center"/>
          </w:tcPr>
          <w:p w:rsidR="00EB1847" w:rsidRPr="00E93DB8" w:rsidRDefault="008E546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76</w:t>
            </w:r>
          </w:p>
        </w:tc>
        <w:tc>
          <w:tcPr>
            <w:tcW w:w="1178" w:type="dxa"/>
            <w:vAlign w:val="bottom"/>
          </w:tcPr>
          <w:p w:rsidR="00EB1847" w:rsidRPr="009C70A4" w:rsidRDefault="008E546F"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olor w:val="C45911" w:themeColor="accent2" w:themeShade="BF"/>
              </w:rPr>
            </w:pPr>
            <w:r>
              <w:rPr>
                <w:rFonts w:ascii="Calibri" w:hAnsi="Calibri"/>
                <w:color w:val="C45911" w:themeColor="accent2" w:themeShade="BF"/>
              </w:rPr>
              <w:t>6</w:t>
            </w:r>
          </w:p>
        </w:tc>
      </w:tr>
      <w:tr w:rsidR="00EB1847" w:rsidTr="00A95E82">
        <w:trPr>
          <w:jc w:val="center"/>
        </w:trPr>
        <w:tc>
          <w:tcPr>
            <w:cnfStyle w:val="001000000000" w:firstRow="0" w:lastRow="0" w:firstColumn="1" w:lastColumn="0" w:oddVBand="0" w:evenVBand="0" w:oddHBand="0" w:evenHBand="0" w:firstRowFirstColumn="0" w:firstRowLastColumn="0" w:lastRowFirstColumn="0" w:lastRowLastColumn="0"/>
            <w:tcW w:w="1715" w:type="dxa"/>
          </w:tcPr>
          <w:p w:rsidR="00EB1847" w:rsidRPr="0048553B" w:rsidRDefault="00EB1847" w:rsidP="00A95E82">
            <w:pPr>
              <w:jc w:val="center"/>
              <w:rPr>
                <w:rFonts w:ascii="Calibri" w:eastAsia="Times New Roman" w:hAnsi="Calibri" w:cs="Calibri"/>
                <w:color w:val="C45911" w:themeColor="accent2" w:themeShade="BF"/>
              </w:rPr>
            </w:pPr>
            <w:r w:rsidRPr="0048553B">
              <w:rPr>
                <w:rFonts w:ascii="Calibri" w:eastAsia="Times New Roman" w:hAnsi="Calibri" w:cs="Calibri"/>
              </w:rPr>
              <w:t>TOTAL</w:t>
            </w:r>
          </w:p>
        </w:tc>
        <w:tc>
          <w:tcPr>
            <w:tcW w:w="742" w:type="dxa"/>
            <w:vAlign w:val="bottom"/>
          </w:tcPr>
          <w:p w:rsidR="00EB1847" w:rsidRPr="009C70A4" w:rsidRDefault="0013693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140</w:t>
            </w:r>
          </w:p>
        </w:tc>
        <w:tc>
          <w:tcPr>
            <w:tcW w:w="741" w:type="dxa"/>
            <w:vAlign w:val="bottom"/>
          </w:tcPr>
          <w:p w:rsidR="00EB1847" w:rsidRPr="009C70A4" w:rsidRDefault="00107244"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97</w:t>
            </w:r>
          </w:p>
        </w:tc>
        <w:tc>
          <w:tcPr>
            <w:tcW w:w="759" w:type="dxa"/>
            <w:gridSpan w:val="2"/>
            <w:vAlign w:val="bottom"/>
          </w:tcPr>
          <w:p w:rsidR="00EB1847" w:rsidRPr="009C70A4" w:rsidRDefault="00CA024D" w:rsidP="00CA024D">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176</w:t>
            </w:r>
          </w:p>
        </w:tc>
        <w:tc>
          <w:tcPr>
            <w:tcW w:w="740" w:type="dxa"/>
            <w:vAlign w:val="bottom"/>
          </w:tcPr>
          <w:p w:rsidR="00EB1847" w:rsidRPr="009C70A4" w:rsidRDefault="0000604C"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159</w:t>
            </w:r>
          </w:p>
        </w:tc>
        <w:tc>
          <w:tcPr>
            <w:tcW w:w="768" w:type="dxa"/>
            <w:gridSpan w:val="2"/>
            <w:vAlign w:val="bottom"/>
          </w:tcPr>
          <w:p w:rsidR="00EB1847" w:rsidRPr="009C70A4" w:rsidRDefault="002831A8"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128</w:t>
            </w:r>
          </w:p>
        </w:tc>
        <w:tc>
          <w:tcPr>
            <w:tcW w:w="739" w:type="dxa"/>
            <w:vAlign w:val="bottom"/>
          </w:tcPr>
          <w:p w:rsidR="00EB1847" w:rsidRPr="009C70A4" w:rsidRDefault="00B9777B"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97</w:t>
            </w:r>
          </w:p>
        </w:tc>
        <w:tc>
          <w:tcPr>
            <w:tcW w:w="816" w:type="dxa"/>
            <w:vAlign w:val="bottom"/>
          </w:tcPr>
          <w:p w:rsidR="00EB1847" w:rsidRPr="009C70A4" w:rsidRDefault="00EE3001"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106</w:t>
            </w:r>
          </w:p>
        </w:tc>
        <w:tc>
          <w:tcPr>
            <w:tcW w:w="667" w:type="dxa"/>
            <w:vAlign w:val="bottom"/>
          </w:tcPr>
          <w:p w:rsidR="00EB1847" w:rsidRPr="009C70A4" w:rsidRDefault="00C2687A"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79</w:t>
            </w:r>
          </w:p>
        </w:tc>
        <w:tc>
          <w:tcPr>
            <w:tcW w:w="742" w:type="dxa"/>
            <w:vAlign w:val="bottom"/>
          </w:tcPr>
          <w:p w:rsidR="00EB1847" w:rsidRPr="009C70A4" w:rsidRDefault="006977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116</w:t>
            </w:r>
          </w:p>
        </w:tc>
        <w:tc>
          <w:tcPr>
            <w:tcW w:w="740" w:type="dxa"/>
            <w:vAlign w:val="bottom"/>
          </w:tcPr>
          <w:p w:rsidR="00EB1847" w:rsidRPr="009C70A4" w:rsidRDefault="006977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133</w:t>
            </w:r>
          </w:p>
        </w:tc>
        <w:tc>
          <w:tcPr>
            <w:tcW w:w="758" w:type="dxa"/>
            <w:gridSpan w:val="2"/>
            <w:vAlign w:val="bottom"/>
          </w:tcPr>
          <w:p w:rsidR="00EB1847" w:rsidRPr="009C70A4" w:rsidRDefault="006977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143</w:t>
            </w:r>
          </w:p>
        </w:tc>
        <w:tc>
          <w:tcPr>
            <w:tcW w:w="851" w:type="dxa"/>
            <w:vAlign w:val="bottom"/>
          </w:tcPr>
          <w:p w:rsidR="00EB1847" w:rsidRPr="009C70A4" w:rsidRDefault="006977A0"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156</w:t>
            </w:r>
          </w:p>
        </w:tc>
        <w:tc>
          <w:tcPr>
            <w:tcW w:w="707" w:type="dxa"/>
            <w:vAlign w:val="center"/>
          </w:tcPr>
          <w:p w:rsidR="00EB1847" w:rsidRPr="009C70A4" w:rsidRDefault="008E546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rPr>
            </w:pPr>
            <w:r>
              <w:rPr>
                <w:rFonts w:ascii="Calibri" w:hAnsi="Calibri"/>
                <w:b/>
              </w:rPr>
              <w:t>1,530</w:t>
            </w:r>
          </w:p>
        </w:tc>
        <w:tc>
          <w:tcPr>
            <w:tcW w:w="1196" w:type="dxa"/>
            <w:gridSpan w:val="2"/>
            <w:vAlign w:val="bottom"/>
          </w:tcPr>
          <w:p w:rsidR="00EB1847" w:rsidRPr="009C70A4" w:rsidRDefault="008E546F"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b/>
              </w:rPr>
            </w:pPr>
            <w:r>
              <w:rPr>
                <w:rFonts w:ascii="Calibri" w:hAnsi="Calibri"/>
                <w:b/>
              </w:rPr>
              <w:t>128</w:t>
            </w:r>
          </w:p>
        </w:tc>
      </w:tr>
    </w:tbl>
    <w:p w:rsidR="00E26406" w:rsidRDefault="00E26406" w:rsidP="00EB1847"/>
    <w:p w:rsidR="009210CD" w:rsidRDefault="009210CD" w:rsidP="00EB1847"/>
    <w:p w:rsidR="009210CD" w:rsidRDefault="009210CD" w:rsidP="00EB1847"/>
    <w:p w:rsidR="009210CD" w:rsidRDefault="009210CD" w:rsidP="00EB1847"/>
    <w:p w:rsidR="009210CD" w:rsidRDefault="009210CD" w:rsidP="00EB1847"/>
    <w:p w:rsidR="009210CD" w:rsidRDefault="009210CD" w:rsidP="00EB1847"/>
    <w:p w:rsidR="009210CD" w:rsidRDefault="009210CD" w:rsidP="00EB1847"/>
    <w:p w:rsidR="00EB1847" w:rsidRPr="00603F76" w:rsidRDefault="00EB1847" w:rsidP="00EB1847">
      <w:pPr>
        <w:shd w:val="clear" w:color="auto" w:fill="BFBFBF" w:themeFill="background1" w:themeFillShade="BF"/>
        <w:rPr>
          <w:color w:val="C45911" w:themeColor="accent2" w:themeShade="BF"/>
          <w:sz w:val="24"/>
          <w:szCs w:val="24"/>
        </w:rPr>
      </w:pPr>
      <w:r w:rsidRPr="00603F76">
        <w:rPr>
          <w:rFonts w:cstheme="minorHAnsi"/>
          <w:color w:val="C45911" w:themeColor="accent2" w:themeShade="BF"/>
          <w:sz w:val="24"/>
          <w:szCs w:val="24"/>
        </w:rPr>
        <w:t xml:space="preserve">Table </w:t>
      </w:r>
      <w:r w:rsidR="00F8220A">
        <w:rPr>
          <w:rFonts w:cstheme="minorHAnsi"/>
          <w:color w:val="C45911" w:themeColor="accent2" w:themeShade="BF"/>
          <w:sz w:val="24"/>
          <w:szCs w:val="24"/>
        </w:rPr>
        <w:t>72</w:t>
      </w:r>
      <w:r w:rsidRPr="00603F76">
        <w:rPr>
          <w:rFonts w:cstheme="minorHAnsi"/>
          <w:color w:val="C45911" w:themeColor="accent2" w:themeShade="BF"/>
          <w:sz w:val="24"/>
          <w:szCs w:val="24"/>
        </w:rPr>
        <w:t xml:space="preserve">: Showing the </w:t>
      </w:r>
      <w:r w:rsidRPr="00603F76">
        <w:rPr>
          <w:color w:val="C45911" w:themeColor="accent2" w:themeShade="BF"/>
          <w:sz w:val="24"/>
          <w:szCs w:val="24"/>
        </w:rPr>
        <w:t>Admissions according to Sex and Age Group</w:t>
      </w:r>
    </w:p>
    <w:p w:rsidR="00EB1847" w:rsidRDefault="00EB1847" w:rsidP="00EB1847"/>
    <w:tbl>
      <w:tblPr>
        <w:tblStyle w:val="MediumShading2-Accent5"/>
        <w:tblW w:w="13244" w:type="dxa"/>
        <w:jc w:val="center"/>
        <w:tblLayout w:type="fixed"/>
        <w:tblLook w:val="04A0" w:firstRow="1" w:lastRow="0" w:firstColumn="1" w:lastColumn="0" w:noHBand="0" w:noVBand="1"/>
      </w:tblPr>
      <w:tblGrid>
        <w:gridCol w:w="992"/>
        <w:gridCol w:w="710"/>
        <w:gridCol w:w="784"/>
        <w:gridCol w:w="663"/>
        <w:gridCol w:w="551"/>
        <w:gridCol w:w="551"/>
        <w:gridCol w:w="551"/>
        <w:gridCol w:w="551"/>
        <w:gridCol w:w="663"/>
        <w:gridCol w:w="663"/>
        <w:gridCol w:w="663"/>
        <w:gridCol w:w="663"/>
        <w:gridCol w:w="551"/>
        <w:gridCol w:w="551"/>
        <w:gridCol w:w="551"/>
        <w:gridCol w:w="551"/>
        <w:gridCol w:w="551"/>
        <w:gridCol w:w="551"/>
        <w:gridCol w:w="551"/>
        <w:gridCol w:w="551"/>
        <w:gridCol w:w="831"/>
      </w:tblGrid>
      <w:tr w:rsidR="00EB1847" w:rsidTr="00A95E82">
        <w:trPr>
          <w:cnfStyle w:val="100000000000" w:firstRow="1" w:lastRow="0" w:firstColumn="0" w:lastColumn="0" w:oddVBand="0" w:evenVBand="0" w:oddHBand="0" w:evenHBand="0" w:firstRowFirstColumn="0" w:firstRowLastColumn="0" w:lastRowFirstColumn="0" w:lastRowLastColumn="0"/>
          <w:cantSplit/>
          <w:trHeight w:val="945"/>
          <w:jc w:val="center"/>
        </w:trPr>
        <w:tc>
          <w:tcPr>
            <w:cnfStyle w:val="001000000100" w:firstRow="0" w:lastRow="0" w:firstColumn="1" w:lastColumn="0" w:oddVBand="0" w:evenVBand="0" w:oddHBand="0" w:evenHBand="0" w:firstRowFirstColumn="1" w:firstRowLastColumn="0" w:lastRowFirstColumn="0" w:lastRowLastColumn="0"/>
            <w:tcW w:w="992" w:type="dxa"/>
            <w:textDirection w:val="btLr"/>
          </w:tcPr>
          <w:p w:rsidR="00EB1847" w:rsidRPr="00D77455" w:rsidRDefault="00EB1847" w:rsidP="00A95E82">
            <w:pPr>
              <w:ind w:left="113" w:right="113"/>
              <w:jc w:val="center"/>
              <w:rPr>
                <w:color w:val="C45911" w:themeColor="accent2" w:themeShade="BF"/>
                <w:sz w:val="24"/>
                <w:szCs w:val="24"/>
              </w:rPr>
            </w:pPr>
          </w:p>
          <w:p w:rsidR="00EB1847" w:rsidRPr="00D77455" w:rsidRDefault="00EB1847" w:rsidP="00A95E82">
            <w:pPr>
              <w:ind w:left="113" w:right="113"/>
              <w:jc w:val="center"/>
              <w:rPr>
                <w:color w:val="C45911" w:themeColor="accent2" w:themeShade="BF"/>
                <w:sz w:val="24"/>
                <w:szCs w:val="24"/>
              </w:rPr>
            </w:pPr>
            <w:r w:rsidRPr="001C0AC6">
              <w:rPr>
                <w:sz w:val="24"/>
                <w:szCs w:val="24"/>
              </w:rPr>
              <w:t>AGE</w:t>
            </w:r>
          </w:p>
        </w:tc>
        <w:tc>
          <w:tcPr>
            <w:tcW w:w="710"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Under 28 days</w:t>
            </w:r>
          </w:p>
        </w:tc>
        <w:tc>
          <w:tcPr>
            <w:tcW w:w="784"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Under 1yr</w:t>
            </w:r>
          </w:p>
        </w:tc>
        <w:tc>
          <w:tcPr>
            <w:tcW w:w="663"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1-4</w:t>
            </w:r>
          </w:p>
        </w:tc>
        <w:tc>
          <w:tcPr>
            <w:tcW w:w="551"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5-9</w:t>
            </w:r>
          </w:p>
        </w:tc>
        <w:tc>
          <w:tcPr>
            <w:tcW w:w="551"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10-14</w:t>
            </w:r>
          </w:p>
        </w:tc>
        <w:tc>
          <w:tcPr>
            <w:tcW w:w="551"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15-19</w:t>
            </w:r>
          </w:p>
        </w:tc>
        <w:tc>
          <w:tcPr>
            <w:tcW w:w="551"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20-24</w:t>
            </w:r>
          </w:p>
        </w:tc>
        <w:tc>
          <w:tcPr>
            <w:tcW w:w="663"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25-29</w:t>
            </w:r>
          </w:p>
        </w:tc>
        <w:tc>
          <w:tcPr>
            <w:tcW w:w="663"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30-34</w:t>
            </w:r>
          </w:p>
        </w:tc>
        <w:tc>
          <w:tcPr>
            <w:tcW w:w="663"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35-39</w:t>
            </w:r>
          </w:p>
        </w:tc>
        <w:tc>
          <w:tcPr>
            <w:tcW w:w="663"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40-44</w:t>
            </w:r>
          </w:p>
        </w:tc>
        <w:tc>
          <w:tcPr>
            <w:tcW w:w="551"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45-49</w:t>
            </w:r>
          </w:p>
        </w:tc>
        <w:tc>
          <w:tcPr>
            <w:tcW w:w="551"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50-54</w:t>
            </w:r>
          </w:p>
        </w:tc>
        <w:tc>
          <w:tcPr>
            <w:tcW w:w="551"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55-59</w:t>
            </w:r>
          </w:p>
        </w:tc>
        <w:tc>
          <w:tcPr>
            <w:tcW w:w="551"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60-64</w:t>
            </w:r>
          </w:p>
        </w:tc>
        <w:tc>
          <w:tcPr>
            <w:tcW w:w="551"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65-69</w:t>
            </w:r>
          </w:p>
        </w:tc>
        <w:tc>
          <w:tcPr>
            <w:tcW w:w="551"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70-74</w:t>
            </w:r>
          </w:p>
        </w:tc>
        <w:tc>
          <w:tcPr>
            <w:tcW w:w="551"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75-79</w:t>
            </w:r>
          </w:p>
        </w:tc>
        <w:tc>
          <w:tcPr>
            <w:tcW w:w="551"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80+</w:t>
            </w:r>
          </w:p>
        </w:tc>
        <w:tc>
          <w:tcPr>
            <w:tcW w:w="831"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sz w:val="24"/>
                <w:szCs w:val="24"/>
              </w:rPr>
              <w:t>Total</w:t>
            </w:r>
          </w:p>
        </w:tc>
      </w:tr>
      <w:tr w:rsidR="00E7372D"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2" w:type="dxa"/>
          </w:tcPr>
          <w:p w:rsidR="00E7372D" w:rsidRPr="00D77455" w:rsidRDefault="00E7372D" w:rsidP="00E7372D">
            <w:pPr>
              <w:rPr>
                <w:sz w:val="24"/>
                <w:szCs w:val="24"/>
              </w:rPr>
            </w:pPr>
            <w:r w:rsidRPr="00D77455">
              <w:rPr>
                <w:sz w:val="24"/>
                <w:szCs w:val="24"/>
              </w:rPr>
              <w:t>Male</w:t>
            </w:r>
          </w:p>
        </w:tc>
        <w:tc>
          <w:tcPr>
            <w:tcW w:w="710" w:type="dxa"/>
            <w:vAlign w:val="bottom"/>
          </w:tcPr>
          <w:p w:rsidR="00E7372D"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283</w:t>
            </w:r>
          </w:p>
        </w:tc>
        <w:tc>
          <w:tcPr>
            <w:tcW w:w="784" w:type="dxa"/>
            <w:vAlign w:val="bottom"/>
          </w:tcPr>
          <w:p w:rsidR="00E7372D"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362</w:t>
            </w:r>
          </w:p>
        </w:tc>
        <w:tc>
          <w:tcPr>
            <w:tcW w:w="663" w:type="dxa"/>
            <w:vAlign w:val="bottom"/>
          </w:tcPr>
          <w:p w:rsidR="00E7372D"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405</w:t>
            </w:r>
          </w:p>
        </w:tc>
        <w:tc>
          <w:tcPr>
            <w:tcW w:w="551" w:type="dxa"/>
            <w:vAlign w:val="bottom"/>
          </w:tcPr>
          <w:p w:rsidR="00E7372D"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366</w:t>
            </w:r>
          </w:p>
        </w:tc>
        <w:tc>
          <w:tcPr>
            <w:tcW w:w="551" w:type="dxa"/>
            <w:vAlign w:val="bottom"/>
          </w:tcPr>
          <w:p w:rsidR="00E7372D"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331</w:t>
            </w:r>
          </w:p>
        </w:tc>
        <w:tc>
          <w:tcPr>
            <w:tcW w:w="551" w:type="dxa"/>
            <w:vAlign w:val="bottom"/>
          </w:tcPr>
          <w:p w:rsidR="00E7372D"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261</w:t>
            </w:r>
          </w:p>
        </w:tc>
        <w:tc>
          <w:tcPr>
            <w:tcW w:w="551" w:type="dxa"/>
            <w:vAlign w:val="bottom"/>
          </w:tcPr>
          <w:p w:rsidR="00E7372D"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322</w:t>
            </w:r>
          </w:p>
        </w:tc>
        <w:tc>
          <w:tcPr>
            <w:tcW w:w="663" w:type="dxa"/>
            <w:vAlign w:val="bottom"/>
          </w:tcPr>
          <w:p w:rsidR="00E7372D"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397</w:t>
            </w:r>
          </w:p>
        </w:tc>
        <w:tc>
          <w:tcPr>
            <w:tcW w:w="663" w:type="dxa"/>
            <w:vAlign w:val="bottom"/>
          </w:tcPr>
          <w:p w:rsidR="00E7372D"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396</w:t>
            </w:r>
          </w:p>
        </w:tc>
        <w:tc>
          <w:tcPr>
            <w:tcW w:w="663" w:type="dxa"/>
            <w:vAlign w:val="bottom"/>
          </w:tcPr>
          <w:p w:rsidR="00E7372D"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409</w:t>
            </w:r>
          </w:p>
        </w:tc>
        <w:tc>
          <w:tcPr>
            <w:tcW w:w="663" w:type="dxa"/>
            <w:vAlign w:val="bottom"/>
          </w:tcPr>
          <w:p w:rsidR="00E7372D"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443</w:t>
            </w:r>
          </w:p>
        </w:tc>
        <w:tc>
          <w:tcPr>
            <w:tcW w:w="551" w:type="dxa"/>
            <w:vAlign w:val="bottom"/>
          </w:tcPr>
          <w:p w:rsidR="00E7372D"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434</w:t>
            </w:r>
          </w:p>
        </w:tc>
        <w:tc>
          <w:tcPr>
            <w:tcW w:w="551" w:type="dxa"/>
            <w:vAlign w:val="bottom"/>
          </w:tcPr>
          <w:p w:rsidR="00E7372D"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374</w:t>
            </w:r>
          </w:p>
        </w:tc>
        <w:tc>
          <w:tcPr>
            <w:tcW w:w="551" w:type="dxa"/>
            <w:vAlign w:val="bottom"/>
          </w:tcPr>
          <w:p w:rsidR="00E7372D"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332</w:t>
            </w:r>
          </w:p>
        </w:tc>
        <w:tc>
          <w:tcPr>
            <w:tcW w:w="551" w:type="dxa"/>
            <w:vAlign w:val="bottom"/>
          </w:tcPr>
          <w:p w:rsidR="00E7372D"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392</w:t>
            </w:r>
          </w:p>
        </w:tc>
        <w:tc>
          <w:tcPr>
            <w:tcW w:w="551" w:type="dxa"/>
            <w:vAlign w:val="bottom"/>
          </w:tcPr>
          <w:p w:rsidR="00E7372D"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278</w:t>
            </w:r>
          </w:p>
        </w:tc>
        <w:tc>
          <w:tcPr>
            <w:tcW w:w="551" w:type="dxa"/>
            <w:vAlign w:val="bottom"/>
          </w:tcPr>
          <w:p w:rsidR="00E7372D"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243</w:t>
            </w:r>
          </w:p>
        </w:tc>
        <w:tc>
          <w:tcPr>
            <w:tcW w:w="551" w:type="dxa"/>
            <w:vAlign w:val="bottom"/>
          </w:tcPr>
          <w:p w:rsidR="00E7372D"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184</w:t>
            </w:r>
          </w:p>
        </w:tc>
        <w:tc>
          <w:tcPr>
            <w:tcW w:w="551" w:type="dxa"/>
            <w:vAlign w:val="bottom"/>
          </w:tcPr>
          <w:p w:rsidR="00E7372D"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201</w:t>
            </w:r>
          </w:p>
        </w:tc>
        <w:tc>
          <w:tcPr>
            <w:tcW w:w="831" w:type="dxa"/>
            <w:vAlign w:val="bottom"/>
          </w:tcPr>
          <w:p w:rsidR="00E7372D" w:rsidRPr="007C2355"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6407</w:t>
            </w:r>
          </w:p>
        </w:tc>
      </w:tr>
      <w:tr w:rsidR="00E7372D" w:rsidTr="00A95E82">
        <w:trPr>
          <w:jc w:val="center"/>
        </w:trPr>
        <w:tc>
          <w:tcPr>
            <w:cnfStyle w:val="001000000000" w:firstRow="0" w:lastRow="0" w:firstColumn="1" w:lastColumn="0" w:oddVBand="0" w:evenVBand="0" w:oddHBand="0" w:evenHBand="0" w:firstRowFirstColumn="0" w:firstRowLastColumn="0" w:lastRowFirstColumn="0" w:lastRowLastColumn="0"/>
            <w:tcW w:w="992" w:type="dxa"/>
          </w:tcPr>
          <w:p w:rsidR="00E7372D" w:rsidRPr="00D77455" w:rsidRDefault="00E7372D" w:rsidP="00E7372D">
            <w:pPr>
              <w:rPr>
                <w:sz w:val="24"/>
                <w:szCs w:val="24"/>
              </w:rPr>
            </w:pPr>
            <w:r w:rsidRPr="00D77455">
              <w:rPr>
                <w:sz w:val="24"/>
                <w:szCs w:val="24"/>
              </w:rPr>
              <w:t>Female</w:t>
            </w:r>
          </w:p>
        </w:tc>
        <w:tc>
          <w:tcPr>
            <w:tcW w:w="710" w:type="dxa"/>
            <w:vAlign w:val="bottom"/>
          </w:tcPr>
          <w:p w:rsidR="00E7372D"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235</w:t>
            </w:r>
          </w:p>
        </w:tc>
        <w:tc>
          <w:tcPr>
            <w:tcW w:w="784" w:type="dxa"/>
            <w:vAlign w:val="bottom"/>
          </w:tcPr>
          <w:p w:rsidR="00E7372D"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234</w:t>
            </w:r>
          </w:p>
        </w:tc>
        <w:tc>
          <w:tcPr>
            <w:tcW w:w="663" w:type="dxa"/>
            <w:vAlign w:val="bottom"/>
          </w:tcPr>
          <w:p w:rsidR="00E7372D"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343</w:t>
            </w:r>
          </w:p>
        </w:tc>
        <w:tc>
          <w:tcPr>
            <w:tcW w:w="551" w:type="dxa"/>
            <w:vAlign w:val="bottom"/>
          </w:tcPr>
          <w:p w:rsidR="00E7372D"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294</w:t>
            </w:r>
          </w:p>
        </w:tc>
        <w:tc>
          <w:tcPr>
            <w:tcW w:w="551" w:type="dxa"/>
            <w:vAlign w:val="bottom"/>
          </w:tcPr>
          <w:p w:rsidR="00E7372D"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253</w:t>
            </w:r>
          </w:p>
        </w:tc>
        <w:tc>
          <w:tcPr>
            <w:tcW w:w="551" w:type="dxa"/>
            <w:vAlign w:val="bottom"/>
          </w:tcPr>
          <w:p w:rsidR="00E7372D"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287</w:t>
            </w:r>
          </w:p>
        </w:tc>
        <w:tc>
          <w:tcPr>
            <w:tcW w:w="551" w:type="dxa"/>
            <w:vAlign w:val="bottom"/>
          </w:tcPr>
          <w:p w:rsidR="00E7372D"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577</w:t>
            </w:r>
          </w:p>
        </w:tc>
        <w:tc>
          <w:tcPr>
            <w:tcW w:w="663" w:type="dxa"/>
            <w:vAlign w:val="bottom"/>
          </w:tcPr>
          <w:p w:rsidR="00E7372D"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980</w:t>
            </w:r>
          </w:p>
        </w:tc>
        <w:tc>
          <w:tcPr>
            <w:tcW w:w="663" w:type="dxa"/>
            <w:vAlign w:val="bottom"/>
          </w:tcPr>
          <w:p w:rsidR="00E7372D"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1012</w:t>
            </w:r>
          </w:p>
        </w:tc>
        <w:tc>
          <w:tcPr>
            <w:tcW w:w="663" w:type="dxa"/>
            <w:vAlign w:val="bottom"/>
          </w:tcPr>
          <w:p w:rsidR="00E7372D"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979</w:t>
            </w:r>
          </w:p>
        </w:tc>
        <w:tc>
          <w:tcPr>
            <w:tcW w:w="663" w:type="dxa"/>
            <w:vAlign w:val="bottom"/>
          </w:tcPr>
          <w:p w:rsidR="00E7372D"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701</w:t>
            </w:r>
          </w:p>
        </w:tc>
        <w:tc>
          <w:tcPr>
            <w:tcW w:w="551" w:type="dxa"/>
            <w:vAlign w:val="bottom"/>
          </w:tcPr>
          <w:p w:rsidR="00E7372D"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512</w:t>
            </w:r>
          </w:p>
        </w:tc>
        <w:tc>
          <w:tcPr>
            <w:tcW w:w="551" w:type="dxa"/>
            <w:vAlign w:val="bottom"/>
          </w:tcPr>
          <w:p w:rsidR="00E7372D"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445</w:t>
            </w:r>
          </w:p>
        </w:tc>
        <w:tc>
          <w:tcPr>
            <w:tcW w:w="551" w:type="dxa"/>
            <w:vAlign w:val="bottom"/>
          </w:tcPr>
          <w:p w:rsidR="00E7372D"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409</w:t>
            </w:r>
          </w:p>
        </w:tc>
        <w:tc>
          <w:tcPr>
            <w:tcW w:w="551" w:type="dxa"/>
            <w:vAlign w:val="bottom"/>
          </w:tcPr>
          <w:p w:rsidR="00E7372D"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326</w:t>
            </w:r>
          </w:p>
        </w:tc>
        <w:tc>
          <w:tcPr>
            <w:tcW w:w="551" w:type="dxa"/>
            <w:vAlign w:val="bottom"/>
          </w:tcPr>
          <w:p w:rsidR="00E7372D"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305</w:t>
            </w:r>
          </w:p>
        </w:tc>
        <w:tc>
          <w:tcPr>
            <w:tcW w:w="551" w:type="dxa"/>
            <w:vAlign w:val="bottom"/>
          </w:tcPr>
          <w:p w:rsidR="00E7372D"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238</w:t>
            </w:r>
          </w:p>
        </w:tc>
        <w:tc>
          <w:tcPr>
            <w:tcW w:w="551" w:type="dxa"/>
            <w:vAlign w:val="bottom"/>
          </w:tcPr>
          <w:p w:rsidR="00E7372D"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183</w:t>
            </w:r>
          </w:p>
        </w:tc>
        <w:tc>
          <w:tcPr>
            <w:tcW w:w="551" w:type="dxa"/>
            <w:vAlign w:val="bottom"/>
          </w:tcPr>
          <w:p w:rsidR="00E7372D"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190</w:t>
            </w:r>
          </w:p>
        </w:tc>
        <w:tc>
          <w:tcPr>
            <w:tcW w:w="831" w:type="dxa"/>
            <w:vAlign w:val="bottom"/>
          </w:tcPr>
          <w:p w:rsidR="00E7372D" w:rsidRPr="007C2355"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8509</w:t>
            </w:r>
          </w:p>
        </w:tc>
      </w:tr>
      <w:tr w:rsidR="00E7372D"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2" w:type="dxa"/>
          </w:tcPr>
          <w:p w:rsidR="00E7372D" w:rsidRPr="00D77455" w:rsidRDefault="00E7372D" w:rsidP="00E7372D">
            <w:pPr>
              <w:rPr>
                <w:color w:val="C45911" w:themeColor="accent2" w:themeShade="BF"/>
                <w:sz w:val="24"/>
                <w:szCs w:val="24"/>
              </w:rPr>
            </w:pPr>
            <w:r w:rsidRPr="00D77455">
              <w:rPr>
                <w:color w:val="C45911" w:themeColor="accent2" w:themeShade="BF"/>
                <w:sz w:val="24"/>
                <w:szCs w:val="24"/>
              </w:rPr>
              <w:t>TOTAL</w:t>
            </w:r>
          </w:p>
        </w:tc>
        <w:tc>
          <w:tcPr>
            <w:tcW w:w="710" w:type="dxa"/>
            <w:vAlign w:val="center"/>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518</w:t>
            </w:r>
          </w:p>
        </w:tc>
        <w:tc>
          <w:tcPr>
            <w:tcW w:w="784" w:type="dxa"/>
            <w:vAlign w:val="center"/>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596</w:t>
            </w:r>
          </w:p>
        </w:tc>
        <w:tc>
          <w:tcPr>
            <w:tcW w:w="663" w:type="dxa"/>
            <w:vAlign w:val="center"/>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748</w:t>
            </w:r>
          </w:p>
        </w:tc>
        <w:tc>
          <w:tcPr>
            <w:tcW w:w="551" w:type="dxa"/>
            <w:vAlign w:val="center"/>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660</w:t>
            </w:r>
          </w:p>
        </w:tc>
        <w:tc>
          <w:tcPr>
            <w:tcW w:w="551" w:type="dxa"/>
            <w:vAlign w:val="center"/>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584</w:t>
            </w:r>
          </w:p>
        </w:tc>
        <w:tc>
          <w:tcPr>
            <w:tcW w:w="551" w:type="dxa"/>
            <w:vAlign w:val="center"/>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548</w:t>
            </w:r>
          </w:p>
        </w:tc>
        <w:tc>
          <w:tcPr>
            <w:tcW w:w="551" w:type="dxa"/>
            <w:vAlign w:val="center"/>
          </w:tcPr>
          <w:p w:rsidR="00E7372D" w:rsidRPr="001657BE"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sz w:val="16"/>
                <w:szCs w:val="16"/>
              </w:rPr>
            </w:pPr>
            <w:r w:rsidRPr="00EE4E6E">
              <w:rPr>
                <w:rFonts w:ascii="Calibri" w:hAnsi="Calibri"/>
                <w:b/>
                <w:color w:val="C00000"/>
              </w:rPr>
              <w:t>899</w:t>
            </w:r>
          </w:p>
        </w:tc>
        <w:tc>
          <w:tcPr>
            <w:tcW w:w="663" w:type="dxa"/>
            <w:vAlign w:val="center"/>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1377</w:t>
            </w:r>
          </w:p>
        </w:tc>
        <w:tc>
          <w:tcPr>
            <w:tcW w:w="663" w:type="dxa"/>
            <w:vAlign w:val="center"/>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1408</w:t>
            </w:r>
          </w:p>
        </w:tc>
        <w:tc>
          <w:tcPr>
            <w:tcW w:w="663" w:type="dxa"/>
            <w:vAlign w:val="center"/>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1388</w:t>
            </w:r>
          </w:p>
        </w:tc>
        <w:tc>
          <w:tcPr>
            <w:tcW w:w="663" w:type="dxa"/>
            <w:vAlign w:val="center"/>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1144</w:t>
            </w:r>
          </w:p>
        </w:tc>
        <w:tc>
          <w:tcPr>
            <w:tcW w:w="551" w:type="dxa"/>
            <w:vAlign w:val="center"/>
          </w:tcPr>
          <w:p w:rsidR="00E7372D" w:rsidRPr="001657BE"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sz w:val="16"/>
                <w:szCs w:val="16"/>
              </w:rPr>
            </w:pPr>
            <w:r w:rsidRPr="00207D34">
              <w:rPr>
                <w:rFonts w:ascii="Calibri" w:hAnsi="Calibri"/>
                <w:b/>
                <w:color w:val="C00000"/>
              </w:rPr>
              <w:t>946</w:t>
            </w:r>
          </w:p>
        </w:tc>
        <w:tc>
          <w:tcPr>
            <w:tcW w:w="551" w:type="dxa"/>
            <w:vAlign w:val="center"/>
          </w:tcPr>
          <w:p w:rsidR="00E7372D" w:rsidRPr="001657BE"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sz w:val="16"/>
                <w:szCs w:val="16"/>
              </w:rPr>
            </w:pPr>
            <w:r w:rsidRPr="00207D34">
              <w:rPr>
                <w:rFonts w:ascii="Calibri" w:hAnsi="Calibri"/>
                <w:b/>
                <w:color w:val="C00000"/>
              </w:rPr>
              <w:t>819</w:t>
            </w:r>
          </w:p>
        </w:tc>
        <w:tc>
          <w:tcPr>
            <w:tcW w:w="551" w:type="dxa"/>
            <w:vAlign w:val="center"/>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741</w:t>
            </w:r>
          </w:p>
        </w:tc>
        <w:tc>
          <w:tcPr>
            <w:tcW w:w="551" w:type="dxa"/>
            <w:vAlign w:val="center"/>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718</w:t>
            </w:r>
          </w:p>
        </w:tc>
        <w:tc>
          <w:tcPr>
            <w:tcW w:w="551" w:type="dxa"/>
            <w:vAlign w:val="center"/>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583</w:t>
            </w:r>
          </w:p>
        </w:tc>
        <w:tc>
          <w:tcPr>
            <w:tcW w:w="551" w:type="dxa"/>
            <w:vAlign w:val="center"/>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481</w:t>
            </w:r>
          </w:p>
        </w:tc>
        <w:tc>
          <w:tcPr>
            <w:tcW w:w="551" w:type="dxa"/>
            <w:vAlign w:val="center"/>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367</w:t>
            </w:r>
          </w:p>
        </w:tc>
        <w:tc>
          <w:tcPr>
            <w:tcW w:w="551" w:type="dxa"/>
            <w:vAlign w:val="center"/>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391</w:t>
            </w:r>
          </w:p>
        </w:tc>
        <w:tc>
          <w:tcPr>
            <w:tcW w:w="831" w:type="dxa"/>
            <w:vAlign w:val="center"/>
          </w:tcPr>
          <w:p w:rsidR="00E7372D" w:rsidRPr="00C05128"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Pr>
                <w:rFonts w:ascii="Calibri" w:hAnsi="Calibri"/>
                <w:b/>
                <w:color w:val="000000"/>
              </w:rPr>
              <w:t>14916</w:t>
            </w:r>
          </w:p>
        </w:tc>
      </w:tr>
    </w:tbl>
    <w:p w:rsidR="00EB1847" w:rsidRDefault="00EB1847" w:rsidP="00EB1847"/>
    <w:p w:rsidR="00EB1847" w:rsidRPr="00603F76" w:rsidRDefault="00EB1847" w:rsidP="00EB1847">
      <w:pPr>
        <w:shd w:val="clear" w:color="auto" w:fill="BFBFBF" w:themeFill="background1" w:themeFillShade="BF"/>
        <w:rPr>
          <w:color w:val="C45911" w:themeColor="accent2" w:themeShade="BF"/>
          <w:sz w:val="24"/>
          <w:szCs w:val="24"/>
        </w:rPr>
      </w:pPr>
      <w:r w:rsidRPr="00603F76">
        <w:rPr>
          <w:rFonts w:cstheme="minorHAnsi"/>
          <w:color w:val="C45911" w:themeColor="accent2" w:themeShade="BF"/>
          <w:sz w:val="24"/>
          <w:szCs w:val="24"/>
        </w:rPr>
        <w:t xml:space="preserve">Table </w:t>
      </w:r>
      <w:r w:rsidR="00F8220A">
        <w:rPr>
          <w:rFonts w:cstheme="minorHAnsi"/>
          <w:color w:val="C45911" w:themeColor="accent2" w:themeShade="BF"/>
          <w:sz w:val="24"/>
          <w:szCs w:val="24"/>
        </w:rPr>
        <w:t>73</w:t>
      </w:r>
      <w:r w:rsidRPr="00603F76">
        <w:rPr>
          <w:rFonts w:cstheme="minorHAnsi"/>
          <w:color w:val="C45911" w:themeColor="accent2" w:themeShade="BF"/>
          <w:sz w:val="24"/>
          <w:szCs w:val="24"/>
        </w:rPr>
        <w:t xml:space="preserve">: Showing the </w:t>
      </w:r>
      <w:r w:rsidRPr="00603F76">
        <w:rPr>
          <w:color w:val="C45911" w:themeColor="accent2" w:themeShade="BF"/>
          <w:sz w:val="24"/>
          <w:szCs w:val="24"/>
        </w:rPr>
        <w:t>Discharges according to Sex and Age Group</w:t>
      </w:r>
    </w:p>
    <w:p w:rsidR="00EB1847" w:rsidRDefault="00EB1847" w:rsidP="00EB1847"/>
    <w:tbl>
      <w:tblPr>
        <w:tblStyle w:val="MediumShading2-Accent5"/>
        <w:tblW w:w="13326" w:type="dxa"/>
        <w:jc w:val="center"/>
        <w:tblLook w:val="04A0" w:firstRow="1" w:lastRow="0" w:firstColumn="1" w:lastColumn="0" w:noHBand="0" w:noVBand="1"/>
      </w:tblPr>
      <w:tblGrid>
        <w:gridCol w:w="1032"/>
        <w:gridCol w:w="606"/>
        <w:gridCol w:w="615"/>
        <w:gridCol w:w="584"/>
        <w:gridCol w:w="584"/>
        <w:gridCol w:w="584"/>
        <w:gridCol w:w="584"/>
        <w:gridCol w:w="584"/>
        <w:gridCol w:w="693"/>
        <w:gridCol w:w="693"/>
        <w:gridCol w:w="693"/>
        <w:gridCol w:w="584"/>
        <w:gridCol w:w="584"/>
        <w:gridCol w:w="584"/>
        <w:gridCol w:w="584"/>
        <w:gridCol w:w="584"/>
        <w:gridCol w:w="584"/>
        <w:gridCol w:w="584"/>
        <w:gridCol w:w="584"/>
        <w:gridCol w:w="584"/>
        <w:gridCol w:w="818"/>
      </w:tblGrid>
      <w:tr w:rsidR="00EB1847" w:rsidTr="00E26406">
        <w:trPr>
          <w:cnfStyle w:val="100000000000" w:firstRow="1" w:lastRow="0" w:firstColumn="0" w:lastColumn="0" w:oddVBand="0" w:evenVBand="0" w:oddHBand="0" w:evenHBand="0" w:firstRowFirstColumn="0" w:firstRowLastColumn="0" w:lastRowFirstColumn="0" w:lastRowLastColumn="0"/>
          <w:cantSplit/>
          <w:trHeight w:val="1193"/>
          <w:jc w:val="center"/>
        </w:trPr>
        <w:tc>
          <w:tcPr>
            <w:cnfStyle w:val="001000000100" w:firstRow="0" w:lastRow="0" w:firstColumn="1" w:lastColumn="0" w:oddVBand="0" w:evenVBand="0" w:oddHBand="0" w:evenHBand="0" w:firstRowFirstColumn="1" w:firstRowLastColumn="0" w:lastRowFirstColumn="0" w:lastRowLastColumn="0"/>
            <w:tcW w:w="1032" w:type="dxa"/>
            <w:textDirection w:val="btLr"/>
          </w:tcPr>
          <w:p w:rsidR="00EB1847" w:rsidRPr="00D77455" w:rsidRDefault="00EB1847" w:rsidP="00A95E82">
            <w:pPr>
              <w:ind w:left="113" w:right="113"/>
              <w:jc w:val="center"/>
              <w:rPr>
                <w:color w:val="C45911" w:themeColor="accent2" w:themeShade="BF"/>
                <w:sz w:val="24"/>
                <w:szCs w:val="24"/>
              </w:rPr>
            </w:pPr>
          </w:p>
          <w:p w:rsidR="00EB1847" w:rsidRPr="00D77455" w:rsidRDefault="00EB1847" w:rsidP="00A95E82">
            <w:pPr>
              <w:ind w:left="113" w:right="113"/>
              <w:jc w:val="center"/>
              <w:rPr>
                <w:color w:val="C45911" w:themeColor="accent2" w:themeShade="BF"/>
                <w:sz w:val="24"/>
                <w:szCs w:val="24"/>
              </w:rPr>
            </w:pPr>
            <w:r w:rsidRPr="001C0AC6">
              <w:rPr>
                <w:sz w:val="24"/>
                <w:szCs w:val="24"/>
              </w:rPr>
              <w:t>AGE</w:t>
            </w:r>
          </w:p>
        </w:tc>
        <w:tc>
          <w:tcPr>
            <w:tcW w:w="606" w:type="dxa"/>
            <w:textDirection w:val="btLr"/>
          </w:tcPr>
          <w:p w:rsidR="00EB1847" w:rsidRPr="00E26406"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18"/>
                <w:szCs w:val="18"/>
              </w:rPr>
            </w:pPr>
            <w:r w:rsidRPr="00E26406">
              <w:rPr>
                <w:color w:val="C45911" w:themeColor="accent2" w:themeShade="BF"/>
                <w:sz w:val="18"/>
                <w:szCs w:val="18"/>
              </w:rPr>
              <w:t>Under 28 days</w:t>
            </w:r>
          </w:p>
        </w:tc>
        <w:tc>
          <w:tcPr>
            <w:tcW w:w="615" w:type="dxa"/>
            <w:textDirection w:val="btLr"/>
          </w:tcPr>
          <w:p w:rsidR="00EB1847" w:rsidRPr="008E546F"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0"/>
                <w:szCs w:val="20"/>
              </w:rPr>
            </w:pPr>
            <w:r w:rsidRPr="008E546F">
              <w:rPr>
                <w:color w:val="C45911" w:themeColor="accent2" w:themeShade="BF"/>
                <w:sz w:val="20"/>
                <w:szCs w:val="20"/>
              </w:rPr>
              <w:t>Under 1yr</w:t>
            </w:r>
          </w:p>
        </w:tc>
        <w:tc>
          <w:tcPr>
            <w:tcW w:w="584"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1-4</w:t>
            </w:r>
          </w:p>
        </w:tc>
        <w:tc>
          <w:tcPr>
            <w:tcW w:w="0" w:type="auto"/>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5-9</w:t>
            </w:r>
          </w:p>
        </w:tc>
        <w:tc>
          <w:tcPr>
            <w:tcW w:w="0" w:type="auto"/>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10-14</w:t>
            </w:r>
          </w:p>
        </w:tc>
        <w:tc>
          <w:tcPr>
            <w:tcW w:w="0" w:type="auto"/>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15-19</w:t>
            </w:r>
          </w:p>
        </w:tc>
        <w:tc>
          <w:tcPr>
            <w:tcW w:w="0" w:type="auto"/>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20-24</w:t>
            </w:r>
          </w:p>
        </w:tc>
        <w:tc>
          <w:tcPr>
            <w:tcW w:w="0" w:type="auto"/>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25-29</w:t>
            </w:r>
          </w:p>
        </w:tc>
        <w:tc>
          <w:tcPr>
            <w:tcW w:w="693"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30-34</w:t>
            </w:r>
          </w:p>
        </w:tc>
        <w:tc>
          <w:tcPr>
            <w:tcW w:w="693"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35-39</w:t>
            </w:r>
          </w:p>
        </w:tc>
        <w:tc>
          <w:tcPr>
            <w:tcW w:w="0" w:type="auto"/>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40-44</w:t>
            </w:r>
          </w:p>
        </w:tc>
        <w:tc>
          <w:tcPr>
            <w:tcW w:w="0" w:type="auto"/>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45-49</w:t>
            </w:r>
          </w:p>
        </w:tc>
        <w:tc>
          <w:tcPr>
            <w:tcW w:w="0" w:type="auto"/>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50-54</w:t>
            </w:r>
          </w:p>
        </w:tc>
        <w:tc>
          <w:tcPr>
            <w:tcW w:w="0" w:type="auto"/>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55-59</w:t>
            </w:r>
          </w:p>
        </w:tc>
        <w:tc>
          <w:tcPr>
            <w:tcW w:w="0" w:type="auto"/>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60-64</w:t>
            </w:r>
          </w:p>
        </w:tc>
        <w:tc>
          <w:tcPr>
            <w:tcW w:w="0" w:type="auto"/>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65-69</w:t>
            </w:r>
          </w:p>
        </w:tc>
        <w:tc>
          <w:tcPr>
            <w:tcW w:w="0" w:type="auto"/>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70-74</w:t>
            </w:r>
          </w:p>
        </w:tc>
        <w:tc>
          <w:tcPr>
            <w:tcW w:w="0" w:type="auto"/>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75-79</w:t>
            </w:r>
          </w:p>
        </w:tc>
        <w:tc>
          <w:tcPr>
            <w:tcW w:w="0" w:type="auto"/>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80+</w:t>
            </w:r>
          </w:p>
        </w:tc>
        <w:tc>
          <w:tcPr>
            <w:tcW w:w="818"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1C0AC6">
              <w:rPr>
                <w:sz w:val="24"/>
                <w:szCs w:val="24"/>
              </w:rPr>
              <w:t>Total</w:t>
            </w:r>
          </w:p>
        </w:tc>
      </w:tr>
      <w:tr w:rsidR="00E7372D" w:rsidTr="00E26406">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032" w:type="dxa"/>
          </w:tcPr>
          <w:p w:rsidR="00E7372D" w:rsidRPr="00D77455" w:rsidRDefault="00E7372D" w:rsidP="00E7372D">
            <w:pPr>
              <w:rPr>
                <w:sz w:val="24"/>
                <w:szCs w:val="24"/>
              </w:rPr>
            </w:pPr>
            <w:r w:rsidRPr="00D77455">
              <w:rPr>
                <w:sz w:val="24"/>
                <w:szCs w:val="24"/>
              </w:rPr>
              <w:t>Male</w:t>
            </w:r>
          </w:p>
        </w:tc>
        <w:tc>
          <w:tcPr>
            <w:tcW w:w="606" w:type="dxa"/>
            <w:vAlign w:val="center"/>
          </w:tcPr>
          <w:p w:rsidR="00E7372D" w:rsidRPr="00F86718"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258</w:t>
            </w:r>
          </w:p>
        </w:tc>
        <w:tc>
          <w:tcPr>
            <w:tcW w:w="615" w:type="dxa"/>
            <w:vAlign w:val="center"/>
          </w:tcPr>
          <w:p w:rsidR="00E7372D" w:rsidRPr="00F86718"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307</w:t>
            </w:r>
          </w:p>
        </w:tc>
        <w:tc>
          <w:tcPr>
            <w:tcW w:w="584" w:type="dxa"/>
            <w:vAlign w:val="center"/>
          </w:tcPr>
          <w:p w:rsidR="00E7372D" w:rsidRPr="00F86718"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395</w:t>
            </w:r>
          </w:p>
        </w:tc>
        <w:tc>
          <w:tcPr>
            <w:tcW w:w="0" w:type="auto"/>
            <w:vAlign w:val="center"/>
          </w:tcPr>
          <w:p w:rsidR="00E7372D" w:rsidRPr="00F86718"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328</w:t>
            </w:r>
          </w:p>
        </w:tc>
        <w:tc>
          <w:tcPr>
            <w:tcW w:w="0" w:type="auto"/>
            <w:vAlign w:val="center"/>
          </w:tcPr>
          <w:p w:rsidR="00E7372D" w:rsidRPr="00F86718"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284</w:t>
            </w:r>
          </w:p>
        </w:tc>
        <w:tc>
          <w:tcPr>
            <w:tcW w:w="0" w:type="auto"/>
            <w:vAlign w:val="center"/>
          </w:tcPr>
          <w:p w:rsidR="00E7372D" w:rsidRPr="00F86718"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208</w:t>
            </w:r>
          </w:p>
        </w:tc>
        <w:tc>
          <w:tcPr>
            <w:tcW w:w="0" w:type="auto"/>
            <w:vAlign w:val="center"/>
          </w:tcPr>
          <w:p w:rsidR="00E7372D" w:rsidRPr="00F86718" w:rsidRDefault="00E7372D" w:rsidP="00E7372D">
            <w:pP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262</w:t>
            </w:r>
          </w:p>
        </w:tc>
        <w:tc>
          <w:tcPr>
            <w:tcW w:w="0" w:type="auto"/>
            <w:vAlign w:val="center"/>
          </w:tcPr>
          <w:p w:rsidR="00E7372D" w:rsidRPr="00F86718"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304</w:t>
            </w:r>
          </w:p>
        </w:tc>
        <w:tc>
          <w:tcPr>
            <w:tcW w:w="693" w:type="dxa"/>
            <w:vAlign w:val="center"/>
          </w:tcPr>
          <w:p w:rsidR="00E7372D" w:rsidRPr="00F86718"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331</w:t>
            </w:r>
          </w:p>
        </w:tc>
        <w:tc>
          <w:tcPr>
            <w:tcW w:w="693" w:type="dxa"/>
            <w:vAlign w:val="center"/>
          </w:tcPr>
          <w:p w:rsidR="00E7372D" w:rsidRPr="00F86718"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376</w:t>
            </w:r>
          </w:p>
        </w:tc>
        <w:tc>
          <w:tcPr>
            <w:tcW w:w="0" w:type="auto"/>
            <w:vAlign w:val="center"/>
          </w:tcPr>
          <w:p w:rsidR="00E7372D" w:rsidRPr="00F86718"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381</w:t>
            </w:r>
          </w:p>
        </w:tc>
        <w:tc>
          <w:tcPr>
            <w:tcW w:w="0" w:type="auto"/>
            <w:vAlign w:val="center"/>
          </w:tcPr>
          <w:p w:rsidR="00E7372D" w:rsidRPr="00F86718"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301</w:t>
            </w:r>
          </w:p>
        </w:tc>
        <w:tc>
          <w:tcPr>
            <w:tcW w:w="0" w:type="auto"/>
            <w:vAlign w:val="center"/>
          </w:tcPr>
          <w:p w:rsidR="00E7372D" w:rsidRPr="00F86718"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292</w:t>
            </w:r>
          </w:p>
        </w:tc>
        <w:tc>
          <w:tcPr>
            <w:tcW w:w="0" w:type="auto"/>
            <w:vAlign w:val="center"/>
          </w:tcPr>
          <w:p w:rsidR="00E7372D" w:rsidRPr="00F86718"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274</w:t>
            </w:r>
          </w:p>
        </w:tc>
        <w:tc>
          <w:tcPr>
            <w:tcW w:w="0" w:type="auto"/>
            <w:vAlign w:val="center"/>
          </w:tcPr>
          <w:p w:rsidR="00E7372D" w:rsidRPr="00F86718"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260</w:t>
            </w:r>
          </w:p>
        </w:tc>
        <w:tc>
          <w:tcPr>
            <w:tcW w:w="0" w:type="auto"/>
            <w:vAlign w:val="center"/>
          </w:tcPr>
          <w:p w:rsidR="00E7372D" w:rsidRPr="00F86718"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183</w:t>
            </w:r>
          </w:p>
        </w:tc>
        <w:tc>
          <w:tcPr>
            <w:tcW w:w="0" w:type="auto"/>
            <w:vAlign w:val="center"/>
          </w:tcPr>
          <w:p w:rsidR="00E7372D" w:rsidRPr="00F86718"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184</w:t>
            </w:r>
          </w:p>
        </w:tc>
        <w:tc>
          <w:tcPr>
            <w:tcW w:w="0" w:type="auto"/>
            <w:vAlign w:val="center"/>
          </w:tcPr>
          <w:p w:rsidR="00E7372D" w:rsidRPr="00F86718"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124</w:t>
            </w:r>
          </w:p>
        </w:tc>
        <w:tc>
          <w:tcPr>
            <w:tcW w:w="0" w:type="auto"/>
            <w:vAlign w:val="center"/>
          </w:tcPr>
          <w:p w:rsidR="00E7372D" w:rsidRPr="00F86718"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123</w:t>
            </w:r>
          </w:p>
        </w:tc>
        <w:tc>
          <w:tcPr>
            <w:tcW w:w="818" w:type="dxa"/>
            <w:vAlign w:val="center"/>
          </w:tcPr>
          <w:p w:rsidR="00E7372D" w:rsidRPr="002134D8"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5175</w:t>
            </w:r>
          </w:p>
        </w:tc>
      </w:tr>
      <w:tr w:rsidR="00E7372D" w:rsidTr="00E26406">
        <w:trPr>
          <w:trHeight w:val="353"/>
          <w:jc w:val="center"/>
        </w:trPr>
        <w:tc>
          <w:tcPr>
            <w:cnfStyle w:val="001000000000" w:firstRow="0" w:lastRow="0" w:firstColumn="1" w:lastColumn="0" w:oddVBand="0" w:evenVBand="0" w:oddHBand="0" w:evenHBand="0" w:firstRowFirstColumn="0" w:firstRowLastColumn="0" w:lastRowFirstColumn="0" w:lastRowLastColumn="0"/>
            <w:tcW w:w="1032" w:type="dxa"/>
          </w:tcPr>
          <w:p w:rsidR="00E7372D" w:rsidRPr="00D77455" w:rsidRDefault="00E7372D" w:rsidP="00E7372D">
            <w:pPr>
              <w:rPr>
                <w:sz w:val="24"/>
                <w:szCs w:val="24"/>
              </w:rPr>
            </w:pPr>
            <w:r w:rsidRPr="00D77455">
              <w:rPr>
                <w:sz w:val="24"/>
                <w:szCs w:val="24"/>
              </w:rPr>
              <w:t>Female</w:t>
            </w:r>
          </w:p>
        </w:tc>
        <w:tc>
          <w:tcPr>
            <w:tcW w:w="606" w:type="dxa"/>
            <w:vAlign w:val="center"/>
          </w:tcPr>
          <w:p w:rsidR="00E7372D" w:rsidRPr="00F86718"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194</w:t>
            </w:r>
          </w:p>
        </w:tc>
        <w:tc>
          <w:tcPr>
            <w:tcW w:w="615" w:type="dxa"/>
            <w:vAlign w:val="center"/>
          </w:tcPr>
          <w:p w:rsidR="00E7372D" w:rsidRPr="00F86718"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196</w:t>
            </w:r>
          </w:p>
        </w:tc>
        <w:tc>
          <w:tcPr>
            <w:tcW w:w="584" w:type="dxa"/>
            <w:vAlign w:val="center"/>
          </w:tcPr>
          <w:p w:rsidR="00E7372D" w:rsidRPr="00F86718"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282</w:t>
            </w:r>
          </w:p>
        </w:tc>
        <w:tc>
          <w:tcPr>
            <w:tcW w:w="0" w:type="auto"/>
            <w:vAlign w:val="center"/>
          </w:tcPr>
          <w:p w:rsidR="00E7372D" w:rsidRPr="00F86718"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232</w:t>
            </w:r>
          </w:p>
        </w:tc>
        <w:tc>
          <w:tcPr>
            <w:tcW w:w="0" w:type="auto"/>
            <w:vAlign w:val="center"/>
          </w:tcPr>
          <w:p w:rsidR="00E7372D" w:rsidRPr="00F86718"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211</w:t>
            </w:r>
          </w:p>
        </w:tc>
        <w:tc>
          <w:tcPr>
            <w:tcW w:w="0" w:type="auto"/>
            <w:vAlign w:val="center"/>
          </w:tcPr>
          <w:p w:rsidR="00E7372D" w:rsidRPr="00F86718"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231</w:t>
            </w:r>
          </w:p>
        </w:tc>
        <w:tc>
          <w:tcPr>
            <w:tcW w:w="0" w:type="auto"/>
            <w:vAlign w:val="center"/>
          </w:tcPr>
          <w:p w:rsidR="00E7372D" w:rsidRPr="00F86718"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489</w:t>
            </w:r>
          </w:p>
        </w:tc>
        <w:tc>
          <w:tcPr>
            <w:tcW w:w="0" w:type="auto"/>
            <w:vAlign w:val="center"/>
          </w:tcPr>
          <w:p w:rsidR="00E7372D" w:rsidRPr="00F86718"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825</w:t>
            </w:r>
          </w:p>
        </w:tc>
        <w:tc>
          <w:tcPr>
            <w:tcW w:w="693" w:type="dxa"/>
            <w:vAlign w:val="center"/>
          </w:tcPr>
          <w:p w:rsidR="00E7372D" w:rsidRPr="00F86718"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938</w:t>
            </w:r>
          </w:p>
        </w:tc>
        <w:tc>
          <w:tcPr>
            <w:tcW w:w="693" w:type="dxa"/>
            <w:vAlign w:val="center"/>
          </w:tcPr>
          <w:p w:rsidR="00E7372D" w:rsidRPr="00F86718"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812</w:t>
            </w:r>
          </w:p>
        </w:tc>
        <w:tc>
          <w:tcPr>
            <w:tcW w:w="0" w:type="auto"/>
            <w:vAlign w:val="center"/>
          </w:tcPr>
          <w:p w:rsidR="00E7372D" w:rsidRPr="00F86718"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616</w:t>
            </w:r>
          </w:p>
        </w:tc>
        <w:tc>
          <w:tcPr>
            <w:tcW w:w="0" w:type="auto"/>
            <w:vAlign w:val="center"/>
          </w:tcPr>
          <w:p w:rsidR="00E7372D" w:rsidRPr="00F86718"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452</w:t>
            </w:r>
          </w:p>
        </w:tc>
        <w:tc>
          <w:tcPr>
            <w:tcW w:w="0" w:type="auto"/>
            <w:vAlign w:val="center"/>
          </w:tcPr>
          <w:p w:rsidR="00E7372D" w:rsidRPr="00F86718"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379</w:t>
            </w:r>
          </w:p>
        </w:tc>
        <w:tc>
          <w:tcPr>
            <w:tcW w:w="0" w:type="auto"/>
            <w:vAlign w:val="center"/>
          </w:tcPr>
          <w:p w:rsidR="00E7372D" w:rsidRPr="00F86718"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300</w:t>
            </w:r>
          </w:p>
        </w:tc>
        <w:tc>
          <w:tcPr>
            <w:tcW w:w="0" w:type="auto"/>
            <w:vAlign w:val="center"/>
          </w:tcPr>
          <w:p w:rsidR="00E7372D" w:rsidRPr="00F86718"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268</w:t>
            </w:r>
          </w:p>
        </w:tc>
        <w:tc>
          <w:tcPr>
            <w:tcW w:w="0" w:type="auto"/>
            <w:vAlign w:val="center"/>
          </w:tcPr>
          <w:p w:rsidR="00E7372D" w:rsidRPr="00F86718"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213</w:t>
            </w:r>
          </w:p>
        </w:tc>
        <w:tc>
          <w:tcPr>
            <w:tcW w:w="0" w:type="auto"/>
            <w:vAlign w:val="center"/>
          </w:tcPr>
          <w:p w:rsidR="00E7372D" w:rsidRPr="00F86718"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168</w:t>
            </w:r>
          </w:p>
        </w:tc>
        <w:tc>
          <w:tcPr>
            <w:tcW w:w="0" w:type="auto"/>
            <w:vAlign w:val="center"/>
          </w:tcPr>
          <w:p w:rsidR="00E7372D" w:rsidRPr="00F86718"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137</w:t>
            </w:r>
          </w:p>
        </w:tc>
        <w:tc>
          <w:tcPr>
            <w:tcW w:w="0" w:type="auto"/>
            <w:vAlign w:val="center"/>
          </w:tcPr>
          <w:p w:rsidR="00E7372D" w:rsidRPr="00F86718"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133</w:t>
            </w:r>
          </w:p>
        </w:tc>
        <w:tc>
          <w:tcPr>
            <w:tcW w:w="818" w:type="dxa"/>
            <w:vAlign w:val="center"/>
          </w:tcPr>
          <w:p w:rsidR="00E7372D" w:rsidRPr="002134D8"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7076</w:t>
            </w:r>
          </w:p>
        </w:tc>
      </w:tr>
      <w:tr w:rsidR="00E7372D" w:rsidTr="00E26406">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1032" w:type="dxa"/>
          </w:tcPr>
          <w:p w:rsidR="00E7372D" w:rsidRPr="00D77455" w:rsidRDefault="00E7372D" w:rsidP="00E7372D">
            <w:pPr>
              <w:rPr>
                <w:color w:val="C45911" w:themeColor="accent2" w:themeShade="BF"/>
                <w:sz w:val="24"/>
                <w:szCs w:val="24"/>
              </w:rPr>
            </w:pPr>
            <w:r w:rsidRPr="00D77455">
              <w:rPr>
                <w:color w:val="C45911" w:themeColor="accent2" w:themeShade="BF"/>
                <w:sz w:val="24"/>
                <w:szCs w:val="24"/>
              </w:rPr>
              <w:t>TOTAL</w:t>
            </w:r>
          </w:p>
        </w:tc>
        <w:tc>
          <w:tcPr>
            <w:tcW w:w="606" w:type="dxa"/>
            <w:vAlign w:val="center"/>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452</w:t>
            </w:r>
          </w:p>
        </w:tc>
        <w:tc>
          <w:tcPr>
            <w:tcW w:w="615" w:type="dxa"/>
            <w:vAlign w:val="center"/>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503</w:t>
            </w:r>
          </w:p>
        </w:tc>
        <w:tc>
          <w:tcPr>
            <w:tcW w:w="584" w:type="dxa"/>
            <w:vAlign w:val="center"/>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677</w:t>
            </w:r>
          </w:p>
        </w:tc>
        <w:tc>
          <w:tcPr>
            <w:tcW w:w="0" w:type="auto"/>
            <w:vAlign w:val="center"/>
          </w:tcPr>
          <w:p w:rsidR="00E7372D" w:rsidRPr="009B097F" w:rsidRDefault="00E7372D" w:rsidP="00E7372D">
            <w:pP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560</w:t>
            </w:r>
          </w:p>
        </w:tc>
        <w:tc>
          <w:tcPr>
            <w:tcW w:w="0" w:type="auto"/>
            <w:vAlign w:val="center"/>
          </w:tcPr>
          <w:p w:rsidR="00E7372D" w:rsidRPr="009B097F" w:rsidRDefault="00E7372D" w:rsidP="00E7372D">
            <w:pP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495</w:t>
            </w:r>
          </w:p>
        </w:tc>
        <w:tc>
          <w:tcPr>
            <w:tcW w:w="0" w:type="auto"/>
            <w:vAlign w:val="center"/>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439</w:t>
            </w:r>
          </w:p>
        </w:tc>
        <w:tc>
          <w:tcPr>
            <w:tcW w:w="0" w:type="auto"/>
            <w:vAlign w:val="center"/>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751</w:t>
            </w:r>
          </w:p>
        </w:tc>
        <w:tc>
          <w:tcPr>
            <w:tcW w:w="0" w:type="auto"/>
            <w:vAlign w:val="center"/>
          </w:tcPr>
          <w:p w:rsidR="00E7372D" w:rsidRPr="009B097F" w:rsidRDefault="00E7372D" w:rsidP="00E7372D">
            <w:pP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1129</w:t>
            </w:r>
          </w:p>
        </w:tc>
        <w:tc>
          <w:tcPr>
            <w:tcW w:w="693" w:type="dxa"/>
            <w:vAlign w:val="center"/>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1269</w:t>
            </w:r>
          </w:p>
        </w:tc>
        <w:tc>
          <w:tcPr>
            <w:tcW w:w="693" w:type="dxa"/>
            <w:vAlign w:val="center"/>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1188</w:t>
            </w:r>
          </w:p>
        </w:tc>
        <w:tc>
          <w:tcPr>
            <w:tcW w:w="0" w:type="auto"/>
            <w:vAlign w:val="center"/>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997</w:t>
            </w:r>
          </w:p>
        </w:tc>
        <w:tc>
          <w:tcPr>
            <w:tcW w:w="0" w:type="auto"/>
            <w:vAlign w:val="center"/>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753</w:t>
            </w:r>
          </w:p>
        </w:tc>
        <w:tc>
          <w:tcPr>
            <w:tcW w:w="0" w:type="auto"/>
            <w:vAlign w:val="center"/>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671</w:t>
            </w:r>
          </w:p>
        </w:tc>
        <w:tc>
          <w:tcPr>
            <w:tcW w:w="0" w:type="auto"/>
            <w:vAlign w:val="center"/>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574</w:t>
            </w:r>
          </w:p>
        </w:tc>
        <w:tc>
          <w:tcPr>
            <w:tcW w:w="0" w:type="auto"/>
            <w:vAlign w:val="center"/>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528</w:t>
            </w:r>
          </w:p>
        </w:tc>
        <w:tc>
          <w:tcPr>
            <w:tcW w:w="0" w:type="auto"/>
            <w:vAlign w:val="center"/>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396</w:t>
            </w:r>
          </w:p>
        </w:tc>
        <w:tc>
          <w:tcPr>
            <w:tcW w:w="0" w:type="auto"/>
            <w:vAlign w:val="center"/>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352</w:t>
            </w:r>
          </w:p>
        </w:tc>
        <w:tc>
          <w:tcPr>
            <w:tcW w:w="0" w:type="auto"/>
            <w:vAlign w:val="center"/>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261</w:t>
            </w:r>
          </w:p>
        </w:tc>
        <w:tc>
          <w:tcPr>
            <w:tcW w:w="0" w:type="auto"/>
            <w:vAlign w:val="center"/>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256</w:t>
            </w:r>
          </w:p>
        </w:tc>
        <w:tc>
          <w:tcPr>
            <w:tcW w:w="818" w:type="dxa"/>
            <w:vAlign w:val="center"/>
          </w:tcPr>
          <w:p w:rsidR="00E7372D" w:rsidRPr="00694961"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Pr>
                <w:rFonts w:ascii="Calibri" w:hAnsi="Calibri"/>
                <w:b/>
                <w:color w:val="000000"/>
              </w:rPr>
              <w:t>12251</w:t>
            </w:r>
          </w:p>
        </w:tc>
      </w:tr>
    </w:tbl>
    <w:p w:rsidR="00EB1847" w:rsidRDefault="00EB1847" w:rsidP="00EB1847"/>
    <w:p w:rsidR="00EB1847" w:rsidRPr="00603F76" w:rsidRDefault="00EB1847" w:rsidP="00EB1847">
      <w:pPr>
        <w:shd w:val="clear" w:color="auto" w:fill="BFBFBF" w:themeFill="background1" w:themeFillShade="BF"/>
        <w:tabs>
          <w:tab w:val="right" w:pos="12960"/>
        </w:tabs>
        <w:rPr>
          <w:color w:val="C45911" w:themeColor="accent2" w:themeShade="BF"/>
          <w:sz w:val="24"/>
          <w:szCs w:val="24"/>
        </w:rPr>
      </w:pPr>
      <w:r w:rsidRPr="00603F76">
        <w:rPr>
          <w:rFonts w:cstheme="minorHAnsi"/>
          <w:color w:val="C45911" w:themeColor="accent2" w:themeShade="BF"/>
          <w:sz w:val="24"/>
          <w:szCs w:val="24"/>
        </w:rPr>
        <w:t xml:space="preserve">Table </w:t>
      </w:r>
      <w:r w:rsidR="00F8220A">
        <w:rPr>
          <w:rFonts w:cstheme="minorHAnsi"/>
          <w:color w:val="C45911" w:themeColor="accent2" w:themeShade="BF"/>
          <w:sz w:val="24"/>
          <w:szCs w:val="24"/>
        </w:rPr>
        <w:t>74</w:t>
      </w:r>
      <w:r w:rsidRPr="00603F76">
        <w:rPr>
          <w:rFonts w:cstheme="minorHAnsi"/>
          <w:color w:val="C45911" w:themeColor="accent2" w:themeShade="BF"/>
          <w:sz w:val="24"/>
          <w:szCs w:val="24"/>
        </w:rPr>
        <w:t xml:space="preserve">: Showing the </w:t>
      </w:r>
      <w:r w:rsidRPr="00603F76">
        <w:rPr>
          <w:color w:val="C45911" w:themeColor="accent2" w:themeShade="BF"/>
          <w:sz w:val="24"/>
          <w:szCs w:val="24"/>
        </w:rPr>
        <w:t>Deaths according to Sex and Age Group</w:t>
      </w:r>
      <w:r>
        <w:rPr>
          <w:color w:val="C45911" w:themeColor="accent2" w:themeShade="BF"/>
          <w:sz w:val="24"/>
          <w:szCs w:val="24"/>
        </w:rPr>
        <w:tab/>
      </w:r>
    </w:p>
    <w:p w:rsidR="00EB1847" w:rsidRDefault="00EB1847" w:rsidP="00EB1847"/>
    <w:tbl>
      <w:tblPr>
        <w:tblStyle w:val="MediumShading2-Accent5"/>
        <w:tblW w:w="13041" w:type="dxa"/>
        <w:jc w:val="center"/>
        <w:tblLayout w:type="fixed"/>
        <w:tblLook w:val="04A0" w:firstRow="1" w:lastRow="0" w:firstColumn="1" w:lastColumn="0" w:noHBand="0" w:noVBand="1"/>
      </w:tblPr>
      <w:tblGrid>
        <w:gridCol w:w="992"/>
        <w:gridCol w:w="709"/>
        <w:gridCol w:w="709"/>
        <w:gridCol w:w="567"/>
        <w:gridCol w:w="567"/>
        <w:gridCol w:w="567"/>
        <w:gridCol w:w="567"/>
        <w:gridCol w:w="567"/>
        <w:gridCol w:w="567"/>
        <w:gridCol w:w="567"/>
        <w:gridCol w:w="567"/>
        <w:gridCol w:w="567"/>
        <w:gridCol w:w="567"/>
        <w:gridCol w:w="607"/>
        <w:gridCol w:w="669"/>
        <w:gridCol w:w="567"/>
        <w:gridCol w:w="567"/>
        <w:gridCol w:w="567"/>
        <w:gridCol w:w="567"/>
        <w:gridCol w:w="567"/>
        <w:gridCol w:w="850"/>
      </w:tblGrid>
      <w:tr w:rsidR="00EB1847" w:rsidTr="00A95E82">
        <w:trPr>
          <w:cnfStyle w:val="100000000000" w:firstRow="1" w:lastRow="0" w:firstColumn="0" w:lastColumn="0" w:oddVBand="0" w:evenVBand="0" w:oddHBand="0" w:evenHBand="0" w:firstRowFirstColumn="0" w:firstRowLastColumn="0" w:lastRowFirstColumn="0" w:lastRowLastColumn="0"/>
          <w:cantSplit/>
          <w:trHeight w:val="1134"/>
          <w:jc w:val="center"/>
        </w:trPr>
        <w:tc>
          <w:tcPr>
            <w:cnfStyle w:val="001000000100" w:firstRow="0" w:lastRow="0" w:firstColumn="1" w:lastColumn="0" w:oddVBand="0" w:evenVBand="0" w:oddHBand="0" w:evenHBand="0" w:firstRowFirstColumn="1" w:firstRowLastColumn="0" w:lastRowFirstColumn="0" w:lastRowLastColumn="0"/>
            <w:tcW w:w="992" w:type="dxa"/>
            <w:textDirection w:val="btLr"/>
          </w:tcPr>
          <w:p w:rsidR="00EB1847" w:rsidRPr="00D77455" w:rsidRDefault="00EB1847" w:rsidP="00A95E82">
            <w:pPr>
              <w:ind w:left="113" w:right="113"/>
              <w:jc w:val="center"/>
              <w:rPr>
                <w:color w:val="C45911" w:themeColor="accent2" w:themeShade="BF"/>
                <w:sz w:val="24"/>
                <w:szCs w:val="24"/>
              </w:rPr>
            </w:pPr>
          </w:p>
          <w:p w:rsidR="00EB1847" w:rsidRPr="00D77455" w:rsidRDefault="00EB1847" w:rsidP="00A95E82">
            <w:pPr>
              <w:ind w:left="113" w:right="113"/>
              <w:jc w:val="center"/>
              <w:rPr>
                <w:color w:val="C45911" w:themeColor="accent2" w:themeShade="BF"/>
                <w:sz w:val="24"/>
                <w:szCs w:val="24"/>
              </w:rPr>
            </w:pPr>
            <w:r w:rsidRPr="001C0AC6">
              <w:rPr>
                <w:sz w:val="24"/>
                <w:szCs w:val="24"/>
              </w:rPr>
              <w:t>AGE</w:t>
            </w:r>
          </w:p>
        </w:tc>
        <w:tc>
          <w:tcPr>
            <w:tcW w:w="709"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Under 28 days</w:t>
            </w:r>
          </w:p>
        </w:tc>
        <w:tc>
          <w:tcPr>
            <w:tcW w:w="709"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Under 1yr</w:t>
            </w:r>
          </w:p>
        </w:tc>
        <w:tc>
          <w:tcPr>
            <w:tcW w:w="567"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1-4</w:t>
            </w:r>
          </w:p>
        </w:tc>
        <w:tc>
          <w:tcPr>
            <w:tcW w:w="567"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5-9</w:t>
            </w:r>
          </w:p>
        </w:tc>
        <w:tc>
          <w:tcPr>
            <w:tcW w:w="567"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10-14</w:t>
            </w:r>
          </w:p>
        </w:tc>
        <w:tc>
          <w:tcPr>
            <w:tcW w:w="567"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15-19</w:t>
            </w:r>
          </w:p>
        </w:tc>
        <w:tc>
          <w:tcPr>
            <w:tcW w:w="567"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20-24</w:t>
            </w:r>
          </w:p>
        </w:tc>
        <w:tc>
          <w:tcPr>
            <w:tcW w:w="567"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25-29</w:t>
            </w:r>
          </w:p>
        </w:tc>
        <w:tc>
          <w:tcPr>
            <w:tcW w:w="567"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30-34</w:t>
            </w:r>
          </w:p>
        </w:tc>
        <w:tc>
          <w:tcPr>
            <w:tcW w:w="567"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35-39</w:t>
            </w:r>
          </w:p>
        </w:tc>
        <w:tc>
          <w:tcPr>
            <w:tcW w:w="567"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40-44</w:t>
            </w:r>
          </w:p>
        </w:tc>
        <w:tc>
          <w:tcPr>
            <w:tcW w:w="567"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45-49</w:t>
            </w:r>
          </w:p>
        </w:tc>
        <w:tc>
          <w:tcPr>
            <w:tcW w:w="607"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50-54</w:t>
            </w:r>
          </w:p>
        </w:tc>
        <w:tc>
          <w:tcPr>
            <w:tcW w:w="669"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55-59</w:t>
            </w:r>
          </w:p>
        </w:tc>
        <w:tc>
          <w:tcPr>
            <w:tcW w:w="567"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60-64</w:t>
            </w:r>
          </w:p>
        </w:tc>
        <w:tc>
          <w:tcPr>
            <w:tcW w:w="567"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65-69</w:t>
            </w:r>
          </w:p>
        </w:tc>
        <w:tc>
          <w:tcPr>
            <w:tcW w:w="567"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70-74</w:t>
            </w:r>
          </w:p>
        </w:tc>
        <w:tc>
          <w:tcPr>
            <w:tcW w:w="567"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75-79</w:t>
            </w:r>
          </w:p>
        </w:tc>
        <w:tc>
          <w:tcPr>
            <w:tcW w:w="567"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D77455">
              <w:rPr>
                <w:color w:val="C45911" w:themeColor="accent2" w:themeShade="BF"/>
                <w:sz w:val="24"/>
                <w:szCs w:val="24"/>
              </w:rPr>
              <w:t>80+</w:t>
            </w:r>
          </w:p>
        </w:tc>
        <w:tc>
          <w:tcPr>
            <w:tcW w:w="850" w:type="dxa"/>
            <w:textDirection w:val="btLr"/>
          </w:tcPr>
          <w:p w:rsidR="00EB1847" w:rsidRPr="00D77455"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4"/>
                <w:szCs w:val="24"/>
              </w:rPr>
            </w:pPr>
            <w:r w:rsidRPr="001C0AC6">
              <w:rPr>
                <w:sz w:val="24"/>
                <w:szCs w:val="24"/>
              </w:rPr>
              <w:t>Total</w:t>
            </w:r>
          </w:p>
        </w:tc>
      </w:tr>
      <w:tr w:rsidR="00E7372D"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2" w:type="dxa"/>
          </w:tcPr>
          <w:p w:rsidR="00E7372D" w:rsidRPr="00D77455" w:rsidRDefault="00E7372D" w:rsidP="00E7372D">
            <w:pPr>
              <w:rPr>
                <w:sz w:val="24"/>
                <w:szCs w:val="24"/>
              </w:rPr>
            </w:pPr>
            <w:r w:rsidRPr="00D77455">
              <w:rPr>
                <w:sz w:val="24"/>
                <w:szCs w:val="24"/>
              </w:rPr>
              <w:t>Male</w:t>
            </w:r>
          </w:p>
        </w:tc>
        <w:tc>
          <w:tcPr>
            <w:tcW w:w="709" w:type="dxa"/>
            <w:vAlign w:val="center"/>
          </w:tcPr>
          <w:p w:rsidR="00E7372D" w:rsidRPr="00F86718"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34</w:t>
            </w:r>
          </w:p>
        </w:tc>
        <w:tc>
          <w:tcPr>
            <w:tcW w:w="709" w:type="dxa"/>
            <w:vAlign w:val="center"/>
          </w:tcPr>
          <w:p w:rsidR="00E7372D" w:rsidRPr="00F86718"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14</w:t>
            </w:r>
          </w:p>
        </w:tc>
        <w:tc>
          <w:tcPr>
            <w:tcW w:w="567" w:type="dxa"/>
            <w:vAlign w:val="center"/>
          </w:tcPr>
          <w:p w:rsidR="00E7372D" w:rsidRPr="00F86718"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15</w:t>
            </w:r>
          </w:p>
        </w:tc>
        <w:tc>
          <w:tcPr>
            <w:tcW w:w="567" w:type="dxa"/>
            <w:vAlign w:val="center"/>
          </w:tcPr>
          <w:p w:rsidR="00E7372D" w:rsidRPr="00F86718"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7</w:t>
            </w:r>
          </w:p>
        </w:tc>
        <w:tc>
          <w:tcPr>
            <w:tcW w:w="567" w:type="dxa"/>
            <w:vAlign w:val="center"/>
          </w:tcPr>
          <w:p w:rsidR="00E7372D" w:rsidRPr="00F86718"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10</w:t>
            </w:r>
          </w:p>
        </w:tc>
        <w:tc>
          <w:tcPr>
            <w:tcW w:w="567" w:type="dxa"/>
            <w:vAlign w:val="center"/>
          </w:tcPr>
          <w:p w:rsidR="00E7372D" w:rsidRPr="00F86718"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19</w:t>
            </w:r>
          </w:p>
        </w:tc>
        <w:tc>
          <w:tcPr>
            <w:tcW w:w="567" w:type="dxa"/>
            <w:vAlign w:val="center"/>
          </w:tcPr>
          <w:p w:rsidR="00E7372D" w:rsidRPr="00F86718"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16</w:t>
            </w:r>
          </w:p>
        </w:tc>
        <w:tc>
          <w:tcPr>
            <w:tcW w:w="567" w:type="dxa"/>
            <w:vAlign w:val="center"/>
          </w:tcPr>
          <w:p w:rsidR="00E7372D" w:rsidRPr="00F86718"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32</w:t>
            </w:r>
          </w:p>
        </w:tc>
        <w:tc>
          <w:tcPr>
            <w:tcW w:w="567" w:type="dxa"/>
            <w:vAlign w:val="center"/>
          </w:tcPr>
          <w:p w:rsidR="00E7372D" w:rsidRPr="00F86718"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41</w:t>
            </w:r>
          </w:p>
        </w:tc>
        <w:tc>
          <w:tcPr>
            <w:tcW w:w="567" w:type="dxa"/>
            <w:vAlign w:val="center"/>
          </w:tcPr>
          <w:p w:rsidR="00E7372D" w:rsidRPr="00F86718"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33</w:t>
            </w:r>
          </w:p>
        </w:tc>
        <w:tc>
          <w:tcPr>
            <w:tcW w:w="567" w:type="dxa"/>
            <w:vAlign w:val="center"/>
          </w:tcPr>
          <w:p w:rsidR="00E7372D" w:rsidRPr="00F86718"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63</w:t>
            </w:r>
          </w:p>
        </w:tc>
        <w:tc>
          <w:tcPr>
            <w:tcW w:w="567" w:type="dxa"/>
            <w:vAlign w:val="center"/>
          </w:tcPr>
          <w:p w:rsidR="00E7372D" w:rsidRPr="00F86718"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65</w:t>
            </w:r>
          </w:p>
        </w:tc>
        <w:tc>
          <w:tcPr>
            <w:tcW w:w="607" w:type="dxa"/>
            <w:vAlign w:val="center"/>
          </w:tcPr>
          <w:p w:rsidR="00E7372D" w:rsidRPr="00F86718"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45</w:t>
            </w:r>
          </w:p>
        </w:tc>
        <w:tc>
          <w:tcPr>
            <w:tcW w:w="669" w:type="dxa"/>
            <w:vAlign w:val="center"/>
          </w:tcPr>
          <w:p w:rsidR="00E7372D" w:rsidRPr="00F86718"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46</w:t>
            </w:r>
          </w:p>
        </w:tc>
        <w:tc>
          <w:tcPr>
            <w:tcW w:w="567" w:type="dxa"/>
            <w:vAlign w:val="center"/>
          </w:tcPr>
          <w:p w:rsidR="00E7372D" w:rsidRPr="00F86718"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48</w:t>
            </w:r>
          </w:p>
        </w:tc>
        <w:tc>
          <w:tcPr>
            <w:tcW w:w="567" w:type="dxa"/>
            <w:vAlign w:val="center"/>
          </w:tcPr>
          <w:p w:rsidR="00E7372D" w:rsidRPr="00F86718"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49</w:t>
            </w:r>
          </w:p>
        </w:tc>
        <w:tc>
          <w:tcPr>
            <w:tcW w:w="567" w:type="dxa"/>
            <w:vAlign w:val="center"/>
          </w:tcPr>
          <w:p w:rsidR="00E7372D" w:rsidRPr="00F86718"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42</w:t>
            </w:r>
          </w:p>
        </w:tc>
        <w:tc>
          <w:tcPr>
            <w:tcW w:w="567" w:type="dxa"/>
            <w:vAlign w:val="center"/>
          </w:tcPr>
          <w:p w:rsidR="00E7372D" w:rsidRPr="00F86718"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27</w:t>
            </w:r>
          </w:p>
        </w:tc>
        <w:tc>
          <w:tcPr>
            <w:tcW w:w="567" w:type="dxa"/>
            <w:vAlign w:val="center"/>
          </w:tcPr>
          <w:p w:rsidR="00E7372D" w:rsidRPr="00F86718"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25</w:t>
            </w:r>
          </w:p>
        </w:tc>
        <w:tc>
          <w:tcPr>
            <w:tcW w:w="850" w:type="dxa"/>
            <w:vAlign w:val="center"/>
          </w:tcPr>
          <w:p w:rsidR="00E7372D" w:rsidRPr="00F86718"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631</w:t>
            </w:r>
          </w:p>
        </w:tc>
      </w:tr>
      <w:tr w:rsidR="00E7372D" w:rsidTr="00A95E82">
        <w:trPr>
          <w:trHeight w:val="89"/>
          <w:jc w:val="center"/>
        </w:trPr>
        <w:tc>
          <w:tcPr>
            <w:cnfStyle w:val="001000000000" w:firstRow="0" w:lastRow="0" w:firstColumn="1" w:lastColumn="0" w:oddVBand="0" w:evenVBand="0" w:oddHBand="0" w:evenHBand="0" w:firstRowFirstColumn="0" w:firstRowLastColumn="0" w:lastRowFirstColumn="0" w:lastRowLastColumn="0"/>
            <w:tcW w:w="992" w:type="dxa"/>
          </w:tcPr>
          <w:p w:rsidR="00E7372D" w:rsidRPr="00D77455" w:rsidRDefault="00E7372D" w:rsidP="00E7372D">
            <w:pPr>
              <w:rPr>
                <w:sz w:val="24"/>
                <w:szCs w:val="24"/>
              </w:rPr>
            </w:pPr>
            <w:r w:rsidRPr="00D77455">
              <w:rPr>
                <w:sz w:val="24"/>
                <w:szCs w:val="24"/>
              </w:rPr>
              <w:t>Female</w:t>
            </w:r>
          </w:p>
        </w:tc>
        <w:tc>
          <w:tcPr>
            <w:tcW w:w="709" w:type="dxa"/>
            <w:vAlign w:val="center"/>
          </w:tcPr>
          <w:p w:rsidR="00E7372D" w:rsidRPr="00F86718"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bCs/>
                <w:color w:val="000000"/>
              </w:rPr>
            </w:pPr>
            <w:r>
              <w:rPr>
                <w:rFonts w:ascii="Calibri" w:hAnsi="Calibri"/>
                <w:bCs/>
                <w:color w:val="000000"/>
              </w:rPr>
              <w:t>26</w:t>
            </w:r>
          </w:p>
        </w:tc>
        <w:tc>
          <w:tcPr>
            <w:tcW w:w="709" w:type="dxa"/>
            <w:vAlign w:val="center"/>
          </w:tcPr>
          <w:p w:rsidR="00E7372D" w:rsidRPr="00F86718"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17</w:t>
            </w:r>
          </w:p>
        </w:tc>
        <w:tc>
          <w:tcPr>
            <w:tcW w:w="567" w:type="dxa"/>
            <w:vAlign w:val="center"/>
          </w:tcPr>
          <w:p w:rsidR="00E7372D" w:rsidRPr="00F86718"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21</w:t>
            </w:r>
          </w:p>
        </w:tc>
        <w:tc>
          <w:tcPr>
            <w:tcW w:w="567" w:type="dxa"/>
            <w:vAlign w:val="center"/>
          </w:tcPr>
          <w:p w:rsidR="00E7372D" w:rsidRPr="00F86718"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567" w:type="dxa"/>
            <w:vAlign w:val="center"/>
          </w:tcPr>
          <w:p w:rsidR="00E7372D" w:rsidRPr="00F86718"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w:t>
            </w:r>
          </w:p>
        </w:tc>
        <w:tc>
          <w:tcPr>
            <w:tcW w:w="567" w:type="dxa"/>
            <w:vAlign w:val="center"/>
          </w:tcPr>
          <w:p w:rsidR="00E7372D" w:rsidRPr="00F86718"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w:t>
            </w:r>
          </w:p>
        </w:tc>
        <w:tc>
          <w:tcPr>
            <w:tcW w:w="567" w:type="dxa"/>
            <w:vAlign w:val="center"/>
          </w:tcPr>
          <w:p w:rsidR="00E7372D" w:rsidRPr="00F86718"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21</w:t>
            </w:r>
          </w:p>
        </w:tc>
        <w:tc>
          <w:tcPr>
            <w:tcW w:w="567" w:type="dxa"/>
            <w:vAlign w:val="center"/>
          </w:tcPr>
          <w:p w:rsidR="00E7372D" w:rsidRPr="00F86718"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34</w:t>
            </w:r>
          </w:p>
        </w:tc>
        <w:tc>
          <w:tcPr>
            <w:tcW w:w="567" w:type="dxa"/>
            <w:vAlign w:val="center"/>
          </w:tcPr>
          <w:p w:rsidR="00E7372D" w:rsidRPr="00F86718"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33</w:t>
            </w:r>
          </w:p>
        </w:tc>
        <w:tc>
          <w:tcPr>
            <w:tcW w:w="567" w:type="dxa"/>
            <w:vAlign w:val="center"/>
          </w:tcPr>
          <w:p w:rsidR="00E7372D" w:rsidRPr="00F86718"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40</w:t>
            </w:r>
          </w:p>
        </w:tc>
        <w:tc>
          <w:tcPr>
            <w:tcW w:w="567" w:type="dxa"/>
            <w:vAlign w:val="center"/>
          </w:tcPr>
          <w:p w:rsidR="00E7372D" w:rsidRPr="00F86718"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67</w:t>
            </w:r>
          </w:p>
        </w:tc>
        <w:tc>
          <w:tcPr>
            <w:tcW w:w="567" w:type="dxa"/>
            <w:vAlign w:val="center"/>
          </w:tcPr>
          <w:p w:rsidR="00E7372D" w:rsidRPr="00F86718"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59</w:t>
            </w:r>
          </w:p>
        </w:tc>
        <w:tc>
          <w:tcPr>
            <w:tcW w:w="607" w:type="dxa"/>
            <w:vAlign w:val="center"/>
          </w:tcPr>
          <w:p w:rsidR="00E7372D" w:rsidRPr="00F86718"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59</w:t>
            </w:r>
          </w:p>
        </w:tc>
        <w:tc>
          <w:tcPr>
            <w:tcW w:w="669" w:type="dxa"/>
            <w:vAlign w:val="center"/>
          </w:tcPr>
          <w:p w:rsidR="00E7372D" w:rsidRPr="00F86718"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43</w:t>
            </w:r>
          </w:p>
        </w:tc>
        <w:tc>
          <w:tcPr>
            <w:tcW w:w="567" w:type="dxa"/>
            <w:vAlign w:val="center"/>
          </w:tcPr>
          <w:p w:rsidR="00E7372D" w:rsidRPr="00F86718"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43</w:t>
            </w:r>
          </w:p>
        </w:tc>
        <w:tc>
          <w:tcPr>
            <w:tcW w:w="567" w:type="dxa"/>
            <w:vAlign w:val="center"/>
          </w:tcPr>
          <w:p w:rsidR="00E7372D" w:rsidRPr="00F86718"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50</w:t>
            </w:r>
          </w:p>
        </w:tc>
        <w:tc>
          <w:tcPr>
            <w:tcW w:w="567" w:type="dxa"/>
            <w:vAlign w:val="center"/>
          </w:tcPr>
          <w:p w:rsidR="00E7372D" w:rsidRPr="00F86718"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38</w:t>
            </w:r>
          </w:p>
        </w:tc>
        <w:tc>
          <w:tcPr>
            <w:tcW w:w="567" w:type="dxa"/>
            <w:vAlign w:val="center"/>
          </w:tcPr>
          <w:p w:rsidR="00E7372D" w:rsidRPr="00F86718"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36</w:t>
            </w:r>
          </w:p>
        </w:tc>
        <w:tc>
          <w:tcPr>
            <w:tcW w:w="567" w:type="dxa"/>
            <w:vAlign w:val="center"/>
          </w:tcPr>
          <w:p w:rsidR="00E7372D" w:rsidRPr="00F86718"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39</w:t>
            </w:r>
          </w:p>
        </w:tc>
        <w:tc>
          <w:tcPr>
            <w:tcW w:w="850" w:type="dxa"/>
            <w:vAlign w:val="center"/>
          </w:tcPr>
          <w:p w:rsidR="00E7372D" w:rsidRPr="00F86718" w:rsidRDefault="00E7372D" w:rsidP="00E7372D">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rPr>
            </w:pPr>
            <w:r>
              <w:rPr>
                <w:rFonts w:ascii="Calibri" w:hAnsi="Calibri"/>
                <w:b/>
                <w:color w:val="C45911" w:themeColor="accent2" w:themeShade="BF"/>
              </w:rPr>
              <w:t>667</w:t>
            </w:r>
          </w:p>
        </w:tc>
      </w:tr>
      <w:tr w:rsidR="00E7372D"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2" w:type="dxa"/>
          </w:tcPr>
          <w:p w:rsidR="00E7372D" w:rsidRPr="007C2355" w:rsidRDefault="00E7372D" w:rsidP="00E7372D">
            <w:pPr>
              <w:jc w:val="center"/>
              <w:rPr>
                <w:color w:val="C45911" w:themeColor="accent2" w:themeShade="BF"/>
                <w:sz w:val="24"/>
                <w:szCs w:val="24"/>
              </w:rPr>
            </w:pPr>
            <w:r w:rsidRPr="007C2355">
              <w:rPr>
                <w:color w:val="C45911" w:themeColor="accent2" w:themeShade="BF"/>
                <w:sz w:val="24"/>
                <w:szCs w:val="24"/>
              </w:rPr>
              <w:t>TOTAL</w:t>
            </w:r>
          </w:p>
        </w:tc>
        <w:tc>
          <w:tcPr>
            <w:tcW w:w="709" w:type="dxa"/>
            <w:vAlign w:val="bottom"/>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60</w:t>
            </w:r>
          </w:p>
        </w:tc>
        <w:tc>
          <w:tcPr>
            <w:tcW w:w="709" w:type="dxa"/>
            <w:vAlign w:val="bottom"/>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31</w:t>
            </w:r>
          </w:p>
        </w:tc>
        <w:tc>
          <w:tcPr>
            <w:tcW w:w="567" w:type="dxa"/>
            <w:vAlign w:val="bottom"/>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36</w:t>
            </w:r>
          </w:p>
        </w:tc>
        <w:tc>
          <w:tcPr>
            <w:tcW w:w="567" w:type="dxa"/>
            <w:vAlign w:val="bottom"/>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15</w:t>
            </w:r>
          </w:p>
        </w:tc>
        <w:tc>
          <w:tcPr>
            <w:tcW w:w="567" w:type="dxa"/>
            <w:vAlign w:val="bottom"/>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25</w:t>
            </w:r>
          </w:p>
        </w:tc>
        <w:tc>
          <w:tcPr>
            <w:tcW w:w="567" w:type="dxa"/>
            <w:vAlign w:val="bottom"/>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37</w:t>
            </w:r>
          </w:p>
        </w:tc>
        <w:tc>
          <w:tcPr>
            <w:tcW w:w="567" w:type="dxa"/>
            <w:vAlign w:val="bottom"/>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37</w:t>
            </w:r>
          </w:p>
        </w:tc>
        <w:tc>
          <w:tcPr>
            <w:tcW w:w="567" w:type="dxa"/>
            <w:vAlign w:val="bottom"/>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66</w:t>
            </w:r>
          </w:p>
        </w:tc>
        <w:tc>
          <w:tcPr>
            <w:tcW w:w="567" w:type="dxa"/>
            <w:vAlign w:val="bottom"/>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74</w:t>
            </w:r>
          </w:p>
        </w:tc>
        <w:tc>
          <w:tcPr>
            <w:tcW w:w="567" w:type="dxa"/>
            <w:vAlign w:val="bottom"/>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73</w:t>
            </w:r>
          </w:p>
        </w:tc>
        <w:tc>
          <w:tcPr>
            <w:tcW w:w="567" w:type="dxa"/>
            <w:vAlign w:val="bottom"/>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130</w:t>
            </w:r>
          </w:p>
        </w:tc>
        <w:tc>
          <w:tcPr>
            <w:tcW w:w="567" w:type="dxa"/>
            <w:vAlign w:val="bottom"/>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124</w:t>
            </w:r>
          </w:p>
        </w:tc>
        <w:tc>
          <w:tcPr>
            <w:tcW w:w="607" w:type="dxa"/>
            <w:vAlign w:val="bottom"/>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104</w:t>
            </w:r>
          </w:p>
        </w:tc>
        <w:tc>
          <w:tcPr>
            <w:tcW w:w="669" w:type="dxa"/>
            <w:vAlign w:val="bottom"/>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89</w:t>
            </w:r>
          </w:p>
        </w:tc>
        <w:tc>
          <w:tcPr>
            <w:tcW w:w="567" w:type="dxa"/>
            <w:vAlign w:val="bottom"/>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91</w:t>
            </w:r>
          </w:p>
        </w:tc>
        <w:tc>
          <w:tcPr>
            <w:tcW w:w="567" w:type="dxa"/>
            <w:vAlign w:val="bottom"/>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99</w:t>
            </w:r>
          </w:p>
        </w:tc>
        <w:tc>
          <w:tcPr>
            <w:tcW w:w="567" w:type="dxa"/>
            <w:vAlign w:val="bottom"/>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80</w:t>
            </w:r>
          </w:p>
        </w:tc>
        <w:tc>
          <w:tcPr>
            <w:tcW w:w="567" w:type="dxa"/>
            <w:vAlign w:val="bottom"/>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63</w:t>
            </w:r>
          </w:p>
        </w:tc>
        <w:tc>
          <w:tcPr>
            <w:tcW w:w="567" w:type="dxa"/>
            <w:vAlign w:val="bottom"/>
          </w:tcPr>
          <w:p w:rsidR="00E7372D" w:rsidRPr="009B097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C00000"/>
              </w:rPr>
            </w:pPr>
            <w:r>
              <w:rPr>
                <w:rFonts w:ascii="Calibri" w:hAnsi="Calibri"/>
                <w:b/>
                <w:color w:val="C00000"/>
              </w:rPr>
              <w:t>64</w:t>
            </w:r>
          </w:p>
        </w:tc>
        <w:tc>
          <w:tcPr>
            <w:tcW w:w="850" w:type="dxa"/>
            <w:vAlign w:val="bottom"/>
          </w:tcPr>
          <w:p w:rsidR="00E7372D" w:rsidRPr="008514FF" w:rsidRDefault="00E7372D" w:rsidP="00E7372D">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Pr>
                <w:rFonts w:ascii="Calibri" w:hAnsi="Calibri"/>
                <w:b/>
                <w:color w:val="000000"/>
              </w:rPr>
              <w:t>1298</w:t>
            </w:r>
          </w:p>
        </w:tc>
      </w:tr>
    </w:tbl>
    <w:p w:rsidR="00EB1847" w:rsidRDefault="00EB1847" w:rsidP="00EB1847"/>
    <w:p w:rsidR="00EB1847" w:rsidRDefault="00EB1847" w:rsidP="00EB1847"/>
    <w:p w:rsidR="00EB1847" w:rsidRDefault="00EB1847" w:rsidP="00EB1847">
      <w:pPr>
        <w:rPr>
          <w:rFonts w:cstheme="minorHAnsi"/>
          <w:sz w:val="24"/>
          <w:szCs w:val="24"/>
        </w:rPr>
      </w:pPr>
    </w:p>
    <w:p w:rsidR="00EB1847" w:rsidRDefault="00EB1847" w:rsidP="00EB1847">
      <w:pPr>
        <w:jc w:val="center"/>
        <w:rPr>
          <w:rFonts w:cstheme="minorHAnsi"/>
          <w:sz w:val="20"/>
          <w:szCs w:val="20"/>
        </w:rPr>
      </w:pPr>
    </w:p>
    <w:p w:rsidR="00EB1847" w:rsidRDefault="00EB1847" w:rsidP="00EB1847">
      <w:pPr>
        <w:jc w:val="center"/>
        <w:rPr>
          <w:rFonts w:cstheme="minorHAnsi"/>
          <w:sz w:val="20"/>
          <w:szCs w:val="20"/>
        </w:rPr>
      </w:pPr>
    </w:p>
    <w:p w:rsidR="00EB1847" w:rsidRDefault="00491373" w:rsidP="00EB1847">
      <w:pPr>
        <w:jc w:val="center"/>
        <w:rPr>
          <w:rFonts w:cstheme="minorHAnsi"/>
          <w:sz w:val="20"/>
          <w:szCs w:val="20"/>
        </w:rPr>
      </w:pPr>
      <w:r>
        <w:rPr>
          <w:noProof/>
        </w:rPr>
        <w:drawing>
          <wp:inline distT="0" distB="0" distL="0" distR="0" wp14:anchorId="030E5A7A" wp14:editId="7553D9C6">
            <wp:extent cx="8340090" cy="5074920"/>
            <wp:effectExtent l="19050" t="19050" r="22860" b="11430"/>
            <wp:docPr id="1071"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EB1847" w:rsidRDefault="00EB1847" w:rsidP="00EB1847">
      <w:pPr>
        <w:jc w:val="center"/>
        <w:rPr>
          <w:rFonts w:cstheme="minorHAnsi"/>
          <w:sz w:val="20"/>
          <w:szCs w:val="20"/>
        </w:rPr>
      </w:pPr>
    </w:p>
    <w:p w:rsidR="00EB1847" w:rsidRDefault="00EB1847" w:rsidP="00EB1847">
      <w:pPr>
        <w:jc w:val="center"/>
        <w:rPr>
          <w:rFonts w:cstheme="minorHAnsi"/>
          <w:sz w:val="20"/>
          <w:szCs w:val="20"/>
        </w:rPr>
      </w:pPr>
    </w:p>
    <w:p w:rsidR="00EB1847" w:rsidRDefault="00EB1847" w:rsidP="00EB1847">
      <w:pPr>
        <w:jc w:val="center"/>
        <w:rPr>
          <w:rFonts w:cstheme="minorHAnsi"/>
          <w:sz w:val="20"/>
          <w:szCs w:val="20"/>
        </w:rPr>
      </w:pPr>
    </w:p>
    <w:p w:rsidR="00EB1847" w:rsidRDefault="00EB1847" w:rsidP="00EB1847">
      <w:pPr>
        <w:jc w:val="center"/>
        <w:rPr>
          <w:rFonts w:cstheme="minorHAnsi"/>
          <w:sz w:val="20"/>
          <w:szCs w:val="20"/>
        </w:rPr>
      </w:pPr>
    </w:p>
    <w:p w:rsidR="00EB1847" w:rsidRDefault="00EB1847" w:rsidP="00EB1847">
      <w:pPr>
        <w:jc w:val="center"/>
        <w:rPr>
          <w:rFonts w:cstheme="minorHAnsi"/>
          <w:sz w:val="20"/>
          <w:szCs w:val="20"/>
        </w:rPr>
      </w:pPr>
    </w:p>
    <w:p w:rsidR="00EB1847" w:rsidRDefault="006C5914" w:rsidP="009210CD">
      <w:pPr>
        <w:rPr>
          <w:rFonts w:cstheme="minorHAnsi"/>
          <w:sz w:val="20"/>
          <w:szCs w:val="20"/>
        </w:rPr>
      </w:pPr>
      <w:r>
        <w:rPr>
          <w:noProof/>
        </w:rPr>
        <w:drawing>
          <wp:inline distT="0" distB="0" distL="0" distR="0" wp14:anchorId="0EDF0706" wp14:editId="2CD6840E">
            <wp:extent cx="8434070" cy="5821680"/>
            <wp:effectExtent l="19050" t="19050" r="24130" b="26670"/>
            <wp:docPr id="1072"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EB1847" w:rsidRDefault="00EB1847" w:rsidP="00EB1847">
      <w:pPr>
        <w:jc w:val="center"/>
        <w:rPr>
          <w:rFonts w:cstheme="minorHAnsi"/>
          <w:sz w:val="20"/>
          <w:szCs w:val="20"/>
        </w:rPr>
      </w:pPr>
    </w:p>
    <w:p w:rsidR="00EB1847" w:rsidRDefault="00EB1847" w:rsidP="00EB1847">
      <w:pPr>
        <w:jc w:val="center"/>
        <w:rPr>
          <w:rFonts w:cstheme="minorHAnsi"/>
          <w:sz w:val="20"/>
          <w:szCs w:val="20"/>
        </w:rPr>
      </w:pPr>
    </w:p>
    <w:p w:rsidR="00EB1847" w:rsidRDefault="0094334B" w:rsidP="00EB1847">
      <w:pPr>
        <w:jc w:val="center"/>
        <w:rPr>
          <w:rFonts w:cstheme="minorHAnsi"/>
          <w:sz w:val="20"/>
          <w:szCs w:val="20"/>
        </w:rPr>
      </w:pPr>
      <w:r>
        <w:rPr>
          <w:noProof/>
        </w:rPr>
        <w:drawing>
          <wp:inline distT="0" distB="0" distL="0" distR="0" wp14:anchorId="73BF2FEF" wp14:editId="3C94E221">
            <wp:extent cx="8632825" cy="5966460"/>
            <wp:effectExtent l="19050" t="19050" r="15875" b="15240"/>
            <wp:docPr id="1073"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EB1847" w:rsidRDefault="00EB1847" w:rsidP="00EB1847">
      <w:pPr>
        <w:jc w:val="center"/>
        <w:rPr>
          <w:rFonts w:cstheme="minorHAnsi"/>
          <w:sz w:val="20"/>
          <w:szCs w:val="20"/>
        </w:rPr>
      </w:pPr>
    </w:p>
    <w:p w:rsidR="00EB1847" w:rsidRDefault="00EB1847" w:rsidP="00EB1847">
      <w:pPr>
        <w:jc w:val="center"/>
        <w:rPr>
          <w:rFonts w:cstheme="minorHAnsi"/>
          <w:sz w:val="20"/>
          <w:szCs w:val="20"/>
        </w:rPr>
      </w:pPr>
    </w:p>
    <w:p w:rsidR="00EB1847" w:rsidRDefault="00EB1847" w:rsidP="00EB1847">
      <w:pPr>
        <w:jc w:val="center"/>
        <w:rPr>
          <w:rFonts w:cstheme="minorHAnsi"/>
          <w:sz w:val="20"/>
          <w:szCs w:val="20"/>
        </w:rPr>
      </w:pPr>
    </w:p>
    <w:p w:rsidR="00EB1847" w:rsidRDefault="00EB1847" w:rsidP="00EB1847">
      <w:pPr>
        <w:jc w:val="center"/>
        <w:rPr>
          <w:rFonts w:cstheme="minorHAnsi"/>
          <w:sz w:val="20"/>
          <w:szCs w:val="20"/>
        </w:rPr>
      </w:pPr>
    </w:p>
    <w:p w:rsidR="00EB1847" w:rsidRDefault="00EB1847" w:rsidP="00EB1847">
      <w:pPr>
        <w:jc w:val="center"/>
        <w:rPr>
          <w:rFonts w:cstheme="minorHAnsi"/>
          <w:sz w:val="20"/>
          <w:szCs w:val="20"/>
        </w:rPr>
      </w:pPr>
    </w:p>
    <w:p w:rsidR="00EB1847" w:rsidRDefault="00EB1847" w:rsidP="00EB1847">
      <w:pPr>
        <w:jc w:val="center"/>
        <w:rPr>
          <w:rFonts w:cstheme="minorHAnsi"/>
          <w:sz w:val="20"/>
          <w:szCs w:val="20"/>
        </w:rPr>
      </w:pPr>
    </w:p>
    <w:p w:rsidR="00EB1847" w:rsidRDefault="00EB1847" w:rsidP="00EB1847">
      <w:pPr>
        <w:rPr>
          <w:lang w:val="en-GB" w:eastAsia="en-GB"/>
        </w:rPr>
      </w:pPr>
    </w:p>
    <w:p w:rsidR="00EB1847" w:rsidRDefault="00EB1847" w:rsidP="00EB1847">
      <w:pPr>
        <w:rPr>
          <w:lang w:val="en-GB" w:eastAsia="en-GB"/>
        </w:rPr>
      </w:pPr>
    </w:p>
    <w:p w:rsidR="00EB1847" w:rsidRDefault="00EB1847" w:rsidP="00EB1847">
      <w:pPr>
        <w:rPr>
          <w:lang w:val="en-GB" w:eastAsia="en-GB"/>
        </w:rPr>
      </w:pPr>
    </w:p>
    <w:p w:rsidR="00EB1847" w:rsidRDefault="00EB1847" w:rsidP="00EB1847">
      <w:pPr>
        <w:rPr>
          <w:lang w:val="en-GB" w:eastAsia="en-GB"/>
        </w:rPr>
      </w:pPr>
    </w:p>
    <w:p w:rsidR="00EB1847" w:rsidRDefault="00EB1847" w:rsidP="00EB1847">
      <w:pPr>
        <w:rPr>
          <w:lang w:val="en-GB" w:eastAsia="en-GB"/>
        </w:rPr>
      </w:pPr>
    </w:p>
    <w:p w:rsidR="00EB1847" w:rsidRDefault="00EB1847" w:rsidP="00EB1847">
      <w:pPr>
        <w:tabs>
          <w:tab w:val="left" w:pos="1920"/>
        </w:tabs>
        <w:rPr>
          <w:sz w:val="20"/>
          <w:szCs w:val="20"/>
        </w:rPr>
      </w:pPr>
    </w:p>
    <w:p w:rsidR="00EB1847" w:rsidRDefault="00EB1847" w:rsidP="00EB1847">
      <w:pPr>
        <w:rPr>
          <w:rFonts w:cstheme="minorHAnsi"/>
          <w:b/>
          <w:sz w:val="40"/>
          <w:szCs w:val="40"/>
        </w:rPr>
      </w:pPr>
    </w:p>
    <w:p w:rsidR="00EB1847" w:rsidRDefault="00EB1847" w:rsidP="00EB1847">
      <w:pPr>
        <w:rPr>
          <w:rFonts w:cstheme="minorHAnsi"/>
          <w:b/>
          <w:sz w:val="40"/>
          <w:szCs w:val="40"/>
        </w:rPr>
      </w:pPr>
    </w:p>
    <w:p w:rsidR="00EB1847" w:rsidRDefault="00EB1847" w:rsidP="00EB1847">
      <w:pPr>
        <w:rPr>
          <w:rFonts w:cstheme="minorHAnsi"/>
          <w:b/>
          <w:sz w:val="40"/>
          <w:szCs w:val="40"/>
        </w:rPr>
      </w:pPr>
    </w:p>
    <w:p w:rsidR="00EB1847" w:rsidRDefault="00EB1847" w:rsidP="00EB1847">
      <w:pPr>
        <w:rPr>
          <w:rFonts w:cstheme="minorHAnsi"/>
          <w:b/>
          <w:sz w:val="40"/>
          <w:szCs w:val="40"/>
        </w:rPr>
      </w:pPr>
    </w:p>
    <w:p w:rsidR="00EB1847" w:rsidRPr="00720E4E" w:rsidRDefault="00EB1847" w:rsidP="00EB1847">
      <w:pPr>
        <w:pBdr>
          <w:top w:val="double" w:sz="4" w:space="1" w:color="auto"/>
          <w:left w:val="double" w:sz="4" w:space="4" w:color="auto"/>
          <w:bottom w:val="double" w:sz="4" w:space="1" w:color="auto"/>
          <w:right w:val="double" w:sz="4" w:space="4" w:color="auto"/>
        </w:pBdr>
        <w:shd w:val="clear" w:color="auto" w:fill="BFBFBF" w:themeFill="background1" w:themeFillShade="BF"/>
        <w:jc w:val="center"/>
        <w:rPr>
          <w:rFonts w:cstheme="minorHAnsi"/>
          <w:b/>
          <w:color w:val="C45911" w:themeColor="accent2" w:themeShade="BF"/>
          <w:sz w:val="40"/>
          <w:szCs w:val="40"/>
        </w:rPr>
      </w:pPr>
      <w:r w:rsidRPr="00720E4E">
        <w:rPr>
          <w:rFonts w:cstheme="minorHAnsi"/>
          <w:b/>
          <w:color w:val="C45911" w:themeColor="accent2" w:themeShade="BF"/>
          <w:sz w:val="40"/>
          <w:szCs w:val="40"/>
        </w:rPr>
        <w:t>Surgical Operations &amp; Procedures</w:t>
      </w:r>
    </w:p>
    <w:p w:rsidR="00EB1847" w:rsidRDefault="00EB1847" w:rsidP="00EB1847">
      <w:pPr>
        <w:jc w:val="center"/>
        <w:rPr>
          <w:rFonts w:cstheme="minorHAnsi"/>
          <w:b/>
          <w:sz w:val="40"/>
          <w:szCs w:val="40"/>
        </w:rPr>
      </w:pPr>
    </w:p>
    <w:p w:rsidR="00EB1847" w:rsidRDefault="00EB1847" w:rsidP="00EB1847">
      <w:pPr>
        <w:jc w:val="center"/>
        <w:rPr>
          <w:rFonts w:cstheme="minorHAnsi"/>
          <w:b/>
          <w:sz w:val="40"/>
          <w:szCs w:val="40"/>
        </w:rPr>
      </w:pPr>
    </w:p>
    <w:p w:rsidR="00EB1847" w:rsidRDefault="00EB1847" w:rsidP="00EB1847">
      <w:pPr>
        <w:jc w:val="center"/>
        <w:rPr>
          <w:rFonts w:cstheme="minorHAnsi"/>
          <w:b/>
          <w:sz w:val="40"/>
          <w:szCs w:val="40"/>
        </w:rPr>
      </w:pPr>
    </w:p>
    <w:p w:rsidR="00EB1847" w:rsidRDefault="00EB1847" w:rsidP="00EB1847">
      <w:pPr>
        <w:jc w:val="center"/>
        <w:rPr>
          <w:rFonts w:cstheme="minorHAnsi"/>
          <w:b/>
          <w:sz w:val="40"/>
          <w:szCs w:val="40"/>
        </w:rPr>
      </w:pPr>
    </w:p>
    <w:p w:rsidR="00EB1847" w:rsidRDefault="00EB1847" w:rsidP="00EB1847">
      <w:pPr>
        <w:rPr>
          <w:rFonts w:cstheme="minorHAnsi"/>
          <w:b/>
          <w:sz w:val="40"/>
          <w:szCs w:val="40"/>
        </w:rPr>
      </w:pPr>
    </w:p>
    <w:p w:rsidR="009210CD" w:rsidRDefault="009210CD" w:rsidP="00EB1847">
      <w:pPr>
        <w:rPr>
          <w:rFonts w:cstheme="minorHAnsi"/>
          <w:sz w:val="24"/>
          <w:szCs w:val="24"/>
        </w:rPr>
      </w:pPr>
    </w:p>
    <w:p w:rsidR="00EB1847" w:rsidRDefault="00EB1847" w:rsidP="00EB1847">
      <w:pPr>
        <w:rPr>
          <w:rFonts w:cstheme="minorHAnsi"/>
          <w:sz w:val="24"/>
          <w:szCs w:val="24"/>
        </w:rPr>
      </w:pPr>
    </w:p>
    <w:p w:rsidR="00EB1847" w:rsidRDefault="00EB1847" w:rsidP="00EB1847">
      <w:pPr>
        <w:rPr>
          <w:rFonts w:cstheme="minorHAnsi"/>
          <w:sz w:val="24"/>
          <w:szCs w:val="24"/>
        </w:rPr>
      </w:pPr>
    </w:p>
    <w:p w:rsidR="00EB1847" w:rsidRPr="00503BEA" w:rsidRDefault="00EB1847" w:rsidP="00EB1847">
      <w:pPr>
        <w:shd w:val="clear" w:color="auto" w:fill="BFBFBF" w:themeFill="background1" w:themeFillShade="BF"/>
        <w:jc w:val="center"/>
        <w:rPr>
          <w:rFonts w:cstheme="minorHAnsi"/>
          <w:b/>
          <w:color w:val="C45911" w:themeColor="accent2" w:themeShade="BF"/>
          <w:sz w:val="24"/>
          <w:szCs w:val="24"/>
        </w:rPr>
      </w:pPr>
      <w:r w:rsidRPr="00503BEA">
        <w:rPr>
          <w:rFonts w:cstheme="minorHAnsi"/>
          <w:b/>
          <w:color w:val="C45911" w:themeColor="accent2" w:themeShade="BF"/>
          <w:sz w:val="24"/>
          <w:szCs w:val="24"/>
        </w:rPr>
        <w:t xml:space="preserve">Operations/Procedures Performed </w:t>
      </w:r>
      <w:r>
        <w:rPr>
          <w:rFonts w:cstheme="minorHAnsi"/>
          <w:b/>
          <w:color w:val="C45911" w:themeColor="accent2" w:themeShade="BF"/>
          <w:sz w:val="24"/>
          <w:szCs w:val="24"/>
        </w:rPr>
        <w:t>by Specialty/Unit</w:t>
      </w:r>
    </w:p>
    <w:p w:rsidR="00EB1847" w:rsidRDefault="00EB1847" w:rsidP="00EB1847">
      <w:pPr>
        <w:ind w:left="720" w:firstLine="720"/>
        <w:rPr>
          <w:rFonts w:cstheme="minorHAnsi"/>
          <w:b/>
        </w:rPr>
      </w:pPr>
    </w:p>
    <w:p w:rsidR="00EB1847" w:rsidRPr="0062680F" w:rsidRDefault="00EB1847" w:rsidP="00EB1847">
      <w:pPr>
        <w:pBdr>
          <w:top w:val="thinThickSmallGap" w:sz="24" w:space="1" w:color="auto"/>
          <w:left w:val="thinThickSmallGap" w:sz="24" w:space="4" w:color="auto"/>
          <w:bottom w:val="thickThinSmallGap" w:sz="24" w:space="1" w:color="auto"/>
          <w:right w:val="thickThinSmallGap" w:sz="24" w:space="4" w:color="auto"/>
          <w:between w:val="single" w:sz="4" w:space="1" w:color="auto"/>
          <w:bar w:val="single" w:sz="4" w:color="auto"/>
        </w:pBdr>
        <w:shd w:val="clear" w:color="auto" w:fill="C9C9C9" w:themeFill="accent3" w:themeFillTint="99"/>
        <w:spacing w:line="360" w:lineRule="auto"/>
        <w:jc w:val="both"/>
        <w:rPr>
          <w:rFonts w:cstheme="minorHAnsi"/>
          <w:b/>
        </w:rPr>
      </w:pPr>
      <w:r>
        <w:rPr>
          <w:rFonts w:cstheme="minorHAnsi"/>
          <w:b/>
        </w:rPr>
        <w:t>Tables (</w:t>
      </w:r>
      <w:r w:rsidR="00A378BC">
        <w:rPr>
          <w:rFonts w:cstheme="minorHAnsi"/>
          <w:b/>
        </w:rPr>
        <w:t>75</w:t>
      </w:r>
      <w:r>
        <w:rPr>
          <w:rFonts w:cstheme="minorHAnsi"/>
          <w:b/>
        </w:rPr>
        <w:t xml:space="preserve">) below shows the type of procedures or operations performed by specialty in the hospital during the year. It shows the specialties with the highest number of operations/procedures performed was the Oral &amp; </w:t>
      </w:r>
      <w:proofErr w:type="spellStart"/>
      <w:r>
        <w:rPr>
          <w:rFonts w:cstheme="minorHAnsi"/>
          <w:b/>
        </w:rPr>
        <w:t>Maxilloficial</w:t>
      </w:r>
      <w:proofErr w:type="spellEnd"/>
      <w:r>
        <w:rPr>
          <w:rFonts w:cstheme="minorHAnsi"/>
          <w:b/>
        </w:rPr>
        <w:t xml:space="preserve"> surgery unit, followed the </w:t>
      </w:r>
      <w:r w:rsidR="00D65F49">
        <w:rPr>
          <w:rFonts w:cstheme="minorHAnsi"/>
          <w:b/>
        </w:rPr>
        <w:t>Ophthalmology</w:t>
      </w:r>
      <w:r>
        <w:rPr>
          <w:rFonts w:cstheme="minorHAnsi"/>
          <w:b/>
        </w:rPr>
        <w:t xml:space="preserve"> unit, the Oncology unit, Otorhinolaryngology unit and </w:t>
      </w:r>
      <w:r w:rsidR="00CA09D1" w:rsidRPr="00820518">
        <w:rPr>
          <w:rFonts w:cstheme="minorHAnsi"/>
          <w:b/>
          <w:sz w:val="20"/>
          <w:szCs w:val="20"/>
        </w:rPr>
        <w:t xml:space="preserve">Obstetrics &amp; </w:t>
      </w:r>
      <w:proofErr w:type="spellStart"/>
      <w:r w:rsidR="00CA09D1" w:rsidRPr="00820518">
        <w:rPr>
          <w:rFonts w:cstheme="minorHAnsi"/>
          <w:b/>
          <w:sz w:val="20"/>
          <w:szCs w:val="20"/>
        </w:rPr>
        <w:t>Gynaecology</w:t>
      </w:r>
      <w:proofErr w:type="spellEnd"/>
      <w:r w:rsidR="00CA09D1">
        <w:rPr>
          <w:rFonts w:cstheme="minorHAnsi"/>
          <w:b/>
        </w:rPr>
        <w:t xml:space="preserve"> </w:t>
      </w:r>
      <w:r>
        <w:rPr>
          <w:rFonts w:cstheme="minorHAnsi"/>
          <w:b/>
        </w:rPr>
        <w:t>unit</w:t>
      </w:r>
      <w:r w:rsidRPr="002F38FA">
        <w:rPr>
          <w:rFonts w:cstheme="minorHAnsi"/>
          <w:b/>
        </w:rPr>
        <w:t>.</w:t>
      </w:r>
    </w:p>
    <w:p w:rsidR="00EB1847" w:rsidRDefault="00EB1847" w:rsidP="00EB1847">
      <w:pPr>
        <w:ind w:left="720" w:firstLine="720"/>
        <w:rPr>
          <w:rFonts w:cstheme="minorHAnsi"/>
          <w:b/>
        </w:rPr>
      </w:pPr>
    </w:p>
    <w:p w:rsidR="00EB1847" w:rsidRPr="00D41DE7" w:rsidRDefault="00EB1847" w:rsidP="00EB1847">
      <w:pPr>
        <w:shd w:val="clear" w:color="auto" w:fill="BFBFBF" w:themeFill="background1" w:themeFillShade="BF"/>
        <w:rPr>
          <w:rFonts w:cstheme="minorHAnsi"/>
          <w:color w:val="C45911" w:themeColor="accent2" w:themeShade="BF"/>
          <w:sz w:val="24"/>
          <w:szCs w:val="24"/>
        </w:rPr>
      </w:pPr>
      <w:r w:rsidRPr="00D41DE7">
        <w:rPr>
          <w:rFonts w:cstheme="minorHAnsi"/>
          <w:color w:val="C45911" w:themeColor="accent2" w:themeShade="BF"/>
          <w:sz w:val="24"/>
          <w:szCs w:val="24"/>
        </w:rPr>
        <w:t xml:space="preserve">Table </w:t>
      </w:r>
      <w:r w:rsidR="00A378BC">
        <w:rPr>
          <w:rFonts w:cstheme="minorHAnsi"/>
          <w:color w:val="C45911" w:themeColor="accent2" w:themeShade="BF"/>
          <w:sz w:val="24"/>
          <w:szCs w:val="24"/>
        </w:rPr>
        <w:t>75</w:t>
      </w:r>
      <w:r w:rsidRPr="00D41DE7">
        <w:rPr>
          <w:color w:val="C45911" w:themeColor="accent2" w:themeShade="BF"/>
          <w:sz w:val="24"/>
          <w:szCs w:val="24"/>
        </w:rPr>
        <w:t>: Showing the</w:t>
      </w:r>
      <w:r w:rsidRPr="00D41DE7">
        <w:rPr>
          <w:rFonts w:cstheme="minorHAnsi"/>
          <w:color w:val="C45911" w:themeColor="accent2" w:themeShade="BF"/>
          <w:sz w:val="24"/>
          <w:szCs w:val="24"/>
        </w:rPr>
        <w:t xml:space="preserve"> Number of procedures performed</w:t>
      </w:r>
    </w:p>
    <w:p w:rsidR="00EB1847" w:rsidRPr="0056137D" w:rsidRDefault="00EB1847" w:rsidP="00EB1847">
      <w:pPr>
        <w:ind w:left="1440" w:firstLine="720"/>
        <w:rPr>
          <w:rFonts w:cstheme="minorHAnsi"/>
          <w:b/>
          <w:sz w:val="24"/>
          <w:szCs w:val="24"/>
        </w:rPr>
      </w:pPr>
    </w:p>
    <w:tbl>
      <w:tblPr>
        <w:tblStyle w:val="MediumShading2-Accent5"/>
        <w:tblW w:w="11976" w:type="dxa"/>
        <w:jc w:val="center"/>
        <w:tblLook w:val="04A0" w:firstRow="1" w:lastRow="0" w:firstColumn="1" w:lastColumn="0" w:noHBand="0" w:noVBand="1"/>
      </w:tblPr>
      <w:tblGrid>
        <w:gridCol w:w="543"/>
        <w:gridCol w:w="4642"/>
        <w:gridCol w:w="3252"/>
        <w:gridCol w:w="287"/>
        <w:gridCol w:w="3252"/>
      </w:tblGrid>
      <w:tr w:rsidR="00CA09D1" w:rsidRPr="00DD1148" w:rsidTr="00C25DF7">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100" w:firstRow="0" w:lastRow="0" w:firstColumn="1" w:lastColumn="0" w:oddVBand="0" w:evenVBand="0" w:oddHBand="0" w:evenHBand="0" w:firstRowFirstColumn="1" w:firstRowLastColumn="0" w:lastRowFirstColumn="0" w:lastRowLastColumn="0"/>
            <w:tcW w:w="0" w:type="auto"/>
            <w:tcBorders>
              <w:bottom w:val="single" w:sz="4" w:space="0" w:color="auto"/>
            </w:tcBorders>
          </w:tcPr>
          <w:p w:rsidR="00CA09D1" w:rsidRPr="006426E8" w:rsidRDefault="00CA09D1" w:rsidP="00A95E82">
            <w:pPr>
              <w:rPr>
                <w:rFonts w:cstheme="minorHAnsi"/>
                <w:sz w:val="24"/>
                <w:szCs w:val="24"/>
              </w:rPr>
            </w:pPr>
          </w:p>
        </w:tc>
        <w:tc>
          <w:tcPr>
            <w:tcW w:w="0" w:type="auto"/>
          </w:tcPr>
          <w:p w:rsidR="00CA09D1" w:rsidRPr="006426E8" w:rsidRDefault="00CA09D1" w:rsidP="00A95E82">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6426E8">
              <w:rPr>
                <w:rFonts w:cstheme="minorHAnsi"/>
                <w:sz w:val="24"/>
                <w:szCs w:val="24"/>
              </w:rPr>
              <w:t>Unit/Specialty</w:t>
            </w:r>
          </w:p>
        </w:tc>
        <w:tc>
          <w:tcPr>
            <w:tcW w:w="0" w:type="auto"/>
          </w:tcPr>
          <w:p w:rsidR="00CA09D1" w:rsidRPr="006426E8" w:rsidRDefault="00CA09D1" w:rsidP="00A95E82">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6426E8">
              <w:rPr>
                <w:rFonts w:cstheme="minorHAnsi"/>
                <w:sz w:val="24"/>
                <w:szCs w:val="24"/>
              </w:rPr>
              <w:t xml:space="preserve"> Number </w:t>
            </w:r>
            <w:r>
              <w:rPr>
                <w:rFonts w:cstheme="minorHAnsi"/>
                <w:sz w:val="24"/>
                <w:szCs w:val="24"/>
              </w:rPr>
              <w:t>o</w:t>
            </w:r>
            <w:r w:rsidRPr="006426E8">
              <w:rPr>
                <w:rFonts w:cstheme="minorHAnsi"/>
                <w:sz w:val="24"/>
                <w:szCs w:val="24"/>
              </w:rPr>
              <w:t>f Operations</w:t>
            </w:r>
          </w:p>
        </w:tc>
        <w:tc>
          <w:tcPr>
            <w:tcW w:w="0" w:type="auto"/>
          </w:tcPr>
          <w:p w:rsidR="00CA09D1" w:rsidRPr="006426E8" w:rsidRDefault="00CA09D1" w:rsidP="00A95E82">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rsidR="00CA09D1" w:rsidRPr="006426E8" w:rsidRDefault="00CA09D1" w:rsidP="00A95E82">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6426E8">
              <w:rPr>
                <w:rFonts w:cstheme="minorHAnsi"/>
                <w:sz w:val="24"/>
                <w:szCs w:val="24"/>
              </w:rPr>
              <w:t xml:space="preserve"> Number </w:t>
            </w:r>
            <w:r>
              <w:rPr>
                <w:rFonts w:cstheme="minorHAnsi"/>
                <w:sz w:val="24"/>
                <w:szCs w:val="24"/>
              </w:rPr>
              <w:t>o</w:t>
            </w:r>
            <w:r w:rsidRPr="006426E8">
              <w:rPr>
                <w:rFonts w:cstheme="minorHAnsi"/>
                <w:sz w:val="24"/>
                <w:szCs w:val="24"/>
              </w:rPr>
              <w:t>f Operations</w:t>
            </w:r>
          </w:p>
        </w:tc>
      </w:tr>
      <w:tr w:rsidR="00CA09D1" w:rsidRPr="00DD1148" w:rsidTr="00C25DF7">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tcPr>
          <w:p w:rsidR="00CA09D1" w:rsidRPr="00820518" w:rsidRDefault="00CA09D1" w:rsidP="00D36E14">
            <w:pPr>
              <w:rPr>
                <w:rFonts w:cstheme="minorHAnsi"/>
                <w:sz w:val="20"/>
                <w:szCs w:val="20"/>
              </w:rPr>
            </w:pPr>
            <w:r w:rsidRPr="00820518">
              <w:rPr>
                <w:rFonts w:cstheme="minorHAnsi"/>
                <w:sz w:val="20"/>
                <w:szCs w:val="20"/>
              </w:rPr>
              <w:t>1</w:t>
            </w:r>
          </w:p>
        </w:tc>
        <w:tc>
          <w:tcPr>
            <w:tcW w:w="0" w:type="auto"/>
          </w:tcPr>
          <w:p w:rsidR="00CA09D1" w:rsidRPr="00820518" w:rsidRDefault="00CA09D1" w:rsidP="00D36E14">
            <w:pP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820518">
              <w:rPr>
                <w:rFonts w:cstheme="minorHAnsi"/>
                <w:b/>
                <w:sz w:val="20"/>
                <w:szCs w:val="20"/>
              </w:rPr>
              <w:t>Neurosurgery</w:t>
            </w:r>
          </w:p>
        </w:tc>
        <w:tc>
          <w:tcPr>
            <w:tcW w:w="0" w:type="auto"/>
          </w:tcPr>
          <w:p w:rsidR="00CA09D1" w:rsidRPr="00820518" w:rsidRDefault="00CA09D1" w:rsidP="00D36E14">
            <w:pPr>
              <w:jc w:val="center"/>
              <w:cnfStyle w:val="000000100000" w:firstRow="0" w:lastRow="0" w:firstColumn="0" w:lastColumn="0" w:oddVBand="0" w:evenVBand="0" w:oddHBand="1" w:evenHBand="0" w:firstRowFirstColumn="0" w:firstRowLastColumn="0" w:lastRowFirstColumn="0" w:lastRowLastColumn="0"/>
              <w:rPr>
                <w:rFonts w:cstheme="minorHAnsi"/>
                <w:b/>
                <w:color w:val="C45911" w:themeColor="accent2" w:themeShade="BF"/>
                <w:sz w:val="20"/>
                <w:szCs w:val="20"/>
              </w:rPr>
            </w:pPr>
            <w:r>
              <w:rPr>
                <w:rFonts w:cstheme="minorHAnsi"/>
                <w:b/>
                <w:color w:val="C45911" w:themeColor="accent2" w:themeShade="BF"/>
                <w:sz w:val="20"/>
                <w:szCs w:val="20"/>
              </w:rPr>
              <w:t>259</w:t>
            </w:r>
          </w:p>
        </w:tc>
        <w:tc>
          <w:tcPr>
            <w:tcW w:w="0" w:type="auto"/>
          </w:tcPr>
          <w:p w:rsidR="00CA09D1" w:rsidRDefault="00CA09D1" w:rsidP="00D36E14">
            <w:pPr>
              <w:jc w:val="center"/>
              <w:cnfStyle w:val="000000100000" w:firstRow="0" w:lastRow="0" w:firstColumn="0" w:lastColumn="0" w:oddVBand="0" w:evenVBand="0" w:oddHBand="1" w:evenHBand="0" w:firstRowFirstColumn="0" w:firstRowLastColumn="0" w:lastRowFirstColumn="0" w:lastRowLastColumn="0"/>
              <w:rPr>
                <w:rFonts w:cstheme="minorHAnsi"/>
                <w:b/>
                <w:color w:val="C45911" w:themeColor="accent2" w:themeShade="BF"/>
                <w:sz w:val="20"/>
                <w:szCs w:val="20"/>
              </w:rPr>
            </w:pPr>
          </w:p>
        </w:tc>
        <w:tc>
          <w:tcPr>
            <w:tcW w:w="0" w:type="auto"/>
          </w:tcPr>
          <w:p w:rsidR="00CA09D1" w:rsidRDefault="00CA09D1" w:rsidP="00D36E14">
            <w:pPr>
              <w:jc w:val="center"/>
              <w:cnfStyle w:val="000000100000" w:firstRow="0" w:lastRow="0" w:firstColumn="0" w:lastColumn="0" w:oddVBand="0" w:evenVBand="0" w:oddHBand="1" w:evenHBand="0" w:firstRowFirstColumn="0" w:firstRowLastColumn="0" w:lastRowFirstColumn="0" w:lastRowLastColumn="0"/>
              <w:rPr>
                <w:rFonts w:cstheme="minorHAnsi"/>
                <w:b/>
                <w:color w:val="C45911" w:themeColor="accent2" w:themeShade="BF"/>
                <w:sz w:val="20"/>
                <w:szCs w:val="20"/>
              </w:rPr>
            </w:pPr>
            <w:r>
              <w:rPr>
                <w:rFonts w:cstheme="minorHAnsi"/>
                <w:b/>
                <w:color w:val="C45911" w:themeColor="accent2" w:themeShade="BF"/>
                <w:sz w:val="20"/>
                <w:szCs w:val="20"/>
              </w:rPr>
              <w:t>168</w:t>
            </w:r>
          </w:p>
        </w:tc>
      </w:tr>
      <w:tr w:rsidR="00CA09D1" w:rsidRPr="00DD1148" w:rsidTr="00C25DF7">
        <w:trPr>
          <w:trHeight w:val="299"/>
          <w:jc w:val="center"/>
        </w:trPr>
        <w:tc>
          <w:tcPr>
            <w:cnfStyle w:val="001000000000" w:firstRow="0" w:lastRow="0" w:firstColumn="1" w:lastColumn="0" w:oddVBand="0" w:evenVBand="0" w:oddHBand="0" w:evenHBand="0" w:firstRowFirstColumn="0" w:firstRowLastColumn="0" w:lastRowFirstColumn="0" w:lastRowLastColumn="0"/>
            <w:tcW w:w="0" w:type="auto"/>
          </w:tcPr>
          <w:p w:rsidR="00CA09D1" w:rsidRPr="00820518" w:rsidRDefault="00CA09D1" w:rsidP="00D36E14">
            <w:pPr>
              <w:rPr>
                <w:rFonts w:cstheme="minorHAnsi"/>
                <w:sz w:val="20"/>
                <w:szCs w:val="20"/>
              </w:rPr>
            </w:pPr>
            <w:r w:rsidRPr="00820518">
              <w:rPr>
                <w:rFonts w:cstheme="minorHAnsi"/>
                <w:sz w:val="20"/>
                <w:szCs w:val="20"/>
              </w:rPr>
              <w:t>2</w:t>
            </w:r>
          </w:p>
        </w:tc>
        <w:tc>
          <w:tcPr>
            <w:tcW w:w="0" w:type="auto"/>
          </w:tcPr>
          <w:p w:rsidR="00CA09D1" w:rsidRPr="00820518" w:rsidRDefault="00CA09D1" w:rsidP="00D36E14">
            <w:pPr>
              <w:cnfStyle w:val="000000000000" w:firstRow="0" w:lastRow="0" w:firstColumn="0" w:lastColumn="0" w:oddVBand="0" w:evenVBand="0" w:oddHBand="0" w:evenHBand="0" w:firstRowFirstColumn="0" w:firstRowLastColumn="0" w:lastRowFirstColumn="0" w:lastRowLastColumn="0"/>
              <w:rPr>
                <w:rFonts w:cstheme="minorHAnsi"/>
                <w:b/>
                <w:sz w:val="20"/>
                <w:szCs w:val="20"/>
              </w:rPr>
            </w:pPr>
            <w:proofErr w:type="spellStart"/>
            <w:r>
              <w:rPr>
                <w:rFonts w:cstheme="minorHAnsi"/>
                <w:b/>
                <w:sz w:val="20"/>
                <w:szCs w:val="20"/>
              </w:rPr>
              <w:t>Orthopaedic</w:t>
            </w:r>
            <w:proofErr w:type="spellEnd"/>
            <w:r>
              <w:rPr>
                <w:rFonts w:cstheme="minorHAnsi"/>
                <w:b/>
                <w:sz w:val="20"/>
                <w:szCs w:val="20"/>
              </w:rPr>
              <w:t xml:space="preserve"> &amp; Trauma </w:t>
            </w:r>
            <w:r w:rsidRPr="00820518">
              <w:rPr>
                <w:rFonts w:cstheme="minorHAnsi"/>
                <w:b/>
                <w:sz w:val="20"/>
                <w:szCs w:val="20"/>
              </w:rPr>
              <w:t>Surgery</w:t>
            </w:r>
          </w:p>
        </w:tc>
        <w:tc>
          <w:tcPr>
            <w:tcW w:w="0" w:type="auto"/>
          </w:tcPr>
          <w:p w:rsidR="00CA09D1" w:rsidRPr="00820518" w:rsidRDefault="00CA09D1" w:rsidP="00D36E14">
            <w:pPr>
              <w:jc w:val="center"/>
              <w:cnfStyle w:val="000000000000" w:firstRow="0" w:lastRow="0" w:firstColumn="0" w:lastColumn="0" w:oddVBand="0" w:evenVBand="0" w:oddHBand="0" w:evenHBand="0" w:firstRowFirstColumn="0" w:firstRowLastColumn="0" w:lastRowFirstColumn="0" w:lastRowLastColumn="0"/>
              <w:rPr>
                <w:rFonts w:cstheme="minorHAnsi"/>
                <w:b/>
                <w:color w:val="C45911" w:themeColor="accent2" w:themeShade="BF"/>
                <w:sz w:val="20"/>
                <w:szCs w:val="20"/>
              </w:rPr>
            </w:pPr>
            <w:r>
              <w:rPr>
                <w:rFonts w:cstheme="minorHAnsi"/>
                <w:b/>
                <w:color w:val="C45911" w:themeColor="accent2" w:themeShade="BF"/>
                <w:sz w:val="20"/>
                <w:szCs w:val="20"/>
              </w:rPr>
              <w:t>*</w:t>
            </w:r>
          </w:p>
        </w:tc>
        <w:tc>
          <w:tcPr>
            <w:tcW w:w="0" w:type="auto"/>
          </w:tcPr>
          <w:p w:rsidR="00CA09D1" w:rsidRDefault="00CA09D1" w:rsidP="00D36E14">
            <w:pPr>
              <w:jc w:val="center"/>
              <w:cnfStyle w:val="000000000000" w:firstRow="0" w:lastRow="0" w:firstColumn="0" w:lastColumn="0" w:oddVBand="0" w:evenVBand="0" w:oddHBand="0" w:evenHBand="0" w:firstRowFirstColumn="0" w:firstRowLastColumn="0" w:lastRowFirstColumn="0" w:lastRowLastColumn="0"/>
              <w:rPr>
                <w:rFonts w:cstheme="minorHAnsi"/>
                <w:b/>
                <w:color w:val="C45911" w:themeColor="accent2" w:themeShade="BF"/>
                <w:sz w:val="20"/>
                <w:szCs w:val="20"/>
              </w:rPr>
            </w:pPr>
          </w:p>
        </w:tc>
        <w:tc>
          <w:tcPr>
            <w:tcW w:w="0" w:type="auto"/>
          </w:tcPr>
          <w:p w:rsidR="00CA09D1" w:rsidRDefault="00CA09D1" w:rsidP="00D36E14">
            <w:pPr>
              <w:jc w:val="center"/>
              <w:cnfStyle w:val="000000000000" w:firstRow="0" w:lastRow="0" w:firstColumn="0" w:lastColumn="0" w:oddVBand="0" w:evenVBand="0" w:oddHBand="0" w:evenHBand="0" w:firstRowFirstColumn="0" w:firstRowLastColumn="0" w:lastRowFirstColumn="0" w:lastRowLastColumn="0"/>
              <w:rPr>
                <w:rFonts w:cstheme="minorHAnsi"/>
                <w:b/>
                <w:color w:val="C45911" w:themeColor="accent2" w:themeShade="BF"/>
                <w:sz w:val="20"/>
                <w:szCs w:val="20"/>
              </w:rPr>
            </w:pPr>
            <w:r>
              <w:rPr>
                <w:rFonts w:cstheme="minorHAnsi"/>
                <w:b/>
                <w:color w:val="C45911" w:themeColor="accent2" w:themeShade="BF"/>
                <w:sz w:val="20"/>
                <w:szCs w:val="20"/>
              </w:rPr>
              <w:t>*</w:t>
            </w:r>
          </w:p>
        </w:tc>
      </w:tr>
      <w:tr w:rsidR="00CA09D1" w:rsidRPr="00DD1148" w:rsidTr="00C25DF7">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tcPr>
          <w:p w:rsidR="00CA09D1" w:rsidRPr="00820518" w:rsidRDefault="00CA09D1" w:rsidP="00D36E14">
            <w:pPr>
              <w:rPr>
                <w:rFonts w:cstheme="minorHAnsi"/>
                <w:sz w:val="20"/>
                <w:szCs w:val="20"/>
              </w:rPr>
            </w:pPr>
            <w:r w:rsidRPr="00820518">
              <w:rPr>
                <w:rFonts w:cstheme="minorHAnsi"/>
                <w:sz w:val="20"/>
                <w:szCs w:val="20"/>
              </w:rPr>
              <w:t>3</w:t>
            </w:r>
          </w:p>
        </w:tc>
        <w:tc>
          <w:tcPr>
            <w:tcW w:w="0" w:type="auto"/>
          </w:tcPr>
          <w:p w:rsidR="00CA09D1" w:rsidRPr="00820518" w:rsidRDefault="00CA09D1" w:rsidP="00D36E14">
            <w:pP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820518">
              <w:rPr>
                <w:rFonts w:cstheme="minorHAnsi"/>
                <w:b/>
                <w:sz w:val="20"/>
                <w:szCs w:val="20"/>
              </w:rPr>
              <w:t>Ophthalmology</w:t>
            </w:r>
          </w:p>
        </w:tc>
        <w:tc>
          <w:tcPr>
            <w:tcW w:w="0" w:type="auto"/>
          </w:tcPr>
          <w:p w:rsidR="00CA09D1" w:rsidRPr="00820518" w:rsidRDefault="00CA09D1" w:rsidP="00D36E14">
            <w:pPr>
              <w:jc w:val="center"/>
              <w:cnfStyle w:val="000000100000" w:firstRow="0" w:lastRow="0" w:firstColumn="0" w:lastColumn="0" w:oddVBand="0" w:evenVBand="0" w:oddHBand="1" w:evenHBand="0" w:firstRowFirstColumn="0" w:firstRowLastColumn="0" w:lastRowFirstColumn="0" w:lastRowLastColumn="0"/>
              <w:rPr>
                <w:rFonts w:cstheme="minorHAnsi"/>
                <w:b/>
                <w:color w:val="C45911" w:themeColor="accent2" w:themeShade="BF"/>
                <w:sz w:val="20"/>
                <w:szCs w:val="20"/>
              </w:rPr>
            </w:pPr>
            <w:r>
              <w:rPr>
                <w:rFonts w:cstheme="minorHAnsi"/>
                <w:b/>
                <w:color w:val="C45911" w:themeColor="accent2" w:themeShade="BF"/>
                <w:sz w:val="20"/>
                <w:szCs w:val="20"/>
              </w:rPr>
              <w:t>1,435</w:t>
            </w:r>
          </w:p>
        </w:tc>
        <w:tc>
          <w:tcPr>
            <w:tcW w:w="0" w:type="auto"/>
          </w:tcPr>
          <w:p w:rsidR="00CA09D1" w:rsidRDefault="00CA09D1" w:rsidP="00D36E14">
            <w:pPr>
              <w:jc w:val="center"/>
              <w:cnfStyle w:val="000000100000" w:firstRow="0" w:lastRow="0" w:firstColumn="0" w:lastColumn="0" w:oddVBand="0" w:evenVBand="0" w:oddHBand="1" w:evenHBand="0" w:firstRowFirstColumn="0" w:firstRowLastColumn="0" w:lastRowFirstColumn="0" w:lastRowLastColumn="0"/>
              <w:rPr>
                <w:rFonts w:cstheme="minorHAnsi"/>
                <w:b/>
                <w:color w:val="C45911" w:themeColor="accent2" w:themeShade="BF"/>
                <w:sz w:val="20"/>
                <w:szCs w:val="20"/>
              </w:rPr>
            </w:pPr>
          </w:p>
        </w:tc>
        <w:tc>
          <w:tcPr>
            <w:tcW w:w="0" w:type="auto"/>
          </w:tcPr>
          <w:p w:rsidR="00CA09D1" w:rsidRDefault="00CA09D1" w:rsidP="00D36E14">
            <w:pPr>
              <w:jc w:val="center"/>
              <w:cnfStyle w:val="000000100000" w:firstRow="0" w:lastRow="0" w:firstColumn="0" w:lastColumn="0" w:oddVBand="0" w:evenVBand="0" w:oddHBand="1" w:evenHBand="0" w:firstRowFirstColumn="0" w:firstRowLastColumn="0" w:lastRowFirstColumn="0" w:lastRowLastColumn="0"/>
              <w:rPr>
                <w:rFonts w:cstheme="minorHAnsi"/>
                <w:b/>
                <w:color w:val="C45911" w:themeColor="accent2" w:themeShade="BF"/>
                <w:sz w:val="20"/>
                <w:szCs w:val="20"/>
              </w:rPr>
            </w:pPr>
            <w:r>
              <w:rPr>
                <w:rFonts w:cstheme="minorHAnsi"/>
                <w:b/>
                <w:color w:val="C45911" w:themeColor="accent2" w:themeShade="BF"/>
                <w:sz w:val="20"/>
                <w:szCs w:val="20"/>
              </w:rPr>
              <w:t>645</w:t>
            </w:r>
          </w:p>
        </w:tc>
      </w:tr>
      <w:tr w:rsidR="00CA09D1" w:rsidRPr="00DD1148" w:rsidTr="00C25DF7">
        <w:trPr>
          <w:trHeight w:val="299"/>
          <w:jc w:val="center"/>
        </w:trPr>
        <w:tc>
          <w:tcPr>
            <w:cnfStyle w:val="001000000000" w:firstRow="0" w:lastRow="0" w:firstColumn="1" w:lastColumn="0" w:oddVBand="0" w:evenVBand="0" w:oddHBand="0" w:evenHBand="0" w:firstRowFirstColumn="0" w:firstRowLastColumn="0" w:lastRowFirstColumn="0" w:lastRowLastColumn="0"/>
            <w:tcW w:w="0" w:type="auto"/>
          </w:tcPr>
          <w:p w:rsidR="00CA09D1" w:rsidRPr="00820518" w:rsidRDefault="00CA09D1" w:rsidP="00D36E14">
            <w:pPr>
              <w:rPr>
                <w:rFonts w:cstheme="minorHAnsi"/>
                <w:sz w:val="20"/>
                <w:szCs w:val="20"/>
              </w:rPr>
            </w:pPr>
            <w:r w:rsidRPr="00820518">
              <w:rPr>
                <w:rFonts w:cstheme="minorHAnsi"/>
                <w:sz w:val="20"/>
                <w:szCs w:val="20"/>
              </w:rPr>
              <w:t>4</w:t>
            </w:r>
          </w:p>
        </w:tc>
        <w:tc>
          <w:tcPr>
            <w:tcW w:w="0" w:type="auto"/>
          </w:tcPr>
          <w:p w:rsidR="00CA09D1" w:rsidRPr="00820518" w:rsidRDefault="00CA09D1" w:rsidP="00D36E14">
            <w:pPr>
              <w:cnfStyle w:val="000000000000" w:firstRow="0" w:lastRow="0" w:firstColumn="0" w:lastColumn="0" w:oddVBand="0" w:evenVBand="0" w:oddHBand="0" w:evenHBand="0" w:firstRowFirstColumn="0" w:firstRowLastColumn="0" w:lastRowFirstColumn="0" w:lastRowLastColumn="0"/>
              <w:rPr>
                <w:rFonts w:cstheme="minorHAnsi"/>
                <w:b/>
                <w:sz w:val="20"/>
                <w:szCs w:val="20"/>
              </w:rPr>
            </w:pPr>
            <w:r w:rsidRPr="00820518">
              <w:rPr>
                <w:rFonts w:cstheme="minorHAnsi"/>
                <w:b/>
                <w:sz w:val="20"/>
                <w:szCs w:val="20"/>
              </w:rPr>
              <w:t>Urology</w:t>
            </w:r>
          </w:p>
        </w:tc>
        <w:tc>
          <w:tcPr>
            <w:tcW w:w="0" w:type="auto"/>
          </w:tcPr>
          <w:p w:rsidR="00CA09D1" w:rsidRPr="00820518" w:rsidRDefault="00CA09D1" w:rsidP="00D36E14">
            <w:pPr>
              <w:jc w:val="center"/>
              <w:cnfStyle w:val="000000000000" w:firstRow="0" w:lastRow="0" w:firstColumn="0" w:lastColumn="0" w:oddVBand="0" w:evenVBand="0" w:oddHBand="0" w:evenHBand="0" w:firstRowFirstColumn="0" w:firstRowLastColumn="0" w:lastRowFirstColumn="0" w:lastRowLastColumn="0"/>
              <w:rPr>
                <w:rFonts w:cstheme="minorHAnsi"/>
                <w:b/>
                <w:color w:val="C45911" w:themeColor="accent2" w:themeShade="BF"/>
                <w:sz w:val="20"/>
                <w:szCs w:val="20"/>
              </w:rPr>
            </w:pPr>
            <w:r>
              <w:rPr>
                <w:rFonts w:cstheme="minorHAnsi"/>
                <w:b/>
                <w:color w:val="C45911" w:themeColor="accent2" w:themeShade="BF"/>
                <w:sz w:val="20"/>
                <w:szCs w:val="20"/>
              </w:rPr>
              <w:t>425</w:t>
            </w:r>
          </w:p>
        </w:tc>
        <w:tc>
          <w:tcPr>
            <w:tcW w:w="0" w:type="auto"/>
          </w:tcPr>
          <w:p w:rsidR="00CA09D1" w:rsidRDefault="00CA09D1" w:rsidP="00D36E14">
            <w:pPr>
              <w:jc w:val="center"/>
              <w:cnfStyle w:val="000000000000" w:firstRow="0" w:lastRow="0" w:firstColumn="0" w:lastColumn="0" w:oddVBand="0" w:evenVBand="0" w:oddHBand="0" w:evenHBand="0" w:firstRowFirstColumn="0" w:firstRowLastColumn="0" w:lastRowFirstColumn="0" w:lastRowLastColumn="0"/>
              <w:rPr>
                <w:rFonts w:cstheme="minorHAnsi"/>
                <w:b/>
                <w:color w:val="C45911" w:themeColor="accent2" w:themeShade="BF"/>
                <w:sz w:val="20"/>
                <w:szCs w:val="20"/>
              </w:rPr>
            </w:pPr>
          </w:p>
        </w:tc>
        <w:tc>
          <w:tcPr>
            <w:tcW w:w="0" w:type="auto"/>
          </w:tcPr>
          <w:p w:rsidR="00CA09D1" w:rsidRDefault="00CA09D1" w:rsidP="00D36E14">
            <w:pPr>
              <w:jc w:val="center"/>
              <w:cnfStyle w:val="000000000000" w:firstRow="0" w:lastRow="0" w:firstColumn="0" w:lastColumn="0" w:oddVBand="0" w:evenVBand="0" w:oddHBand="0" w:evenHBand="0" w:firstRowFirstColumn="0" w:firstRowLastColumn="0" w:lastRowFirstColumn="0" w:lastRowLastColumn="0"/>
              <w:rPr>
                <w:rFonts w:cstheme="minorHAnsi"/>
                <w:b/>
                <w:color w:val="C45911" w:themeColor="accent2" w:themeShade="BF"/>
                <w:sz w:val="20"/>
                <w:szCs w:val="20"/>
              </w:rPr>
            </w:pPr>
            <w:r>
              <w:rPr>
                <w:rFonts w:cstheme="minorHAnsi"/>
                <w:b/>
                <w:color w:val="C45911" w:themeColor="accent2" w:themeShade="BF"/>
                <w:sz w:val="20"/>
                <w:szCs w:val="20"/>
              </w:rPr>
              <w:t>*</w:t>
            </w:r>
          </w:p>
        </w:tc>
      </w:tr>
      <w:tr w:rsidR="00CA09D1" w:rsidRPr="00DD1148" w:rsidTr="00C25DF7">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tcPr>
          <w:p w:rsidR="00CA09D1" w:rsidRPr="00820518" w:rsidRDefault="00CA09D1" w:rsidP="00D36E14">
            <w:pPr>
              <w:rPr>
                <w:rFonts w:cstheme="minorHAnsi"/>
                <w:sz w:val="20"/>
                <w:szCs w:val="20"/>
              </w:rPr>
            </w:pPr>
            <w:r w:rsidRPr="00820518">
              <w:rPr>
                <w:rFonts w:cstheme="minorHAnsi"/>
                <w:sz w:val="20"/>
                <w:szCs w:val="20"/>
              </w:rPr>
              <w:t>5</w:t>
            </w:r>
          </w:p>
        </w:tc>
        <w:tc>
          <w:tcPr>
            <w:tcW w:w="0" w:type="auto"/>
          </w:tcPr>
          <w:p w:rsidR="00CA09D1" w:rsidRPr="00820518" w:rsidRDefault="00CA09D1" w:rsidP="00D36E14">
            <w:pP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Pr>
                <w:rFonts w:cstheme="minorHAnsi"/>
                <w:b/>
                <w:sz w:val="20"/>
                <w:szCs w:val="20"/>
              </w:rPr>
              <w:t>Oncology</w:t>
            </w:r>
          </w:p>
        </w:tc>
        <w:tc>
          <w:tcPr>
            <w:tcW w:w="0" w:type="auto"/>
          </w:tcPr>
          <w:p w:rsidR="00CA09D1" w:rsidRPr="00820518" w:rsidRDefault="00CA09D1" w:rsidP="00D36E14">
            <w:pPr>
              <w:jc w:val="center"/>
              <w:cnfStyle w:val="000000100000" w:firstRow="0" w:lastRow="0" w:firstColumn="0" w:lastColumn="0" w:oddVBand="0" w:evenVBand="0" w:oddHBand="1" w:evenHBand="0" w:firstRowFirstColumn="0" w:firstRowLastColumn="0" w:lastRowFirstColumn="0" w:lastRowLastColumn="0"/>
              <w:rPr>
                <w:rFonts w:cstheme="minorHAnsi"/>
                <w:b/>
                <w:color w:val="C45911" w:themeColor="accent2" w:themeShade="BF"/>
                <w:sz w:val="20"/>
                <w:szCs w:val="20"/>
              </w:rPr>
            </w:pPr>
            <w:r>
              <w:rPr>
                <w:rFonts w:cstheme="minorHAnsi"/>
                <w:b/>
                <w:color w:val="C45911" w:themeColor="accent2" w:themeShade="BF"/>
                <w:sz w:val="20"/>
                <w:szCs w:val="20"/>
              </w:rPr>
              <w:t>*</w:t>
            </w:r>
          </w:p>
        </w:tc>
        <w:tc>
          <w:tcPr>
            <w:tcW w:w="0" w:type="auto"/>
          </w:tcPr>
          <w:p w:rsidR="00CA09D1" w:rsidRDefault="00CA09D1" w:rsidP="00D36E14">
            <w:pPr>
              <w:jc w:val="center"/>
              <w:cnfStyle w:val="000000100000" w:firstRow="0" w:lastRow="0" w:firstColumn="0" w:lastColumn="0" w:oddVBand="0" w:evenVBand="0" w:oddHBand="1" w:evenHBand="0" w:firstRowFirstColumn="0" w:firstRowLastColumn="0" w:lastRowFirstColumn="0" w:lastRowLastColumn="0"/>
              <w:rPr>
                <w:rFonts w:cstheme="minorHAnsi"/>
                <w:b/>
                <w:color w:val="C45911" w:themeColor="accent2" w:themeShade="BF"/>
                <w:sz w:val="20"/>
                <w:szCs w:val="20"/>
              </w:rPr>
            </w:pPr>
          </w:p>
        </w:tc>
        <w:tc>
          <w:tcPr>
            <w:tcW w:w="0" w:type="auto"/>
          </w:tcPr>
          <w:p w:rsidR="00CA09D1" w:rsidRDefault="00CA09D1" w:rsidP="00D36E14">
            <w:pPr>
              <w:jc w:val="center"/>
              <w:cnfStyle w:val="000000100000" w:firstRow="0" w:lastRow="0" w:firstColumn="0" w:lastColumn="0" w:oddVBand="0" w:evenVBand="0" w:oddHBand="1" w:evenHBand="0" w:firstRowFirstColumn="0" w:firstRowLastColumn="0" w:lastRowFirstColumn="0" w:lastRowLastColumn="0"/>
              <w:rPr>
                <w:rFonts w:cstheme="minorHAnsi"/>
                <w:b/>
                <w:color w:val="C45911" w:themeColor="accent2" w:themeShade="BF"/>
                <w:sz w:val="20"/>
                <w:szCs w:val="20"/>
              </w:rPr>
            </w:pPr>
            <w:r>
              <w:rPr>
                <w:rFonts w:cstheme="minorHAnsi"/>
                <w:b/>
                <w:color w:val="C45911" w:themeColor="accent2" w:themeShade="BF"/>
                <w:sz w:val="20"/>
                <w:szCs w:val="20"/>
              </w:rPr>
              <w:t>265</w:t>
            </w:r>
          </w:p>
        </w:tc>
      </w:tr>
      <w:tr w:rsidR="00CA09D1" w:rsidRPr="00DD1148" w:rsidTr="00C25DF7">
        <w:trPr>
          <w:trHeight w:val="299"/>
          <w:jc w:val="center"/>
        </w:trPr>
        <w:tc>
          <w:tcPr>
            <w:cnfStyle w:val="001000000000" w:firstRow="0" w:lastRow="0" w:firstColumn="1" w:lastColumn="0" w:oddVBand="0" w:evenVBand="0" w:oddHBand="0" w:evenHBand="0" w:firstRowFirstColumn="0" w:firstRowLastColumn="0" w:lastRowFirstColumn="0" w:lastRowLastColumn="0"/>
            <w:tcW w:w="0" w:type="auto"/>
          </w:tcPr>
          <w:p w:rsidR="00CA09D1" w:rsidRPr="00820518" w:rsidRDefault="00CA09D1" w:rsidP="00D36E14">
            <w:pPr>
              <w:rPr>
                <w:rFonts w:cstheme="minorHAnsi"/>
                <w:sz w:val="20"/>
                <w:szCs w:val="20"/>
              </w:rPr>
            </w:pPr>
            <w:r w:rsidRPr="00820518">
              <w:rPr>
                <w:rFonts w:cstheme="minorHAnsi"/>
                <w:sz w:val="20"/>
                <w:szCs w:val="20"/>
              </w:rPr>
              <w:t>6</w:t>
            </w:r>
          </w:p>
        </w:tc>
        <w:tc>
          <w:tcPr>
            <w:tcW w:w="0" w:type="auto"/>
          </w:tcPr>
          <w:p w:rsidR="00CA09D1" w:rsidRPr="00820518" w:rsidRDefault="00CA09D1" w:rsidP="00D36E14">
            <w:pPr>
              <w:cnfStyle w:val="000000000000" w:firstRow="0" w:lastRow="0" w:firstColumn="0" w:lastColumn="0" w:oddVBand="0" w:evenVBand="0" w:oddHBand="0" w:evenHBand="0" w:firstRowFirstColumn="0" w:firstRowLastColumn="0" w:lastRowFirstColumn="0" w:lastRowLastColumn="0"/>
              <w:rPr>
                <w:rFonts w:cstheme="minorHAnsi"/>
                <w:b/>
                <w:sz w:val="20"/>
                <w:szCs w:val="20"/>
              </w:rPr>
            </w:pPr>
            <w:r w:rsidRPr="00820518">
              <w:rPr>
                <w:rFonts w:cstheme="minorHAnsi"/>
                <w:b/>
                <w:sz w:val="20"/>
                <w:szCs w:val="20"/>
              </w:rPr>
              <w:t>General Surgery</w:t>
            </w:r>
            <w:r>
              <w:rPr>
                <w:rFonts w:cstheme="minorHAnsi"/>
                <w:b/>
                <w:sz w:val="20"/>
                <w:szCs w:val="20"/>
              </w:rPr>
              <w:t xml:space="preserve"> (Endocrine)</w:t>
            </w:r>
          </w:p>
        </w:tc>
        <w:tc>
          <w:tcPr>
            <w:tcW w:w="0" w:type="auto"/>
          </w:tcPr>
          <w:p w:rsidR="00CA09D1" w:rsidRPr="00820518" w:rsidRDefault="00CA09D1" w:rsidP="00D36E14">
            <w:pPr>
              <w:jc w:val="center"/>
              <w:cnfStyle w:val="000000000000" w:firstRow="0" w:lastRow="0" w:firstColumn="0" w:lastColumn="0" w:oddVBand="0" w:evenVBand="0" w:oddHBand="0" w:evenHBand="0" w:firstRowFirstColumn="0" w:firstRowLastColumn="0" w:lastRowFirstColumn="0" w:lastRowLastColumn="0"/>
              <w:rPr>
                <w:rFonts w:cstheme="minorHAnsi"/>
                <w:b/>
                <w:color w:val="C45911" w:themeColor="accent2" w:themeShade="BF"/>
                <w:sz w:val="20"/>
                <w:szCs w:val="20"/>
              </w:rPr>
            </w:pPr>
            <w:r>
              <w:rPr>
                <w:rFonts w:cstheme="minorHAnsi"/>
                <w:b/>
                <w:color w:val="C45911" w:themeColor="accent2" w:themeShade="BF"/>
                <w:sz w:val="20"/>
                <w:szCs w:val="20"/>
              </w:rPr>
              <w:t>190</w:t>
            </w:r>
          </w:p>
        </w:tc>
        <w:tc>
          <w:tcPr>
            <w:tcW w:w="0" w:type="auto"/>
          </w:tcPr>
          <w:p w:rsidR="00CA09D1" w:rsidRDefault="00CA09D1" w:rsidP="00D36E14">
            <w:pPr>
              <w:jc w:val="center"/>
              <w:cnfStyle w:val="000000000000" w:firstRow="0" w:lastRow="0" w:firstColumn="0" w:lastColumn="0" w:oddVBand="0" w:evenVBand="0" w:oddHBand="0" w:evenHBand="0" w:firstRowFirstColumn="0" w:firstRowLastColumn="0" w:lastRowFirstColumn="0" w:lastRowLastColumn="0"/>
              <w:rPr>
                <w:rFonts w:cstheme="minorHAnsi"/>
                <w:b/>
                <w:color w:val="C45911" w:themeColor="accent2" w:themeShade="BF"/>
                <w:sz w:val="20"/>
                <w:szCs w:val="20"/>
              </w:rPr>
            </w:pPr>
          </w:p>
        </w:tc>
        <w:tc>
          <w:tcPr>
            <w:tcW w:w="0" w:type="auto"/>
          </w:tcPr>
          <w:p w:rsidR="00CA09D1" w:rsidRDefault="00CA09D1" w:rsidP="00D36E14">
            <w:pPr>
              <w:jc w:val="center"/>
              <w:cnfStyle w:val="000000000000" w:firstRow="0" w:lastRow="0" w:firstColumn="0" w:lastColumn="0" w:oddVBand="0" w:evenVBand="0" w:oddHBand="0" w:evenHBand="0" w:firstRowFirstColumn="0" w:firstRowLastColumn="0" w:lastRowFirstColumn="0" w:lastRowLastColumn="0"/>
              <w:rPr>
                <w:rFonts w:cstheme="minorHAnsi"/>
                <w:b/>
                <w:color w:val="C45911" w:themeColor="accent2" w:themeShade="BF"/>
                <w:sz w:val="20"/>
                <w:szCs w:val="20"/>
              </w:rPr>
            </w:pPr>
            <w:r>
              <w:rPr>
                <w:rFonts w:cstheme="minorHAnsi"/>
                <w:b/>
                <w:color w:val="C45911" w:themeColor="accent2" w:themeShade="BF"/>
                <w:sz w:val="20"/>
                <w:szCs w:val="20"/>
              </w:rPr>
              <w:t>164</w:t>
            </w:r>
          </w:p>
        </w:tc>
      </w:tr>
      <w:tr w:rsidR="00CA09D1" w:rsidRPr="00DD1148" w:rsidTr="00C25DF7">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tcPr>
          <w:p w:rsidR="00CA09D1" w:rsidRPr="00820518" w:rsidRDefault="00CA09D1" w:rsidP="00D36E14">
            <w:pPr>
              <w:rPr>
                <w:rFonts w:cstheme="minorHAnsi"/>
                <w:sz w:val="20"/>
                <w:szCs w:val="20"/>
              </w:rPr>
            </w:pPr>
            <w:r w:rsidRPr="00820518">
              <w:rPr>
                <w:rFonts w:cstheme="minorHAnsi"/>
                <w:sz w:val="20"/>
                <w:szCs w:val="20"/>
              </w:rPr>
              <w:t>7</w:t>
            </w:r>
          </w:p>
        </w:tc>
        <w:tc>
          <w:tcPr>
            <w:tcW w:w="0" w:type="auto"/>
          </w:tcPr>
          <w:p w:rsidR="00CA09D1" w:rsidRPr="00820518" w:rsidRDefault="00CA09D1" w:rsidP="00D36E14">
            <w:pP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820518">
              <w:rPr>
                <w:rFonts w:cstheme="minorHAnsi"/>
                <w:b/>
                <w:sz w:val="20"/>
                <w:szCs w:val="20"/>
              </w:rPr>
              <w:t>General Surgery (Gastro-Intestinal Tract)</w:t>
            </w:r>
          </w:p>
        </w:tc>
        <w:tc>
          <w:tcPr>
            <w:tcW w:w="0" w:type="auto"/>
          </w:tcPr>
          <w:p w:rsidR="00CA09D1" w:rsidRPr="00820518" w:rsidRDefault="00CA09D1" w:rsidP="00D36E14">
            <w:pPr>
              <w:jc w:val="center"/>
              <w:cnfStyle w:val="000000100000" w:firstRow="0" w:lastRow="0" w:firstColumn="0" w:lastColumn="0" w:oddVBand="0" w:evenVBand="0" w:oddHBand="1" w:evenHBand="0" w:firstRowFirstColumn="0" w:firstRowLastColumn="0" w:lastRowFirstColumn="0" w:lastRowLastColumn="0"/>
              <w:rPr>
                <w:rFonts w:cstheme="minorHAnsi"/>
                <w:b/>
                <w:color w:val="C45911" w:themeColor="accent2" w:themeShade="BF"/>
                <w:sz w:val="20"/>
                <w:szCs w:val="20"/>
              </w:rPr>
            </w:pPr>
            <w:r>
              <w:rPr>
                <w:rFonts w:cstheme="minorHAnsi"/>
                <w:b/>
                <w:color w:val="C45911" w:themeColor="accent2" w:themeShade="BF"/>
                <w:sz w:val="20"/>
                <w:szCs w:val="20"/>
              </w:rPr>
              <w:t>268</w:t>
            </w:r>
          </w:p>
        </w:tc>
        <w:tc>
          <w:tcPr>
            <w:tcW w:w="0" w:type="auto"/>
          </w:tcPr>
          <w:p w:rsidR="00CA09D1" w:rsidRDefault="00CA09D1" w:rsidP="00D36E14">
            <w:pPr>
              <w:jc w:val="center"/>
              <w:cnfStyle w:val="000000100000" w:firstRow="0" w:lastRow="0" w:firstColumn="0" w:lastColumn="0" w:oddVBand="0" w:evenVBand="0" w:oddHBand="1" w:evenHBand="0" w:firstRowFirstColumn="0" w:firstRowLastColumn="0" w:lastRowFirstColumn="0" w:lastRowLastColumn="0"/>
              <w:rPr>
                <w:rFonts w:cstheme="minorHAnsi"/>
                <w:b/>
                <w:color w:val="C45911" w:themeColor="accent2" w:themeShade="BF"/>
                <w:sz w:val="20"/>
                <w:szCs w:val="20"/>
              </w:rPr>
            </w:pPr>
          </w:p>
        </w:tc>
        <w:tc>
          <w:tcPr>
            <w:tcW w:w="0" w:type="auto"/>
          </w:tcPr>
          <w:p w:rsidR="00CA09D1" w:rsidRDefault="00CA09D1" w:rsidP="00D36E14">
            <w:pPr>
              <w:jc w:val="center"/>
              <w:cnfStyle w:val="000000100000" w:firstRow="0" w:lastRow="0" w:firstColumn="0" w:lastColumn="0" w:oddVBand="0" w:evenVBand="0" w:oddHBand="1" w:evenHBand="0" w:firstRowFirstColumn="0" w:firstRowLastColumn="0" w:lastRowFirstColumn="0" w:lastRowLastColumn="0"/>
              <w:rPr>
                <w:rFonts w:cstheme="minorHAnsi"/>
                <w:b/>
                <w:color w:val="C45911" w:themeColor="accent2" w:themeShade="BF"/>
                <w:sz w:val="20"/>
                <w:szCs w:val="20"/>
              </w:rPr>
            </w:pPr>
            <w:r>
              <w:rPr>
                <w:rFonts w:cstheme="minorHAnsi"/>
                <w:b/>
                <w:color w:val="C45911" w:themeColor="accent2" w:themeShade="BF"/>
                <w:sz w:val="20"/>
                <w:szCs w:val="20"/>
              </w:rPr>
              <w:t>153</w:t>
            </w:r>
          </w:p>
        </w:tc>
      </w:tr>
      <w:tr w:rsidR="00CA09D1" w:rsidRPr="00DD1148" w:rsidTr="00C25DF7">
        <w:trPr>
          <w:trHeight w:val="299"/>
          <w:jc w:val="center"/>
        </w:trPr>
        <w:tc>
          <w:tcPr>
            <w:cnfStyle w:val="001000000000" w:firstRow="0" w:lastRow="0" w:firstColumn="1" w:lastColumn="0" w:oddVBand="0" w:evenVBand="0" w:oddHBand="0" w:evenHBand="0" w:firstRowFirstColumn="0" w:firstRowLastColumn="0" w:lastRowFirstColumn="0" w:lastRowLastColumn="0"/>
            <w:tcW w:w="0" w:type="auto"/>
          </w:tcPr>
          <w:p w:rsidR="00CA09D1" w:rsidRPr="00820518" w:rsidRDefault="00CA09D1" w:rsidP="00D36E14">
            <w:pPr>
              <w:rPr>
                <w:rFonts w:cstheme="minorHAnsi"/>
                <w:sz w:val="20"/>
                <w:szCs w:val="20"/>
              </w:rPr>
            </w:pPr>
            <w:r w:rsidRPr="00820518">
              <w:rPr>
                <w:rFonts w:cstheme="minorHAnsi"/>
                <w:sz w:val="20"/>
                <w:szCs w:val="20"/>
              </w:rPr>
              <w:t>8</w:t>
            </w:r>
          </w:p>
        </w:tc>
        <w:tc>
          <w:tcPr>
            <w:tcW w:w="0" w:type="auto"/>
          </w:tcPr>
          <w:p w:rsidR="00CA09D1" w:rsidRPr="00820518" w:rsidRDefault="00CA09D1" w:rsidP="00D36E14">
            <w:pPr>
              <w:cnfStyle w:val="000000000000" w:firstRow="0" w:lastRow="0" w:firstColumn="0" w:lastColumn="0" w:oddVBand="0" w:evenVBand="0" w:oddHBand="0" w:evenHBand="0" w:firstRowFirstColumn="0" w:firstRowLastColumn="0" w:lastRowFirstColumn="0" w:lastRowLastColumn="0"/>
              <w:rPr>
                <w:rFonts w:cstheme="minorHAnsi"/>
                <w:b/>
                <w:sz w:val="20"/>
                <w:szCs w:val="20"/>
              </w:rPr>
            </w:pPr>
            <w:r w:rsidRPr="00820518">
              <w:rPr>
                <w:rFonts w:cstheme="minorHAnsi"/>
                <w:b/>
                <w:sz w:val="20"/>
                <w:szCs w:val="20"/>
              </w:rPr>
              <w:t>Oral</w:t>
            </w:r>
            <w:r>
              <w:rPr>
                <w:rFonts w:cstheme="minorHAnsi"/>
                <w:b/>
                <w:sz w:val="20"/>
                <w:szCs w:val="20"/>
              </w:rPr>
              <w:t xml:space="preserve"> &amp;</w:t>
            </w:r>
            <w:r w:rsidRPr="00820518">
              <w:rPr>
                <w:rFonts w:cstheme="minorHAnsi"/>
                <w:b/>
                <w:sz w:val="20"/>
                <w:szCs w:val="20"/>
              </w:rPr>
              <w:t xml:space="preserve"> </w:t>
            </w:r>
            <w:proofErr w:type="spellStart"/>
            <w:r w:rsidRPr="00820518">
              <w:rPr>
                <w:rFonts w:cstheme="minorHAnsi"/>
                <w:b/>
                <w:sz w:val="20"/>
                <w:szCs w:val="20"/>
              </w:rPr>
              <w:t>Maxilloficial</w:t>
            </w:r>
            <w:proofErr w:type="spellEnd"/>
            <w:r w:rsidRPr="00820518">
              <w:rPr>
                <w:rFonts w:cstheme="minorHAnsi"/>
                <w:b/>
                <w:sz w:val="20"/>
                <w:szCs w:val="20"/>
              </w:rPr>
              <w:t xml:space="preserve"> Surgery</w:t>
            </w:r>
          </w:p>
        </w:tc>
        <w:tc>
          <w:tcPr>
            <w:tcW w:w="0" w:type="auto"/>
          </w:tcPr>
          <w:p w:rsidR="00CA09D1" w:rsidRPr="00820518" w:rsidRDefault="00CA09D1" w:rsidP="00D36E14">
            <w:pPr>
              <w:jc w:val="center"/>
              <w:cnfStyle w:val="000000000000" w:firstRow="0" w:lastRow="0" w:firstColumn="0" w:lastColumn="0" w:oddVBand="0" w:evenVBand="0" w:oddHBand="0" w:evenHBand="0" w:firstRowFirstColumn="0" w:firstRowLastColumn="0" w:lastRowFirstColumn="0" w:lastRowLastColumn="0"/>
              <w:rPr>
                <w:rFonts w:cstheme="minorHAnsi"/>
                <w:b/>
                <w:color w:val="C45911" w:themeColor="accent2" w:themeShade="BF"/>
                <w:sz w:val="20"/>
                <w:szCs w:val="20"/>
              </w:rPr>
            </w:pPr>
            <w:r>
              <w:rPr>
                <w:rFonts w:cstheme="minorHAnsi"/>
                <w:b/>
                <w:color w:val="C45911" w:themeColor="accent2" w:themeShade="BF"/>
                <w:sz w:val="20"/>
                <w:szCs w:val="20"/>
              </w:rPr>
              <w:t>1,181</w:t>
            </w:r>
          </w:p>
        </w:tc>
        <w:tc>
          <w:tcPr>
            <w:tcW w:w="0" w:type="auto"/>
          </w:tcPr>
          <w:p w:rsidR="00CA09D1" w:rsidRDefault="00CA09D1" w:rsidP="00D36E14">
            <w:pPr>
              <w:jc w:val="center"/>
              <w:cnfStyle w:val="000000000000" w:firstRow="0" w:lastRow="0" w:firstColumn="0" w:lastColumn="0" w:oddVBand="0" w:evenVBand="0" w:oddHBand="0" w:evenHBand="0" w:firstRowFirstColumn="0" w:firstRowLastColumn="0" w:lastRowFirstColumn="0" w:lastRowLastColumn="0"/>
              <w:rPr>
                <w:rFonts w:cstheme="minorHAnsi"/>
                <w:b/>
                <w:color w:val="C45911" w:themeColor="accent2" w:themeShade="BF"/>
                <w:sz w:val="20"/>
                <w:szCs w:val="20"/>
              </w:rPr>
            </w:pPr>
          </w:p>
        </w:tc>
        <w:tc>
          <w:tcPr>
            <w:tcW w:w="0" w:type="auto"/>
          </w:tcPr>
          <w:p w:rsidR="00CA09D1" w:rsidRDefault="00CA09D1" w:rsidP="00D36E14">
            <w:pPr>
              <w:jc w:val="center"/>
              <w:cnfStyle w:val="000000000000" w:firstRow="0" w:lastRow="0" w:firstColumn="0" w:lastColumn="0" w:oddVBand="0" w:evenVBand="0" w:oddHBand="0" w:evenHBand="0" w:firstRowFirstColumn="0" w:firstRowLastColumn="0" w:lastRowFirstColumn="0" w:lastRowLastColumn="0"/>
              <w:rPr>
                <w:rFonts w:cstheme="minorHAnsi"/>
                <w:b/>
                <w:color w:val="C45911" w:themeColor="accent2" w:themeShade="BF"/>
                <w:sz w:val="20"/>
                <w:szCs w:val="20"/>
              </w:rPr>
            </w:pPr>
            <w:r>
              <w:rPr>
                <w:rFonts w:cstheme="minorHAnsi"/>
                <w:b/>
                <w:color w:val="C45911" w:themeColor="accent2" w:themeShade="BF"/>
                <w:sz w:val="20"/>
                <w:szCs w:val="20"/>
              </w:rPr>
              <w:t>976</w:t>
            </w:r>
          </w:p>
        </w:tc>
      </w:tr>
      <w:tr w:rsidR="00CA09D1" w:rsidRPr="00DD1148" w:rsidTr="00C25DF7">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tcPr>
          <w:p w:rsidR="00CA09D1" w:rsidRPr="00820518" w:rsidRDefault="00CA09D1" w:rsidP="00D36E14">
            <w:pPr>
              <w:rPr>
                <w:rFonts w:cstheme="minorHAnsi"/>
                <w:sz w:val="20"/>
                <w:szCs w:val="20"/>
              </w:rPr>
            </w:pPr>
            <w:r w:rsidRPr="00820518">
              <w:rPr>
                <w:rFonts w:cstheme="minorHAnsi"/>
                <w:sz w:val="20"/>
                <w:szCs w:val="20"/>
              </w:rPr>
              <w:t>9</w:t>
            </w:r>
          </w:p>
        </w:tc>
        <w:tc>
          <w:tcPr>
            <w:tcW w:w="0" w:type="auto"/>
          </w:tcPr>
          <w:p w:rsidR="00CA09D1" w:rsidRPr="00820518" w:rsidRDefault="00CA09D1" w:rsidP="00D36E14">
            <w:pP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820518">
              <w:rPr>
                <w:rFonts w:cstheme="minorHAnsi"/>
                <w:b/>
                <w:sz w:val="20"/>
                <w:szCs w:val="20"/>
              </w:rPr>
              <w:t>Plastic &amp; Reconstruc</w:t>
            </w:r>
            <w:r>
              <w:rPr>
                <w:rFonts w:cstheme="minorHAnsi"/>
                <w:b/>
                <w:sz w:val="20"/>
                <w:szCs w:val="20"/>
              </w:rPr>
              <w:t>tive surgery</w:t>
            </w:r>
          </w:p>
        </w:tc>
        <w:tc>
          <w:tcPr>
            <w:tcW w:w="0" w:type="auto"/>
          </w:tcPr>
          <w:p w:rsidR="00CA09D1" w:rsidRPr="00820518" w:rsidRDefault="00CA09D1" w:rsidP="00D36E14">
            <w:pPr>
              <w:jc w:val="center"/>
              <w:cnfStyle w:val="000000100000" w:firstRow="0" w:lastRow="0" w:firstColumn="0" w:lastColumn="0" w:oddVBand="0" w:evenVBand="0" w:oddHBand="1" w:evenHBand="0" w:firstRowFirstColumn="0" w:firstRowLastColumn="0" w:lastRowFirstColumn="0" w:lastRowLastColumn="0"/>
              <w:rPr>
                <w:rFonts w:cstheme="minorHAnsi"/>
                <w:b/>
                <w:color w:val="C45911" w:themeColor="accent2" w:themeShade="BF"/>
                <w:sz w:val="20"/>
                <w:szCs w:val="20"/>
              </w:rPr>
            </w:pPr>
            <w:r>
              <w:rPr>
                <w:rFonts w:cstheme="minorHAnsi"/>
                <w:b/>
                <w:color w:val="C45911" w:themeColor="accent2" w:themeShade="BF"/>
                <w:sz w:val="20"/>
                <w:szCs w:val="20"/>
              </w:rPr>
              <w:t>378</w:t>
            </w:r>
          </w:p>
        </w:tc>
        <w:tc>
          <w:tcPr>
            <w:tcW w:w="0" w:type="auto"/>
          </w:tcPr>
          <w:p w:rsidR="00CA09D1" w:rsidRDefault="00CA09D1" w:rsidP="00D36E14">
            <w:pPr>
              <w:jc w:val="center"/>
              <w:cnfStyle w:val="000000100000" w:firstRow="0" w:lastRow="0" w:firstColumn="0" w:lastColumn="0" w:oddVBand="0" w:evenVBand="0" w:oddHBand="1" w:evenHBand="0" w:firstRowFirstColumn="0" w:firstRowLastColumn="0" w:lastRowFirstColumn="0" w:lastRowLastColumn="0"/>
              <w:rPr>
                <w:rFonts w:cstheme="minorHAnsi"/>
                <w:b/>
                <w:color w:val="C45911" w:themeColor="accent2" w:themeShade="BF"/>
                <w:sz w:val="20"/>
                <w:szCs w:val="20"/>
              </w:rPr>
            </w:pPr>
          </w:p>
        </w:tc>
        <w:tc>
          <w:tcPr>
            <w:tcW w:w="0" w:type="auto"/>
          </w:tcPr>
          <w:p w:rsidR="00CA09D1" w:rsidRDefault="00CA09D1" w:rsidP="00D36E14">
            <w:pPr>
              <w:jc w:val="center"/>
              <w:cnfStyle w:val="000000100000" w:firstRow="0" w:lastRow="0" w:firstColumn="0" w:lastColumn="0" w:oddVBand="0" w:evenVBand="0" w:oddHBand="1" w:evenHBand="0" w:firstRowFirstColumn="0" w:firstRowLastColumn="0" w:lastRowFirstColumn="0" w:lastRowLastColumn="0"/>
              <w:rPr>
                <w:rFonts w:cstheme="minorHAnsi"/>
                <w:b/>
                <w:color w:val="C45911" w:themeColor="accent2" w:themeShade="BF"/>
                <w:sz w:val="20"/>
                <w:szCs w:val="20"/>
              </w:rPr>
            </w:pPr>
            <w:r>
              <w:rPr>
                <w:rFonts w:cstheme="minorHAnsi"/>
                <w:b/>
                <w:color w:val="C45911" w:themeColor="accent2" w:themeShade="BF"/>
                <w:sz w:val="20"/>
                <w:szCs w:val="20"/>
              </w:rPr>
              <w:t>188</w:t>
            </w:r>
          </w:p>
        </w:tc>
      </w:tr>
      <w:tr w:rsidR="00CA09D1" w:rsidRPr="00DD1148" w:rsidTr="00C25DF7">
        <w:trPr>
          <w:trHeight w:val="299"/>
          <w:jc w:val="center"/>
        </w:trPr>
        <w:tc>
          <w:tcPr>
            <w:cnfStyle w:val="001000000000" w:firstRow="0" w:lastRow="0" w:firstColumn="1" w:lastColumn="0" w:oddVBand="0" w:evenVBand="0" w:oddHBand="0" w:evenHBand="0" w:firstRowFirstColumn="0" w:firstRowLastColumn="0" w:lastRowFirstColumn="0" w:lastRowLastColumn="0"/>
            <w:tcW w:w="0" w:type="auto"/>
          </w:tcPr>
          <w:p w:rsidR="00CA09D1" w:rsidRPr="00820518" w:rsidRDefault="00CA09D1" w:rsidP="00D36E14">
            <w:pPr>
              <w:rPr>
                <w:rFonts w:cstheme="minorHAnsi"/>
                <w:sz w:val="20"/>
                <w:szCs w:val="20"/>
              </w:rPr>
            </w:pPr>
            <w:r w:rsidRPr="00820518">
              <w:rPr>
                <w:rFonts w:cstheme="minorHAnsi"/>
                <w:sz w:val="20"/>
                <w:szCs w:val="20"/>
              </w:rPr>
              <w:t>10</w:t>
            </w:r>
          </w:p>
        </w:tc>
        <w:tc>
          <w:tcPr>
            <w:tcW w:w="0" w:type="auto"/>
          </w:tcPr>
          <w:p w:rsidR="00CA09D1" w:rsidRPr="00820518" w:rsidRDefault="00CA09D1" w:rsidP="00D36E14">
            <w:pPr>
              <w:cnfStyle w:val="000000000000" w:firstRow="0" w:lastRow="0" w:firstColumn="0" w:lastColumn="0" w:oddVBand="0" w:evenVBand="0" w:oddHBand="0" w:evenHBand="0" w:firstRowFirstColumn="0" w:firstRowLastColumn="0" w:lastRowFirstColumn="0" w:lastRowLastColumn="0"/>
              <w:rPr>
                <w:rFonts w:cstheme="minorHAnsi"/>
                <w:b/>
                <w:sz w:val="20"/>
                <w:szCs w:val="20"/>
              </w:rPr>
            </w:pPr>
            <w:r w:rsidRPr="00820518">
              <w:rPr>
                <w:rFonts w:cstheme="minorHAnsi"/>
                <w:b/>
                <w:sz w:val="20"/>
                <w:szCs w:val="20"/>
              </w:rPr>
              <w:t xml:space="preserve">Obstetrics &amp; </w:t>
            </w:r>
            <w:proofErr w:type="spellStart"/>
            <w:r w:rsidRPr="00820518">
              <w:rPr>
                <w:rFonts w:cstheme="minorHAnsi"/>
                <w:b/>
                <w:sz w:val="20"/>
                <w:szCs w:val="20"/>
              </w:rPr>
              <w:t>Gynaecology</w:t>
            </w:r>
            <w:proofErr w:type="spellEnd"/>
          </w:p>
        </w:tc>
        <w:tc>
          <w:tcPr>
            <w:tcW w:w="0" w:type="auto"/>
          </w:tcPr>
          <w:p w:rsidR="00CA09D1" w:rsidRPr="00820518" w:rsidRDefault="00CA09D1" w:rsidP="00D36E14">
            <w:pPr>
              <w:jc w:val="center"/>
              <w:cnfStyle w:val="000000000000" w:firstRow="0" w:lastRow="0" w:firstColumn="0" w:lastColumn="0" w:oddVBand="0" w:evenVBand="0" w:oddHBand="0" w:evenHBand="0" w:firstRowFirstColumn="0" w:firstRowLastColumn="0" w:lastRowFirstColumn="0" w:lastRowLastColumn="0"/>
              <w:rPr>
                <w:rFonts w:cstheme="minorHAnsi"/>
                <w:b/>
                <w:color w:val="C45911" w:themeColor="accent2" w:themeShade="BF"/>
                <w:sz w:val="20"/>
                <w:szCs w:val="20"/>
              </w:rPr>
            </w:pPr>
            <w:r>
              <w:rPr>
                <w:rFonts w:cstheme="minorHAnsi"/>
                <w:b/>
                <w:color w:val="C45911" w:themeColor="accent2" w:themeShade="BF"/>
                <w:sz w:val="20"/>
                <w:szCs w:val="20"/>
              </w:rPr>
              <w:t>525</w:t>
            </w:r>
          </w:p>
        </w:tc>
        <w:tc>
          <w:tcPr>
            <w:tcW w:w="0" w:type="auto"/>
          </w:tcPr>
          <w:p w:rsidR="00CA09D1" w:rsidRDefault="00CA09D1" w:rsidP="00D36E14">
            <w:pPr>
              <w:jc w:val="center"/>
              <w:cnfStyle w:val="000000000000" w:firstRow="0" w:lastRow="0" w:firstColumn="0" w:lastColumn="0" w:oddVBand="0" w:evenVBand="0" w:oddHBand="0" w:evenHBand="0" w:firstRowFirstColumn="0" w:firstRowLastColumn="0" w:lastRowFirstColumn="0" w:lastRowLastColumn="0"/>
              <w:rPr>
                <w:rFonts w:cstheme="minorHAnsi"/>
                <w:b/>
                <w:color w:val="C45911" w:themeColor="accent2" w:themeShade="BF"/>
                <w:sz w:val="20"/>
                <w:szCs w:val="20"/>
              </w:rPr>
            </w:pPr>
          </w:p>
        </w:tc>
        <w:tc>
          <w:tcPr>
            <w:tcW w:w="0" w:type="auto"/>
          </w:tcPr>
          <w:p w:rsidR="00CA09D1" w:rsidRDefault="00CA09D1" w:rsidP="00D36E14">
            <w:pPr>
              <w:jc w:val="center"/>
              <w:cnfStyle w:val="000000000000" w:firstRow="0" w:lastRow="0" w:firstColumn="0" w:lastColumn="0" w:oddVBand="0" w:evenVBand="0" w:oddHBand="0" w:evenHBand="0" w:firstRowFirstColumn="0" w:firstRowLastColumn="0" w:lastRowFirstColumn="0" w:lastRowLastColumn="0"/>
              <w:rPr>
                <w:rFonts w:cstheme="minorHAnsi"/>
                <w:b/>
                <w:color w:val="C45911" w:themeColor="accent2" w:themeShade="BF"/>
                <w:sz w:val="20"/>
                <w:szCs w:val="20"/>
              </w:rPr>
            </w:pPr>
            <w:r>
              <w:rPr>
                <w:rFonts w:cstheme="minorHAnsi"/>
                <w:b/>
                <w:color w:val="C45911" w:themeColor="accent2" w:themeShade="BF"/>
                <w:sz w:val="20"/>
                <w:szCs w:val="20"/>
              </w:rPr>
              <w:t>261</w:t>
            </w:r>
          </w:p>
        </w:tc>
      </w:tr>
      <w:tr w:rsidR="00CA09D1" w:rsidRPr="00DD1148" w:rsidTr="00C25DF7">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tcPr>
          <w:p w:rsidR="00CA09D1" w:rsidRPr="00820518" w:rsidRDefault="00CA09D1" w:rsidP="00D36E14">
            <w:pPr>
              <w:rPr>
                <w:rFonts w:cstheme="minorHAnsi"/>
                <w:sz w:val="20"/>
                <w:szCs w:val="20"/>
              </w:rPr>
            </w:pPr>
            <w:r w:rsidRPr="00820518">
              <w:rPr>
                <w:rFonts w:cstheme="minorHAnsi"/>
                <w:sz w:val="20"/>
                <w:szCs w:val="20"/>
              </w:rPr>
              <w:t>11</w:t>
            </w:r>
          </w:p>
        </w:tc>
        <w:tc>
          <w:tcPr>
            <w:tcW w:w="0" w:type="auto"/>
          </w:tcPr>
          <w:p w:rsidR="00CA09D1" w:rsidRPr="00820518" w:rsidRDefault="00CA09D1" w:rsidP="00D36E14">
            <w:pPr>
              <w:cnfStyle w:val="000000100000" w:firstRow="0" w:lastRow="0" w:firstColumn="0" w:lastColumn="0" w:oddVBand="0" w:evenVBand="0" w:oddHBand="1" w:evenHBand="0" w:firstRowFirstColumn="0" w:firstRowLastColumn="0" w:lastRowFirstColumn="0" w:lastRowLastColumn="0"/>
              <w:rPr>
                <w:rFonts w:cstheme="minorHAnsi"/>
                <w:b/>
                <w:sz w:val="20"/>
                <w:szCs w:val="20"/>
              </w:rPr>
            </w:pPr>
            <w:proofErr w:type="spellStart"/>
            <w:r w:rsidRPr="00820518">
              <w:rPr>
                <w:rFonts w:cstheme="minorHAnsi"/>
                <w:b/>
                <w:sz w:val="20"/>
                <w:szCs w:val="20"/>
              </w:rPr>
              <w:t>Paediatrics</w:t>
            </w:r>
            <w:proofErr w:type="spellEnd"/>
            <w:r w:rsidRPr="00820518">
              <w:rPr>
                <w:rFonts w:cstheme="minorHAnsi"/>
                <w:b/>
                <w:sz w:val="20"/>
                <w:szCs w:val="20"/>
              </w:rPr>
              <w:t xml:space="preserve"> Surgery </w:t>
            </w:r>
          </w:p>
        </w:tc>
        <w:tc>
          <w:tcPr>
            <w:tcW w:w="0" w:type="auto"/>
          </w:tcPr>
          <w:p w:rsidR="00CA09D1" w:rsidRPr="00820518" w:rsidRDefault="00CA09D1" w:rsidP="00D36E14">
            <w:pPr>
              <w:jc w:val="center"/>
              <w:cnfStyle w:val="000000100000" w:firstRow="0" w:lastRow="0" w:firstColumn="0" w:lastColumn="0" w:oddVBand="0" w:evenVBand="0" w:oddHBand="1" w:evenHBand="0" w:firstRowFirstColumn="0" w:firstRowLastColumn="0" w:lastRowFirstColumn="0" w:lastRowLastColumn="0"/>
              <w:rPr>
                <w:rFonts w:cstheme="minorHAnsi"/>
                <w:b/>
                <w:color w:val="C45911" w:themeColor="accent2" w:themeShade="BF"/>
                <w:sz w:val="20"/>
                <w:szCs w:val="20"/>
              </w:rPr>
            </w:pPr>
            <w:r>
              <w:rPr>
                <w:rFonts w:cstheme="minorHAnsi"/>
                <w:b/>
                <w:color w:val="C45911" w:themeColor="accent2" w:themeShade="BF"/>
                <w:sz w:val="20"/>
                <w:szCs w:val="20"/>
              </w:rPr>
              <w:t>733</w:t>
            </w:r>
          </w:p>
        </w:tc>
        <w:tc>
          <w:tcPr>
            <w:tcW w:w="0" w:type="auto"/>
          </w:tcPr>
          <w:p w:rsidR="00CA09D1" w:rsidRDefault="00CA09D1" w:rsidP="00D36E14">
            <w:pPr>
              <w:jc w:val="center"/>
              <w:cnfStyle w:val="000000100000" w:firstRow="0" w:lastRow="0" w:firstColumn="0" w:lastColumn="0" w:oddVBand="0" w:evenVBand="0" w:oddHBand="1" w:evenHBand="0" w:firstRowFirstColumn="0" w:firstRowLastColumn="0" w:lastRowFirstColumn="0" w:lastRowLastColumn="0"/>
              <w:rPr>
                <w:rFonts w:cstheme="minorHAnsi"/>
                <w:b/>
                <w:color w:val="C45911" w:themeColor="accent2" w:themeShade="BF"/>
                <w:sz w:val="20"/>
                <w:szCs w:val="20"/>
              </w:rPr>
            </w:pPr>
          </w:p>
        </w:tc>
        <w:tc>
          <w:tcPr>
            <w:tcW w:w="0" w:type="auto"/>
          </w:tcPr>
          <w:p w:rsidR="00CA09D1" w:rsidRDefault="00CA09D1" w:rsidP="00D36E14">
            <w:pPr>
              <w:jc w:val="center"/>
              <w:cnfStyle w:val="000000100000" w:firstRow="0" w:lastRow="0" w:firstColumn="0" w:lastColumn="0" w:oddVBand="0" w:evenVBand="0" w:oddHBand="1" w:evenHBand="0" w:firstRowFirstColumn="0" w:firstRowLastColumn="0" w:lastRowFirstColumn="0" w:lastRowLastColumn="0"/>
              <w:rPr>
                <w:rFonts w:cstheme="minorHAnsi"/>
                <w:b/>
                <w:color w:val="C45911" w:themeColor="accent2" w:themeShade="BF"/>
                <w:sz w:val="20"/>
                <w:szCs w:val="20"/>
              </w:rPr>
            </w:pPr>
            <w:r>
              <w:rPr>
                <w:rFonts w:cstheme="minorHAnsi"/>
                <w:b/>
                <w:color w:val="C45911" w:themeColor="accent2" w:themeShade="BF"/>
                <w:sz w:val="20"/>
                <w:szCs w:val="20"/>
              </w:rPr>
              <w:t>*</w:t>
            </w:r>
          </w:p>
        </w:tc>
      </w:tr>
      <w:tr w:rsidR="00CA09D1" w:rsidRPr="00DD1148" w:rsidTr="00C25DF7">
        <w:trPr>
          <w:trHeight w:val="299"/>
          <w:jc w:val="center"/>
        </w:trPr>
        <w:tc>
          <w:tcPr>
            <w:cnfStyle w:val="001000000000" w:firstRow="0" w:lastRow="0" w:firstColumn="1" w:lastColumn="0" w:oddVBand="0" w:evenVBand="0" w:oddHBand="0" w:evenHBand="0" w:firstRowFirstColumn="0" w:firstRowLastColumn="0" w:lastRowFirstColumn="0" w:lastRowLastColumn="0"/>
            <w:tcW w:w="0" w:type="auto"/>
          </w:tcPr>
          <w:p w:rsidR="00CA09D1" w:rsidRPr="00820518" w:rsidRDefault="00CA09D1" w:rsidP="00D36E14">
            <w:pPr>
              <w:rPr>
                <w:rFonts w:cstheme="minorHAnsi"/>
                <w:sz w:val="20"/>
                <w:szCs w:val="20"/>
              </w:rPr>
            </w:pPr>
            <w:r w:rsidRPr="00820518">
              <w:rPr>
                <w:rFonts w:cstheme="minorHAnsi"/>
                <w:sz w:val="20"/>
                <w:szCs w:val="20"/>
              </w:rPr>
              <w:t>12</w:t>
            </w:r>
          </w:p>
        </w:tc>
        <w:tc>
          <w:tcPr>
            <w:tcW w:w="0" w:type="auto"/>
          </w:tcPr>
          <w:p w:rsidR="00CA09D1" w:rsidRPr="00820518" w:rsidRDefault="00CA09D1" w:rsidP="00D36E14">
            <w:pPr>
              <w:cnfStyle w:val="000000000000" w:firstRow="0" w:lastRow="0" w:firstColumn="0" w:lastColumn="0" w:oddVBand="0" w:evenVBand="0" w:oddHBand="0" w:evenHBand="0" w:firstRowFirstColumn="0" w:firstRowLastColumn="0" w:lastRowFirstColumn="0" w:lastRowLastColumn="0"/>
              <w:rPr>
                <w:rFonts w:cstheme="minorHAnsi"/>
                <w:b/>
                <w:sz w:val="20"/>
                <w:szCs w:val="20"/>
              </w:rPr>
            </w:pPr>
            <w:r w:rsidRPr="00820518">
              <w:rPr>
                <w:rFonts w:cstheme="minorHAnsi"/>
                <w:b/>
                <w:sz w:val="20"/>
                <w:szCs w:val="20"/>
              </w:rPr>
              <w:t>Otorhinolaryngology</w:t>
            </w:r>
          </w:p>
        </w:tc>
        <w:tc>
          <w:tcPr>
            <w:tcW w:w="0" w:type="auto"/>
          </w:tcPr>
          <w:p w:rsidR="00CA09D1" w:rsidRPr="00820518" w:rsidRDefault="00CA09D1" w:rsidP="00D36E14">
            <w:pPr>
              <w:jc w:val="center"/>
              <w:cnfStyle w:val="000000000000" w:firstRow="0" w:lastRow="0" w:firstColumn="0" w:lastColumn="0" w:oddVBand="0" w:evenVBand="0" w:oddHBand="0" w:evenHBand="0" w:firstRowFirstColumn="0" w:firstRowLastColumn="0" w:lastRowFirstColumn="0" w:lastRowLastColumn="0"/>
              <w:rPr>
                <w:rFonts w:cstheme="minorHAnsi"/>
                <w:b/>
                <w:color w:val="C45911" w:themeColor="accent2" w:themeShade="BF"/>
                <w:sz w:val="20"/>
                <w:szCs w:val="20"/>
              </w:rPr>
            </w:pPr>
            <w:r>
              <w:rPr>
                <w:rFonts w:cstheme="minorHAnsi"/>
                <w:b/>
                <w:color w:val="C45911" w:themeColor="accent2" w:themeShade="BF"/>
                <w:sz w:val="20"/>
                <w:szCs w:val="20"/>
              </w:rPr>
              <w:t>421</w:t>
            </w:r>
          </w:p>
        </w:tc>
        <w:tc>
          <w:tcPr>
            <w:tcW w:w="0" w:type="auto"/>
          </w:tcPr>
          <w:p w:rsidR="00CA09D1" w:rsidRDefault="00CA09D1" w:rsidP="00D36E14">
            <w:pPr>
              <w:jc w:val="center"/>
              <w:cnfStyle w:val="000000000000" w:firstRow="0" w:lastRow="0" w:firstColumn="0" w:lastColumn="0" w:oddVBand="0" w:evenVBand="0" w:oddHBand="0" w:evenHBand="0" w:firstRowFirstColumn="0" w:firstRowLastColumn="0" w:lastRowFirstColumn="0" w:lastRowLastColumn="0"/>
              <w:rPr>
                <w:rFonts w:cstheme="minorHAnsi"/>
                <w:b/>
                <w:color w:val="C45911" w:themeColor="accent2" w:themeShade="BF"/>
                <w:sz w:val="20"/>
                <w:szCs w:val="20"/>
              </w:rPr>
            </w:pPr>
          </w:p>
        </w:tc>
        <w:tc>
          <w:tcPr>
            <w:tcW w:w="0" w:type="auto"/>
          </w:tcPr>
          <w:p w:rsidR="00CA09D1" w:rsidRDefault="00CA09D1" w:rsidP="00D36E14">
            <w:pPr>
              <w:jc w:val="center"/>
              <w:cnfStyle w:val="000000000000" w:firstRow="0" w:lastRow="0" w:firstColumn="0" w:lastColumn="0" w:oddVBand="0" w:evenVBand="0" w:oddHBand="0" w:evenHBand="0" w:firstRowFirstColumn="0" w:firstRowLastColumn="0" w:lastRowFirstColumn="0" w:lastRowLastColumn="0"/>
              <w:rPr>
                <w:rFonts w:cstheme="minorHAnsi"/>
                <w:b/>
                <w:color w:val="C45911" w:themeColor="accent2" w:themeShade="BF"/>
                <w:sz w:val="20"/>
                <w:szCs w:val="20"/>
              </w:rPr>
            </w:pPr>
            <w:r>
              <w:rPr>
                <w:rFonts w:cstheme="minorHAnsi"/>
                <w:b/>
                <w:color w:val="C45911" w:themeColor="accent2" w:themeShade="BF"/>
                <w:sz w:val="20"/>
                <w:szCs w:val="20"/>
              </w:rPr>
              <w:t>261</w:t>
            </w:r>
          </w:p>
        </w:tc>
      </w:tr>
      <w:tr w:rsidR="00CA09D1" w:rsidRPr="00DD1148" w:rsidTr="00C25DF7">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tcPr>
          <w:p w:rsidR="00CA09D1" w:rsidRPr="00820518" w:rsidRDefault="00CA09D1" w:rsidP="00D36E14">
            <w:pPr>
              <w:rPr>
                <w:rFonts w:cstheme="minorHAnsi"/>
                <w:sz w:val="20"/>
                <w:szCs w:val="20"/>
              </w:rPr>
            </w:pPr>
            <w:r w:rsidRPr="00820518">
              <w:rPr>
                <w:rFonts w:cstheme="minorHAnsi"/>
                <w:sz w:val="20"/>
                <w:szCs w:val="20"/>
              </w:rPr>
              <w:t>13</w:t>
            </w:r>
          </w:p>
        </w:tc>
        <w:tc>
          <w:tcPr>
            <w:tcW w:w="0" w:type="auto"/>
          </w:tcPr>
          <w:p w:rsidR="00CA09D1" w:rsidRPr="00820518" w:rsidRDefault="00CA09D1" w:rsidP="00D36E14">
            <w:pPr>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820518">
              <w:rPr>
                <w:rFonts w:cstheme="minorHAnsi"/>
                <w:b/>
                <w:sz w:val="20"/>
                <w:szCs w:val="20"/>
              </w:rPr>
              <w:t>Cardiothoracic Surgery</w:t>
            </w:r>
          </w:p>
        </w:tc>
        <w:tc>
          <w:tcPr>
            <w:tcW w:w="0" w:type="auto"/>
          </w:tcPr>
          <w:p w:rsidR="00CA09D1" w:rsidRPr="00820518" w:rsidRDefault="00CA09D1" w:rsidP="00D36E14">
            <w:pPr>
              <w:jc w:val="center"/>
              <w:cnfStyle w:val="000000100000" w:firstRow="0" w:lastRow="0" w:firstColumn="0" w:lastColumn="0" w:oddVBand="0" w:evenVBand="0" w:oddHBand="1" w:evenHBand="0" w:firstRowFirstColumn="0" w:firstRowLastColumn="0" w:lastRowFirstColumn="0" w:lastRowLastColumn="0"/>
              <w:rPr>
                <w:rFonts w:cstheme="minorHAnsi"/>
                <w:b/>
                <w:color w:val="C45911" w:themeColor="accent2" w:themeShade="BF"/>
                <w:sz w:val="20"/>
                <w:szCs w:val="20"/>
              </w:rPr>
            </w:pPr>
            <w:r>
              <w:rPr>
                <w:rFonts w:cstheme="minorHAnsi"/>
                <w:b/>
                <w:color w:val="C45911" w:themeColor="accent2" w:themeShade="BF"/>
                <w:sz w:val="20"/>
                <w:szCs w:val="20"/>
              </w:rPr>
              <w:t>53</w:t>
            </w:r>
          </w:p>
        </w:tc>
        <w:tc>
          <w:tcPr>
            <w:tcW w:w="0" w:type="auto"/>
          </w:tcPr>
          <w:p w:rsidR="00CA09D1" w:rsidRDefault="00CA09D1" w:rsidP="00D36E14">
            <w:pPr>
              <w:jc w:val="center"/>
              <w:cnfStyle w:val="000000100000" w:firstRow="0" w:lastRow="0" w:firstColumn="0" w:lastColumn="0" w:oddVBand="0" w:evenVBand="0" w:oddHBand="1" w:evenHBand="0" w:firstRowFirstColumn="0" w:firstRowLastColumn="0" w:lastRowFirstColumn="0" w:lastRowLastColumn="0"/>
              <w:rPr>
                <w:rFonts w:cstheme="minorHAnsi"/>
                <w:b/>
                <w:color w:val="C45911" w:themeColor="accent2" w:themeShade="BF"/>
                <w:sz w:val="20"/>
                <w:szCs w:val="20"/>
              </w:rPr>
            </w:pPr>
          </w:p>
        </w:tc>
        <w:tc>
          <w:tcPr>
            <w:tcW w:w="0" w:type="auto"/>
          </w:tcPr>
          <w:p w:rsidR="00CA09D1" w:rsidRDefault="00CA09D1" w:rsidP="00D36E14">
            <w:pPr>
              <w:jc w:val="center"/>
              <w:cnfStyle w:val="000000100000" w:firstRow="0" w:lastRow="0" w:firstColumn="0" w:lastColumn="0" w:oddVBand="0" w:evenVBand="0" w:oddHBand="1" w:evenHBand="0" w:firstRowFirstColumn="0" w:firstRowLastColumn="0" w:lastRowFirstColumn="0" w:lastRowLastColumn="0"/>
              <w:rPr>
                <w:rFonts w:cstheme="minorHAnsi"/>
                <w:b/>
                <w:color w:val="C45911" w:themeColor="accent2" w:themeShade="BF"/>
                <w:sz w:val="20"/>
                <w:szCs w:val="20"/>
              </w:rPr>
            </w:pPr>
            <w:r>
              <w:rPr>
                <w:rFonts w:cstheme="minorHAnsi"/>
                <w:b/>
                <w:color w:val="C45911" w:themeColor="accent2" w:themeShade="BF"/>
                <w:sz w:val="20"/>
                <w:szCs w:val="20"/>
              </w:rPr>
              <w:t>*</w:t>
            </w:r>
          </w:p>
        </w:tc>
      </w:tr>
      <w:tr w:rsidR="00CA09D1" w:rsidRPr="00DD1148" w:rsidTr="00C25DF7">
        <w:trPr>
          <w:trHeight w:val="299"/>
          <w:jc w:val="center"/>
        </w:trPr>
        <w:tc>
          <w:tcPr>
            <w:cnfStyle w:val="001000000000" w:firstRow="0" w:lastRow="0" w:firstColumn="1" w:lastColumn="0" w:oddVBand="0" w:evenVBand="0" w:oddHBand="0" w:evenHBand="0" w:firstRowFirstColumn="0" w:firstRowLastColumn="0" w:lastRowFirstColumn="0" w:lastRowLastColumn="0"/>
            <w:tcW w:w="0" w:type="auto"/>
          </w:tcPr>
          <w:p w:rsidR="00CA09D1" w:rsidRPr="00820518" w:rsidRDefault="00CA09D1" w:rsidP="00D36E14">
            <w:pPr>
              <w:rPr>
                <w:rFonts w:cstheme="minorHAnsi"/>
                <w:sz w:val="20"/>
                <w:szCs w:val="20"/>
              </w:rPr>
            </w:pPr>
            <w:r>
              <w:rPr>
                <w:rFonts w:cstheme="minorHAnsi"/>
                <w:sz w:val="20"/>
                <w:szCs w:val="20"/>
              </w:rPr>
              <w:t>14</w:t>
            </w:r>
          </w:p>
        </w:tc>
        <w:tc>
          <w:tcPr>
            <w:tcW w:w="0" w:type="auto"/>
          </w:tcPr>
          <w:p w:rsidR="00CA09D1" w:rsidRPr="00820518" w:rsidRDefault="00CA09D1" w:rsidP="00D36E14">
            <w:pPr>
              <w:cnfStyle w:val="000000000000" w:firstRow="0" w:lastRow="0" w:firstColumn="0" w:lastColumn="0" w:oddVBand="0" w:evenVBand="0" w:oddHBand="0" w:evenHBand="0" w:firstRowFirstColumn="0" w:firstRowLastColumn="0" w:lastRowFirstColumn="0" w:lastRowLastColumn="0"/>
              <w:rPr>
                <w:rFonts w:cstheme="minorHAnsi"/>
                <w:b/>
                <w:sz w:val="20"/>
                <w:szCs w:val="20"/>
              </w:rPr>
            </w:pPr>
            <w:r>
              <w:rPr>
                <w:rFonts w:cstheme="minorHAnsi"/>
                <w:b/>
                <w:sz w:val="20"/>
                <w:szCs w:val="20"/>
              </w:rPr>
              <w:t>Laparoscopy</w:t>
            </w:r>
          </w:p>
        </w:tc>
        <w:tc>
          <w:tcPr>
            <w:tcW w:w="0" w:type="auto"/>
          </w:tcPr>
          <w:p w:rsidR="00CA09D1" w:rsidRDefault="00CA09D1" w:rsidP="00D36E14">
            <w:pPr>
              <w:jc w:val="center"/>
              <w:cnfStyle w:val="000000000000" w:firstRow="0" w:lastRow="0" w:firstColumn="0" w:lastColumn="0" w:oddVBand="0" w:evenVBand="0" w:oddHBand="0" w:evenHBand="0" w:firstRowFirstColumn="0" w:firstRowLastColumn="0" w:lastRowFirstColumn="0" w:lastRowLastColumn="0"/>
              <w:rPr>
                <w:rFonts w:cstheme="minorHAnsi"/>
                <w:b/>
                <w:color w:val="C45911" w:themeColor="accent2" w:themeShade="BF"/>
                <w:sz w:val="20"/>
                <w:szCs w:val="20"/>
              </w:rPr>
            </w:pPr>
            <w:r>
              <w:rPr>
                <w:rFonts w:cstheme="minorHAnsi"/>
                <w:b/>
                <w:color w:val="C45911" w:themeColor="accent2" w:themeShade="BF"/>
                <w:sz w:val="20"/>
                <w:szCs w:val="20"/>
              </w:rPr>
              <w:t>9</w:t>
            </w:r>
          </w:p>
        </w:tc>
        <w:tc>
          <w:tcPr>
            <w:tcW w:w="0" w:type="auto"/>
          </w:tcPr>
          <w:p w:rsidR="00CA09D1" w:rsidRDefault="00CA09D1" w:rsidP="00D36E14">
            <w:pPr>
              <w:jc w:val="center"/>
              <w:cnfStyle w:val="000000000000" w:firstRow="0" w:lastRow="0" w:firstColumn="0" w:lastColumn="0" w:oddVBand="0" w:evenVBand="0" w:oddHBand="0" w:evenHBand="0" w:firstRowFirstColumn="0" w:firstRowLastColumn="0" w:lastRowFirstColumn="0" w:lastRowLastColumn="0"/>
              <w:rPr>
                <w:rFonts w:cstheme="minorHAnsi"/>
                <w:b/>
                <w:color w:val="C45911" w:themeColor="accent2" w:themeShade="BF"/>
                <w:sz w:val="20"/>
                <w:szCs w:val="20"/>
              </w:rPr>
            </w:pPr>
          </w:p>
        </w:tc>
        <w:tc>
          <w:tcPr>
            <w:tcW w:w="0" w:type="auto"/>
          </w:tcPr>
          <w:p w:rsidR="00CA09D1" w:rsidRDefault="00CA09D1" w:rsidP="00D36E14">
            <w:pPr>
              <w:jc w:val="center"/>
              <w:cnfStyle w:val="000000000000" w:firstRow="0" w:lastRow="0" w:firstColumn="0" w:lastColumn="0" w:oddVBand="0" w:evenVBand="0" w:oddHBand="0" w:evenHBand="0" w:firstRowFirstColumn="0" w:firstRowLastColumn="0" w:lastRowFirstColumn="0" w:lastRowLastColumn="0"/>
              <w:rPr>
                <w:rFonts w:cstheme="minorHAnsi"/>
                <w:b/>
                <w:color w:val="C45911" w:themeColor="accent2" w:themeShade="BF"/>
                <w:sz w:val="20"/>
                <w:szCs w:val="20"/>
              </w:rPr>
            </w:pPr>
            <w:r>
              <w:rPr>
                <w:rFonts w:cstheme="minorHAnsi"/>
                <w:b/>
                <w:color w:val="C45911" w:themeColor="accent2" w:themeShade="BF"/>
                <w:sz w:val="20"/>
                <w:szCs w:val="20"/>
              </w:rPr>
              <w:t>*</w:t>
            </w:r>
          </w:p>
        </w:tc>
      </w:tr>
    </w:tbl>
    <w:p w:rsidR="00EB1847" w:rsidRPr="00366B8E" w:rsidRDefault="00EB1847" w:rsidP="00EB1847">
      <w:pPr>
        <w:ind w:left="720" w:firstLine="720"/>
        <w:rPr>
          <w:rFonts w:cstheme="minorHAnsi"/>
          <w:b/>
          <w:color w:val="C45911" w:themeColor="accent2" w:themeShade="BF"/>
          <w:sz w:val="24"/>
          <w:szCs w:val="24"/>
        </w:rPr>
      </w:pPr>
      <w:r w:rsidRPr="00222217">
        <w:rPr>
          <w:rFonts w:cstheme="minorHAnsi"/>
          <w:b/>
          <w:sz w:val="24"/>
          <w:szCs w:val="24"/>
        </w:rPr>
        <w:t xml:space="preserve">Note: </w:t>
      </w:r>
      <w:r w:rsidRPr="00222217">
        <w:rPr>
          <w:rFonts w:cstheme="minorHAnsi"/>
          <w:b/>
          <w:color w:val="C45911" w:themeColor="accent2" w:themeShade="BF"/>
          <w:sz w:val="24"/>
          <w:szCs w:val="24"/>
        </w:rPr>
        <w:t>*</w:t>
      </w:r>
      <w:r w:rsidRPr="00222217">
        <w:rPr>
          <w:rFonts w:cstheme="minorHAnsi"/>
          <w:b/>
          <w:sz w:val="24"/>
          <w:szCs w:val="24"/>
        </w:rPr>
        <w:t xml:space="preserve"> </w:t>
      </w:r>
      <w:r>
        <w:rPr>
          <w:rFonts w:cstheme="minorHAnsi"/>
          <w:b/>
          <w:sz w:val="24"/>
          <w:szCs w:val="24"/>
        </w:rPr>
        <w:t xml:space="preserve">- </w:t>
      </w:r>
      <w:r w:rsidRPr="00F92A29">
        <w:rPr>
          <w:rFonts w:cstheme="minorHAnsi"/>
          <w:i/>
          <w:color w:val="C45911" w:themeColor="accent2" w:themeShade="BF"/>
          <w:sz w:val="24"/>
          <w:szCs w:val="24"/>
        </w:rPr>
        <w:t>Data not provided by the Unit</w:t>
      </w:r>
    </w:p>
    <w:p w:rsidR="00EB1847" w:rsidRDefault="00EB1847" w:rsidP="00EB1847">
      <w:pPr>
        <w:rPr>
          <w:rFonts w:cstheme="minorHAnsi"/>
          <w:sz w:val="24"/>
          <w:szCs w:val="24"/>
        </w:rPr>
      </w:pPr>
    </w:p>
    <w:p w:rsidR="00EB1847" w:rsidRDefault="00EB1847" w:rsidP="00EB1847">
      <w:pPr>
        <w:rPr>
          <w:rFonts w:cstheme="minorHAnsi"/>
          <w:sz w:val="24"/>
          <w:szCs w:val="24"/>
        </w:rPr>
      </w:pPr>
    </w:p>
    <w:p w:rsidR="00EB1847" w:rsidRPr="00DD1148" w:rsidRDefault="00EB1847" w:rsidP="00EB1847">
      <w:pPr>
        <w:rPr>
          <w:rFonts w:cstheme="minorHAnsi"/>
          <w:sz w:val="24"/>
          <w:szCs w:val="24"/>
        </w:rPr>
      </w:pPr>
    </w:p>
    <w:p w:rsidR="00EB1847" w:rsidRDefault="00EB1847" w:rsidP="00EB1847">
      <w:pPr>
        <w:jc w:val="center"/>
        <w:rPr>
          <w:rFonts w:cstheme="minorHAnsi"/>
          <w:sz w:val="24"/>
          <w:szCs w:val="24"/>
        </w:rPr>
      </w:pPr>
    </w:p>
    <w:p w:rsidR="00EB1847" w:rsidRDefault="00EB1847" w:rsidP="00EB1847">
      <w:pPr>
        <w:jc w:val="center"/>
        <w:rPr>
          <w:rFonts w:cstheme="minorHAnsi"/>
          <w:sz w:val="24"/>
          <w:szCs w:val="24"/>
        </w:rPr>
      </w:pPr>
    </w:p>
    <w:p w:rsidR="00EB1847" w:rsidRDefault="00EB1847" w:rsidP="00EB1847">
      <w:pPr>
        <w:jc w:val="center"/>
        <w:rPr>
          <w:rFonts w:cstheme="minorHAnsi"/>
          <w:sz w:val="24"/>
          <w:szCs w:val="24"/>
        </w:rPr>
      </w:pPr>
    </w:p>
    <w:p w:rsidR="00EB1847" w:rsidRDefault="00EB1847" w:rsidP="00EB1847">
      <w:pPr>
        <w:jc w:val="center"/>
        <w:rPr>
          <w:rFonts w:cstheme="minorHAnsi"/>
          <w:sz w:val="24"/>
          <w:szCs w:val="24"/>
        </w:rPr>
      </w:pPr>
    </w:p>
    <w:p w:rsidR="00EB1847" w:rsidRDefault="00EB1847" w:rsidP="00EB1847">
      <w:pPr>
        <w:jc w:val="center"/>
        <w:rPr>
          <w:rFonts w:cstheme="minorHAnsi"/>
          <w:sz w:val="24"/>
          <w:szCs w:val="24"/>
        </w:rPr>
      </w:pPr>
    </w:p>
    <w:p w:rsidR="00EB1847" w:rsidRDefault="00EB1847" w:rsidP="00EB1847">
      <w:pPr>
        <w:jc w:val="center"/>
        <w:rPr>
          <w:rFonts w:cstheme="minorHAnsi"/>
          <w:sz w:val="24"/>
          <w:szCs w:val="24"/>
        </w:rPr>
      </w:pPr>
    </w:p>
    <w:p w:rsidR="00EB1847" w:rsidRDefault="00CA09D1" w:rsidP="00EB1847">
      <w:pPr>
        <w:jc w:val="center"/>
        <w:rPr>
          <w:rFonts w:cstheme="minorHAnsi"/>
          <w:sz w:val="24"/>
          <w:szCs w:val="24"/>
        </w:rPr>
      </w:pPr>
      <w:r>
        <w:rPr>
          <w:noProof/>
        </w:rPr>
        <w:drawing>
          <wp:inline distT="0" distB="0" distL="0" distR="0" wp14:anchorId="112C8B57" wp14:editId="5CE11754">
            <wp:extent cx="6638041" cy="4054311"/>
            <wp:effectExtent l="19050" t="19050" r="10795" b="22860"/>
            <wp:docPr id="107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EB1847" w:rsidRDefault="00EB1847" w:rsidP="00EB1847">
      <w:pPr>
        <w:jc w:val="center"/>
        <w:rPr>
          <w:rFonts w:cstheme="minorHAnsi"/>
          <w:sz w:val="24"/>
          <w:szCs w:val="24"/>
        </w:rPr>
      </w:pPr>
    </w:p>
    <w:p w:rsidR="00EB1847" w:rsidRDefault="00EB1847" w:rsidP="00EB1847">
      <w:pPr>
        <w:jc w:val="center"/>
        <w:rPr>
          <w:rFonts w:cstheme="minorHAnsi"/>
          <w:sz w:val="24"/>
          <w:szCs w:val="24"/>
        </w:rPr>
      </w:pPr>
    </w:p>
    <w:p w:rsidR="00EB1847" w:rsidRDefault="00EB1847" w:rsidP="00A378BC">
      <w:pPr>
        <w:tabs>
          <w:tab w:val="left" w:pos="2790"/>
        </w:tabs>
        <w:rPr>
          <w:rFonts w:cstheme="minorHAnsi"/>
          <w:sz w:val="24"/>
          <w:szCs w:val="24"/>
        </w:rPr>
      </w:pPr>
    </w:p>
    <w:p w:rsidR="00513046" w:rsidRDefault="00513046" w:rsidP="00A378BC">
      <w:pPr>
        <w:tabs>
          <w:tab w:val="left" w:pos="2790"/>
        </w:tabs>
        <w:rPr>
          <w:rFonts w:cstheme="minorHAnsi"/>
          <w:sz w:val="24"/>
          <w:szCs w:val="24"/>
        </w:rPr>
      </w:pPr>
    </w:p>
    <w:p w:rsidR="00513046" w:rsidRDefault="00513046" w:rsidP="00A378BC">
      <w:pPr>
        <w:tabs>
          <w:tab w:val="left" w:pos="2790"/>
        </w:tabs>
        <w:rPr>
          <w:rFonts w:cstheme="minorHAnsi"/>
          <w:sz w:val="24"/>
          <w:szCs w:val="24"/>
        </w:rPr>
      </w:pPr>
    </w:p>
    <w:p w:rsidR="009210CD" w:rsidRDefault="009210CD" w:rsidP="00A378BC">
      <w:pPr>
        <w:tabs>
          <w:tab w:val="left" w:pos="2790"/>
        </w:tabs>
        <w:rPr>
          <w:rFonts w:cstheme="minorHAnsi"/>
          <w:sz w:val="24"/>
          <w:szCs w:val="24"/>
        </w:rPr>
      </w:pPr>
    </w:p>
    <w:p w:rsidR="00EB1847" w:rsidRPr="00ED4770" w:rsidRDefault="00EB1847" w:rsidP="00EB1847">
      <w:pPr>
        <w:shd w:val="clear" w:color="auto" w:fill="BFBFBF"/>
        <w:spacing w:line="240" w:lineRule="auto"/>
        <w:jc w:val="center"/>
        <w:rPr>
          <w:b/>
          <w:color w:val="C45911" w:themeColor="accent2" w:themeShade="BF"/>
          <w:sz w:val="28"/>
          <w:szCs w:val="28"/>
        </w:rPr>
      </w:pPr>
      <w:r>
        <w:rPr>
          <w:b/>
          <w:color w:val="C45911" w:themeColor="accent2" w:themeShade="BF"/>
          <w:sz w:val="28"/>
          <w:szCs w:val="28"/>
        </w:rPr>
        <w:lastRenderedPageBreak/>
        <w:t>Plastic and Reconstructive Surgery</w:t>
      </w:r>
    </w:p>
    <w:p w:rsidR="00EB1847" w:rsidRDefault="00EB1847" w:rsidP="00EB1847">
      <w:pPr>
        <w:spacing w:line="240" w:lineRule="auto"/>
        <w:rPr>
          <w:b/>
          <w:sz w:val="20"/>
          <w:szCs w:val="20"/>
        </w:rPr>
      </w:pPr>
    </w:p>
    <w:p w:rsidR="00EB1847" w:rsidRPr="0062680F" w:rsidRDefault="00EB1847" w:rsidP="00EB1847">
      <w:pPr>
        <w:pBdr>
          <w:top w:val="thinThickSmallGap" w:sz="24" w:space="1" w:color="auto"/>
          <w:left w:val="thinThickSmallGap" w:sz="24" w:space="4" w:color="auto"/>
          <w:bottom w:val="thickThinSmallGap" w:sz="24" w:space="1" w:color="auto"/>
          <w:right w:val="thickThinSmallGap" w:sz="24" w:space="4" w:color="auto"/>
          <w:between w:val="single" w:sz="4" w:space="1" w:color="auto"/>
          <w:bar w:val="single" w:sz="4" w:color="auto"/>
        </w:pBdr>
        <w:shd w:val="clear" w:color="auto" w:fill="C9C9C9" w:themeFill="accent3" w:themeFillTint="99"/>
        <w:spacing w:line="360" w:lineRule="auto"/>
        <w:jc w:val="both"/>
        <w:rPr>
          <w:rFonts w:cstheme="minorHAnsi"/>
          <w:b/>
        </w:rPr>
      </w:pPr>
      <w:r>
        <w:rPr>
          <w:rFonts w:cstheme="minorHAnsi"/>
          <w:b/>
        </w:rPr>
        <w:t>Tables (</w:t>
      </w:r>
      <w:r w:rsidR="003D6701">
        <w:rPr>
          <w:rFonts w:cstheme="minorHAnsi"/>
          <w:b/>
        </w:rPr>
        <w:t>76</w:t>
      </w:r>
      <w:r>
        <w:rPr>
          <w:rFonts w:cstheme="minorHAnsi"/>
          <w:b/>
        </w:rPr>
        <w:t>) below shows the type of procedures or operations performed by the Plastic and Reconstructive Surgery unit of the hospital in the year. It shows that the type of operation or procedure mostly performed in the unit was</w:t>
      </w:r>
      <w:r w:rsidR="0069290C">
        <w:rPr>
          <w:rFonts w:cstheme="minorHAnsi"/>
          <w:b/>
        </w:rPr>
        <w:t xml:space="preserve"> excision</w:t>
      </w:r>
      <w:r>
        <w:rPr>
          <w:rFonts w:cstheme="minorHAnsi"/>
          <w:b/>
        </w:rPr>
        <w:t xml:space="preserve">, followed by </w:t>
      </w:r>
      <w:proofErr w:type="spellStart"/>
      <w:r w:rsidR="0069290C">
        <w:rPr>
          <w:rFonts w:cstheme="minorHAnsi"/>
          <w:b/>
        </w:rPr>
        <w:t>stsg</w:t>
      </w:r>
      <w:proofErr w:type="spellEnd"/>
      <w:r w:rsidRPr="00842A17">
        <w:rPr>
          <w:rFonts w:ascii="Calibri" w:hAnsi="Calibri"/>
          <w:b/>
          <w:bCs/>
        </w:rPr>
        <w:t>,</w:t>
      </w:r>
      <w:r w:rsidR="0069290C">
        <w:rPr>
          <w:rFonts w:ascii="Calibri" w:hAnsi="Calibri"/>
          <w:b/>
          <w:bCs/>
        </w:rPr>
        <w:t xml:space="preserve"> debridement, f</w:t>
      </w:r>
      <w:r>
        <w:rPr>
          <w:rFonts w:ascii="Calibri" w:hAnsi="Calibri"/>
          <w:b/>
          <w:bCs/>
        </w:rPr>
        <w:t xml:space="preserve">lap cover, </w:t>
      </w:r>
      <w:r w:rsidR="0069290C">
        <w:rPr>
          <w:rFonts w:ascii="Calibri" w:hAnsi="Calibri"/>
          <w:b/>
          <w:bCs/>
        </w:rPr>
        <w:t>k</w:t>
      </w:r>
      <w:r>
        <w:rPr>
          <w:rFonts w:ascii="Calibri" w:hAnsi="Calibri"/>
          <w:b/>
          <w:bCs/>
        </w:rPr>
        <w:t xml:space="preserve">eloid </w:t>
      </w:r>
      <w:r w:rsidR="0069290C">
        <w:rPr>
          <w:rFonts w:ascii="Calibri" w:hAnsi="Calibri"/>
          <w:b/>
          <w:bCs/>
        </w:rPr>
        <w:t>excision and wound e</w:t>
      </w:r>
      <w:r>
        <w:rPr>
          <w:rFonts w:ascii="Calibri" w:hAnsi="Calibri"/>
          <w:b/>
          <w:bCs/>
        </w:rPr>
        <w:t>xploration.</w:t>
      </w:r>
    </w:p>
    <w:p w:rsidR="00EB1847" w:rsidRPr="009210CD" w:rsidRDefault="00EB1847" w:rsidP="00EB1847">
      <w:pPr>
        <w:rPr>
          <w:b/>
          <w:sz w:val="6"/>
          <w:szCs w:val="20"/>
        </w:rPr>
      </w:pPr>
    </w:p>
    <w:p w:rsidR="00EB1847" w:rsidRPr="00CD021E" w:rsidRDefault="00EB1847" w:rsidP="00EB1847">
      <w:pPr>
        <w:shd w:val="clear" w:color="auto" w:fill="BFBFBF" w:themeFill="background1" w:themeFillShade="BF"/>
        <w:rPr>
          <w:color w:val="C45911" w:themeColor="accent2" w:themeShade="BF"/>
        </w:rPr>
      </w:pPr>
      <w:r w:rsidRPr="00CD021E">
        <w:rPr>
          <w:color w:val="C45911" w:themeColor="accent2" w:themeShade="BF"/>
        </w:rPr>
        <w:t xml:space="preserve">Table </w:t>
      </w:r>
      <w:r w:rsidR="003D6701">
        <w:rPr>
          <w:color w:val="C45911" w:themeColor="accent2" w:themeShade="BF"/>
        </w:rPr>
        <w:t>76</w:t>
      </w:r>
      <w:r w:rsidRPr="00CD021E">
        <w:rPr>
          <w:color w:val="C45911" w:themeColor="accent2" w:themeShade="BF"/>
        </w:rPr>
        <w:t xml:space="preserve">: </w:t>
      </w:r>
      <w:r w:rsidRPr="00CD021E">
        <w:rPr>
          <w:color w:val="C45911" w:themeColor="accent2" w:themeShade="BF"/>
          <w:sz w:val="24"/>
          <w:szCs w:val="24"/>
        </w:rPr>
        <w:t>Showing the</w:t>
      </w:r>
      <w:r w:rsidRPr="00CD021E">
        <w:rPr>
          <w:rFonts w:cstheme="minorHAnsi"/>
          <w:color w:val="C45911" w:themeColor="accent2" w:themeShade="BF"/>
          <w:sz w:val="24"/>
          <w:szCs w:val="24"/>
        </w:rPr>
        <w:t xml:space="preserve"> </w:t>
      </w:r>
      <w:r w:rsidRPr="00CD021E">
        <w:rPr>
          <w:color w:val="C45911" w:themeColor="accent2" w:themeShade="BF"/>
        </w:rPr>
        <w:t xml:space="preserve">Number of Surgical Procedures Performed by </w:t>
      </w:r>
      <w:r>
        <w:rPr>
          <w:color w:val="C45911" w:themeColor="accent2" w:themeShade="BF"/>
        </w:rPr>
        <w:t xml:space="preserve">Plastic and Reconstructive </w:t>
      </w:r>
      <w:r w:rsidRPr="00CD021E">
        <w:rPr>
          <w:color w:val="C45911" w:themeColor="accent2" w:themeShade="BF"/>
        </w:rPr>
        <w:t>Surgery Unit</w:t>
      </w:r>
    </w:p>
    <w:p w:rsidR="00EB1847" w:rsidRPr="009210CD" w:rsidRDefault="00EB1847" w:rsidP="00EB1847">
      <w:pPr>
        <w:spacing w:line="240" w:lineRule="auto"/>
        <w:rPr>
          <w:rFonts w:cstheme="minorHAnsi"/>
          <w:sz w:val="2"/>
          <w:szCs w:val="24"/>
        </w:rPr>
      </w:pPr>
    </w:p>
    <w:tbl>
      <w:tblPr>
        <w:tblStyle w:val="MediumShading2-Accent5"/>
        <w:tblW w:w="13899" w:type="dxa"/>
        <w:jc w:val="center"/>
        <w:tblLook w:val="04A0" w:firstRow="1" w:lastRow="0" w:firstColumn="1" w:lastColumn="0" w:noHBand="0" w:noVBand="1"/>
      </w:tblPr>
      <w:tblGrid>
        <w:gridCol w:w="3543"/>
        <w:gridCol w:w="911"/>
        <w:gridCol w:w="1244"/>
        <w:gridCol w:w="911"/>
        <w:gridCol w:w="1244"/>
        <w:gridCol w:w="884"/>
        <w:gridCol w:w="535"/>
        <w:gridCol w:w="484"/>
        <w:gridCol w:w="948"/>
        <w:gridCol w:w="1275"/>
        <w:gridCol w:w="1036"/>
        <w:gridCol w:w="884"/>
      </w:tblGrid>
      <w:tr w:rsidR="00EB1847" w:rsidTr="00C25DF7">
        <w:trPr>
          <w:cnfStyle w:val="100000000000" w:firstRow="1" w:lastRow="0" w:firstColumn="0" w:lastColumn="0" w:oddVBand="0" w:evenVBand="0" w:oddHBand="0" w:evenHBand="0" w:firstRowFirstColumn="0" w:firstRowLastColumn="0" w:lastRowFirstColumn="0" w:lastRowLastColumn="0"/>
          <w:trHeight w:val="317"/>
          <w:jc w:val="center"/>
        </w:trPr>
        <w:tc>
          <w:tcPr>
            <w:cnfStyle w:val="001000000100" w:firstRow="0" w:lastRow="0" w:firstColumn="1" w:lastColumn="0" w:oddVBand="0" w:evenVBand="0" w:oddHBand="0" w:evenHBand="0" w:firstRowFirstColumn="1" w:firstRowLastColumn="0" w:lastRowFirstColumn="0" w:lastRowLastColumn="0"/>
            <w:tcW w:w="3542" w:type="dxa"/>
            <w:vMerge w:val="restart"/>
            <w:hideMark/>
          </w:tcPr>
          <w:p w:rsidR="00EB1847" w:rsidRPr="003C166B" w:rsidRDefault="00EB1847" w:rsidP="00A95E82">
            <w:pPr>
              <w:jc w:val="center"/>
              <w:rPr>
                <w:b w:val="0"/>
                <w:color w:val="000000" w:themeColor="text1"/>
              </w:rPr>
            </w:pPr>
            <w:r w:rsidRPr="003C166B">
              <w:rPr>
                <w:color w:val="000000" w:themeColor="text1"/>
              </w:rPr>
              <w:t>PROCEDURES</w:t>
            </w:r>
          </w:p>
        </w:tc>
        <w:tc>
          <w:tcPr>
            <w:tcW w:w="0" w:type="auto"/>
            <w:gridSpan w:val="2"/>
            <w:hideMark/>
          </w:tcPr>
          <w:p w:rsidR="00EB1847" w:rsidRPr="003C166B" w:rsidRDefault="00EB1847" w:rsidP="00A95E82">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sidRPr="003C166B">
              <w:rPr>
                <w:color w:val="000000" w:themeColor="text1"/>
              </w:rPr>
              <w:t>MALE</w:t>
            </w:r>
          </w:p>
        </w:tc>
        <w:tc>
          <w:tcPr>
            <w:tcW w:w="0" w:type="auto"/>
            <w:gridSpan w:val="2"/>
            <w:hideMark/>
          </w:tcPr>
          <w:p w:rsidR="00EB1847" w:rsidRPr="003C166B" w:rsidRDefault="00EB1847" w:rsidP="00A95E82">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sidRPr="003C166B">
              <w:rPr>
                <w:color w:val="000000" w:themeColor="text1"/>
              </w:rPr>
              <w:t>FEMALE</w:t>
            </w:r>
          </w:p>
        </w:tc>
        <w:tc>
          <w:tcPr>
            <w:tcW w:w="0" w:type="auto"/>
            <w:hideMark/>
          </w:tcPr>
          <w:p w:rsidR="00EB1847" w:rsidRPr="003C166B" w:rsidRDefault="00EB1847" w:rsidP="00A95E82">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sidRPr="003C166B">
              <w:rPr>
                <w:color w:val="000000" w:themeColor="text1"/>
              </w:rPr>
              <w:t>BOTH</w:t>
            </w:r>
          </w:p>
        </w:tc>
        <w:tc>
          <w:tcPr>
            <w:tcW w:w="0" w:type="auto"/>
            <w:gridSpan w:val="5"/>
            <w:hideMark/>
          </w:tcPr>
          <w:p w:rsidR="00EB1847" w:rsidRPr="00D35914" w:rsidRDefault="00EB1847" w:rsidP="00A95E82">
            <w:pPr>
              <w:jc w:val="center"/>
              <w:cnfStyle w:val="100000000000" w:firstRow="1" w:lastRow="0" w:firstColumn="0" w:lastColumn="0" w:oddVBand="0" w:evenVBand="0" w:oddHBand="0" w:evenHBand="0" w:firstRowFirstColumn="0" w:firstRowLastColumn="0" w:lastRowFirstColumn="0" w:lastRowLastColumn="0"/>
              <w:rPr>
                <w:bCs w:val="0"/>
                <w:color w:val="000000" w:themeColor="text1"/>
              </w:rPr>
            </w:pPr>
            <w:r w:rsidRPr="003C166B">
              <w:rPr>
                <w:color w:val="000000" w:themeColor="text1"/>
              </w:rPr>
              <w:t>ANAESTHESIA TYPE</w:t>
            </w:r>
          </w:p>
        </w:tc>
        <w:tc>
          <w:tcPr>
            <w:tcW w:w="0" w:type="auto"/>
            <w:vMerge w:val="restart"/>
          </w:tcPr>
          <w:p w:rsidR="00EB1847" w:rsidRPr="003C166B" w:rsidRDefault="00EB1847" w:rsidP="00A95E82">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TOTAL</w:t>
            </w:r>
          </w:p>
        </w:tc>
      </w:tr>
      <w:tr w:rsidR="00EB1847" w:rsidTr="00C25DF7">
        <w:trPr>
          <w:cnfStyle w:val="000000100000" w:firstRow="0" w:lastRow="0" w:firstColumn="0" w:lastColumn="0" w:oddVBand="0" w:evenVBand="0" w:oddHBand="1" w:evenHBand="0" w:firstRowFirstColumn="0" w:firstRowLastColumn="0" w:lastRowFirstColumn="0" w:lastRowLastColumn="0"/>
          <w:trHeight w:val="346"/>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EB1847" w:rsidRDefault="00EB1847" w:rsidP="00A95E82">
            <w:pPr>
              <w:rPr>
                <w:b w:val="0"/>
              </w:rPr>
            </w:pP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ADULT</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CHILDREN</w:t>
            </w:r>
          </w:p>
        </w:tc>
        <w:tc>
          <w:tcPr>
            <w:tcW w:w="0" w:type="auto"/>
            <w:hideMark/>
          </w:tcPr>
          <w:p w:rsidR="00EB1847" w:rsidRDefault="00EB1847" w:rsidP="00A95E82">
            <w:pPr>
              <w:jc w:val="right"/>
              <w:cnfStyle w:val="000000100000" w:firstRow="0" w:lastRow="0" w:firstColumn="0" w:lastColumn="0" w:oddVBand="0" w:evenVBand="0" w:oddHBand="1" w:evenHBand="0" w:firstRowFirstColumn="0" w:firstRowLastColumn="0" w:lastRowFirstColumn="0" w:lastRowLastColumn="0"/>
              <w:rPr>
                <w:b/>
              </w:rPr>
            </w:pPr>
            <w:r>
              <w:rPr>
                <w:b/>
              </w:rPr>
              <w:t>ADULT</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CHILDREN</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TOTAL</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GA</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LA</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SPINAL</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REGIONAL</w:t>
            </w:r>
          </w:p>
        </w:tc>
        <w:tc>
          <w:tcPr>
            <w:tcW w:w="0" w:type="auto"/>
            <w:hideMark/>
          </w:tcPr>
          <w:p w:rsidR="00EB1847" w:rsidRDefault="00EB1847" w:rsidP="00A95E82">
            <w:pPr>
              <w:cnfStyle w:val="000000100000" w:firstRow="0" w:lastRow="0" w:firstColumn="0" w:lastColumn="0" w:oddVBand="0" w:evenVBand="0" w:oddHBand="1" w:evenHBand="0" w:firstRowFirstColumn="0" w:firstRowLastColumn="0" w:lastRowFirstColumn="0" w:lastRowLastColumn="0"/>
              <w:rPr>
                <w:b/>
              </w:rPr>
            </w:pPr>
            <w:r>
              <w:rPr>
                <w:b/>
              </w:rPr>
              <w:t>OTHERS</w:t>
            </w:r>
          </w:p>
        </w:tc>
        <w:tc>
          <w:tcPr>
            <w:tcW w:w="0" w:type="auto"/>
            <w:vMerge/>
          </w:tcPr>
          <w:p w:rsidR="00EB1847" w:rsidRDefault="00EB1847" w:rsidP="00A95E82">
            <w:pPr>
              <w:cnfStyle w:val="000000100000" w:firstRow="0" w:lastRow="0" w:firstColumn="0" w:lastColumn="0" w:oddVBand="0" w:evenVBand="0" w:oddHBand="1" w:evenHBand="0" w:firstRowFirstColumn="0" w:firstRowLastColumn="0" w:lastRowFirstColumn="0" w:lastRowLastColumn="0"/>
              <w:rPr>
                <w:b/>
              </w:rPr>
            </w:pPr>
          </w:p>
        </w:tc>
      </w:tr>
      <w:tr w:rsidR="008516BC" w:rsidTr="00C25DF7">
        <w:trPr>
          <w:trHeight w:val="317"/>
          <w:jc w:val="center"/>
        </w:trPr>
        <w:tc>
          <w:tcPr>
            <w:cnfStyle w:val="001000000000" w:firstRow="0" w:lastRow="0" w:firstColumn="1" w:lastColumn="0" w:oddVBand="0" w:evenVBand="0" w:oddHBand="0" w:evenHBand="0" w:firstRowFirstColumn="0" w:firstRowLastColumn="0" w:lastRowFirstColumn="0" w:lastRowLastColumn="0"/>
            <w:tcW w:w="3542" w:type="dxa"/>
            <w:vAlign w:val="center"/>
            <w:hideMark/>
          </w:tcPr>
          <w:p w:rsidR="008516BC" w:rsidRPr="003D64F6" w:rsidRDefault="003D64F6" w:rsidP="008516BC">
            <w:pPr>
              <w:jc w:val="both"/>
              <w:rPr>
                <w:sz w:val="20"/>
                <w:szCs w:val="20"/>
              </w:rPr>
            </w:pPr>
            <w:r w:rsidRPr="003D64F6">
              <w:rPr>
                <w:rFonts w:ascii="Calibri" w:hAnsi="Calibri" w:cs="Calibri"/>
                <w:sz w:val="20"/>
                <w:szCs w:val="20"/>
              </w:rPr>
              <w:t>EXCISION</w:t>
            </w:r>
          </w:p>
        </w:tc>
        <w:tc>
          <w:tcPr>
            <w:tcW w:w="0" w:type="auto"/>
            <w:vAlign w:val="center"/>
          </w:tcPr>
          <w:p w:rsidR="008516BC" w:rsidRPr="003C166B" w:rsidRDefault="008516BC" w:rsidP="008516B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19</w:t>
            </w:r>
          </w:p>
        </w:tc>
        <w:tc>
          <w:tcPr>
            <w:tcW w:w="0" w:type="auto"/>
            <w:vAlign w:val="center"/>
          </w:tcPr>
          <w:p w:rsidR="008516BC" w:rsidRPr="003C166B" w:rsidRDefault="008516BC" w:rsidP="008516B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3</w:t>
            </w:r>
          </w:p>
        </w:tc>
        <w:tc>
          <w:tcPr>
            <w:tcW w:w="0" w:type="auto"/>
            <w:vAlign w:val="center"/>
          </w:tcPr>
          <w:p w:rsidR="008516BC" w:rsidRPr="003C166B" w:rsidRDefault="008516BC" w:rsidP="008516B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7</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3</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b/>
                <w:bCs/>
                <w:color w:val="000000"/>
              </w:rPr>
              <w:t>32</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3</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28</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1</w:t>
            </w:r>
          </w:p>
        </w:tc>
        <w:tc>
          <w:tcPr>
            <w:tcW w:w="0" w:type="auto"/>
            <w:vAlign w:val="center"/>
          </w:tcPr>
          <w:p w:rsidR="008516BC" w:rsidRDefault="0022499D"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0</w:t>
            </w:r>
            <w:r w:rsidR="008516BC">
              <w:rPr>
                <w:rFonts w:ascii="Calibri" w:hAnsi="Calibri" w:cs="Calibri"/>
                <w:color w:val="262626"/>
              </w:rPr>
              <w:t> </w:t>
            </w:r>
          </w:p>
        </w:tc>
        <w:tc>
          <w:tcPr>
            <w:tcW w:w="0" w:type="auto"/>
            <w:vAlign w:val="center"/>
          </w:tcPr>
          <w:p w:rsidR="008516BC" w:rsidRPr="00E76833" w:rsidRDefault="00CB4845"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sz w:val="20"/>
                <w:szCs w:val="20"/>
              </w:rPr>
            </w:pPr>
            <w:r>
              <w:rPr>
                <w:rFonts w:ascii="Calibri" w:hAnsi="Calibri" w:cs="Calibri"/>
                <w:color w:val="262626"/>
              </w:rPr>
              <w:t xml:space="preserve"> </w:t>
            </w:r>
            <w:r w:rsidR="0022499D">
              <w:rPr>
                <w:rFonts w:ascii="Calibri" w:hAnsi="Calibri" w:cs="Calibri"/>
                <w:color w:val="262626"/>
              </w:rPr>
              <w:t>0</w:t>
            </w:r>
            <w:r w:rsidR="008516BC">
              <w:rPr>
                <w:rFonts w:ascii="Calibri" w:hAnsi="Calibri" w:cs="Calibri"/>
                <w:color w:val="262626"/>
              </w:rPr>
              <w:t> </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b/>
                <w:bCs/>
                <w:color w:val="262626"/>
              </w:rPr>
              <w:t>32</w:t>
            </w:r>
          </w:p>
        </w:tc>
      </w:tr>
      <w:tr w:rsidR="008516BC" w:rsidTr="00C25DF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3542" w:type="dxa"/>
            <w:vAlign w:val="center"/>
            <w:hideMark/>
          </w:tcPr>
          <w:p w:rsidR="008516BC" w:rsidRPr="003D64F6" w:rsidRDefault="003D64F6" w:rsidP="008516BC">
            <w:pPr>
              <w:jc w:val="both"/>
              <w:rPr>
                <w:sz w:val="20"/>
                <w:szCs w:val="20"/>
              </w:rPr>
            </w:pPr>
            <w:r w:rsidRPr="003D64F6">
              <w:rPr>
                <w:rFonts w:ascii="Calibri" w:hAnsi="Calibri" w:cs="Calibri"/>
                <w:sz w:val="20"/>
                <w:szCs w:val="20"/>
              </w:rPr>
              <w:t>STSG</w:t>
            </w:r>
          </w:p>
        </w:tc>
        <w:tc>
          <w:tcPr>
            <w:tcW w:w="0" w:type="auto"/>
            <w:vAlign w:val="center"/>
          </w:tcPr>
          <w:p w:rsidR="008516BC"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22</w:t>
            </w:r>
          </w:p>
        </w:tc>
        <w:tc>
          <w:tcPr>
            <w:tcW w:w="0" w:type="auto"/>
            <w:vAlign w:val="center"/>
          </w:tcPr>
          <w:p w:rsidR="008516BC"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 0</w:t>
            </w:r>
          </w:p>
        </w:tc>
        <w:tc>
          <w:tcPr>
            <w:tcW w:w="0" w:type="auto"/>
            <w:vAlign w:val="center"/>
          </w:tcPr>
          <w:p w:rsidR="008516BC"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4</w:t>
            </w:r>
          </w:p>
        </w:tc>
        <w:tc>
          <w:tcPr>
            <w:tcW w:w="0" w:type="auto"/>
            <w:vAlign w:val="center"/>
          </w:tcPr>
          <w:p w:rsidR="008516BC"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5</w:t>
            </w:r>
          </w:p>
        </w:tc>
        <w:tc>
          <w:tcPr>
            <w:tcW w:w="0" w:type="auto"/>
            <w:vAlign w:val="center"/>
          </w:tcPr>
          <w:p w:rsidR="008516BC"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b/>
                <w:bCs/>
                <w:color w:val="000000"/>
              </w:rPr>
              <w:t>31</w:t>
            </w:r>
          </w:p>
        </w:tc>
        <w:tc>
          <w:tcPr>
            <w:tcW w:w="0" w:type="auto"/>
            <w:vAlign w:val="center"/>
          </w:tcPr>
          <w:p w:rsidR="008516BC"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21</w:t>
            </w:r>
          </w:p>
        </w:tc>
        <w:tc>
          <w:tcPr>
            <w:tcW w:w="0" w:type="auto"/>
            <w:vAlign w:val="center"/>
          </w:tcPr>
          <w:p w:rsidR="008516BC"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2</w:t>
            </w:r>
          </w:p>
        </w:tc>
        <w:tc>
          <w:tcPr>
            <w:tcW w:w="0" w:type="auto"/>
            <w:vAlign w:val="center"/>
          </w:tcPr>
          <w:p w:rsidR="008516BC"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8</w:t>
            </w:r>
          </w:p>
        </w:tc>
        <w:tc>
          <w:tcPr>
            <w:tcW w:w="0" w:type="auto"/>
            <w:vAlign w:val="center"/>
          </w:tcPr>
          <w:p w:rsidR="008516BC"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Pr="00E76833"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b/>
                <w:bCs/>
                <w:color w:val="C45911" w:themeColor="accent2" w:themeShade="BF"/>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color w:val="262626"/>
              </w:rPr>
              <w:t>31</w:t>
            </w:r>
          </w:p>
        </w:tc>
      </w:tr>
      <w:tr w:rsidR="008516BC" w:rsidTr="00C25DF7">
        <w:trPr>
          <w:trHeight w:val="302"/>
          <w:jc w:val="center"/>
        </w:trPr>
        <w:tc>
          <w:tcPr>
            <w:cnfStyle w:val="001000000000" w:firstRow="0" w:lastRow="0" w:firstColumn="1" w:lastColumn="0" w:oddVBand="0" w:evenVBand="0" w:oddHBand="0" w:evenHBand="0" w:firstRowFirstColumn="0" w:firstRowLastColumn="0" w:lastRowFirstColumn="0" w:lastRowLastColumn="0"/>
            <w:tcW w:w="3542" w:type="dxa"/>
            <w:vAlign w:val="center"/>
            <w:hideMark/>
          </w:tcPr>
          <w:p w:rsidR="008516BC" w:rsidRPr="003D64F6" w:rsidRDefault="003D64F6" w:rsidP="008516BC">
            <w:pPr>
              <w:jc w:val="both"/>
              <w:rPr>
                <w:sz w:val="20"/>
                <w:szCs w:val="20"/>
              </w:rPr>
            </w:pPr>
            <w:r w:rsidRPr="003D64F6">
              <w:rPr>
                <w:rFonts w:ascii="Calibri" w:hAnsi="Calibri" w:cs="Calibri"/>
                <w:sz w:val="20"/>
                <w:szCs w:val="20"/>
              </w:rPr>
              <w:t>DEBRIDEMENT</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14</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1</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3</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2</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b/>
                <w:bCs/>
                <w:color w:val="000000"/>
              </w:rPr>
              <w:t>20</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12</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2</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6</w:t>
            </w:r>
          </w:p>
        </w:tc>
        <w:tc>
          <w:tcPr>
            <w:tcW w:w="0" w:type="auto"/>
            <w:vAlign w:val="center"/>
          </w:tcPr>
          <w:p w:rsidR="008516BC" w:rsidRPr="00E76833"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b/>
                <w:bCs/>
                <w:color w:val="262626"/>
              </w:rPr>
              <w:t>20</w:t>
            </w:r>
          </w:p>
        </w:tc>
      </w:tr>
      <w:tr w:rsidR="008516BC" w:rsidTr="00C25DF7">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3542" w:type="dxa"/>
            <w:vAlign w:val="center"/>
            <w:hideMark/>
          </w:tcPr>
          <w:p w:rsidR="008516BC" w:rsidRPr="003D64F6" w:rsidRDefault="003D64F6" w:rsidP="008516BC">
            <w:pPr>
              <w:jc w:val="both"/>
              <w:rPr>
                <w:sz w:val="20"/>
                <w:szCs w:val="20"/>
              </w:rPr>
            </w:pPr>
            <w:r w:rsidRPr="003D64F6">
              <w:rPr>
                <w:rFonts w:ascii="Calibri" w:hAnsi="Calibri" w:cs="Calibri"/>
                <w:sz w:val="20"/>
                <w:szCs w:val="20"/>
              </w:rPr>
              <w:t>FLAP COVER + FIXATION</w:t>
            </w:r>
          </w:p>
        </w:tc>
        <w:tc>
          <w:tcPr>
            <w:tcW w:w="0" w:type="auto"/>
            <w:vAlign w:val="center"/>
          </w:tcPr>
          <w:p w:rsidR="008516BC" w:rsidRPr="003C166B" w:rsidRDefault="008516BC" w:rsidP="008516B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11</w:t>
            </w:r>
          </w:p>
        </w:tc>
        <w:tc>
          <w:tcPr>
            <w:tcW w:w="0" w:type="auto"/>
            <w:vAlign w:val="center"/>
          </w:tcPr>
          <w:p w:rsidR="008516BC" w:rsidRPr="003C166B" w:rsidRDefault="008516BC" w:rsidP="008516B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1</w:t>
            </w:r>
          </w:p>
        </w:tc>
        <w:tc>
          <w:tcPr>
            <w:tcW w:w="0" w:type="auto"/>
            <w:vAlign w:val="center"/>
          </w:tcPr>
          <w:p w:rsidR="008516BC" w:rsidRPr="003C166B" w:rsidRDefault="008516BC" w:rsidP="008516B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4</w:t>
            </w:r>
          </w:p>
        </w:tc>
        <w:tc>
          <w:tcPr>
            <w:tcW w:w="0" w:type="auto"/>
            <w:vAlign w:val="center"/>
          </w:tcPr>
          <w:p w:rsidR="008516BC" w:rsidRPr="003C166B" w:rsidRDefault="008516BC" w:rsidP="008516B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0 </w:t>
            </w:r>
          </w:p>
        </w:tc>
        <w:tc>
          <w:tcPr>
            <w:tcW w:w="0" w:type="auto"/>
            <w:vAlign w:val="center"/>
          </w:tcPr>
          <w:p w:rsidR="008516BC" w:rsidRPr="003C166B" w:rsidRDefault="008516BC" w:rsidP="008516B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b/>
                <w:bCs/>
                <w:color w:val="000000"/>
              </w:rPr>
              <w:t>16</w:t>
            </w:r>
          </w:p>
        </w:tc>
        <w:tc>
          <w:tcPr>
            <w:tcW w:w="0" w:type="auto"/>
            <w:vAlign w:val="center"/>
          </w:tcPr>
          <w:p w:rsidR="008516BC" w:rsidRPr="003C166B" w:rsidRDefault="008516BC" w:rsidP="008516B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14</w:t>
            </w:r>
          </w:p>
        </w:tc>
        <w:tc>
          <w:tcPr>
            <w:tcW w:w="0" w:type="auto"/>
            <w:vAlign w:val="center"/>
          </w:tcPr>
          <w:p w:rsidR="008516BC" w:rsidRPr="003C166B" w:rsidRDefault="008516BC" w:rsidP="008516B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1</w:t>
            </w:r>
          </w:p>
        </w:tc>
        <w:tc>
          <w:tcPr>
            <w:tcW w:w="0" w:type="auto"/>
            <w:vAlign w:val="center"/>
          </w:tcPr>
          <w:p w:rsidR="008516BC" w:rsidRPr="003C166B" w:rsidRDefault="008516BC" w:rsidP="008516B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Pr="003C166B" w:rsidRDefault="008516BC" w:rsidP="008516B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1</w:t>
            </w:r>
          </w:p>
        </w:tc>
        <w:tc>
          <w:tcPr>
            <w:tcW w:w="0" w:type="auto"/>
            <w:vAlign w:val="center"/>
          </w:tcPr>
          <w:p w:rsidR="008516BC" w:rsidRPr="00E76833" w:rsidRDefault="008516BC" w:rsidP="008516BC">
            <w:pPr>
              <w:jc w:val="center"/>
              <w:cnfStyle w:val="000000100000" w:firstRow="0" w:lastRow="0" w:firstColumn="0" w:lastColumn="0" w:oddVBand="0" w:evenVBand="0" w:oddHBand="1" w:evenHBand="0" w:firstRowFirstColumn="0" w:firstRowLastColumn="0" w:lastRowFirstColumn="0" w:lastRowLastColumn="0"/>
              <w:rPr>
                <w:b/>
                <w:bCs/>
                <w:color w:val="C45911" w:themeColor="accent2" w:themeShade="BF"/>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Default="008516BC" w:rsidP="008516B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color w:val="262626"/>
              </w:rPr>
              <w:t>16</w:t>
            </w:r>
          </w:p>
        </w:tc>
      </w:tr>
      <w:tr w:rsidR="008516BC" w:rsidTr="00C25DF7">
        <w:trPr>
          <w:trHeight w:val="302"/>
          <w:jc w:val="center"/>
        </w:trPr>
        <w:tc>
          <w:tcPr>
            <w:cnfStyle w:val="001000000000" w:firstRow="0" w:lastRow="0" w:firstColumn="1" w:lastColumn="0" w:oddVBand="0" w:evenVBand="0" w:oddHBand="0" w:evenHBand="0" w:firstRowFirstColumn="0" w:firstRowLastColumn="0" w:lastRowFirstColumn="0" w:lastRowLastColumn="0"/>
            <w:tcW w:w="3542" w:type="dxa"/>
            <w:vAlign w:val="center"/>
            <w:hideMark/>
          </w:tcPr>
          <w:p w:rsidR="008516BC" w:rsidRPr="003D64F6" w:rsidRDefault="003D64F6" w:rsidP="008516BC">
            <w:pPr>
              <w:jc w:val="both"/>
              <w:rPr>
                <w:sz w:val="20"/>
                <w:szCs w:val="20"/>
              </w:rPr>
            </w:pPr>
            <w:r w:rsidRPr="003D64F6">
              <w:rPr>
                <w:rFonts w:ascii="Calibri" w:hAnsi="Calibri" w:cs="Calibri"/>
                <w:sz w:val="20"/>
                <w:szCs w:val="20"/>
              </w:rPr>
              <w:t>CLEFT LIP/PALATE REPAIR</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0 </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6</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 0</w:t>
            </w:r>
          </w:p>
        </w:tc>
        <w:tc>
          <w:tcPr>
            <w:tcW w:w="0" w:type="auto"/>
            <w:vAlign w:val="center"/>
          </w:tcPr>
          <w:p w:rsidR="008516BC" w:rsidRPr="008E7396"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000000"/>
              </w:rPr>
              <w:t>5</w:t>
            </w:r>
          </w:p>
        </w:tc>
        <w:tc>
          <w:tcPr>
            <w:tcW w:w="0" w:type="auto"/>
            <w:vAlign w:val="center"/>
          </w:tcPr>
          <w:p w:rsidR="008516BC" w:rsidRPr="008E7396"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b/>
                <w:bCs/>
                <w:color w:val="000000"/>
              </w:rPr>
              <w:t>11</w:t>
            </w:r>
          </w:p>
        </w:tc>
        <w:tc>
          <w:tcPr>
            <w:tcW w:w="0" w:type="auto"/>
            <w:vAlign w:val="center"/>
          </w:tcPr>
          <w:p w:rsidR="008516BC" w:rsidRPr="008E7396"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262626"/>
              </w:rPr>
              <w:t>11</w:t>
            </w:r>
          </w:p>
        </w:tc>
        <w:tc>
          <w:tcPr>
            <w:tcW w:w="0" w:type="auto"/>
            <w:vAlign w:val="center"/>
          </w:tcPr>
          <w:p w:rsidR="008516BC" w:rsidRPr="008E7396"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Pr="008E7396"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Pr="008E7396"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Pr="00E76833"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color w:val="262626"/>
              </w:rPr>
              <w:t>11</w:t>
            </w:r>
          </w:p>
        </w:tc>
      </w:tr>
      <w:tr w:rsidR="008516BC" w:rsidTr="00C25DF7">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3542" w:type="dxa"/>
            <w:vAlign w:val="center"/>
            <w:hideMark/>
          </w:tcPr>
          <w:p w:rsidR="008516BC" w:rsidRPr="003D64F6" w:rsidRDefault="003D64F6" w:rsidP="008516BC">
            <w:pPr>
              <w:jc w:val="both"/>
              <w:rPr>
                <w:sz w:val="20"/>
                <w:szCs w:val="20"/>
              </w:rPr>
            </w:pPr>
            <w:r w:rsidRPr="003D64F6">
              <w:rPr>
                <w:rFonts w:ascii="Calibri" w:hAnsi="Calibri" w:cs="Calibri"/>
                <w:sz w:val="20"/>
                <w:szCs w:val="20"/>
              </w:rPr>
              <w:t>FLAP COVER</w:t>
            </w:r>
          </w:p>
        </w:tc>
        <w:tc>
          <w:tcPr>
            <w:tcW w:w="0" w:type="auto"/>
            <w:vAlign w:val="center"/>
          </w:tcPr>
          <w:p w:rsidR="008516BC" w:rsidRPr="003C166B" w:rsidRDefault="008516BC" w:rsidP="008516B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8</w:t>
            </w:r>
          </w:p>
        </w:tc>
        <w:tc>
          <w:tcPr>
            <w:tcW w:w="0" w:type="auto"/>
            <w:vAlign w:val="center"/>
          </w:tcPr>
          <w:p w:rsidR="008516BC" w:rsidRPr="003C166B" w:rsidRDefault="008516BC" w:rsidP="008516B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0 </w:t>
            </w:r>
          </w:p>
        </w:tc>
        <w:tc>
          <w:tcPr>
            <w:tcW w:w="0" w:type="auto"/>
            <w:vAlign w:val="center"/>
          </w:tcPr>
          <w:p w:rsidR="008516BC" w:rsidRPr="003C166B" w:rsidRDefault="008516BC" w:rsidP="008516B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2</w:t>
            </w:r>
          </w:p>
        </w:tc>
        <w:tc>
          <w:tcPr>
            <w:tcW w:w="0" w:type="auto"/>
            <w:vAlign w:val="center"/>
          </w:tcPr>
          <w:p w:rsidR="008516BC" w:rsidRPr="003C166B" w:rsidRDefault="008516BC" w:rsidP="008516B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 0</w:t>
            </w:r>
          </w:p>
        </w:tc>
        <w:tc>
          <w:tcPr>
            <w:tcW w:w="0" w:type="auto"/>
            <w:vAlign w:val="center"/>
          </w:tcPr>
          <w:p w:rsidR="008516BC" w:rsidRPr="003C166B" w:rsidRDefault="008516BC" w:rsidP="008516B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b/>
                <w:bCs/>
                <w:color w:val="000000"/>
              </w:rPr>
              <w:t>10</w:t>
            </w:r>
          </w:p>
        </w:tc>
        <w:tc>
          <w:tcPr>
            <w:tcW w:w="0" w:type="auto"/>
            <w:vAlign w:val="center"/>
          </w:tcPr>
          <w:p w:rsidR="008516BC" w:rsidRPr="003C166B" w:rsidRDefault="008516BC" w:rsidP="008516B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8</w:t>
            </w:r>
          </w:p>
        </w:tc>
        <w:tc>
          <w:tcPr>
            <w:tcW w:w="0" w:type="auto"/>
            <w:vAlign w:val="center"/>
          </w:tcPr>
          <w:p w:rsidR="008516BC" w:rsidRPr="003C166B" w:rsidRDefault="008516BC" w:rsidP="008516B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1</w:t>
            </w:r>
          </w:p>
        </w:tc>
        <w:tc>
          <w:tcPr>
            <w:tcW w:w="0" w:type="auto"/>
            <w:vAlign w:val="center"/>
          </w:tcPr>
          <w:p w:rsidR="008516BC" w:rsidRPr="003C166B" w:rsidRDefault="008516BC" w:rsidP="008516B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1</w:t>
            </w:r>
          </w:p>
        </w:tc>
        <w:tc>
          <w:tcPr>
            <w:tcW w:w="0" w:type="auto"/>
            <w:vAlign w:val="center"/>
          </w:tcPr>
          <w:p w:rsidR="008516BC" w:rsidRPr="003C166B" w:rsidRDefault="0022499D" w:rsidP="008516B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0</w:t>
            </w:r>
            <w:r w:rsidR="008516BC">
              <w:rPr>
                <w:rFonts w:ascii="Calibri" w:hAnsi="Calibri" w:cs="Calibri"/>
                <w:color w:val="262626"/>
              </w:rPr>
              <w:t> </w:t>
            </w:r>
          </w:p>
        </w:tc>
        <w:tc>
          <w:tcPr>
            <w:tcW w:w="0" w:type="auto"/>
            <w:vAlign w:val="center"/>
          </w:tcPr>
          <w:p w:rsidR="008516BC" w:rsidRPr="00E76833" w:rsidRDefault="00CB4845" w:rsidP="008516BC">
            <w:pPr>
              <w:jc w:val="center"/>
              <w:cnfStyle w:val="000000100000" w:firstRow="0" w:lastRow="0" w:firstColumn="0" w:lastColumn="0" w:oddVBand="0" w:evenVBand="0" w:oddHBand="1" w:evenHBand="0" w:firstRowFirstColumn="0" w:firstRowLastColumn="0" w:lastRowFirstColumn="0" w:lastRowLastColumn="0"/>
              <w:rPr>
                <w:b/>
                <w:bCs/>
                <w:color w:val="C45911" w:themeColor="accent2" w:themeShade="BF"/>
                <w:sz w:val="20"/>
                <w:szCs w:val="20"/>
              </w:rPr>
            </w:pPr>
            <w:r>
              <w:rPr>
                <w:rFonts w:ascii="Calibri" w:hAnsi="Calibri" w:cs="Calibri"/>
                <w:color w:val="262626"/>
              </w:rPr>
              <w:t xml:space="preserve"> </w:t>
            </w:r>
            <w:r w:rsidR="0022499D">
              <w:rPr>
                <w:rFonts w:ascii="Calibri" w:hAnsi="Calibri" w:cs="Calibri"/>
                <w:color w:val="262626"/>
              </w:rPr>
              <w:t>0</w:t>
            </w:r>
            <w:r w:rsidR="008516BC">
              <w:rPr>
                <w:rFonts w:ascii="Calibri" w:hAnsi="Calibri" w:cs="Calibri"/>
                <w:color w:val="262626"/>
              </w:rPr>
              <w:t> </w:t>
            </w:r>
          </w:p>
        </w:tc>
        <w:tc>
          <w:tcPr>
            <w:tcW w:w="0" w:type="auto"/>
            <w:vAlign w:val="center"/>
          </w:tcPr>
          <w:p w:rsidR="008516BC" w:rsidRDefault="008516BC" w:rsidP="008516B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color w:val="262626"/>
              </w:rPr>
              <w:t>10</w:t>
            </w:r>
          </w:p>
        </w:tc>
      </w:tr>
      <w:tr w:rsidR="008516BC" w:rsidTr="00C25DF7">
        <w:trPr>
          <w:trHeight w:val="302"/>
          <w:jc w:val="center"/>
        </w:trPr>
        <w:tc>
          <w:tcPr>
            <w:cnfStyle w:val="001000000000" w:firstRow="0" w:lastRow="0" w:firstColumn="1" w:lastColumn="0" w:oddVBand="0" w:evenVBand="0" w:oddHBand="0" w:evenHBand="0" w:firstRowFirstColumn="0" w:firstRowLastColumn="0" w:lastRowFirstColumn="0" w:lastRowLastColumn="0"/>
            <w:tcW w:w="3542" w:type="dxa"/>
            <w:vAlign w:val="center"/>
            <w:hideMark/>
          </w:tcPr>
          <w:p w:rsidR="008516BC" w:rsidRPr="003D64F6" w:rsidRDefault="003D64F6" w:rsidP="008516BC">
            <w:pPr>
              <w:jc w:val="both"/>
              <w:rPr>
                <w:sz w:val="20"/>
                <w:szCs w:val="20"/>
              </w:rPr>
            </w:pPr>
            <w:r w:rsidRPr="003D64F6">
              <w:rPr>
                <w:rFonts w:ascii="Calibri" w:hAnsi="Calibri" w:cs="Calibri"/>
                <w:sz w:val="20"/>
                <w:szCs w:val="20"/>
              </w:rPr>
              <w:t>KELOID EXCISION</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1</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 0</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7</w:t>
            </w:r>
          </w:p>
        </w:tc>
        <w:tc>
          <w:tcPr>
            <w:tcW w:w="0" w:type="auto"/>
            <w:vAlign w:val="center"/>
          </w:tcPr>
          <w:p w:rsidR="008516BC" w:rsidRPr="008E7396"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000000"/>
              </w:rPr>
              <w:t> 0</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b/>
                <w:bCs/>
                <w:color w:val="000000"/>
              </w:rPr>
              <w:t>8</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8</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Pr="00E76833"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color w:val="262626"/>
              </w:rPr>
              <w:t>8</w:t>
            </w:r>
          </w:p>
        </w:tc>
      </w:tr>
      <w:tr w:rsidR="008516BC" w:rsidTr="00C25DF7">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3542" w:type="dxa"/>
            <w:vAlign w:val="center"/>
            <w:hideMark/>
          </w:tcPr>
          <w:p w:rsidR="008516BC" w:rsidRPr="003D64F6" w:rsidRDefault="003D64F6" w:rsidP="008516BC">
            <w:pPr>
              <w:jc w:val="both"/>
              <w:rPr>
                <w:sz w:val="20"/>
                <w:szCs w:val="20"/>
              </w:rPr>
            </w:pPr>
            <w:r w:rsidRPr="003D64F6">
              <w:rPr>
                <w:rFonts w:ascii="Calibri" w:hAnsi="Calibri" w:cs="Calibri"/>
                <w:sz w:val="20"/>
                <w:szCs w:val="20"/>
              </w:rPr>
              <w:t>WOUND EXPLORATION</w:t>
            </w:r>
          </w:p>
        </w:tc>
        <w:tc>
          <w:tcPr>
            <w:tcW w:w="0" w:type="auto"/>
            <w:vAlign w:val="center"/>
          </w:tcPr>
          <w:p w:rsidR="008516BC"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6</w:t>
            </w:r>
          </w:p>
        </w:tc>
        <w:tc>
          <w:tcPr>
            <w:tcW w:w="0" w:type="auto"/>
            <w:vAlign w:val="center"/>
          </w:tcPr>
          <w:p w:rsidR="008516BC"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 0</w:t>
            </w:r>
          </w:p>
        </w:tc>
        <w:tc>
          <w:tcPr>
            <w:tcW w:w="0" w:type="auto"/>
            <w:vAlign w:val="center"/>
          </w:tcPr>
          <w:p w:rsidR="008516BC"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0 </w:t>
            </w:r>
          </w:p>
        </w:tc>
        <w:tc>
          <w:tcPr>
            <w:tcW w:w="0" w:type="auto"/>
            <w:vAlign w:val="center"/>
          </w:tcPr>
          <w:p w:rsidR="008516BC"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 0</w:t>
            </w:r>
          </w:p>
        </w:tc>
        <w:tc>
          <w:tcPr>
            <w:tcW w:w="0" w:type="auto"/>
            <w:vAlign w:val="center"/>
          </w:tcPr>
          <w:p w:rsidR="008516BC"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b/>
                <w:bCs/>
                <w:color w:val="000000"/>
              </w:rPr>
              <w:t>6</w:t>
            </w:r>
          </w:p>
        </w:tc>
        <w:tc>
          <w:tcPr>
            <w:tcW w:w="0" w:type="auto"/>
            <w:vAlign w:val="center"/>
          </w:tcPr>
          <w:p w:rsidR="008516BC"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2</w:t>
            </w:r>
          </w:p>
        </w:tc>
        <w:tc>
          <w:tcPr>
            <w:tcW w:w="0" w:type="auto"/>
            <w:vAlign w:val="center"/>
          </w:tcPr>
          <w:p w:rsidR="008516BC" w:rsidRPr="008E7396" w:rsidRDefault="0022499D"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b/>
                <w:sz w:val="20"/>
                <w:szCs w:val="20"/>
              </w:rPr>
            </w:pPr>
            <w:r>
              <w:rPr>
                <w:rFonts w:ascii="Calibri" w:hAnsi="Calibri" w:cs="Calibri"/>
                <w:color w:val="262626"/>
              </w:rPr>
              <w:t>0</w:t>
            </w:r>
            <w:r w:rsidR="008516BC">
              <w:rPr>
                <w:rFonts w:ascii="Calibri" w:hAnsi="Calibri" w:cs="Calibri"/>
                <w:color w:val="262626"/>
              </w:rPr>
              <w:t> </w:t>
            </w:r>
          </w:p>
        </w:tc>
        <w:tc>
          <w:tcPr>
            <w:tcW w:w="0" w:type="auto"/>
            <w:vAlign w:val="center"/>
          </w:tcPr>
          <w:p w:rsidR="008516BC" w:rsidRPr="008E7396" w:rsidRDefault="0022499D"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b/>
                <w:sz w:val="20"/>
                <w:szCs w:val="20"/>
              </w:rPr>
            </w:pPr>
            <w:r>
              <w:rPr>
                <w:rFonts w:ascii="Calibri" w:hAnsi="Calibri" w:cs="Calibri"/>
                <w:color w:val="262626"/>
              </w:rPr>
              <w:t>0</w:t>
            </w:r>
            <w:r w:rsidR="008516BC">
              <w:rPr>
                <w:rFonts w:ascii="Calibri" w:hAnsi="Calibri" w:cs="Calibri"/>
                <w:color w:val="262626"/>
              </w:rPr>
              <w:t> </w:t>
            </w:r>
          </w:p>
        </w:tc>
        <w:tc>
          <w:tcPr>
            <w:tcW w:w="0" w:type="auto"/>
            <w:vAlign w:val="center"/>
          </w:tcPr>
          <w:p w:rsidR="008516BC" w:rsidRPr="008E7396"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b/>
                <w:sz w:val="20"/>
                <w:szCs w:val="20"/>
              </w:rPr>
            </w:pPr>
            <w:r>
              <w:rPr>
                <w:rFonts w:ascii="Calibri" w:hAnsi="Calibri" w:cs="Calibri"/>
                <w:color w:val="262626"/>
              </w:rPr>
              <w:t>2</w:t>
            </w:r>
          </w:p>
        </w:tc>
        <w:tc>
          <w:tcPr>
            <w:tcW w:w="0" w:type="auto"/>
            <w:vAlign w:val="center"/>
          </w:tcPr>
          <w:p w:rsidR="008516BC" w:rsidRPr="00E76833"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b/>
                <w:bCs/>
                <w:color w:val="C45911" w:themeColor="accent2" w:themeShade="BF"/>
                <w:sz w:val="20"/>
                <w:szCs w:val="20"/>
              </w:rPr>
            </w:pPr>
            <w:r>
              <w:rPr>
                <w:rFonts w:ascii="Calibri" w:hAnsi="Calibri" w:cs="Calibri"/>
                <w:color w:val="262626"/>
              </w:rPr>
              <w:t>2</w:t>
            </w:r>
          </w:p>
        </w:tc>
        <w:tc>
          <w:tcPr>
            <w:tcW w:w="0" w:type="auto"/>
            <w:vAlign w:val="center"/>
          </w:tcPr>
          <w:p w:rsidR="008516BC"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color w:val="262626"/>
              </w:rPr>
              <w:t>6</w:t>
            </w:r>
          </w:p>
        </w:tc>
      </w:tr>
      <w:tr w:rsidR="008516BC" w:rsidTr="00C25DF7">
        <w:trPr>
          <w:trHeight w:val="302"/>
          <w:jc w:val="center"/>
        </w:trPr>
        <w:tc>
          <w:tcPr>
            <w:cnfStyle w:val="001000000000" w:firstRow="0" w:lastRow="0" w:firstColumn="1" w:lastColumn="0" w:oddVBand="0" w:evenVBand="0" w:oddHBand="0" w:evenHBand="0" w:firstRowFirstColumn="0" w:firstRowLastColumn="0" w:lastRowFirstColumn="0" w:lastRowLastColumn="0"/>
            <w:tcW w:w="3542" w:type="dxa"/>
            <w:vAlign w:val="center"/>
            <w:hideMark/>
          </w:tcPr>
          <w:p w:rsidR="008516BC" w:rsidRPr="003D64F6" w:rsidRDefault="003D64F6" w:rsidP="008516BC">
            <w:pPr>
              <w:jc w:val="both"/>
              <w:rPr>
                <w:sz w:val="20"/>
                <w:szCs w:val="20"/>
              </w:rPr>
            </w:pPr>
            <w:r w:rsidRPr="003D64F6">
              <w:rPr>
                <w:rFonts w:ascii="Calibri" w:hAnsi="Calibri" w:cs="Calibri"/>
                <w:sz w:val="20"/>
                <w:szCs w:val="20"/>
              </w:rPr>
              <w:t>NERVE REPAIR</w:t>
            </w:r>
          </w:p>
        </w:tc>
        <w:tc>
          <w:tcPr>
            <w:tcW w:w="0" w:type="auto"/>
            <w:vAlign w:val="center"/>
          </w:tcPr>
          <w:p w:rsidR="008516BC" w:rsidRPr="003C166B" w:rsidRDefault="008516BC" w:rsidP="008516B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5</w:t>
            </w:r>
          </w:p>
        </w:tc>
        <w:tc>
          <w:tcPr>
            <w:tcW w:w="0" w:type="auto"/>
            <w:vAlign w:val="center"/>
          </w:tcPr>
          <w:p w:rsidR="008516BC" w:rsidRPr="003C166B" w:rsidRDefault="008516BC" w:rsidP="008516B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 0</w:t>
            </w:r>
          </w:p>
        </w:tc>
        <w:tc>
          <w:tcPr>
            <w:tcW w:w="0" w:type="auto"/>
            <w:vAlign w:val="center"/>
          </w:tcPr>
          <w:p w:rsidR="008516BC" w:rsidRPr="003C166B" w:rsidRDefault="008516BC" w:rsidP="008516B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1</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 0</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b/>
                <w:bCs/>
                <w:color w:val="000000"/>
              </w:rPr>
              <w:t>6</w:t>
            </w:r>
          </w:p>
        </w:tc>
        <w:tc>
          <w:tcPr>
            <w:tcW w:w="0" w:type="auto"/>
            <w:vAlign w:val="center"/>
          </w:tcPr>
          <w:p w:rsidR="008516BC" w:rsidRPr="003C166B" w:rsidRDefault="008516BC" w:rsidP="008516B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5</w:t>
            </w:r>
          </w:p>
        </w:tc>
        <w:tc>
          <w:tcPr>
            <w:tcW w:w="0" w:type="auto"/>
            <w:vAlign w:val="center"/>
          </w:tcPr>
          <w:p w:rsidR="008516BC" w:rsidRPr="003C166B" w:rsidRDefault="008516BC" w:rsidP="008516B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Pr="003C166B" w:rsidRDefault="008516BC" w:rsidP="008516B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Pr="003C166B" w:rsidRDefault="0022499D" w:rsidP="008516B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0</w:t>
            </w:r>
            <w:r w:rsidR="008516BC">
              <w:rPr>
                <w:rFonts w:ascii="Calibri" w:hAnsi="Calibri" w:cs="Calibri"/>
                <w:color w:val="262626"/>
              </w:rPr>
              <w:t> </w:t>
            </w:r>
          </w:p>
        </w:tc>
        <w:tc>
          <w:tcPr>
            <w:tcW w:w="0" w:type="auto"/>
            <w:vAlign w:val="center"/>
          </w:tcPr>
          <w:p w:rsidR="008516BC" w:rsidRPr="00E76833" w:rsidRDefault="008516BC" w:rsidP="008516BC">
            <w:pPr>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sz w:val="20"/>
                <w:szCs w:val="20"/>
              </w:rPr>
            </w:pPr>
            <w:r>
              <w:rPr>
                <w:rFonts w:ascii="Calibri" w:hAnsi="Calibri" w:cs="Calibri"/>
                <w:color w:val="262626"/>
              </w:rPr>
              <w:t>1</w:t>
            </w:r>
          </w:p>
        </w:tc>
        <w:tc>
          <w:tcPr>
            <w:tcW w:w="0" w:type="auto"/>
            <w:vAlign w:val="center"/>
          </w:tcPr>
          <w:p w:rsidR="008516BC" w:rsidRDefault="008516BC" w:rsidP="008516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color w:val="262626"/>
              </w:rPr>
              <w:t>6</w:t>
            </w:r>
          </w:p>
        </w:tc>
      </w:tr>
      <w:tr w:rsidR="008516BC" w:rsidTr="00C25DF7">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3542" w:type="dxa"/>
            <w:vAlign w:val="center"/>
            <w:hideMark/>
          </w:tcPr>
          <w:p w:rsidR="008516BC" w:rsidRPr="003D64F6" w:rsidRDefault="003D64F6" w:rsidP="008516BC">
            <w:pPr>
              <w:jc w:val="both"/>
              <w:rPr>
                <w:sz w:val="20"/>
                <w:szCs w:val="20"/>
              </w:rPr>
            </w:pPr>
            <w:r w:rsidRPr="003D64F6">
              <w:rPr>
                <w:rFonts w:ascii="Calibri" w:hAnsi="Calibri" w:cs="Calibri"/>
                <w:sz w:val="20"/>
                <w:szCs w:val="20"/>
              </w:rPr>
              <w:t>RELEASE OF CONTRACTURE</w:t>
            </w:r>
          </w:p>
        </w:tc>
        <w:tc>
          <w:tcPr>
            <w:tcW w:w="0" w:type="auto"/>
            <w:vAlign w:val="center"/>
          </w:tcPr>
          <w:p w:rsidR="008516BC" w:rsidRPr="008E7396"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b/>
                <w:sz w:val="20"/>
                <w:szCs w:val="20"/>
              </w:rPr>
            </w:pPr>
            <w:r>
              <w:rPr>
                <w:rFonts w:ascii="Calibri" w:hAnsi="Calibri" w:cs="Calibri"/>
                <w:color w:val="000000"/>
              </w:rPr>
              <w:t>1</w:t>
            </w:r>
          </w:p>
        </w:tc>
        <w:tc>
          <w:tcPr>
            <w:tcW w:w="0" w:type="auto"/>
            <w:vAlign w:val="center"/>
          </w:tcPr>
          <w:p w:rsidR="008516BC" w:rsidRPr="008E7396"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b/>
                <w:sz w:val="20"/>
                <w:szCs w:val="20"/>
              </w:rPr>
            </w:pPr>
            <w:r>
              <w:rPr>
                <w:rFonts w:ascii="Calibri" w:hAnsi="Calibri" w:cs="Calibri"/>
                <w:color w:val="000000"/>
              </w:rPr>
              <w:t>1</w:t>
            </w:r>
          </w:p>
        </w:tc>
        <w:tc>
          <w:tcPr>
            <w:tcW w:w="0" w:type="auto"/>
            <w:vAlign w:val="center"/>
          </w:tcPr>
          <w:p w:rsidR="008516BC" w:rsidRPr="008E7396"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b/>
                <w:sz w:val="20"/>
                <w:szCs w:val="20"/>
              </w:rPr>
            </w:pPr>
            <w:r>
              <w:rPr>
                <w:rFonts w:ascii="Calibri" w:hAnsi="Calibri" w:cs="Calibri"/>
                <w:color w:val="000000"/>
              </w:rPr>
              <w:t>1</w:t>
            </w:r>
          </w:p>
        </w:tc>
        <w:tc>
          <w:tcPr>
            <w:tcW w:w="0" w:type="auto"/>
            <w:vAlign w:val="center"/>
          </w:tcPr>
          <w:p w:rsidR="008516BC" w:rsidRPr="008E7396"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b/>
                <w:sz w:val="20"/>
                <w:szCs w:val="20"/>
              </w:rPr>
            </w:pPr>
            <w:r>
              <w:rPr>
                <w:rFonts w:ascii="Calibri" w:hAnsi="Calibri" w:cs="Calibri"/>
                <w:color w:val="000000"/>
              </w:rPr>
              <w:t>2</w:t>
            </w:r>
          </w:p>
        </w:tc>
        <w:tc>
          <w:tcPr>
            <w:tcW w:w="0" w:type="auto"/>
            <w:vAlign w:val="center"/>
          </w:tcPr>
          <w:p w:rsidR="008516BC"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b/>
                <w:bCs/>
                <w:color w:val="000000"/>
              </w:rPr>
              <w:t>5</w:t>
            </w:r>
          </w:p>
        </w:tc>
        <w:tc>
          <w:tcPr>
            <w:tcW w:w="0" w:type="auto"/>
            <w:vAlign w:val="center"/>
          </w:tcPr>
          <w:p w:rsidR="008516BC"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5</w:t>
            </w:r>
          </w:p>
        </w:tc>
        <w:tc>
          <w:tcPr>
            <w:tcW w:w="0" w:type="auto"/>
            <w:vAlign w:val="center"/>
          </w:tcPr>
          <w:p w:rsidR="008516BC"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Default="0022499D"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0</w:t>
            </w:r>
            <w:r w:rsidR="008516BC">
              <w:rPr>
                <w:rFonts w:ascii="Calibri" w:hAnsi="Calibri" w:cs="Calibri"/>
                <w:color w:val="262626"/>
              </w:rPr>
              <w:t> </w:t>
            </w:r>
          </w:p>
        </w:tc>
        <w:tc>
          <w:tcPr>
            <w:tcW w:w="0" w:type="auto"/>
            <w:vAlign w:val="center"/>
          </w:tcPr>
          <w:p w:rsidR="008516BC" w:rsidRPr="00E76833" w:rsidRDefault="0022499D" w:rsidP="0022499D">
            <w:pPr>
              <w:tabs>
                <w:tab w:val="left" w:pos="1920"/>
              </w:tabs>
              <w:jc w:val="center"/>
              <w:cnfStyle w:val="000000100000" w:firstRow="0" w:lastRow="0" w:firstColumn="0" w:lastColumn="0" w:oddVBand="0" w:evenVBand="0" w:oddHBand="1" w:evenHBand="0" w:firstRowFirstColumn="0" w:firstRowLastColumn="0" w:lastRowFirstColumn="0" w:lastRowLastColumn="0"/>
              <w:rPr>
                <w:b/>
                <w:bCs/>
                <w:color w:val="C45911" w:themeColor="accent2" w:themeShade="BF"/>
                <w:sz w:val="20"/>
                <w:szCs w:val="20"/>
              </w:rPr>
            </w:pPr>
            <w:r>
              <w:rPr>
                <w:rFonts w:ascii="Calibri" w:hAnsi="Calibri" w:cs="Calibri"/>
                <w:color w:val="262626"/>
              </w:rPr>
              <w:t xml:space="preserve"> 0</w:t>
            </w:r>
          </w:p>
        </w:tc>
        <w:tc>
          <w:tcPr>
            <w:tcW w:w="0" w:type="auto"/>
            <w:vAlign w:val="center"/>
          </w:tcPr>
          <w:p w:rsidR="008516BC"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color w:val="262626"/>
              </w:rPr>
              <w:t>5</w:t>
            </w:r>
          </w:p>
        </w:tc>
      </w:tr>
      <w:tr w:rsidR="008516BC" w:rsidTr="00C25DF7">
        <w:trPr>
          <w:trHeight w:val="302"/>
          <w:jc w:val="center"/>
        </w:trPr>
        <w:tc>
          <w:tcPr>
            <w:cnfStyle w:val="001000000000" w:firstRow="0" w:lastRow="0" w:firstColumn="1" w:lastColumn="0" w:oddVBand="0" w:evenVBand="0" w:oddHBand="0" w:evenHBand="0" w:firstRowFirstColumn="0" w:firstRowLastColumn="0" w:lastRowFirstColumn="0" w:lastRowLastColumn="0"/>
            <w:tcW w:w="3542" w:type="dxa"/>
            <w:vAlign w:val="center"/>
            <w:hideMark/>
          </w:tcPr>
          <w:p w:rsidR="008516BC" w:rsidRPr="003D64F6" w:rsidRDefault="003D64F6" w:rsidP="008516BC">
            <w:pPr>
              <w:jc w:val="both"/>
              <w:rPr>
                <w:sz w:val="20"/>
                <w:szCs w:val="20"/>
              </w:rPr>
            </w:pPr>
            <w:r w:rsidRPr="003D64F6">
              <w:rPr>
                <w:rFonts w:ascii="Calibri" w:hAnsi="Calibri" w:cs="Calibri"/>
                <w:sz w:val="20"/>
                <w:szCs w:val="20"/>
              </w:rPr>
              <w:t>K-WIRE FIXATION</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4</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 0</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0 </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1</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b/>
                <w:bCs/>
                <w:color w:val="000000"/>
              </w:rPr>
              <w:t>5</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1</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1</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3</w:t>
            </w:r>
          </w:p>
        </w:tc>
        <w:tc>
          <w:tcPr>
            <w:tcW w:w="0" w:type="auto"/>
            <w:vAlign w:val="center"/>
          </w:tcPr>
          <w:p w:rsidR="008516BC" w:rsidRPr="00E76833"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color w:val="262626"/>
              </w:rPr>
              <w:t>5</w:t>
            </w:r>
          </w:p>
        </w:tc>
      </w:tr>
      <w:tr w:rsidR="008516BC" w:rsidTr="00C25DF7">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3542" w:type="dxa"/>
            <w:vAlign w:val="center"/>
            <w:hideMark/>
          </w:tcPr>
          <w:p w:rsidR="008516BC" w:rsidRPr="003D64F6" w:rsidRDefault="003D64F6" w:rsidP="008516BC">
            <w:pPr>
              <w:rPr>
                <w:sz w:val="20"/>
                <w:szCs w:val="20"/>
              </w:rPr>
            </w:pPr>
            <w:r w:rsidRPr="003D64F6">
              <w:rPr>
                <w:rFonts w:ascii="Calibri" w:hAnsi="Calibri" w:cs="Calibri"/>
                <w:sz w:val="20"/>
                <w:szCs w:val="20"/>
              </w:rPr>
              <w:t>SYNDACTYLY RELEASE</w:t>
            </w:r>
          </w:p>
        </w:tc>
        <w:tc>
          <w:tcPr>
            <w:tcW w:w="0" w:type="auto"/>
            <w:vAlign w:val="center"/>
          </w:tcPr>
          <w:p w:rsidR="008516BC" w:rsidRPr="003C166B" w:rsidRDefault="008516BC" w:rsidP="008516B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1</w:t>
            </w:r>
          </w:p>
        </w:tc>
        <w:tc>
          <w:tcPr>
            <w:tcW w:w="0" w:type="auto"/>
            <w:vAlign w:val="center"/>
          </w:tcPr>
          <w:p w:rsidR="008516BC" w:rsidRPr="003C166B" w:rsidRDefault="008516BC" w:rsidP="008516B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3</w:t>
            </w:r>
          </w:p>
        </w:tc>
        <w:tc>
          <w:tcPr>
            <w:tcW w:w="0" w:type="auto"/>
            <w:vAlign w:val="center"/>
          </w:tcPr>
          <w:p w:rsidR="008516BC" w:rsidRPr="003C166B" w:rsidRDefault="008516BC" w:rsidP="008516B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0 </w:t>
            </w:r>
          </w:p>
        </w:tc>
        <w:tc>
          <w:tcPr>
            <w:tcW w:w="0" w:type="auto"/>
            <w:vAlign w:val="center"/>
          </w:tcPr>
          <w:p w:rsidR="008516BC" w:rsidRPr="003C166B" w:rsidRDefault="008516BC" w:rsidP="008516B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1</w:t>
            </w:r>
          </w:p>
        </w:tc>
        <w:tc>
          <w:tcPr>
            <w:tcW w:w="0" w:type="auto"/>
            <w:vAlign w:val="center"/>
          </w:tcPr>
          <w:p w:rsidR="008516BC" w:rsidRPr="003C166B" w:rsidRDefault="008516BC" w:rsidP="008516B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b/>
                <w:bCs/>
                <w:color w:val="000000"/>
              </w:rPr>
              <w:t>5</w:t>
            </w:r>
          </w:p>
        </w:tc>
        <w:tc>
          <w:tcPr>
            <w:tcW w:w="0" w:type="auto"/>
            <w:vAlign w:val="center"/>
          </w:tcPr>
          <w:p w:rsidR="008516BC" w:rsidRPr="003C166B" w:rsidRDefault="008516BC" w:rsidP="008516B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5</w:t>
            </w:r>
          </w:p>
        </w:tc>
        <w:tc>
          <w:tcPr>
            <w:tcW w:w="0" w:type="auto"/>
            <w:vAlign w:val="center"/>
          </w:tcPr>
          <w:p w:rsidR="008516BC" w:rsidRPr="003C166B" w:rsidRDefault="008516BC" w:rsidP="008516B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Pr="003C166B" w:rsidRDefault="008516BC" w:rsidP="008516B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Pr="003C166B" w:rsidRDefault="008516BC" w:rsidP="008516B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Pr="00E76833" w:rsidRDefault="008516BC" w:rsidP="008516BC">
            <w:pPr>
              <w:jc w:val="center"/>
              <w:cnfStyle w:val="000000100000" w:firstRow="0" w:lastRow="0" w:firstColumn="0" w:lastColumn="0" w:oddVBand="0" w:evenVBand="0" w:oddHBand="1" w:evenHBand="0" w:firstRowFirstColumn="0" w:firstRowLastColumn="0" w:lastRowFirstColumn="0" w:lastRowLastColumn="0"/>
              <w:rPr>
                <w:b/>
                <w:bCs/>
                <w:color w:val="C45911" w:themeColor="accent2" w:themeShade="BF"/>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Default="008516BC" w:rsidP="008516B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color w:val="262626"/>
              </w:rPr>
              <w:t>5</w:t>
            </w:r>
          </w:p>
        </w:tc>
      </w:tr>
      <w:tr w:rsidR="008516BC" w:rsidTr="00C25DF7">
        <w:trPr>
          <w:trHeight w:val="302"/>
          <w:jc w:val="center"/>
        </w:trPr>
        <w:tc>
          <w:tcPr>
            <w:cnfStyle w:val="001000000000" w:firstRow="0" w:lastRow="0" w:firstColumn="1" w:lastColumn="0" w:oddVBand="0" w:evenVBand="0" w:oddHBand="0" w:evenHBand="0" w:firstRowFirstColumn="0" w:firstRowLastColumn="0" w:lastRowFirstColumn="0" w:lastRowLastColumn="0"/>
            <w:tcW w:w="3542" w:type="dxa"/>
            <w:vAlign w:val="center"/>
            <w:hideMark/>
          </w:tcPr>
          <w:p w:rsidR="008516BC" w:rsidRPr="003D64F6" w:rsidRDefault="003D64F6" w:rsidP="008516BC">
            <w:pPr>
              <w:jc w:val="both"/>
              <w:rPr>
                <w:sz w:val="20"/>
                <w:szCs w:val="20"/>
              </w:rPr>
            </w:pPr>
            <w:r w:rsidRPr="003D64F6">
              <w:rPr>
                <w:rFonts w:ascii="Calibri" w:hAnsi="Calibri" w:cs="Calibri"/>
                <w:sz w:val="20"/>
                <w:szCs w:val="20"/>
              </w:rPr>
              <w:t>BURN EXCISION</w:t>
            </w:r>
          </w:p>
        </w:tc>
        <w:tc>
          <w:tcPr>
            <w:tcW w:w="0" w:type="auto"/>
            <w:vAlign w:val="center"/>
          </w:tcPr>
          <w:p w:rsidR="008516BC" w:rsidRPr="008E7396"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000000"/>
              </w:rPr>
              <w:t>2</w:t>
            </w:r>
          </w:p>
        </w:tc>
        <w:tc>
          <w:tcPr>
            <w:tcW w:w="0" w:type="auto"/>
            <w:vAlign w:val="center"/>
          </w:tcPr>
          <w:p w:rsidR="008516BC" w:rsidRPr="008E7396"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000000"/>
              </w:rPr>
              <w:t>1</w:t>
            </w:r>
          </w:p>
        </w:tc>
        <w:tc>
          <w:tcPr>
            <w:tcW w:w="0" w:type="auto"/>
            <w:vAlign w:val="center"/>
          </w:tcPr>
          <w:p w:rsidR="008516BC" w:rsidRPr="008E7396"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000000"/>
              </w:rPr>
              <w:t>1</w:t>
            </w:r>
          </w:p>
        </w:tc>
        <w:tc>
          <w:tcPr>
            <w:tcW w:w="0" w:type="auto"/>
            <w:vAlign w:val="center"/>
          </w:tcPr>
          <w:p w:rsidR="008516BC" w:rsidRPr="003C166B" w:rsidRDefault="008516BC" w:rsidP="008516B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1</w:t>
            </w:r>
          </w:p>
        </w:tc>
        <w:tc>
          <w:tcPr>
            <w:tcW w:w="0" w:type="auto"/>
            <w:vAlign w:val="center"/>
          </w:tcPr>
          <w:p w:rsidR="008516BC" w:rsidRPr="003C166B" w:rsidRDefault="008516BC" w:rsidP="008516B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b/>
                <w:bCs/>
                <w:color w:val="000000"/>
              </w:rPr>
              <w:t>5</w:t>
            </w:r>
          </w:p>
        </w:tc>
        <w:tc>
          <w:tcPr>
            <w:tcW w:w="0" w:type="auto"/>
            <w:vAlign w:val="center"/>
          </w:tcPr>
          <w:p w:rsidR="008516BC" w:rsidRPr="003C166B" w:rsidRDefault="008516BC" w:rsidP="008516B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5</w:t>
            </w:r>
          </w:p>
        </w:tc>
        <w:tc>
          <w:tcPr>
            <w:tcW w:w="0" w:type="auto"/>
            <w:vAlign w:val="center"/>
          </w:tcPr>
          <w:p w:rsidR="008516BC" w:rsidRPr="003C166B" w:rsidRDefault="008516BC" w:rsidP="008516B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Pr="003C166B" w:rsidRDefault="008516BC" w:rsidP="008516B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Pr="003C166B" w:rsidRDefault="008516BC" w:rsidP="008516B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Pr="00E76833" w:rsidRDefault="008516BC" w:rsidP="008516BC">
            <w:pPr>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Default="008516BC" w:rsidP="008516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b/>
                <w:bCs/>
                <w:color w:val="262626"/>
              </w:rPr>
              <w:t>5</w:t>
            </w:r>
          </w:p>
        </w:tc>
      </w:tr>
      <w:tr w:rsidR="008516BC" w:rsidTr="00C25DF7">
        <w:trPr>
          <w:cnfStyle w:val="000000100000" w:firstRow="0" w:lastRow="0" w:firstColumn="0" w:lastColumn="0" w:oddVBand="0" w:evenVBand="0" w:oddHBand="1" w:evenHBand="0" w:firstRowFirstColumn="0" w:firstRowLastColumn="0" w:lastRowFirstColumn="0" w:lastRowLastColumn="0"/>
          <w:trHeight w:val="562"/>
          <w:jc w:val="center"/>
        </w:trPr>
        <w:tc>
          <w:tcPr>
            <w:cnfStyle w:val="001000000000" w:firstRow="0" w:lastRow="0" w:firstColumn="1" w:lastColumn="0" w:oddVBand="0" w:evenVBand="0" w:oddHBand="0" w:evenHBand="0" w:firstRowFirstColumn="0" w:firstRowLastColumn="0" w:lastRowFirstColumn="0" w:lastRowLastColumn="0"/>
            <w:tcW w:w="3542" w:type="dxa"/>
            <w:vAlign w:val="center"/>
            <w:hideMark/>
          </w:tcPr>
          <w:p w:rsidR="008516BC" w:rsidRPr="003D64F6" w:rsidRDefault="003D64F6" w:rsidP="008516BC">
            <w:pPr>
              <w:jc w:val="both"/>
              <w:rPr>
                <w:sz w:val="20"/>
                <w:szCs w:val="20"/>
              </w:rPr>
            </w:pPr>
            <w:r w:rsidRPr="003D64F6">
              <w:rPr>
                <w:rFonts w:ascii="Calibri" w:hAnsi="Calibri" w:cs="Calibri"/>
                <w:sz w:val="20"/>
                <w:szCs w:val="20"/>
              </w:rPr>
              <w:t>REFASHIONING EAR RECONSTRUCTION</w:t>
            </w:r>
          </w:p>
        </w:tc>
        <w:tc>
          <w:tcPr>
            <w:tcW w:w="0" w:type="auto"/>
            <w:vAlign w:val="center"/>
          </w:tcPr>
          <w:p w:rsidR="008516BC" w:rsidRPr="008E7396"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b/>
                <w:sz w:val="20"/>
                <w:szCs w:val="20"/>
              </w:rPr>
            </w:pPr>
            <w:r>
              <w:rPr>
                <w:rFonts w:ascii="Calibri" w:hAnsi="Calibri" w:cs="Calibri"/>
                <w:color w:val="000000"/>
              </w:rPr>
              <w:t> 0</w:t>
            </w:r>
          </w:p>
        </w:tc>
        <w:tc>
          <w:tcPr>
            <w:tcW w:w="0" w:type="auto"/>
            <w:vAlign w:val="center"/>
          </w:tcPr>
          <w:p w:rsidR="008516BC" w:rsidRPr="008E7396"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b/>
                <w:sz w:val="20"/>
                <w:szCs w:val="20"/>
              </w:rPr>
            </w:pPr>
            <w:r>
              <w:rPr>
                <w:rFonts w:ascii="Calibri" w:hAnsi="Calibri" w:cs="Calibri"/>
                <w:color w:val="000000"/>
              </w:rPr>
              <w:t>0 </w:t>
            </w:r>
          </w:p>
        </w:tc>
        <w:tc>
          <w:tcPr>
            <w:tcW w:w="0" w:type="auto"/>
            <w:vAlign w:val="center"/>
          </w:tcPr>
          <w:p w:rsidR="008516BC" w:rsidRPr="008E7396"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b/>
                <w:sz w:val="20"/>
                <w:szCs w:val="20"/>
              </w:rPr>
            </w:pPr>
            <w:r>
              <w:rPr>
                <w:rFonts w:ascii="Calibri" w:hAnsi="Calibri" w:cs="Calibri"/>
                <w:color w:val="000000"/>
              </w:rPr>
              <w:t>1</w:t>
            </w:r>
          </w:p>
        </w:tc>
        <w:tc>
          <w:tcPr>
            <w:tcW w:w="0" w:type="auto"/>
            <w:vAlign w:val="center"/>
          </w:tcPr>
          <w:p w:rsidR="008516BC" w:rsidRPr="003C166B" w:rsidRDefault="008516BC" w:rsidP="008516B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2</w:t>
            </w:r>
          </w:p>
        </w:tc>
        <w:tc>
          <w:tcPr>
            <w:tcW w:w="0" w:type="auto"/>
            <w:vAlign w:val="center"/>
          </w:tcPr>
          <w:p w:rsidR="008516BC" w:rsidRPr="008E7396"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b/>
                <w:sz w:val="20"/>
                <w:szCs w:val="20"/>
              </w:rPr>
            </w:pPr>
            <w:r>
              <w:rPr>
                <w:rFonts w:ascii="Calibri" w:hAnsi="Calibri" w:cs="Calibri"/>
                <w:b/>
                <w:bCs/>
                <w:color w:val="000000"/>
              </w:rPr>
              <w:t>3</w:t>
            </w:r>
          </w:p>
        </w:tc>
        <w:tc>
          <w:tcPr>
            <w:tcW w:w="0" w:type="auto"/>
            <w:vAlign w:val="center"/>
          </w:tcPr>
          <w:p w:rsidR="008516BC" w:rsidRPr="008E7396"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b/>
                <w:sz w:val="20"/>
                <w:szCs w:val="20"/>
              </w:rPr>
            </w:pPr>
            <w:r>
              <w:rPr>
                <w:rFonts w:ascii="Calibri" w:hAnsi="Calibri" w:cs="Calibri"/>
                <w:color w:val="262626"/>
              </w:rPr>
              <w:t>2</w:t>
            </w:r>
          </w:p>
        </w:tc>
        <w:tc>
          <w:tcPr>
            <w:tcW w:w="0" w:type="auto"/>
            <w:vAlign w:val="center"/>
          </w:tcPr>
          <w:p w:rsidR="008516BC" w:rsidRPr="008E7396"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b/>
                <w:sz w:val="20"/>
                <w:szCs w:val="20"/>
              </w:rPr>
            </w:pPr>
            <w:r>
              <w:rPr>
                <w:rFonts w:ascii="Calibri" w:hAnsi="Calibri" w:cs="Calibri"/>
                <w:color w:val="262626"/>
              </w:rPr>
              <w:t>1</w:t>
            </w:r>
          </w:p>
        </w:tc>
        <w:tc>
          <w:tcPr>
            <w:tcW w:w="0" w:type="auto"/>
            <w:vAlign w:val="center"/>
          </w:tcPr>
          <w:p w:rsidR="008516BC" w:rsidRPr="008E7396"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b/>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Pr="008E7396"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b/>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Pr="00E76833"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b/>
                <w:bCs/>
                <w:color w:val="C45911" w:themeColor="accent2" w:themeShade="BF"/>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color w:val="262626"/>
              </w:rPr>
              <w:t>3</w:t>
            </w:r>
          </w:p>
        </w:tc>
      </w:tr>
      <w:tr w:rsidR="008516BC" w:rsidTr="00C25DF7">
        <w:trPr>
          <w:trHeight w:val="302"/>
          <w:jc w:val="center"/>
        </w:trPr>
        <w:tc>
          <w:tcPr>
            <w:cnfStyle w:val="001000000000" w:firstRow="0" w:lastRow="0" w:firstColumn="1" w:lastColumn="0" w:oddVBand="0" w:evenVBand="0" w:oddHBand="0" w:evenHBand="0" w:firstRowFirstColumn="0" w:firstRowLastColumn="0" w:lastRowFirstColumn="0" w:lastRowLastColumn="0"/>
            <w:tcW w:w="3542" w:type="dxa"/>
            <w:vAlign w:val="center"/>
            <w:hideMark/>
          </w:tcPr>
          <w:p w:rsidR="008516BC" w:rsidRPr="003D64F6" w:rsidRDefault="003D64F6" w:rsidP="008516BC">
            <w:pPr>
              <w:jc w:val="both"/>
              <w:rPr>
                <w:sz w:val="20"/>
                <w:szCs w:val="20"/>
              </w:rPr>
            </w:pPr>
            <w:r w:rsidRPr="003D64F6">
              <w:rPr>
                <w:rFonts w:ascii="Calibri" w:hAnsi="Calibri" w:cs="Calibri"/>
                <w:sz w:val="20"/>
                <w:szCs w:val="20"/>
              </w:rPr>
              <w:t>SPLIT EAR LOBE</w:t>
            </w:r>
          </w:p>
        </w:tc>
        <w:tc>
          <w:tcPr>
            <w:tcW w:w="0" w:type="auto"/>
            <w:vAlign w:val="center"/>
          </w:tcPr>
          <w:p w:rsidR="008516BC" w:rsidRPr="003C166B" w:rsidRDefault="008516BC" w:rsidP="008516B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0 </w:t>
            </w:r>
          </w:p>
        </w:tc>
        <w:tc>
          <w:tcPr>
            <w:tcW w:w="0" w:type="auto"/>
            <w:vAlign w:val="center"/>
          </w:tcPr>
          <w:p w:rsidR="008516BC" w:rsidRPr="003C166B" w:rsidRDefault="008516BC" w:rsidP="008516B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0 </w:t>
            </w:r>
          </w:p>
        </w:tc>
        <w:tc>
          <w:tcPr>
            <w:tcW w:w="0" w:type="auto"/>
            <w:vAlign w:val="center"/>
          </w:tcPr>
          <w:p w:rsidR="008516BC" w:rsidRPr="008E7396"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000000"/>
              </w:rPr>
              <w:t>3</w:t>
            </w:r>
          </w:p>
        </w:tc>
        <w:tc>
          <w:tcPr>
            <w:tcW w:w="0" w:type="auto"/>
            <w:vAlign w:val="center"/>
          </w:tcPr>
          <w:p w:rsidR="008516BC" w:rsidRPr="008E7396"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000000"/>
              </w:rPr>
              <w:t> 0</w:t>
            </w:r>
          </w:p>
        </w:tc>
        <w:tc>
          <w:tcPr>
            <w:tcW w:w="0" w:type="auto"/>
            <w:vAlign w:val="center"/>
          </w:tcPr>
          <w:p w:rsidR="008516BC" w:rsidRPr="008E7396"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b/>
                <w:bCs/>
                <w:color w:val="000000"/>
              </w:rPr>
              <w:t>3</w:t>
            </w:r>
          </w:p>
        </w:tc>
        <w:tc>
          <w:tcPr>
            <w:tcW w:w="0" w:type="auto"/>
            <w:vAlign w:val="center"/>
          </w:tcPr>
          <w:p w:rsidR="008516BC" w:rsidRPr="008E7396"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Pr="003C166B" w:rsidRDefault="008516BC" w:rsidP="008516B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3</w:t>
            </w:r>
          </w:p>
        </w:tc>
        <w:tc>
          <w:tcPr>
            <w:tcW w:w="0" w:type="auto"/>
            <w:vAlign w:val="center"/>
          </w:tcPr>
          <w:p w:rsidR="008516BC" w:rsidRPr="003C166B" w:rsidRDefault="008516BC" w:rsidP="008516B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Pr="003C166B" w:rsidRDefault="008516BC" w:rsidP="008516B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Pr="00E76833" w:rsidRDefault="008516BC" w:rsidP="008516BC">
            <w:pPr>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Default="008516BC" w:rsidP="008516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b/>
                <w:bCs/>
                <w:color w:val="262626"/>
              </w:rPr>
              <w:t>3</w:t>
            </w:r>
          </w:p>
        </w:tc>
      </w:tr>
      <w:tr w:rsidR="008516BC" w:rsidTr="00C25DF7">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3542" w:type="dxa"/>
            <w:vAlign w:val="center"/>
            <w:hideMark/>
          </w:tcPr>
          <w:p w:rsidR="008516BC" w:rsidRPr="003D64F6" w:rsidRDefault="003D64F6" w:rsidP="008516BC">
            <w:pPr>
              <w:jc w:val="both"/>
              <w:rPr>
                <w:sz w:val="20"/>
                <w:szCs w:val="20"/>
              </w:rPr>
            </w:pPr>
            <w:r w:rsidRPr="003D64F6">
              <w:rPr>
                <w:rFonts w:ascii="Calibri" w:hAnsi="Calibri" w:cs="Calibri"/>
                <w:sz w:val="20"/>
                <w:szCs w:val="20"/>
              </w:rPr>
              <w:t>STUMP REFASHIONING</w:t>
            </w:r>
          </w:p>
        </w:tc>
        <w:tc>
          <w:tcPr>
            <w:tcW w:w="0" w:type="auto"/>
            <w:vAlign w:val="center"/>
          </w:tcPr>
          <w:p w:rsidR="008516BC"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3</w:t>
            </w:r>
          </w:p>
        </w:tc>
        <w:tc>
          <w:tcPr>
            <w:tcW w:w="0" w:type="auto"/>
            <w:vAlign w:val="center"/>
          </w:tcPr>
          <w:p w:rsidR="008516BC" w:rsidRDefault="0022499D"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r w:rsidR="008516BC">
              <w:rPr>
                <w:rFonts w:ascii="Calibri" w:hAnsi="Calibri" w:cs="Calibri"/>
                <w:color w:val="000000"/>
              </w:rPr>
              <w:t> </w:t>
            </w:r>
          </w:p>
        </w:tc>
        <w:tc>
          <w:tcPr>
            <w:tcW w:w="0" w:type="auto"/>
            <w:vAlign w:val="center"/>
          </w:tcPr>
          <w:p w:rsidR="008516BC" w:rsidRDefault="0022499D"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r w:rsidR="008516BC">
              <w:rPr>
                <w:rFonts w:ascii="Calibri" w:hAnsi="Calibri" w:cs="Calibri"/>
                <w:color w:val="000000"/>
              </w:rPr>
              <w:t> </w:t>
            </w:r>
          </w:p>
        </w:tc>
        <w:tc>
          <w:tcPr>
            <w:tcW w:w="0" w:type="auto"/>
            <w:vAlign w:val="center"/>
          </w:tcPr>
          <w:p w:rsidR="008516BC" w:rsidRDefault="0022499D"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r w:rsidR="008516BC">
              <w:rPr>
                <w:rFonts w:ascii="Calibri" w:hAnsi="Calibri" w:cs="Calibri"/>
                <w:color w:val="000000"/>
              </w:rPr>
              <w:t> </w:t>
            </w:r>
          </w:p>
        </w:tc>
        <w:tc>
          <w:tcPr>
            <w:tcW w:w="0" w:type="auto"/>
            <w:vAlign w:val="center"/>
          </w:tcPr>
          <w:p w:rsidR="008516BC"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b/>
                <w:bCs/>
                <w:color w:val="000000"/>
              </w:rPr>
              <w:t>3</w:t>
            </w:r>
          </w:p>
        </w:tc>
        <w:tc>
          <w:tcPr>
            <w:tcW w:w="0" w:type="auto"/>
            <w:vAlign w:val="center"/>
          </w:tcPr>
          <w:p w:rsidR="008516BC"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Pr="003C166B" w:rsidRDefault="008516BC" w:rsidP="008516B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3</w:t>
            </w:r>
          </w:p>
        </w:tc>
        <w:tc>
          <w:tcPr>
            <w:tcW w:w="0" w:type="auto"/>
            <w:vAlign w:val="center"/>
          </w:tcPr>
          <w:p w:rsidR="008516BC" w:rsidRPr="003C166B" w:rsidRDefault="008516BC" w:rsidP="008516B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Pr="003C166B" w:rsidRDefault="008516BC" w:rsidP="008516B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Pr="00E76833" w:rsidRDefault="00CB4845" w:rsidP="008516BC">
            <w:pPr>
              <w:jc w:val="center"/>
              <w:cnfStyle w:val="000000100000" w:firstRow="0" w:lastRow="0" w:firstColumn="0" w:lastColumn="0" w:oddVBand="0" w:evenVBand="0" w:oddHBand="1" w:evenHBand="0" w:firstRowFirstColumn="0" w:firstRowLastColumn="0" w:lastRowFirstColumn="0" w:lastRowLastColumn="0"/>
              <w:rPr>
                <w:b/>
                <w:bCs/>
                <w:color w:val="C45911" w:themeColor="accent2" w:themeShade="BF"/>
                <w:sz w:val="20"/>
                <w:szCs w:val="20"/>
              </w:rPr>
            </w:pPr>
            <w:r>
              <w:rPr>
                <w:rFonts w:ascii="Calibri" w:hAnsi="Calibri" w:cs="Calibri"/>
                <w:color w:val="262626"/>
              </w:rPr>
              <w:t xml:space="preserve">  0</w:t>
            </w:r>
            <w:r w:rsidR="008516BC">
              <w:rPr>
                <w:rFonts w:ascii="Calibri" w:hAnsi="Calibri" w:cs="Calibri"/>
                <w:color w:val="262626"/>
              </w:rPr>
              <w:t> </w:t>
            </w:r>
          </w:p>
        </w:tc>
        <w:tc>
          <w:tcPr>
            <w:tcW w:w="0" w:type="auto"/>
            <w:vAlign w:val="center"/>
          </w:tcPr>
          <w:p w:rsidR="008516BC" w:rsidRDefault="008516BC" w:rsidP="008516B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color w:val="262626"/>
              </w:rPr>
              <w:t>3</w:t>
            </w:r>
          </w:p>
        </w:tc>
      </w:tr>
      <w:tr w:rsidR="008516BC" w:rsidTr="00C25DF7">
        <w:trPr>
          <w:trHeight w:val="302"/>
          <w:jc w:val="center"/>
        </w:trPr>
        <w:tc>
          <w:tcPr>
            <w:cnfStyle w:val="001000000000" w:firstRow="0" w:lastRow="0" w:firstColumn="1" w:lastColumn="0" w:oddVBand="0" w:evenVBand="0" w:oddHBand="0" w:evenHBand="0" w:firstRowFirstColumn="0" w:firstRowLastColumn="0" w:lastRowFirstColumn="0" w:lastRowLastColumn="0"/>
            <w:tcW w:w="3542" w:type="dxa"/>
            <w:vAlign w:val="center"/>
            <w:hideMark/>
          </w:tcPr>
          <w:p w:rsidR="008516BC" w:rsidRPr="003D64F6" w:rsidRDefault="003D64F6" w:rsidP="008516BC">
            <w:pPr>
              <w:jc w:val="both"/>
              <w:rPr>
                <w:sz w:val="20"/>
                <w:szCs w:val="20"/>
              </w:rPr>
            </w:pPr>
            <w:r w:rsidRPr="003D64F6">
              <w:rPr>
                <w:rFonts w:ascii="Calibri" w:hAnsi="Calibri" w:cs="Calibri"/>
                <w:sz w:val="20"/>
                <w:szCs w:val="20"/>
              </w:rPr>
              <w:t>GANGLION EXCISION</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1</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 </w:t>
            </w:r>
            <w:r w:rsidR="0022499D">
              <w:rPr>
                <w:rFonts w:ascii="Calibri" w:hAnsi="Calibri" w:cs="Calibri"/>
                <w:color w:val="000000"/>
              </w:rPr>
              <w:t>0</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1</w:t>
            </w:r>
          </w:p>
        </w:tc>
        <w:tc>
          <w:tcPr>
            <w:tcW w:w="0" w:type="auto"/>
            <w:vAlign w:val="center"/>
          </w:tcPr>
          <w:p w:rsidR="008516BC" w:rsidRDefault="0022499D"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r w:rsidR="008516BC">
              <w:rPr>
                <w:rFonts w:ascii="Calibri" w:hAnsi="Calibri" w:cs="Calibri"/>
                <w:color w:val="000000"/>
              </w:rPr>
              <w:t> </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b/>
                <w:bCs/>
                <w:color w:val="000000"/>
              </w:rPr>
              <w:t>2</w:t>
            </w:r>
          </w:p>
        </w:tc>
        <w:tc>
          <w:tcPr>
            <w:tcW w:w="0" w:type="auto"/>
            <w:vAlign w:val="center"/>
          </w:tcPr>
          <w:p w:rsidR="008516BC" w:rsidRDefault="0022499D"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0</w:t>
            </w:r>
            <w:r w:rsidR="008516BC">
              <w:rPr>
                <w:rFonts w:ascii="Calibri" w:hAnsi="Calibri" w:cs="Calibri"/>
                <w:color w:val="262626"/>
              </w:rPr>
              <w:t> </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1</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Pr="00E76833"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sz w:val="20"/>
                <w:szCs w:val="20"/>
              </w:rPr>
            </w:pPr>
            <w:r>
              <w:rPr>
                <w:rFonts w:ascii="Calibri" w:hAnsi="Calibri" w:cs="Calibri"/>
                <w:color w:val="262626"/>
              </w:rPr>
              <w:t>1</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color w:val="262626"/>
              </w:rPr>
              <w:t>2</w:t>
            </w:r>
          </w:p>
        </w:tc>
      </w:tr>
      <w:tr w:rsidR="008516BC" w:rsidTr="00C25DF7">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3542" w:type="dxa"/>
            <w:vAlign w:val="center"/>
            <w:hideMark/>
          </w:tcPr>
          <w:p w:rsidR="008516BC" w:rsidRPr="003D64F6" w:rsidRDefault="003D64F6" w:rsidP="008516BC">
            <w:pPr>
              <w:jc w:val="both"/>
              <w:rPr>
                <w:sz w:val="20"/>
                <w:szCs w:val="20"/>
              </w:rPr>
            </w:pPr>
            <w:r w:rsidRPr="003D64F6">
              <w:rPr>
                <w:rFonts w:ascii="Calibri" w:hAnsi="Calibri" w:cs="Calibri"/>
                <w:sz w:val="20"/>
                <w:szCs w:val="20"/>
              </w:rPr>
              <w:t>LIP RECONSTRUCTION</w:t>
            </w:r>
          </w:p>
        </w:tc>
        <w:tc>
          <w:tcPr>
            <w:tcW w:w="0" w:type="auto"/>
            <w:vAlign w:val="center"/>
          </w:tcPr>
          <w:p w:rsidR="008516BC" w:rsidRPr="003C166B" w:rsidRDefault="008516BC" w:rsidP="008516B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2</w:t>
            </w:r>
          </w:p>
        </w:tc>
        <w:tc>
          <w:tcPr>
            <w:tcW w:w="0" w:type="auto"/>
            <w:vAlign w:val="center"/>
          </w:tcPr>
          <w:p w:rsidR="008516BC" w:rsidRPr="003C166B" w:rsidRDefault="008516BC" w:rsidP="008516B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 </w:t>
            </w:r>
            <w:r w:rsidR="0022499D">
              <w:rPr>
                <w:rFonts w:ascii="Calibri" w:hAnsi="Calibri" w:cs="Calibri"/>
                <w:color w:val="000000"/>
              </w:rPr>
              <w:t>0</w:t>
            </w:r>
          </w:p>
        </w:tc>
        <w:tc>
          <w:tcPr>
            <w:tcW w:w="0" w:type="auto"/>
            <w:vAlign w:val="center"/>
          </w:tcPr>
          <w:p w:rsidR="008516BC" w:rsidRDefault="0022499D"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r w:rsidR="008516BC">
              <w:rPr>
                <w:rFonts w:ascii="Calibri" w:hAnsi="Calibri" w:cs="Calibri"/>
                <w:color w:val="000000"/>
              </w:rPr>
              <w:t> </w:t>
            </w:r>
          </w:p>
        </w:tc>
        <w:tc>
          <w:tcPr>
            <w:tcW w:w="0" w:type="auto"/>
            <w:vAlign w:val="center"/>
          </w:tcPr>
          <w:p w:rsidR="008516BC" w:rsidRPr="008E7396" w:rsidRDefault="0022499D"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b/>
                <w:sz w:val="20"/>
                <w:szCs w:val="20"/>
              </w:rPr>
            </w:pPr>
            <w:r>
              <w:rPr>
                <w:rFonts w:ascii="Calibri" w:hAnsi="Calibri" w:cs="Calibri"/>
                <w:color w:val="000000"/>
              </w:rPr>
              <w:t>0</w:t>
            </w:r>
            <w:r w:rsidR="008516BC">
              <w:rPr>
                <w:rFonts w:ascii="Calibri" w:hAnsi="Calibri" w:cs="Calibri"/>
                <w:color w:val="000000"/>
              </w:rPr>
              <w:t> </w:t>
            </w:r>
          </w:p>
        </w:tc>
        <w:tc>
          <w:tcPr>
            <w:tcW w:w="0" w:type="auto"/>
            <w:vAlign w:val="center"/>
          </w:tcPr>
          <w:p w:rsidR="008516BC"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b/>
                <w:bCs/>
                <w:color w:val="000000"/>
              </w:rPr>
              <w:t>2</w:t>
            </w:r>
          </w:p>
        </w:tc>
        <w:tc>
          <w:tcPr>
            <w:tcW w:w="0" w:type="auto"/>
            <w:vAlign w:val="center"/>
          </w:tcPr>
          <w:p w:rsidR="008516BC"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2</w:t>
            </w:r>
          </w:p>
        </w:tc>
        <w:tc>
          <w:tcPr>
            <w:tcW w:w="0" w:type="auto"/>
            <w:vAlign w:val="center"/>
          </w:tcPr>
          <w:p w:rsidR="008516BC" w:rsidRPr="003C166B" w:rsidRDefault="008516BC" w:rsidP="008516B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Pr="003C166B" w:rsidRDefault="008516BC" w:rsidP="008516B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Pr="003C166B" w:rsidRDefault="008516BC" w:rsidP="008516B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Pr="00E76833" w:rsidRDefault="008516BC" w:rsidP="008516BC">
            <w:pPr>
              <w:jc w:val="center"/>
              <w:cnfStyle w:val="000000100000" w:firstRow="0" w:lastRow="0" w:firstColumn="0" w:lastColumn="0" w:oddVBand="0" w:evenVBand="0" w:oddHBand="1" w:evenHBand="0" w:firstRowFirstColumn="0" w:firstRowLastColumn="0" w:lastRowFirstColumn="0" w:lastRowLastColumn="0"/>
              <w:rPr>
                <w:b/>
                <w:bCs/>
                <w:color w:val="C45911" w:themeColor="accent2" w:themeShade="BF"/>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Default="008516BC" w:rsidP="008516B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color w:val="262626"/>
              </w:rPr>
              <w:t>2</w:t>
            </w:r>
          </w:p>
        </w:tc>
      </w:tr>
      <w:tr w:rsidR="008516BC" w:rsidTr="00C25DF7">
        <w:trPr>
          <w:trHeight w:val="317"/>
          <w:jc w:val="center"/>
        </w:trPr>
        <w:tc>
          <w:tcPr>
            <w:cnfStyle w:val="001000000000" w:firstRow="0" w:lastRow="0" w:firstColumn="1" w:lastColumn="0" w:oddVBand="0" w:evenVBand="0" w:oddHBand="0" w:evenHBand="0" w:firstRowFirstColumn="0" w:firstRowLastColumn="0" w:lastRowFirstColumn="0" w:lastRowLastColumn="0"/>
            <w:tcW w:w="3542" w:type="dxa"/>
            <w:vAlign w:val="center"/>
            <w:hideMark/>
          </w:tcPr>
          <w:p w:rsidR="008516BC" w:rsidRPr="003D64F6" w:rsidRDefault="003D64F6" w:rsidP="008516BC">
            <w:pPr>
              <w:jc w:val="both"/>
              <w:rPr>
                <w:sz w:val="20"/>
                <w:szCs w:val="20"/>
              </w:rPr>
            </w:pPr>
            <w:r w:rsidRPr="003D64F6">
              <w:rPr>
                <w:rFonts w:ascii="Calibri" w:hAnsi="Calibri" w:cs="Calibri"/>
                <w:sz w:val="20"/>
                <w:szCs w:val="20"/>
              </w:rPr>
              <w:t>FLAP + STSG</w:t>
            </w:r>
          </w:p>
        </w:tc>
        <w:tc>
          <w:tcPr>
            <w:tcW w:w="0" w:type="auto"/>
            <w:vAlign w:val="center"/>
          </w:tcPr>
          <w:p w:rsidR="008516BC" w:rsidRPr="003C166B" w:rsidRDefault="008516BC" w:rsidP="008516B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1</w:t>
            </w:r>
          </w:p>
        </w:tc>
        <w:tc>
          <w:tcPr>
            <w:tcW w:w="0" w:type="auto"/>
            <w:vAlign w:val="center"/>
          </w:tcPr>
          <w:p w:rsidR="008516BC" w:rsidRPr="003C166B" w:rsidRDefault="008516BC" w:rsidP="008516B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 </w:t>
            </w:r>
            <w:r w:rsidR="0022499D">
              <w:rPr>
                <w:rFonts w:ascii="Calibri" w:hAnsi="Calibri" w:cs="Calibri"/>
                <w:color w:val="000000"/>
              </w:rPr>
              <w:t>0</w:t>
            </w:r>
          </w:p>
        </w:tc>
        <w:tc>
          <w:tcPr>
            <w:tcW w:w="0" w:type="auto"/>
            <w:vAlign w:val="center"/>
          </w:tcPr>
          <w:p w:rsidR="008516BC" w:rsidRPr="003C166B" w:rsidRDefault="008516BC" w:rsidP="008516B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1</w:t>
            </w:r>
          </w:p>
        </w:tc>
        <w:tc>
          <w:tcPr>
            <w:tcW w:w="0" w:type="auto"/>
            <w:vAlign w:val="center"/>
          </w:tcPr>
          <w:p w:rsidR="008516BC" w:rsidRPr="008E7396"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000000"/>
              </w:rPr>
              <w:t> </w:t>
            </w:r>
            <w:r w:rsidR="0022499D">
              <w:rPr>
                <w:rFonts w:ascii="Calibri" w:hAnsi="Calibri" w:cs="Calibri"/>
                <w:color w:val="000000"/>
              </w:rPr>
              <w:t>0</w:t>
            </w:r>
          </w:p>
        </w:tc>
        <w:tc>
          <w:tcPr>
            <w:tcW w:w="0" w:type="auto"/>
            <w:vAlign w:val="center"/>
          </w:tcPr>
          <w:p w:rsidR="008516BC" w:rsidRPr="003C166B" w:rsidRDefault="008516BC" w:rsidP="008516B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b/>
                <w:bCs/>
                <w:color w:val="000000"/>
              </w:rPr>
              <w:t>2</w:t>
            </w:r>
          </w:p>
        </w:tc>
        <w:tc>
          <w:tcPr>
            <w:tcW w:w="0" w:type="auto"/>
            <w:vAlign w:val="center"/>
          </w:tcPr>
          <w:p w:rsidR="008516BC" w:rsidRPr="003C166B" w:rsidRDefault="008516BC" w:rsidP="008516B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1</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1</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Pr="00E76833"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Default="008516BC" w:rsidP="008516BC">
            <w:pPr>
              <w:tabs>
                <w:tab w:val="left" w:pos="1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color w:val="262626"/>
              </w:rPr>
              <w:t>2</w:t>
            </w:r>
          </w:p>
        </w:tc>
      </w:tr>
      <w:tr w:rsidR="008516BC" w:rsidTr="00C25DF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3542" w:type="dxa"/>
            <w:vAlign w:val="center"/>
            <w:hideMark/>
          </w:tcPr>
          <w:p w:rsidR="008516BC" w:rsidRPr="003D64F6" w:rsidRDefault="003D64F6" w:rsidP="008516BC">
            <w:pPr>
              <w:jc w:val="both"/>
              <w:rPr>
                <w:sz w:val="20"/>
                <w:szCs w:val="20"/>
              </w:rPr>
            </w:pPr>
            <w:r w:rsidRPr="003D64F6">
              <w:rPr>
                <w:rFonts w:ascii="Calibri" w:hAnsi="Calibri" w:cs="Calibri"/>
                <w:sz w:val="20"/>
                <w:szCs w:val="20"/>
              </w:rPr>
              <w:t>SOFT TISSUE RELEASE</w:t>
            </w:r>
          </w:p>
        </w:tc>
        <w:tc>
          <w:tcPr>
            <w:tcW w:w="0" w:type="auto"/>
            <w:vAlign w:val="center"/>
          </w:tcPr>
          <w:p w:rsidR="008516BC" w:rsidRPr="003C166B" w:rsidRDefault="008516BC" w:rsidP="008516B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1</w:t>
            </w:r>
          </w:p>
        </w:tc>
        <w:tc>
          <w:tcPr>
            <w:tcW w:w="0" w:type="auto"/>
            <w:vAlign w:val="center"/>
          </w:tcPr>
          <w:p w:rsidR="008516BC" w:rsidRPr="003C166B" w:rsidRDefault="008516BC" w:rsidP="008516B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 </w:t>
            </w:r>
            <w:r w:rsidR="0022499D">
              <w:rPr>
                <w:rFonts w:ascii="Calibri" w:hAnsi="Calibri" w:cs="Calibri"/>
                <w:color w:val="000000"/>
              </w:rPr>
              <w:t>0</w:t>
            </w:r>
          </w:p>
        </w:tc>
        <w:tc>
          <w:tcPr>
            <w:tcW w:w="0" w:type="auto"/>
            <w:vAlign w:val="center"/>
          </w:tcPr>
          <w:p w:rsidR="008516BC" w:rsidRPr="003C166B" w:rsidRDefault="0022499D" w:rsidP="008516B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r w:rsidR="008516BC">
              <w:rPr>
                <w:rFonts w:ascii="Calibri" w:hAnsi="Calibri" w:cs="Calibri"/>
                <w:color w:val="000000"/>
              </w:rPr>
              <w:t> </w:t>
            </w:r>
          </w:p>
        </w:tc>
        <w:tc>
          <w:tcPr>
            <w:tcW w:w="0" w:type="auto"/>
            <w:vAlign w:val="center"/>
          </w:tcPr>
          <w:p w:rsidR="008516BC" w:rsidRPr="003C166B" w:rsidRDefault="008516BC" w:rsidP="008516B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1</w:t>
            </w:r>
          </w:p>
        </w:tc>
        <w:tc>
          <w:tcPr>
            <w:tcW w:w="0" w:type="auto"/>
            <w:vAlign w:val="center"/>
          </w:tcPr>
          <w:p w:rsidR="008516BC" w:rsidRPr="003C166B" w:rsidRDefault="008516BC" w:rsidP="008516BC">
            <w:pPr>
              <w:jc w:val="center"/>
              <w:cnfStyle w:val="000000100000" w:firstRow="0" w:lastRow="0" w:firstColumn="0" w:lastColumn="0" w:oddVBand="0" w:evenVBand="0" w:oddHBand="1" w:evenHBand="0" w:firstRowFirstColumn="0" w:firstRowLastColumn="0" w:lastRowFirstColumn="0" w:lastRowLastColumn="0"/>
              <w:rPr>
                <w:b/>
                <w:sz w:val="20"/>
                <w:szCs w:val="20"/>
              </w:rPr>
            </w:pPr>
            <w:r>
              <w:rPr>
                <w:rFonts w:ascii="Calibri" w:hAnsi="Calibri" w:cs="Calibri"/>
                <w:b/>
                <w:bCs/>
                <w:color w:val="000000"/>
              </w:rPr>
              <w:t>2</w:t>
            </w:r>
          </w:p>
        </w:tc>
        <w:tc>
          <w:tcPr>
            <w:tcW w:w="0" w:type="auto"/>
            <w:vAlign w:val="center"/>
          </w:tcPr>
          <w:p w:rsidR="008516BC" w:rsidRPr="003C166B" w:rsidRDefault="008516BC" w:rsidP="008516B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2</w:t>
            </w:r>
          </w:p>
        </w:tc>
        <w:tc>
          <w:tcPr>
            <w:tcW w:w="0" w:type="auto"/>
            <w:vAlign w:val="center"/>
          </w:tcPr>
          <w:p w:rsidR="008516BC"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Pr="00E76833"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b/>
                <w:bCs/>
                <w:color w:val="C45911" w:themeColor="accent2" w:themeShade="BF"/>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Default="008516BC" w:rsidP="008516BC">
            <w:pPr>
              <w:tabs>
                <w:tab w:val="left" w:pos="1920"/>
              </w:tabs>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color w:val="262626"/>
              </w:rPr>
              <w:t>2</w:t>
            </w:r>
          </w:p>
        </w:tc>
      </w:tr>
      <w:tr w:rsidR="008516BC" w:rsidTr="00C25DF7">
        <w:trPr>
          <w:trHeight w:val="317"/>
          <w:jc w:val="center"/>
        </w:trPr>
        <w:tc>
          <w:tcPr>
            <w:cnfStyle w:val="001000000000" w:firstRow="0" w:lastRow="0" w:firstColumn="1" w:lastColumn="0" w:oddVBand="0" w:evenVBand="0" w:oddHBand="0" w:evenHBand="0" w:firstRowFirstColumn="0" w:firstRowLastColumn="0" w:lastRowFirstColumn="0" w:lastRowLastColumn="0"/>
            <w:tcW w:w="3542" w:type="dxa"/>
            <w:vAlign w:val="center"/>
            <w:hideMark/>
          </w:tcPr>
          <w:p w:rsidR="008516BC" w:rsidRPr="003D64F6" w:rsidRDefault="003D64F6" w:rsidP="008516BC">
            <w:pPr>
              <w:jc w:val="both"/>
              <w:rPr>
                <w:sz w:val="20"/>
                <w:szCs w:val="20"/>
              </w:rPr>
            </w:pPr>
            <w:r w:rsidRPr="003D64F6">
              <w:rPr>
                <w:rFonts w:ascii="Calibri" w:hAnsi="Calibri" w:cs="Calibri"/>
                <w:sz w:val="20"/>
                <w:szCs w:val="20"/>
              </w:rPr>
              <w:t>REMOVAL OF POLYDACTYLY</w:t>
            </w:r>
          </w:p>
        </w:tc>
        <w:tc>
          <w:tcPr>
            <w:tcW w:w="0" w:type="auto"/>
            <w:vAlign w:val="center"/>
          </w:tcPr>
          <w:p w:rsidR="008516BC" w:rsidRPr="003C166B" w:rsidRDefault="008516BC" w:rsidP="008516B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 </w:t>
            </w:r>
            <w:r w:rsidR="0022499D">
              <w:rPr>
                <w:rFonts w:ascii="Calibri" w:hAnsi="Calibri" w:cs="Calibri"/>
                <w:color w:val="000000"/>
              </w:rPr>
              <w:t>0</w:t>
            </w:r>
          </w:p>
        </w:tc>
        <w:tc>
          <w:tcPr>
            <w:tcW w:w="0" w:type="auto"/>
            <w:vAlign w:val="center"/>
          </w:tcPr>
          <w:p w:rsidR="008516BC" w:rsidRPr="003C166B" w:rsidRDefault="008516BC" w:rsidP="008516B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2</w:t>
            </w:r>
          </w:p>
        </w:tc>
        <w:tc>
          <w:tcPr>
            <w:tcW w:w="0" w:type="auto"/>
            <w:vAlign w:val="center"/>
          </w:tcPr>
          <w:p w:rsidR="008516BC" w:rsidRPr="003C166B" w:rsidRDefault="0022499D" w:rsidP="008516B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r w:rsidR="008516BC">
              <w:rPr>
                <w:rFonts w:ascii="Calibri" w:hAnsi="Calibri" w:cs="Calibri"/>
                <w:color w:val="000000"/>
              </w:rPr>
              <w:t> </w:t>
            </w:r>
          </w:p>
        </w:tc>
        <w:tc>
          <w:tcPr>
            <w:tcW w:w="0" w:type="auto"/>
            <w:vAlign w:val="center"/>
          </w:tcPr>
          <w:p w:rsidR="008516BC" w:rsidRPr="003C166B" w:rsidRDefault="0022499D" w:rsidP="008516B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r w:rsidR="008516BC">
              <w:rPr>
                <w:rFonts w:ascii="Calibri" w:hAnsi="Calibri" w:cs="Calibri"/>
                <w:color w:val="000000"/>
              </w:rPr>
              <w:t> </w:t>
            </w:r>
          </w:p>
        </w:tc>
        <w:tc>
          <w:tcPr>
            <w:tcW w:w="0" w:type="auto"/>
            <w:vAlign w:val="center"/>
          </w:tcPr>
          <w:p w:rsidR="008516BC" w:rsidRPr="003C166B" w:rsidRDefault="008516BC" w:rsidP="008516B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b/>
                <w:bCs/>
                <w:color w:val="000000"/>
              </w:rPr>
              <w:t>2</w:t>
            </w:r>
          </w:p>
        </w:tc>
        <w:tc>
          <w:tcPr>
            <w:tcW w:w="0" w:type="auto"/>
            <w:vAlign w:val="center"/>
          </w:tcPr>
          <w:p w:rsidR="008516BC" w:rsidRPr="003C166B" w:rsidRDefault="008516BC" w:rsidP="008516B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2</w:t>
            </w:r>
          </w:p>
        </w:tc>
        <w:tc>
          <w:tcPr>
            <w:tcW w:w="0" w:type="auto"/>
            <w:vAlign w:val="center"/>
          </w:tcPr>
          <w:p w:rsidR="008516BC" w:rsidRPr="003C166B" w:rsidRDefault="008516BC" w:rsidP="008516B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Pr="003C166B" w:rsidRDefault="008516BC" w:rsidP="008516B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Pr="003C166B" w:rsidRDefault="008516BC" w:rsidP="008516B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Pr="00E76833" w:rsidRDefault="008516BC" w:rsidP="008516BC">
            <w:pPr>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sz w:val="20"/>
                <w:szCs w:val="20"/>
              </w:rPr>
            </w:pPr>
            <w:r>
              <w:rPr>
                <w:rFonts w:ascii="Calibri" w:hAnsi="Calibri" w:cs="Calibri"/>
                <w:color w:val="262626"/>
              </w:rPr>
              <w:t> </w:t>
            </w:r>
            <w:r w:rsidR="0022499D">
              <w:rPr>
                <w:rFonts w:ascii="Calibri" w:hAnsi="Calibri" w:cs="Calibri"/>
                <w:color w:val="262626"/>
              </w:rPr>
              <w:t>0</w:t>
            </w:r>
          </w:p>
        </w:tc>
        <w:tc>
          <w:tcPr>
            <w:tcW w:w="0" w:type="auto"/>
            <w:vAlign w:val="center"/>
          </w:tcPr>
          <w:p w:rsidR="008516BC" w:rsidRDefault="008516BC" w:rsidP="008516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color w:val="262626"/>
              </w:rPr>
              <w:t>2</w:t>
            </w:r>
          </w:p>
        </w:tc>
      </w:tr>
    </w:tbl>
    <w:p w:rsidR="00EB1847" w:rsidRDefault="00EB1847" w:rsidP="00EB1847">
      <w:pPr>
        <w:spacing w:line="240" w:lineRule="auto"/>
        <w:rPr>
          <w:rFonts w:cstheme="minorHAnsi"/>
          <w:sz w:val="24"/>
          <w:szCs w:val="24"/>
        </w:rPr>
      </w:pPr>
    </w:p>
    <w:p w:rsidR="00EB1847" w:rsidRDefault="00EB1847" w:rsidP="00EB1847">
      <w:pPr>
        <w:spacing w:line="240" w:lineRule="auto"/>
        <w:rPr>
          <w:rFonts w:cstheme="minorHAnsi"/>
          <w:sz w:val="24"/>
          <w:szCs w:val="24"/>
        </w:rPr>
      </w:pPr>
    </w:p>
    <w:p w:rsidR="00EB1847" w:rsidRDefault="00EB1847" w:rsidP="00EB1847">
      <w:pPr>
        <w:spacing w:line="240" w:lineRule="auto"/>
        <w:rPr>
          <w:rFonts w:cstheme="minorHAnsi"/>
          <w:sz w:val="24"/>
          <w:szCs w:val="24"/>
        </w:rPr>
      </w:pPr>
    </w:p>
    <w:tbl>
      <w:tblPr>
        <w:tblStyle w:val="MediumShading2-Accent5"/>
        <w:tblW w:w="13945" w:type="dxa"/>
        <w:jc w:val="center"/>
        <w:tblLook w:val="04A0" w:firstRow="1" w:lastRow="0" w:firstColumn="1" w:lastColumn="0" w:noHBand="0" w:noVBand="1"/>
      </w:tblPr>
      <w:tblGrid>
        <w:gridCol w:w="3545"/>
        <w:gridCol w:w="912"/>
        <w:gridCol w:w="1245"/>
        <w:gridCol w:w="912"/>
        <w:gridCol w:w="1245"/>
        <w:gridCol w:w="885"/>
        <w:gridCol w:w="570"/>
        <w:gridCol w:w="485"/>
        <w:gridCol w:w="948"/>
        <w:gridCol w:w="1276"/>
        <w:gridCol w:w="1037"/>
        <w:gridCol w:w="885"/>
      </w:tblGrid>
      <w:tr w:rsidR="00EB1847" w:rsidTr="00C25DF7">
        <w:trPr>
          <w:cnfStyle w:val="100000000000" w:firstRow="1" w:lastRow="0" w:firstColumn="0" w:lastColumn="0" w:oddVBand="0" w:evenVBand="0" w:oddHBand="0" w:evenHBand="0" w:firstRowFirstColumn="0" w:firstRowLastColumn="0" w:lastRowFirstColumn="0" w:lastRowLastColumn="0"/>
          <w:trHeight w:val="321"/>
          <w:jc w:val="center"/>
        </w:trPr>
        <w:tc>
          <w:tcPr>
            <w:cnfStyle w:val="001000000100" w:firstRow="0" w:lastRow="0" w:firstColumn="1" w:lastColumn="0" w:oddVBand="0" w:evenVBand="0" w:oddHBand="0" w:evenHBand="0" w:firstRowFirstColumn="1" w:firstRowLastColumn="0" w:lastRowFirstColumn="0" w:lastRowLastColumn="0"/>
            <w:tcW w:w="3545" w:type="dxa"/>
            <w:vMerge w:val="restart"/>
            <w:hideMark/>
          </w:tcPr>
          <w:p w:rsidR="00EB1847" w:rsidRPr="003C166B" w:rsidRDefault="00EB1847" w:rsidP="00A95E82">
            <w:pPr>
              <w:jc w:val="center"/>
              <w:rPr>
                <w:b w:val="0"/>
                <w:color w:val="000000" w:themeColor="text1"/>
              </w:rPr>
            </w:pPr>
            <w:r w:rsidRPr="003C166B">
              <w:rPr>
                <w:color w:val="000000" w:themeColor="text1"/>
              </w:rPr>
              <w:t>PROCEDURES</w:t>
            </w:r>
          </w:p>
        </w:tc>
        <w:tc>
          <w:tcPr>
            <w:tcW w:w="0" w:type="auto"/>
            <w:gridSpan w:val="2"/>
            <w:hideMark/>
          </w:tcPr>
          <w:p w:rsidR="00EB1847" w:rsidRPr="003C166B" w:rsidRDefault="00EB1847" w:rsidP="00A95E82">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sidRPr="003C166B">
              <w:rPr>
                <w:color w:val="000000" w:themeColor="text1"/>
              </w:rPr>
              <w:t>MALE</w:t>
            </w:r>
          </w:p>
        </w:tc>
        <w:tc>
          <w:tcPr>
            <w:tcW w:w="0" w:type="auto"/>
            <w:gridSpan w:val="2"/>
            <w:hideMark/>
          </w:tcPr>
          <w:p w:rsidR="00EB1847" w:rsidRPr="003C166B" w:rsidRDefault="00EB1847" w:rsidP="00A95E82">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sidRPr="003C166B">
              <w:rPr>
                <w:color w:val="000000" w:themeColor="text1"/>
              </w:rPr>
              <w:t>FEMALE</w:t>
            </w:r>
          </w:p>
        </w:tc>
        <w:tc>
          <w:tcPr>
            <w:tcW w:w="0" w:type="auto"/>
            <w:hideMark/>
          </w:tcPr>
          <w:p w:rsidR="00EB1847" w:rsidRPr="003C166B" w:rsidRDefault="00EB1847" w:rsidP="00A95E82">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sidRPr="003C166B">
              <w:rPr>
                <w:color w:val="000000" w:themeColor="text1"/>
              </w:rPr>
              <w:t>BOTH</w:t>
            </w:r>
          </w:p>
        </w:tc>
        <w:tc>
          <w:tcPr>
            <w:tcW w:w="0" w:type="auto"/>
            <w:gridSpan w:val="5"/>
            <w:hideMark/>
          </w:tcPr>
          <w:p w:rsidR="00EB1847" w:rsidRPr="00D35914" w:rsidRDefault="00EB1847" w:rsidP="00A95E82">
            <w:pPr>
              <w:jc w:val="center"/>
              <w:cnfStyle w:val="100000000000" w:firstRow="1" w:lastRow="0" w:firstColumn="0" w:lastColumn="0" w:oddVBand="0" w:evenVBand="0" w:oddHBand="0" w:evenHBand="0" w:firstRowFirstColumn="0" w:firstRowLastColumn="0" w:lastRowFirstColumn="0" w:lastRowLastColumn="0"/>
              <w:rPr>
                <w:bCs w:val="0"/>
                <w:color w:val="000000" w:themeColor="text1"/>
              </w:rPr>
            </w:pPr>
            <w:r w:rsidRPr="003C166B">
              <w:rPr>
                <w:color w:val="000000" w:themeColor="text1"/>
              </w:rPr>
              <w:t>ANAESTHESIA TYPE</w:t>
            </w:r>
          </w:p>
        </w:tc>
        <w:tc>
          <w:tcPr>
            <w:tcW w:w="0" w:type="auto"/>
            <w:vMerge w:val="restart"/>
          </w:tcPr>
          <w:p w:rsidR="00EB1847" w:rsidRPr="003C166B" w:rsidRDefault="00EB1847" w:rsidP="00A95E82">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TOTAL</w:t>
            </w:r>
          </w:p>
        </w:tc>
      </w:tr>
      <w:tr w:rsidR="00EB1847" w:rsidTr="00C25DF7">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EB1847" w:rsidRDefault="00EB1847" w:rsidP="00A95E82">
            <w:pPr>
              <w:rPr>
                <w:b w:val="0"/>
              </w:rPr>
            </w:pP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ADULT</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CHILDREN</w:t>
            </w:r>
          </w:p>
        </w:tc>
        <w:tc>
          <w:tcPr>
            <w:tcW w:w="0" w:type="auto"/>
            <w:hideMark/>
          </w:tcPr>
          <w:p w:rsidR="00EB1847" w:rsidRDefault="00EB1847" w:rsidP="00A95E82">
            <w:pPr>
              <w:jc w:val="right"/>
              <w:cnfStyle w:val="000000100000" w:firstRow="0" w:lastRow="0" w:firstColumn="0" w:lastColumn="0" w:oddVBand="0" w:evenVBand="0" w:oddHBand="1" w:evenHBand="0" w:firstRowFirstColumn="0" w:firstRowLastColumn="0" w:lastRowFirstColumn="0" w:lastRowLastColumn="0"/>
              <w:rPr>
                <w:b/>
              </w:rPr>
            </w:pPr>
            <w:r>
              <w:rPr>
                <w:b/>
              </w:rPr>
              <w:t>ADULT</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CHILDREN</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TOTAL</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GA</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LA</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SPINAL</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REGIONAL</w:t>
            </w:r>
          </w:p>
        </w:tc>
        <w:tc>
          <w:tcPr>
            <w:tcW w:w="0" w:type="auto"/>
            <w:hideMark/>
          </w:tcPr>
          <w:p w:rsidR="00EB1847" w:rsidRDefault="00EB1847" w:rsidP="00A95E82">
            <w:pPr>
              <w:cnfStyle w:val="000000100000" w:firstRow="0" w:lastRow="0" w:firstColumn="0" w:lastColumn="0" w:oddVBand="0" w:evenVBand="0" w:oddHBand="1" w:evenHBand="0" w:firstRowFirstColumn="0" w:firstRowLastColumn="0" w:lastRowFirstColumn="0" w:lastRowLastColumn="0"/>
              <w:rPr>
                <w:b/>
              </w:rPr>
            </w:pPr>
            <w:r>
              <w:rPr>
                <w:b/>
              </w:rPr>
              <w:t>OTHERS</w:t>
            </w:r>
          </w:p>
        </w:tc>
        <w:tc>
          <w:tcPr>
            <w:tcW w:w="0" w:type="auto"/>
            <w:vMerge/>
          </w:tcPr>
          <w:p w:rsidR="00EB1847" w:rsidRDefault="00EB1847" w:rsidP="00A95E82">
            <w:pPr>
              <w:cnfStyle w:val="000000100000" w:firstRow="0" w:lastRow="0" w:firstColumn="0" w:lastColumn="0" w:oddVBand="0" w:evenVBand="0" w:oddHBand="1" w:evenHBand="0" w:firstRowFirstColumn="0" w:firstRowLastColumn="0" w:lastRowFirstColumn="0" w:lastRowLastColumn="0"/>
              <w:rPr>
                <w:b/>
              </w:rPr>
            </w:pPr>
          </w:p>
        </w:tc>
      </w:tr>
      <w:tr w:rsidR="00CB4845" w:rsidTr="00C25DF7">
        <w:trPr>
          <w:trHeight w:val="321"/>
          <w:jc w:val="center"/>
        </w:trPr>
        <w:tc>
          <w:tcPr>
            <w:cnfStyle w:val="001000000000" w:firstRow="0" w:lastRow="0" w:firstColumn="1" w:lastColumn="0" w:oddVBand="0" w:evenVBand="0" w:oddHBand="0" w:evenHBand="0" w:firstRowFirstColumn="0" w:firstRowLastColumn="0" w:lastRowFirstColumn="0" w:lastRowLastColumn="0"/>
            <w:tcW w:w="3545" w:type="dxa"/>
            <w:vAlign w:val="center"/>
            <w:hideMark/>
          </w:tcPr>
          <w:p w:rsidR="00CB4845" w:rsidRPr="003D64F6" w:rsidRDefault="003D64F6" w:rsidP="00CB4845">
            <w:pPr>
              <w:jc w:val="both"/>
              <w:rPr>
                <w:sz w:val="20"/>
                <w:szCs w:val="20"/>
              </w:rPr>
            </w:pPr>
            <w:r w:rsidRPr="003D64F6">
              <w:rPr>
                <w:rFonts w:ascii="Calibri" w:hAnsi="Calibri" w:cs="Calibri"/>
                <w:sz w:val="20"/>
                <w:szCs w:val="20"/>
              </w:rPr>
              <w:t>TENDON REPAIR</w:t>
            </w:r>
          </w:p>
        </w:tc>
        <w:tc>
          <w:tcPr>
            <w:tcW w:w="0" w:type="auto"/>
            <w:vAlign w:val="center"/>
          </w:tcPr>
          <w:p w:rsidR="00CB4845" w:rsidRPr="003C166B" w:rsidRDefault="003D6701" w:rsidP="00CB4845">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r w:rsidR="00CB4845">
              <w:rPr>
                <w:rFonts w:ascii="Calibri" w:hAnsi="Calibri" w:cs="Calibri"/>
                <w:color w:val="000000"/>
              </w:rPr>
              <w:t> </w:t>
            </w:r>
          </w:p>
        </w:tc>
        <w:tc>
          <w:tcPr>
            <w:tcW w:w="0" w:type="auto"/>
            <w:vAlign w:val="center"/>
          </w:tcPr>
          <w:p w:rsidR="00CB4845" w:rsidRPr="003C166B" w:rsidRDefault="003D6701" w:rsidP="00CB4845">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r w:rsidR="00CB4845">
              <w:rPr>
                <w:rFonts w:ascii="Calibri" w:hAnsi="Calibri" w:cs="Calibri"/>
                <w:color w:val="000000"/>
              </w:rPr>
              <w:t> </w:t>
            </w:r>
          </w:p>
        </w:tc>
        <w:tc>
          <w:tcPr>
            <w:tcW w:w="0" w:type="auto"/>
            <w:vAlign w:val="center"/>
          </w:tcPr>
          <w:p w:rsidR="00CB4845" w:rsidRPr="003C166B" w:rsidRDefault="00CB4845" w:rsidP="00CB4845">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2</w:t>
            </w:r>
          </w:p>
        </w:tc>
        <w:tc>
          <w:tcPr>
            <w:tcW w:w="0" w:type="auto"/>
            <w:vAlign w:val="center"/>
          </w:tcPr>
          <w:p w:rsidR="00CB4845" w:rsidRDefault="003D6701" w:rsidP="00CB484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r w:rsidR="00CB4845">
              <w:rPr>
                <w:rFonts w:ascii="Calibri" w:hAnsi="Calibri" w:cs="Calibri"/>
                <w:color w:val="000000"/>
              </w:rPr>
              <w:t> </w:t>
            </w:r>
          </w:p>
        </w:tc>
        <w:tc>
          <w:tcPr>
            <w:tcW w:w="0" w:type="auto"/>
            <w:vAlign w:val="center"/>
          </w:tcPr>
          <w:p w:rsidR="00CB4845" w:rsidRDefault="00CB4845" w:rsidP="00CB484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b/>
                <w:bCs/>
                <w:color w:val="000000"/>
              </w:rPr>
              <w:t>2</w:t>
            </w:r>
          </w:p>
        </w:tc>
        <w:tc>
          <w:tcPr>
            <w:tcW w:w="0" w:type="auto"/>
            <w:vAlign w:val="center"/>
          </w:tcPr>
          <w:p w:rsidR="00CB4845" w:rsidRDefault="00CB4845" w:rsidP="00CB484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1</w:t>
            </w:r>
          </w:p>
        </w:tc>
        <w:tc>
          <w:tcPr>
            <w:tcW w:w="0" w:type="auto"/>
            <w:vAlign w:val="center"/>
          </w:tcPr>
          <w:p w:rsidR="00CB4845" w:rsidRDefault="003D6701" w:rsidP="00CB484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0</w:t>
            </w:r>
            <w:r w:rsidR="00CB4845">
              <w:rPr>
                <w:rFonts w:ascii="Calibri" w:hAnsi="Calibri" w:cs="Calibri"/>
                <w:color w:val="262626"/>
              </w:rPr>
              <w:t> </w:t>
            </w:r>
          </w:p>
        </w:tc>
        <w:tc>
          <w:tcPr>
            <w:tcW w:w="0" w:type="auto"/>
            <w:vAlign w:val="center"/>
          </w:tcPr>
          <w:p w:rsidR="00CB4845" w:rsidRDefault="003D6701" w:rsidP="00CB484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0</w:t>
            </w:r>
            <w:r w:rsidR="00CB4845">
              <w:rPr>
                <w:rFonts w:ascii="Calibri" w:hAnsi="Calibri" w:cs="Calibri"/>
                <w:color w:val="262626"/>
              </w:rPr>
              <w:t> </w:t>
            </w:r>
          </w:p>
        </w:tc>
        <w:tc>
          <w:tcPr>
            <w:tcW w:w="0" w:type="auto"/>
            <w:vAlign w:val="center"/>
          </w:tcPr>
          <w:p w:rsidR="00CB4845" w:rsidRDefault="00CB4845" w:rsidP="00CB484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1</w:t>
            </w:r>
          </w:p>
        </w:tc>
        <w:tc>
          <w:tcPr>
            <w:tcW w:w="0" w:type="auto"/>
            <w:vAlign w:val="center"/>
          </w:tcPr>
          <w:p w:rsidR="00CB4845" w:rsidRPr="00E76833" w:rsidRDefault="00CB4845" w:rsidP="00CB4845">
            <w:pPr>
              <w:tabs>
                <w:tab w:val="left" w:pos="1920"/>
              </w:tabs>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sz w:val="20"/>
                <w:szCs w:val="20"/>
              </w:rPr>
            </w:pPr>
            <w:r>
              <w:rPr>
                <w:rFonts w:ascii="Calibri" w:hAnsi="Calibri" w:cs="Calibri"/>
                <w:color w:val="262626"/>
              </w:rPr>
              <w:t> </w:t>
            </w:r>
            <w:r w:rsidR="003D6701">
              <w:rPr>
                <w:rFonts w:ascii="Calibri" w:hAnsi="Calibri" w:cs="Calibri"/>
                <w:color w:val="262626"/>
              </w:rPr>
              <w:t>0</w:t>
            </w:r>
          </w:p>
        </w:tc>
        <w:tc>
          <w:tcPr>
            <w:tcW w:w="0" w:type="auto"/>
            <w:vAlign w:val="center"/>
          </w:tcPr>
          <w:p w:rsidR="00CB4845" w:rsidRDefault="00CB4845" w:rsidP="00CB4845">
            <w:pPr>
              <w:tabs>
                <w:tab w:val="left" w:pos="1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b/>
                <w:bCs/>
                <w:color w:val="262626"/>
              </w:rPr>
              <w:t>2</w:t>
            </w:r>
          </w:p>
        </w:tc>
      </w:tr>
      <w:tr w:rsidR="00CB4845" w:rsidTr="00C25DF7">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3545" w:type="dxa"/>
            <w:vAlign w:val="center"/>
            <w:hideMark/>
          </w:tcPr>
          <w:p w:rsidR="00CB4845" w:rsidRPr="003D64F6" w:rsidRDefault="003D64F6" w:rsidP="00CB4845">
            <w:pPr>
              <w:jc w:val="both"/>
              <w:rPr>
                <w:sz w:val="20"/>
                <w:szCs w:val="20"/>
              </w:rPr>
            </w:pPr>
            <w:r w:rsidRPr="003D64F6">
              <w:rPr>
                <w:rFonts w:ascii="Calibri" w:hAnsi="Calibri" w:cs="Calibri"/>
                <w:sz w:val="20"/>
                <w:szCs w:val="20"/>
              </w:rPr>
              <w:t>ZADEK’S PROCEDURE</w:t>
            </w:r>
          </w:p>
        </w:tc>
        <w:tc>
          <w:tcPr>
            <w:tcW w:w="0" w:type="auto"/>
            <w:vAlign w:val="center"/>
          </w:tcPr>
          <w:p w:rsidR="00CB4845" w:rsidRDefault="00CB4845" w:rsidP="00CB484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1</w:t>
            </w:r>
          </w:p>
        </w:tc>
        <w:tc>
          <w:tcPr>
            <w:tcW w:w="0" w:type="auto"/>
            <w:vAlign w:val="center"/>
          </w:tcPr>
          <w:p w:rsidR="00CB4845" w:rsidRDefault="00CB4845" w:rsidP="00CB484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 </w:t>
            </w:r>
            <w:r w:rsidR="003D6701">
              <w:rPr>
                <w:rFonts w:ascii="Calibri" w:hAnsi="Calibri" w:cs="Calibri"/>
                <w:color w:val="000000"/>
              </w:rPr>
              <w:t>0</w:t>
            </w:r>
          </w:p>
        </w:tc>
        <w:tc>
          <w:tcPr>
            <w:tcW w:w="0" w:type="auto"/>
            <w:vAlign w:val="center"/>
          </w:tcPr>
          <w:p w:rsidR="00CB4845" w:rsidRDefault="00CB4845" w:rsidP="00CB484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 </w:t>
            </w:r>
            <w:r w:rsidR="003D6701">
              <w:rPr>
                <w:rFonts w:ascii="Calibri" w:hAnsi="Calibri" w:cs="Calibri"/>
                <w:color w:val="000000"/>
              </w:rPr>
              <w:t>0</w:t>
            </w:r>
          </w:p>
        </w:tc>
        <w:tc>
          <w:tcPr>
            <w:tcW w:w="0" w:type="auto"/>
            <w:vAlign w:val="center"/>
          </w:tcPr>
          <w:p w:rsidR="00CB4845" w:rsidRDefault="00CB4845" w:rsidP="00CB484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1</w:t>
            </w:r>
          </w:p>
        </w:tc>
        <w:tc>
          <w:tcPr>
            <w:tcW w:w="0" w:type="auto"/>
            <w:vAlign w:val="center"/>
          </w:tcPr>
          <w:p w:rsidR="00CB4845" w:rsidRDefault="00CB4845" w:rsidP="00CB484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b/>
                <w:bCs/>
                <w:color w:val="000000"/>
              </w:rPr>
              <w:t>2</w:t>
            </w:r>
          </w:p>
        </w:tc>
        <w:tc>
          <w:tcPr>
            <w:tcW w:w="0" w:type="auto"/>
            <w:vAlign w:val="center"/>
          </w:tcPr>
          <w:p w:rsidR="00CB4845" w:rsidRDefault="00CB4845" w:rsidP="00CB484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 </w:t>
            </w:r>
            <w:r w:rsidR="003D6701">
              <w:rPr>
                <w:rFonts w:ascii="Calibri" w:hAnsi="Calibri" w:cs="Calibri"/>
                <w:color w:val="262626"/>
              </w:rPr>
              <w:t>0</w:t>
            </w:r>
          </w:p>
        </w:tc>
        <w:tc>
          <w:tcPr>
            <w:tcW w:w="0" w:type="auto"/>
            <w:vAlign w:val="center"/>
          </w:tcPr>
          <w:p w:rsidR="00CB4845" w:rsidRDefault="00CB4845" w:rsidP="00CB484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2</w:t>
            </w:r>
          </w:p>
        </w:tc>
        <w:tc>
          <w:tcPr>
            <w:tcW w:w="0" w:type="auto"/>
            <w:vAlign w:val="center"/>
          </w:tcPr>
          <w:p w:rsidR="00CB4845" w:rsidRDefault="00CB4845" w:rsidP="00CB484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 </w:t>
            </w:r>
            <w:r w:rsidR="003D6701">
              <w:rPr>
                <w:rFonts w:ascii="Calibri" w:hAnsi="Calibri" w:cs="Calibri"/>
                <w:color w:val="262626"/>
              </w:rPr>
              <w:t>0</w:t>
            </w:r>
          </w:p>
        </w:tc>
        <w:tc>
          <w:tcPr>
            <w:tcW w:w="0" w:type="auto"/>
            <w:vAlign w:val="center"/>
          </w:tcPr>
          <w:p w:rsidR="00CB4845" w:rsidRDefault="00CB4845" w:rsidP="00CB484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 </w:t>
            </w:r>
            <w:r w:rsidR="003D6701">
              <w:rPr>
                <w:rFonts w:ascii="Calibri" w:hAnsi="Calibri" w:cs="Calibri"/>
                <w:color w:val="262626"/>
              </w:rPr>
              <w:t>0</w:t>
            </w:r>
          </w:p>
        </w:tc>
        <w:tc>
          <w:tcPr>
            <w:tcW w:w="0" w:type="auto"/>
            <w:vAlign w:val="center"/>
          </w:tcPr>
          <w:p w:rsidR="00CB4845" w:rsidRPr="00E76833" w:rsidRDefault="00CB4845" w:rsidP="00CB4845">
            <w:pPr>
              <w:tabs>
                <w:tab w:val="left" w:pos="1920"/>
              </w:tabs>
              <w:jc w:val="center"/>
              <w:cnfStyle w:val="000000100000" w:firstRow="0" w:lastRow="0" w:firstColumn="0" w:lastColumn="0" w:oddVBand="0" w:evenVBand="0" w:oddHBand="1" w:evenHBand="0" w:firstRowFirstColumn="0" w:firstRowLastColumn="0" w:lastRowFirstColumn="0" w:lastRowLastColumn="0"/>
              <w:rPr>
                <w:b/>
                <w:bCs/>
                <w:color w:val="C45911" w:themeColor="accent2" w:themeShade="BF"/>
                <w:sz w:val="20"/>
                <w:szCs w:val="20"/>
              </w:rPr>
            </w:pPr>
            <w:r>
              <w:rPr>
                <w:rFonts w:ascii="Calibri" w:hAnsi="Calibri" w:cs="Calibri"/>
                <w:color w:val="262626"/>
              </w:rPr>
              <w:t> </w:t>
            </w:r>
            <w:r w:rsidR="003D6701">
              <w:rPr>
                <w:rFonts w:ascii="Calibri" w:hAnsi="Calibri" w:cs="Calibri"/>
                <w:color w:val="262626"/>
              </w:rPr>
              <w:t>0</w:t>
            </w:r>
          </w:p>
        </w:tc>
        <w:tc>
          <w:tcPr>
            <w:tcW w:w="0" w:type="auto"/>
            <w:vAlign w:val="center"/>
          </w:tcPr>
          <w:p w:rsidR="00CB4845" w:rsidRDefault="00CB4845" w:rsidP="00CB4845">
            <w:pPr>
              <w:tabs>
                <w:tab w:val="left" w:pos="1920"/>
              </w:tabs>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color w:val="262626"/>
              </w:rPr>
              <w:t>2</w:t>
            </w:r>
          </w:p>
        </w:tc>
      </w:tr>
      <w:tr w:rsidR="00CB4845" w:rsidTr="00C25DF7">
        <w:trPr>
          <w:trHeight w:val="306"/>
          <w:jc w:val="center"/>
        </w:trPr>
        <w:tc>
          <w:tcPr>
            <w:cnfStyle w:val="001000000000" w:firstRow="0" w:lastRow="0" w:firstColumn="1" w:lastColumn="0" w:oddVBand="0" w:evenVBand="0" w:oddHBand="0" w:evenHBand="0" w:firstRowFirstColumn="0" w:firstRowLastColumn="0" w:lastRowFirstColumn="0" w:lastRowLastColumn="0"/>
            <w:tcW w:w="3545" w:type="dxa"/>
            <w:vAlign w:val="center"/>
            <w:hideMark/>
          </w:tcPr>
          <w:p w:rsidR="00CB4845" w:rsidRPr="003D64F6" w:rsidRDefault="003D64F6" w:rsidP="00CB4845">
            <w:pPr>
              <w:jc w:val="both"/>
              <w:rPr>
                <w:sz w:val="20"/>
                <w:szCs w:val="20"/>
              </w:rPr>
            </w:pPr>
            <w:r w:rsidRPr="003D64F6">
              <w:rPr>
                <w:rFonts w:ascii="Calibri" w:hAnsi="Calibri" w:cs="Calibri"/>
                <w:sz w:val="20"/>
                <w:szCs w:val="20"/>
              </w:rPr>
              <w:t>DEBULKING</w:t>
            </w:r>
          </w:p>
        </w:tc>
        <w:tc>
          <w:tcPr>
            <w:tcW w:w="0" w:type="auto"/>
            <w:vAlign w:val="center"/>
          </w:tcPr>
          <w:p w:rsidR="00CB4845" w:rsidRDefault="00CB4845" w:rsidP="00CB484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1</w:t>
            </w:r>
          </w:p>
        </w:tc>
        <w:tc>
          <w:tcPr>
            <w:tcW w:w="0" w:type="auto"/>
            <w:vAlign w:val="center"/>
          </w:tcPr>
          <w:p w:rsidR="00CB4845" w:rsidRDefault="00CB4845" w:rsidP="00CB484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 </w:t>
            </w:r>
            <w:r w:rsidR="003D6701">
              <w:rPr>
                <w:rFonts w:ascii="Calibri" w:hAnsi="Calibri" w:cs="Calibri"/>
                <w:color w:val="000000"/>
              </w:rPr>
              <w:t>0</w:t>
            </w:r>
          </w:p>
        </w:tc>
        <w:tc>
          <w:tcPr>
            <w:tcW w:w="0" w:type="auto"/>
            <w:vAlign w:val="center"/>
          </w:tcPr>
          <w:p w:rsidR="00CB4845" w:rsidRDefault="00CB4845" w:rsidP="00CB484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 </w:t>
            </w:r>
            <w:r w:rsidR="003D6701">
              <w:rPr>
                <w:rFonts w:ascii="Calibri" w:hAnsi="Calibri" w:cs="Calibri"/>
                <w:color w:val="000000"/>
              </w:rPr>
              <w:t>0</w:t>
            </w:r>
          </w:p>
        </w:tc>
        <w:tc>
          <w:tcPr>
            <w:tcW w:w="0" w:type="auto"/>
            <w:vAlign w:val="center"/>
          </w:tcPr>
          <w:p w:rsidR="00CB4845" w:rsidRDefault="00CB4845" w:rsidP="00CB484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 </w:t>
            </w:r>
            <w:r w:rsidR="003D6701">
              <w:rPr>
                <w:rFonts w:ascii="Calibri" w:hAnsi="Calibri" w:cs="Calibri"/>
                <w:color w:val="000000"/>
              </w:rPr>
              <w:t>0</w:t>
            </w:r>
          </w:p>
        </w:tc>
        <w:tc>
          <w:tcPr>
            <w:tcW w:w="0" w:type="auto"/>
            <w:vAlign w:val="center"/>
          </w:tcPr>
          <w:p w:rsidR="00CB4845" w:rsidRDefault="00CB4845" w:rsidP="00CB484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b/>
                <w:bCs/>
                <w:color w:val="000000"/>
              </w:rPr>
              <w:t>1</w:t>
            </w:r>
          </w:p>
        </w:tc>
        <w:tc>
          <w:tcPr>
            <w:tcW w:w="0" w:type="auto"/>
            <w:vAlign w:val="center"/>
          </w:tcPr>
          <w:p w:rsidR="00CB4845" w:rsidRDefault="00CB4845" w:rsidP="00CB484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1</w:t>
            </w:r>
          </w:p>
        </w:tc>
        <w:tc>
          <w:tcPr>
            <w:tcW w:w="0" w:type="auto"/>
            <w:vAlign w:val="center"/>
          </w:tcPr>
          <w:p w:rsidR="00CB4845" w:rsidRDefault="003D6701" w:rsidP="00CB484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0</w:t>
            </w:r>
            <w:r w:rsidR="00CB4845">
              <w:rPr>
                <w:rFonts w:ascii="Calibri" w:hAnsi="Calibri" w:cs="Calibri"/>
                <w:color w:val="262626"/>
              </w:rPr>
              <w:t> </w:t>
            </w:r>
          </w:p>
        </w:tc>
        <w:tc>
          <w:tcPr>
            <w:tcW w:w="0" w:type="auto"/>
            <w:vAlign w:val="center"/>
          </w:tcPr>
          <w:p w:rsidR="00CB4845" w:rsidRDefault="00CB4845" w:rsidP="00CB484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 </w:t>
            </w:r>
            <w:r w:rsidR="003D6701">
              <w:rPr>
                <w:rFonts w:ascii="Calibri" w:hAnsi="Calibri" w:cs="Calibri"/>
                <w:color w:val="262626"/>
              </w:rPr>
              <w:t>0</w:t>
            </w:r>
          </w:p>
        </w:tc>
        <w:tc>
          <w:tcPr>
            <w:tcW w:w="0" w:type="auto"/>
            <w:vAlign w:val="center"/>
          </w:tcPr>
          <w:p w:rsidR="00CB4845" w:rsidRDefault="00CB4845" w:rsidP="00CB484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 </w:t>
            </w:r>
            <w:r w:rsidR="003D6701">
              <w:rPr>
                <w:rFonts w:ascii="Calibri" w:hAnsi="Calibri" w:cs="Calibri"/>
                <w:color w:val="262626"/>
              </w:rPr>
              <w:t>0</w:t>
            </w:r>
          </w:p>
        </w:tc>
        <w:tc>
          <w:tcPr>
            <w:tcW w:w="0" w:type="auto"/>
            <w:vAlign w:val="center"/>
          </w:tcPr>
          <w:p w:rsidR="00CB4845" w:rsidRPr="00E76833" w:rsidRDefault="00CB4845" w:rsidP="00CB4845">
            <w:pPr>
              <w:tabs>
                <w:tab w:val="left" w:pos="1920"/>
              </w:tabs>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sz w:val="20"/>
                <w:szCs w:val="20"/>
              </w:rPr>
            </w:pPr>
            <w:r>
              <w:rPr>
                <w:rFonts w:ascii="Calibri" w:hAnsi="Calibri" w:cs="Calibri"/>
                <w:color w:val="262626"/>
              </w:rPr>
              <w:t> </w:t>
            </w:r>
            <w:r w:rsidR="003D6701">
              <w:rPr>
                <w:rFonts w:ascii="Calibri" w:hAnsi="Calibri" w:cs="Calibri"/>
                <w:color w:val="262626"/>
              </w:rPr>
              <w:t>0</w:t>
            </w:r>
          </w:p>
        </w:tc>
        <w:tc>
          <w:tcPr>
            <w:tcW w:w="0" w:type="auto"/>
            <w:vAlign w:val="center"/>
          </w:tcPr>
          <w:p w:rsidR="00CB4845" w:rsidRDefault="00CB4845" w:rsidP="00CB4845">
            <w:pPr>
              <w:tabs>
                <w:tab w:val="left" w:pos="1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b/>
                <w:bCs/>
                <w:color w:val="262626"/>
              </w:rPr>
              <w:t>1</w:t>
            </w:r>
          </w:p>
        </w:tc>
      </w:tr>
      <w:tr w:rsidR="00CB4845" w:rsidTr="00C25DF7">
        <w:trPr>
          <w:cnfStyle w:val="000000100000" w:firstRow="0" w:lastRow="0" w:firstColumn="0" w:lastColumn="0" w:oddVBand="0" w:evenVBand="0" w:oddHBand="1" w:evenHBand="0" w:firstRowFirstColumn="0" w:firstRowLastColumn="0" w:lastRowFirstColumn="0" w:lastRowLastColumn="0"/>
          <w:trHeight w:val="321"/>
          <w:jc w:val="center"/>
        </w:trPr>
        <w:tc>
          <w:tcPr>
            <w:cnfStyle w:val="001000000000" w:firstRow="0" w:lastRow="0" w:firstColumn="1" w:lastColumn="0" w:oddVBand="0" w:evenVBand="0" w:oddHBand="0" w:evenHBand="0" w:firstRowFirstColumn="0" w:firstRowLastColumn="0" w:lastRowFirstColumn="0" w:lastRowLastColumn="0"/>
            <w:tcW w:w="3545" w:type="dxa"/>
            <w:vAlign w:val="center"/>
            <w:hideMark/>
          </w:tcPr>
          <w:p w:rsidR="00CB4845" w:rsidRPr="003D64F6" w:rsidRDefault="003D64F6" w:rsidP="00CB4845">
            <w:pPr>
              <w:jc w:val="both"/>
              <w:rPr>
                <w:sz w:val="20"/>
                <w:szCs w:val="20"/>
              </w:rPr>
            </w:pPr>
            <w:r w:rsidRPr="003D64F6">
              <w:rPr>
                <w:rFonts w:ascii="Calibri" w:hAnsi="Calibri" w:cs="Calibri"/>
                <w:sz w:val="20"/>
                <w:szCs w:val="20"/>
              </w:rPr>
              <w:t>RECONSTRUCTION (NASAL)</w:t>
            </w:r>
          </w:p>
        </w:tc>
        <w:tc>
          <w:tcPr>
            <w:tcW w:w="0" w:type="auto"/>
            <w:vAlign w:val="center"/>
          </w:tcPr>
          <w:p w:rsidR="00CB4845" w:rsidRPr="003C166B" w:rsidRDefault="00CB4845" w:rsidP="00CB484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1</w:t>
            </w:r>
          </w:p>
        </w:tc>
        <w:tc>
          <w:tcPr>
            <w:tcW w:w="0" w:type="auto"/>
            <w:vAlign w:val="center"/>
          </w:tcPr>
          <w:p w:rsidR="00CB4845" w:rsidRPr="003C166B" w:rsidRDefault="00CB4845" w:rsidP="00CB484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 </w:t>
            </w:r>
            <w:r w:rsidR="003D6701">
              <w:rPr>
                <w:rFonts w:ascii="Calibri" w:hAnsi="Calibri" w:cs="Calibri"/>
                <w:color w:val="000000"/>
              </w:rPr>
              <w:t>0</w:t>
            </w:r>
          </w:p>
        </w:tc>
        <w:tc>
          <w:tcPr>
            <w:tcW w:w="0" w:type="auto"/>
            <w:vAlign w:val="center"/>
          </w:tcPr>
          <w:p w:rsidR="00CB4845" w:rsidRPr="003C166B" w:rsidRDefault="00CB4845" w:rsidP="00CB484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 </w:t>
            </w:r>
            <w:r w:rsidR="003D6701">
              <w:rPr>
                <w:rFonts w:ascii="Calibri" w:hAnsi="Calibri" w:cs="Calibri"/>
                <w:color w:val="000000"/>
              </w:rPr>
              <w:t>0</w:t>
            </w:r>
          </w:p>
        </w:tc>
        <w:tc>
          <w:tcPr>
            <w:tcW w:w="0" w:type="auto"/>
            <w:vAlign w:val="center"/>
          </w:tcPr>
          <w:p w:rsidR="00CB4845" w:rsidRPr="003C166B" w:rsidRDefault="00CB4845" w:rsidP="00CB484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 </w:t>
            </w:r>
            <w:r w:rsidR="003D6701">
              <w:rPr>
                <w:rFonts w:ascii="Calibri" w:hAnsi="Calibri" w:cs="Calibri"/>
                <w:color w:val="000000"/>
              </w:rPr>
              <w:t>0</w:t>
            </w:r>
          </w:p>
        </w:tc>
        <w:tc>
          <w:tcPr>
            <w:tcW w:w="0" w:type="auto"/>
            <w:vAlign w:val="center"/>
          </w:tcPr>
          <w:p w:rsidR="00CB4845" w:rsidRPr="003C166B" w:rsidRDefault="00CB4845" w:rsidP="00CB484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b/>
                <w:bCs/>
                <w:color w:val="000000"/>
              </w:rPr>
              <w:t>1</w:t>
            </w:r>
          </w:p>
        </w:tc>
        <w:tc>
          <w:tcPr>
            <w:tcW w:w="0" w:type="auto"/>
            <w:vAlign w:val="center"/>
          </w:tcPr>
          <w:p w:rsidR="00CB4845" w:rsidRPr="003C166B" w:rsidRDefault="00CB4845" w:rsidP="00CB484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1</w:t>
            </w:r>
          </w:p>
        </w:tc>
        <w:tc>
          <w:tcPr>
            <w:tcW w:w="0" w:type="auto"/>
            <w:vAlign w:val="center"/>
          </w:tcPr>
          <w:p w:rsidR="00CB4845" w:rsidRPr="003C166B" w:rsidRDefault="003D6701" w:rsidP="00CB484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0</w:t>
            </w:r>
            <w:r w:rsidR="00CB4845">
              <w:rPr>
                <w:rFonts w:ascii="Calibri" w:hAnsi="Calibri" w:cs="Calibri"/>
                <w:color w:val="262626"/>
              </w:rPr>
              <w:t> </w:t>
            </w:r>
          </w:p>
        </w:tc>
        <w:tc>
          <w:tcPr>
            <w:tcW w:w="0" w:type="auto"/>
            <w:vAlign w:val="center"/>
          </w:tcPr>
          <w:p w:rsidR="00CB4845" w:rsidRPr="003C166B" w:rsidRDefault="00CB4845" w:rsidP="00CB484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 </w:t>
            </w:r>
            <w:r w:rsidR="003D6701">
              <w:rPr>
                <w:rFonts w:ascii="Calibri" w:hAnsi="Calibri" w:cs="Calibri"/>
                <w:color w:val="262626"/>
              </w:rPr>
              <w:t>0</w:t>
            </w:r>
          </w:p>
        </w:tc>
        <w:tc>
          <w:tcPr>
            <w:tcW w:w="0" w:type="auto"/>
            <w:vAlign w:val="center"/>
          </w:tcPr>
          <w:p w:rsidR="00CB4845" w:rsidRPr="003C166B" w:rsidRDefault="00CB4845" w:rsidP="00CB484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 </w:t>
            </w:r>
            <w:r w:rsidR="003D6701">
              <w:rPr>
                <w:rFonts w:ascii="Calibri" w:hAnsi="Calibri" w:cs="Calibri"/>
                <w:color w:val="262626"/>
              </w:rPr>
              <w:t>0</w:t>
            </w:r>
          </w:p>
        </w:tc>
        <w:tc>
          <w:tcPr>
            <w:tcW w:w="0" w:type="auto"/>
            <w:vAlign w:val="center"/>
          </w:tcPr>
          <w:p w:rsidR="00CB4845" w:rsidRPr="00E76833" w:rsidRDefault="00CB4845" w:rsidP="00CB4845">
            <w:pPr>
              <w:jc w:val="center"/>
              <w:cnfStyle w:val="000000100000" w:firstRow="0" w:lastRow="0" w:firstColumn="0" w:lastColumn="0" w:oddVBand="0" w:evenVBand="0" w:oddHBand="1" w:evenHBand="0" w:firstRowFirstColumn="0" w:firstRowLastColumn="0" w:lastRowFirstColumn="0" w:lastRowLastColumn="0"/>
              <w:rPr>
                <w:b/>
                <w:bCs/>
                <w:color w:val="C45911" w:themeColor="accent2" w:themeShade="BF"/>
                <w:sz w:val="20"/>
                <w:szCs w:val="20"/>
              </w:rPr>
            </w:pPr>
            <w:r>
              <w:rPr>
                <w:rFonts w:ascii="Calibri" w:hAnsi="Calibri" w:cs="Calibri"/>
                <w:color w:val="262626"/>
              </w:rPr>
              <w:t> </w:t>
            </w:r>
            <w:r w:rsidR="003D6701">
              <w:rPr>
                <w:rFonts w:ascii="Calibri" w:hAnsi="Calibri" w:cs="Calibri"/>
                <w:color w:val="262626"/>
              </w:rPr>
              <w:t>0</w:t>
            </w:r>
          </w:p>
        </w:tc>
        <w:tc>
          <w:tcPr>
            <w:tcW w:w="0" w:type="auto"/>
            <w:vAlign w:val="center"/>
          </w:tcPr>
          <w:p w:rsidR="00CB4845" w:rsidRDefault="00CB4845" w:rsidP="00CB484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color w:val="262626"/>
              </w:rPr>
              <w:t>1</w:t>
            </w:r>
          </w:p>
        </w:tc>
      </w:tr>
      <w:tr w:rsidR="00CB4845" w:rsidTr="00C25DF7">
        <w:trPr>
          <w:trHeight w:val="306"/>
          <w:jc w:val="center"/>
        </w:trPr>
        <w:tc>
          <w:tcPr>
            <w:cnfStyle w:val="001000000000" w:firstRow="0" w:lastRow="0" w:firstColumn="1" w:lastColumn="0" w:oddVBand="0" w:evenVBand="0" w:oddHBand="0" w:evenHBand="0" w:firstRowFirstColumn="0" w:firstRowLastColumn="0" w:lastRowFirstColumn="0" w:lastRowLastColumn="0"/>
            <w:tcW w:w="3545" w:type="dxa"/>
            <w:vAlign w:val="center"/>
            <w:hideMark/>
          </w:tcPr>
          <w:p w:rsidR="00CB4845" w:rsidRPr="003D64F6" w:rsidRDefault="003D64F6" w:rsidP="00CB4845">
            <w:pPr>
              <w:jc w:val="both"/>
              <w:rPr>
                <w:sz w:val="20"/>
                <w:szCs w:val="20"/>
              </w:rPr>
            </w:pPr>
            <w:r w:rsidRPr="003D64F6">
              <w:rPr>
                <w:rFonts w:ascii="Calibri" w:hAnsi="Calibri" w:cs="Calibri"/>
                <w:sz w:val="20"/>
                <w:szCs w:val="20"/>
              </w:rPr>
              <w:t>RAY AMPUTATION</w:t>
            </w:r>
          </w:p>
        </w:tc>
        <w:tc>
          <w:tcPr>
            <w:tcW w:w="0" w:type="auto"/>
            <w:vAlign w:val="center"/>
          </w:tcPr>
          <w:p w:rsidR="00CB4845" w:rsidRDefault="00CB4845" w:rsidP="00CB484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1</w:t>
            </w:r>
          </w:p>
        </w:tc>
        <w:tc>
          <w:tcPr>
            <w:tcW w:w="0" w:type="auto"/>
            <w:vAlign w:val="center"/>
          </w:tcPr>
          <w:p w:rsidR="00CB4845" w:rsidRDefault="00CB4845" w:rsidP="00CB484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 </w:t>
            </w:r>
            <w:r w:rsidR="003D6701">
              <w:rPr>
                <w:rFonts w:ascii="Calibri" w:hAnsi="Calibri" w:cs="Calibri"/>
                <w:color w:val="000000"/>
              </w:rPr>
              <w:t>0</w:t>
            </w:r>
          </w:p>
        </w:tc>
        <w:tc>
          <w:tcPr>
            <w:tcW w:w="0" w:type="auto"/>
            <w:vAlign w:val="center"/>
          </w:tcPr>
          <w:p w:rsidR="00CB4845" w:rsidRDefault="00CB4845" w:rsidP="00CB484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 </w:t>
            </w:r>
            <w:r w:rsidR="003D6701">
              <w:rPr>
                <w:rFonts w:ascii="Calibri" w:hAnsi="Calibri" w:cs="Calibri"/>
                <w:color w:val="000000"/>
              </w:rPr>
              <w:t>0</w:t>
            </w:r>
          </w:p>
        </w:tc>
        <w:tc>
          <w:tcPr>
            <w:tcW w:w="0" w:type="auto"/>
            <w:vAlign w:val="center"/>
          </w:tcPr>
          <w:p w:rsidR="00CB4845" w:rsidRPr="008E7396" w:rsidRDefault="00CB4845" w:rsidP="00CB4845">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000000"/>
              </w:rPr>
              <w:t> </w:t>
            </w:r>
            <w:r w:rsidR="003D6701">
              <w:rPr>
                <w:rFonts w:ascii="Calibri" w:hAnsi="Calibri" w:cs="Calibri"/>
                <w:color w:val="000000"/>
              </w:rPr>
              <w:t>0</w:t>
            </w:r>
          </w:p>
        </w:tc>
        <w:tc>
          <w:tcPr>
            <w:tcW w:w="0" w:type="auto"/>
            <w:vAlign w:val="center"/>
          </w:tcPr>
          <w:p w:rsidR="00CB4845" w:rsidRPr="008E7396" w:rsidRDefault="00CB4845" w:rsidP="00CB4845">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b/>
                <w:bCs/>
                <w:color w:val="000000"/>
              </w:rPr>
              <w:t>1</w:t>
            </w:r>
          </w:p>
        </w:tc>
        <w:tc>
          <w:tcPr>
            <w:tcW w:w="0" w:type="auto"/>
            <w:vAlign w:val="center"/>
          </w:tcPr>
          <w:p w:rsidR="00CB4845" w:rsidRPr="008E7396" w:rsidRDefault="00CB4845" w:rsidP="00CB4845">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262626"/>
              </w:rPr>
              <w:t> </w:t>
            </w:r>
            <w:r w:rsidR="003D6701">
              <w:rPr>
                <w:rFonts w:ascii="Calibri" w:hAnsi="Calibri" w:cs="Calibri"/>
                <w:color w:val="262626"/>
              </w:rPr>
              <w:t>0</w:t>
            </w:r>
          </w:p>
        </w:tc>
        <w:tc>
          <w:tcPr>
            <w:tcW w:w="0" w:type="auto"/>
            <w:vAlign w:val="center"/>
          </w:tcPr>
          <w:p w:rsidR="00CB4845" w:rsidRPr="008E7396" w:rsidRDefault="003D6701" w:rsidP="00CB4845">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262626"/>
              </w:rPr>
              <w:t>0</w:t>
            </w:r>
            <w:r w:rsidR="00CB4845">
              <w:rPr>
                <w:rFonts w:ascii="Calibri" w:hAnsi="Calibri" w:cs="Calibri"/>
                <w:color w:val="262626"/>
              </w:rPr>
              <w:t> </w:t>
            </w:r>
          </w:p>
        </w:tc>
        <w:tc>
          <w:tcPr>
            <w:tcW w:w="0" w:type="auto"/>
            <w:vAlign w:val="center"/>
          </w:tcPr>
          <w:p w:rsidR="00CB4845" w:rsidRPr="008E7396" w:rsidRDefault="00CB4845" w:rsidP="00CB4845">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262626"/>
              </w:rPr>
              <w:t> </w:t>
            </w:r>
            <w:r w:rsidR="003D6701">
              <w:rPr>
                <w:rFonts w:ascii="Calibri" w:hAnsi="Calibri" w:cs="Calibri"/>
                <w:color w:val="262626"/>
              </w:rPr>
              <w:t>0</w:t>
            </w:r>
          </w:p>
        </w:tc>
        <w:tc>
          <w:tcPr>
            <w:tcW w:w="0" w:type="auto"/>
            <w:vAlign w:val="center"/>
          </w:tcPr>
          <w:p w:rsidR="00CB4845" w:rsidRPr="008E7396" w:rsidRDefault="00CB4845" w:rsidP="00CB4845">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262626"/>
              </w:rPr>
              <w:t>1</w:t>
            </w:r>
          </w:p>
        </w:tc>
        <w:tc>
          <w:tcPr>
            <w:tcW w:w="0" w:type="auto"/>
            <w:vAlign w:val="center"/>
          </w:tcPr>
          <w:p w:rsidR="00CB4845" w:rsidRPr="00E76833" w:rsidRDefault="00CB4845" w:rsidP="00CB4845">
            <w:pPr>
              <w:tabs>
                <w:tab w:val="left" w:pos="1920"/>
              </w:tabs>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sz w:val="20"/>
                <w:szCs w:val="20"/>
              </w:rPr>
            </w:pPr>
            <w:r>
              <w:rPr>
                <w:rFonts w:ascii="Calibri" w:hAnsi="Calibri" w:cs="Calibri"/>
                <w:color w:val="262626"/>
              </w:rPr>
              <w:t> </w:t>
            </w:r>
            <w:r w:rsidR="003D6701">
              <w:rPr>
                <w:rFonts w:ascii="Calibri" w:hAnsi="Calibri" w:cs="Calibri"/>
                <w:color w:val="262626"/>
              </w:rPr>
              <w:t>0</w:t>
            </w:r>
          </w:p>
        </w:tc>
        <w:tc>
          <w:tcPr>
            <w:tcW w:w="0" w:type="auto"/>
            <w:vAlign w:val="center"/>
          </w:tcPr>
          <w:p w:rsidR="00CB4845" w:rsidRDefault="00CB4845" w:rsidP="00CB4845">
            <w:pPr>
              <w:tabs>
                <w:tab w:val="left" w:pos="1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color w:val="262626"/>
              </w:rPr>
              <w:t>1</w:t>
            </w:r>
          </w:p>
        </w:tc>
      </w:tr>
      <w:tr w:rsidR="00CB4845" w:rsidTr="00C25DF7">
        <w:trPr>
          <w:cnfStyle w:val="000000100000" w:firstRow="0" w:lastRow="0" w:firstColumn="0" w:lastColumn="0" w:oddVBand="0" w:evenVBand="0" w:oddHBand="1" w:evenHBand="0" w:firstRowFirstColumn="0" w:firstRowLastColumn="0" w:lastRowFirstColumn="0" w:lastRowLastColumn="0"/>
          <w:trHeight w:val="321"/>
          <w:jc w:val="center"/>
        </w:trPr>
        <w:tc>
          <w:tcPr>
            <w:cnfStyle w:val="001000000000" w:firstRow="0" w:lastRow="0" w:firstColumn="1" w:lastColumn="0" w:oddVBand="0" w:evenVBand="0" w:oddHBand="0" w:evenHBand="0" w:firstRowFirstColumn="0" w:firstRowLastColumn="0" w:lastRowFirstColumn="0" w:lastRowLastColumn="0"/>
            <w:tcW w:w="3545" w:type="dxa"/>
            <w:vAlign w:val="center"/>
            <w:hideMark/>
          </w:tcPr>
          <w:p w:rsidR="00CB4845" w:rsidRPr="003D64F6" w:rsidRDefault="003D64F6" w:rsidP="00CB4845">
            <w:pPr>
              <w:jc w:val="both"/>
              <w:rPr>
                <w:sz w:val="20"/>
                <w:szCs w:val="20"/>
              </w:rPr>
            </w:pPr>
            <w:r w:rsidRPr="003D64F6">
              <w:rPr>
                <w:rFonts w:ascii="Calibri" w:hAnsi="Calibri" w:cs="Calibri"/>
                <w:sz w:val="20"/>
                <w:szCs w:val="20"/>
              </w:rPr>
              <w:t>CORE CECOMPRESSION WITH TFL</w:t>
            </w:r>
          </w:p>
        </w:tc>
        <w:tc>
          <w:tcPr>
            <w:tcW w:w="0" w:type="auto"/>
            <w:vAlign w:val="center"/>
          </w:tcPr>
          <w:p w:rsidR="00CB4845" w:rsidRPr="003C166B" w:rsidRDefault="00CB4845" w:rsidP="00CB484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 </w:t>
            </w:r>
            <w:r w:rsidR="003D6701">
              <w:rPr>
                <w:rFonts w:ascii="Calibri" w:hAnsi="Calibri" w:cs="Calibri"/>
                <w:color w:val="000000"/>
              </w:rPr>
              <w:t>0</w:t>
            </w:r>
          </w:p>
        </w:tc>
        <w:tc>
          <w:tcPr>
            <w:tcW w:w="0" w:type="auto"/>
            <w:vAlign w:val="center"/>
          </w:tcPr>
          <w:p w:rsidR="00CB4845" w:rsidRPr="003C166B" w:rsidRDefault="00CB4845" w:rsidP="00CB484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 </w:t>
            </w:r>
            <w:r w:rsidR="003D6701">
              <w:rPr>
                <w:rFonts w:ascii="Calibri" w:hAnsi="Calibri" w:cs="Calibri"/>
                <w:color w:val="000000"/>
              </w:rPr>
              <w:t>0</w:t>
            </w:r>
          </w:p>
        </w:tc>
        <w:tc>
          <w:tcPr>
            <w:tcW w:w="0" w:type="auto"/>
            <w:vAlign w:val="center"/>
          </w:tcPr>
          <w:p w:rsidR="00CB4845" w:rsidRPr="003C166B" w:rsidRDefault="00CB4845" w:rsidP="00CB484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1</w:t>
            </w:r>
          </w:p>
        </w:tc>
        <w:tc>
          <w:tcPr>
            <w:tcW w:w="0" w:type="auto"/>
            <w:vAlign w:val="center"/>
          </w:tcPr>
          <w:p w:rsidR="00CB4845" w:rsidRPr="003C166B" w:rsidRDefault="00CB4845" w:rsidP="00CB484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 </w:t>
            </w:r>
            <w:r w:rsidR="003D6701">
              <w:rPr>
                <w:rFonts w:ascii="Calibri" w:hAnsi="Calibri" w:cs="Calibri"/>
                <w:color w:val="000000"/>
              </w:rPr>
              <w:t>0</w:t>
            </w:r>
          </w:p>
        </w:tc>
        <w:tc>
          <w:tcPr>
            <w:tcW w:w="0" w:type="auto"/>
            <w:vAlign w:val="center"/>
          </w:tcPr>
          <w:p w:rsidR="00CB4845" w:rsidRPr="003C166B" w:rsidRDefault="00CB4845" w:rsidP="00CB484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b/>
                <w:bCs/>
                <w:color w:val="000000"/>
              </w:rPr>
              <w:t>1</w:t>
            </w:r>
          </w:p>
        </w:tc>
        <w:tc>
          <w:tcPr>
            <w:tcW w:w="0" w:type="auto"/>
            <w:vAlign w:val="center"/>
          </w:tcPr>
          <w:p w:rsidR="00CB4845" w:rsidRPr="003C166B" w:rsidRDefault="00CB4845" w:rsidP="00CB484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 </w:t>
            </w:r>
            <w:r w:rsidR="003D6701">
              <w:rPr>
                <w:rFonts w:ascii="Calibri" w:hAnsi="Calibri" w:cs="Calibri"/>
                <w:color w:val="262626"/>
              </w:rPr>
              <w:t>0</w:t>
            </w:r>
          </w:p>
        </w:tc>
        <w:tc>
          <w:tcPr>
            <w:tcW w:w="0" w:type="auto"/>
            <w:vAlign w:val="center"/>
          </w:tcPr>
          <w:p w:rsidR="00CB4845" w:rsidRPr="003C166B" w:rsidRDefault="003D6701" w:rsidP="00CB484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0</w:t>
            </w:r>
            <w:r w:rsidR="00CB4845">
              <w:rPr>
                <w:rFonts w:ascii="Calibri" w:hAnsi="Calibri" w:cs="Calibri"/>
                <w:color w:val="262626"/>
              </w:rPr>
              <w:t> </w:t>
            </w:r>
          </w:p>
        </w:tc>
        <w:tc>
          <w:tcPr>
            <w:tcW w:w="0" w:type="auto"/>
            <w:vAlign w:val="center"/>
          </w:tcPr>
          <w:p w:rsidR="00CB4845" w:rsidRPr="003C166B" w:rsidRDefault="00CB4845" w:rsidP="00CB484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1</w:t>
            </w:r>
          </w:p>
        </w:tc>
        <w:tc>
          <w:tcPr>
            <w:tcW w:w="0" w:type="auto"/>
            <w:vAlign w:val="center"/>
          </w:tcPr>
          <w:p w:rsidR="00CB4845" w:rsidRPr="003C166B" w:rsidRDefault="00CB4845" w:rsidP="00CB484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262626"/>
              </w:rPr>
              <w:t> </w:t>
            </w:r>
            <w:r w:rsidR="003D6701">
              <w:rPr>
                <w:rFonts w:ascii="Calibri" w:hAnsi="Calibri" w:cs="Calibri"/>
                <w:color w:val="262626"/>
              </w:rPr>
              <w:t>0</w:t>
            </w:r>
          </w:p>
        </w:tc>
        <w:tc>
          <w:tcPr>
            <w:tcW w:w="0" w:type="auto"/>
            <w:vAlign w:val="center"/>
          </w:tcPr>
          <w:p w:rsidR="00CB4845" w:rsidRPr="00E76833" w:rsidRDefault="00CB4845" w:rsidP="00CB4845">
            <w:pPr>
              <w:jc w:val="center"/>
              <w:cnfStyle w:val="000000100000" w:firstRow="0" w:lastRow="0" w:firstColumn="0" w:lastColumn="0" w:oddVBand="0" w:evenVBand="0" w:oddHBand="1" w:evenHBand="0" w:firstRowFirstColumn="0" w:firstRowLastColumn="0" w:lastRowFirstColumn="0" w:lastRowLastColumn="0"/>
              <w:rPr>
                <w:b/>
                <w:bCs/>
                <w:color w:val="C45911" w:themeColor="accent2" w:themeShade="BF"/>
                <w:sz w:val="20"/>
                <w:szCs w:val="20"/>
              </w:rPr>
            </w:pPr>
            <w:r>
              <w:rPr>
                <w:rFonts w:ascii="Calibri" w:hAnsi="Calibri" w:cs="Calibri"/>
                <w:color w:val="262626"/>
              </w:rPr>
              <w:t> </w:t>
            </w:r>
            <w:r w:rsidR="003D6701">
              <w:rPr>
                <w:rFonts w:ascii="Calibri" w:hAnsi="Calibri" w:cs="Calibri"/>
                <w:color w:val="262626"/>
              </w:rPr>
              <w:t>0</w:t>
            </w:r>
          </w:p>
        </w:tc>
        <w:tc>
          <w:tcPr>
            <w:tcW w:w="0" w:type="auto"/>
            <w:vAlign w:val="center"/>
          </w:tcPr>
          <w:p w:rsidR="00CB4845" w:rsidRDefault="00CB4845" w:rsidP="00CB484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color w:val="262626"/>
              </w:rPr>
              <w:t>1</w:t>
            </w:r>
          </w:p>
        </w:tc>
      </w:tr>
      <w:tr w:rsidR="00CB4845" w:rsidTr="00C25DF7">
        <w:trPr>
          <w:trHeight w:val="306"/>
          <w:jc w:val="center"/>
        </w:trPr>
        <w:tc>
          <w:tcPr>
            <w:cnfStyle w:val="001000000000" w:firstRow="0" w:lastRow="0" w:firstColumn="1" w:lastColumn="0" w:oddVBand="0" w:evenVBand="0" w:oddHBand="0" w:evenHBand="0" w:firstRowFirstColumn="0" w:firstRowLastColumn="0" w:lastRowFirstColumn="0" w:lastRowLastColumn="0"/>
            <w:tcW w:w="3545" w:type="dxa"/>
            <w:vAlign w:val="center"/>
            <w:hideMark/>
          </w:tcPr>
          <w:p w:rsidR="00CB4845" w:rsidRPr="003D64F6" w:rsidRDefault="003D64F6" w:rsidP="00CB4845">
            <w:pPr>
              <w:jc w:val="both"/>
              <w:rPr>
                <w:sz w:val="20"/>
                <w:szCs w:val="20"/>
              </w:rPr>
            </w:pPr>
            <w:r w:rsidRPr="003D64F6">
              <w:rPr>
                <w:rFonts w:ascii="Calibri" w:hAnsi="Calibri" w:cs="Calibri"/>
                <w:sz w:val="20"/>
                <w:szCs w:val="20"/>
              </w:rPr>
              <w:t>INCISION DRAINAGE</w:t>
            </w:r>
          </w:p>
        </w:tc>
        <w:tc>
          <w:tcPr>
            <w:tcW w:w="0" w:type="auto"/>
            <w:vAlign w:val="center"/>
          </w:tcPr>
          <w:p w:rsidR="00CB4845" w:rsidRDefault="00CB4845" w:rsidP="00CB484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 </w:t>
            </w:r>
            <w:r w:rsidR="003D6701">
              <w:rPr>
                <w:rFonts w:ascii="Calibri" w:hAnsi="Calibri" w:cs="Calibri"/>
                <w:color w:val="000000"/>
              </w:rPr>
              <w:t>0</w:t>
            </w:r>
          </w:p>
        </w:tc>
        <w:tc>
          <w:tcPr>
            <w:tcW w:w="0" w:type="auto"/>
            <w:vAlign w:val="center"/>
          </w:tcPr>
          <w:p w:rsidR="00CB4845" w:rsidRDefault="00CB4845" w:rsidP="00CB484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 </w:t>
            </w:r>
            <w:r w:rsidR="003D6701">
              <w:rPr>
                <w:rFonts w:ascii="Calibri" w:hAnsi="Calibri" w:cs="Calibri"/>
                <w:color w:val="000000"/>
              </w:rPr>
              <w:t>0</w:t>
            </w:r>
          </w:p>
        </w:tc>
        <w:tc>
          <w:tcPr>
            <w:tcW w:w="0" w:type="auto"/>
            <w:vAlign w:val="center"/>
          </w:tcPr>
          <w:p w:rsidR="00CB4845" w:rsidRDefault="00CB4845" w:rsidP="00CB484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1</w:t>
            </w:r>
          </w:p>
        </w:tc>
        <w:tc>
          <w:tcPr>
            <w:tcW w:w="0" w:type="auto"/>
            <w:vAlign w:val="center"/>
          </w:tcPr>
          <w:p w:rsidR="00CB4845" w:rsidRPr="008E7396" w:rsidRDefault="00CB4845" w:rsidP="00CB4845">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000000"/>
              </w:rPr>
              <w:t> </w:t>
            </w:r>
            <w:r w:rsidR="003D6701">
              <w:rPr>
                <w:rFonts w:ascii="Calibri" w:hAnsi="Calibri" w:cs="Calibri"/>
                <w:color w:val="000000"/>
              </w:rPr>
              <w:t>0</w:t>
            </w:r>
          </w:p>
        </w:tc>
        <w:tc>
          <w:tcPr>
            <w:tcW w:w="0" w:type="auto"/>
            <w:vAlign w:val="center"/>
          </w:tcPr>
          <w:p w:rsidR="00CB4845" w:rsidRDefault="00CB4845" w:rsidP="00CB484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b/>
                <w:bCs/>
                <w:color w:val="000000"/>
              </w:rPr>
              <w:t>1</w:t>
            </w:r>
          </w:p>
        </w:tc>
        <w:tc>
          <w:tcPr>
            <w:tcW w:w="0" w:type="auto"/>
            <w:vAlign w:val="center"/>
          </w:tcPr>
          <w:p w:rsidR="00CB4845" w:rsidRDefault="00CB4845" w:rsidP="00CB484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 </w:t>
            </w:r>
            <w:r w:rsidR="003D6701">
              <w:rPr>
                <w:rFonts w:ascii="Calibri" w:hAnsi="Calibri" w:cs="Calibri"/>
                <w:color w:val="262626"/>
              </w:rPr>
              <w:t>0</w:t>
            </w:r>
          </w:p>
        </w:tc>
        <w:tc>
          <w:tcPr>
            <w:tcW w:w="0" w:type="auto"/>
            <w:vAlign w:val="center"/>
          </w:tcPr>
          <w:p w:rsidR="00CB4845" w:rsidRDefault="003D6701" w:rsidP="00CB484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0</w:t>
            </w:r>
            <w:r w:rsidR="00CB4845">
              <w:rPr>
                <w:rFonts w:ascii="Calibri" w:hAnsi="Calibri" w:cs="Calibri"/>
                <w:color w:val="262626"/>
              </w:rPr>
              <w:t> </w:t>
            </w:r>
          </w:p>
        </w:tc>
        <w:tc>
          <w:tcPr>
            <w:tcW w:w="0" w:type="auto"/>
            <w:vAlign w:val="center"/>
          </w:tcPr>
          <w:p w:rsidR="00CB4845" w:rsidRDefault="00CB4845" w:rsidP="00CB484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1</w:t>
            </w:r>
          </w:p>
        </w:tc>
        <w:tc>
          <w:tcPr>
            <w:tcW w:w="0" w:type="auto"/>
            <w:vAlign w:val="center"/>
          </w:tcPr>
          <w:p w:rsidR="00CB4845" w:rsidRDefault="00CB4845" w:rsidP="00CB484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262626"/>
              </w:rPr>
              <w:t> </w:t>
            </w:r>
            <w:r w:rsidR="003D6701">
              <w:rPr>
                <w:rFonts w:ascii="Calibri" w:hAnsi="Calibri" w:cs="Calibri"/>
                <w:color w:val="262626"/>
              </w:rPr>
              <w:t>0</w:t>
            </w:r>
          </w:p>
        </w:tc>
        <w:tc>
          <w:tcPr>
            <w:tcW w:w="0" w:type="auto"/>
            <w:vAlign w:val="center"/>
          </w:tcPr>
          <w:p w:rsidR="00CB4845" w:rsidRPr="00E76833" w:rsidRDefault="00CB4845" w:rsidP="00CB4845">
            <w:pPr>
              <w:tabs>
                <w:tab w:val="left" w:pos="1920"/>
              </w:tabs>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sz w:val="20"/>
                <w:szCs w:val="20"/>
              </w:rPr>
            </w:pPr>
            <w:r>
              <w:rPr>
                <w:rFonts w:ascii="Calibri" w:hAnsi="Calibri" w:cs="Calibri"/>
                <w:color w:val="262626"/>
              </w:rPr>
              <w:t> </w:t>
            </w:r>
            <w:r w:rsidR="003D6701">
              <w:rPr>
                <w:rFonts w:ascii="Calibri" w:hAnsi="Calibri" w:cs="Calibri"/>
                <w:color w:val="262626"/>
              </w:rPr>
              <w:t>0</w:t>
            </w:r>
          </w:p>
        </w:tc>
        <w:tc>
          <w:tcPr>
            <w:tcW w:w="0" w:type="auto"/>
            <w:vAlign w:val="center"/>
          </w:tcPr>
          <w:p w:rsidR="00CB4845" w:rsidRDefault="00CB4845" w:rsidP="00CB4845">
            <w:pPr>
              <w:tabs>
                <w:tab w:val="left" w:pos="1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color w:val="262626"/>
              </w:rPr>
              <w:t>1</w:t>
            </w:r>
          </w:p>
        </w:tc>
      </w:tr>
      <w:tr w:rsidR="00EB1847" w:rsidTr="00C25DF7">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3545" w:type="dxa"/>
            <w:vAlign w:val="bottom"/>
            <w:hideMark/>
          </w:tcPr>
          <w:p w:rsidR="00EB1847" w:rsidRPr="003C166B" w:rsidRDefault="00EB1847" w:rsidP="00A95E82">
            <w:pPr>
              <w:jc w:val="both"/>
              <w:rPr>
                <w:sz w:val="20"/>
                <w:szCs w:val="20"/>
              </w:rPr>
            </w:pPr>
            <w:r>
              <w:rPr>
                <w:iCs/>
                <w:sz w:val="24"/>
                <w:szCs w:val="24"/>
              </w:rPr>
              <w:t>TOTAL</w:t>
            </w:r>
          </w:p>
        </w:tc>
        <w:tc>
          <w:tcPr>
            <w:tcW w:w="0" w:type="auto"/>
            <w:vAlign w:val="bottom"/>
          </w:tcPr>
          <w:p w:rsidR="00EB1847" w:rsidRPr="003C166B" w:rsidRDefault="003D6701" w:rsidP="00A95E8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106</w:t>
            </w:r>
          </w:p>
        </w:tc>
        <w:tc>
          <w:tcPr>
            <w:tcW w:w="0" w:type="auto"/>
            <w:vAlign w:val="bottom"/>
          </w:tcPr>
          <w:p w:rsidR="00EB1847" w:rsidRPr="003C166B" w:rsidRDefault="003D6701" w:rsidP="00A95E8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18</w:t>
            </w:r>
          </w:p>
        </w:tc>
        <w:tc>
          <w:tcPr>
            <w:tcW w:w="0" w:type="auto"/>
            <w:vAlign w:val="bottom"/>
          </w:tcPr>
          <w:p w:rsidR="00EB1847" w:rsidRPr="008E7396" w:rsidRDefault="003D6701" w:rsidP="00A95E82">
            <w:pPr>
              <w:tabs>
                <w:tab w:val="left" w:pos="1920"/>
              </w:tabs>
              <w:jc w:val="cente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40</w:t>
            </w:r>
          </w:p>
        </w:tc>
        <w:tc>
          <w:tcPr>
            <w:tcW w:w="0" w:type="auto"/>
            <w:vAlign w:val="bottom"/>
          </w:tcPr>
          <w:p w:rsidR="00EB1847" w:rsidRPr="008E7396" w:rsidRDefault="003D6701" w:rsidP="00A95E82">
            <w:pPr>
              <w:tabs>
                <w:tab w:val="left" w:pos="1920"/>
              </w:tabs>
              <w:jc w:val="cente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24</w:t>
            </w:r>
          </w:p>
        </w:tc>
        <w:tc>
          <w:tcPr>
            <w:tcW w:w="0" w:type="auto"/>
            <w:vAlign w:val="bottom"/>
          </w:tcPr>
          <w:p w:rsidR="00EB1847" w:rsidRPr="008E7396" w:rsidRDefault="003D6701" w:rsidP="00A95E82">
            <w:pPr>
              <w:tabs>
                <w:tab w:val="left" w:pos="1920"/>
              </w:tabs>
              <w:jc w:val="cente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188</w:t>
            </w:r>
          </w:p>
        </w:tc>
        <w:tc>
          <w:tcPr>
            <w:tcW w:w="0" w:type="auto"/>
            <w:vAlign w:val="bottom"/>
          </w:tcPr>
          <w:p w:rsidR="00EB1847" w:rsidRPr="008E7396" w:rsidRDefault="003D6701" w:rsidP="00A95E82">
            <w:pPr>
              <w:tabs>
                <w:tab w:val="left" w:pos="1920"/>
              </w:tabs>
              <w:jc w:val="cente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104</w:t>
            </w:r>
          </w:p>
        </w:tc>
        <w:tc>
          <w:tcPr>
            <w:tcW w:w="0" w:type="auto"/>
            <w:vAlign w:val="bottom"/>
          </w:tcPr>
          <w:p w:rsidR="00EB1847" w:rsidRPr="003C166B" w:rsidRDefault="003D6701" w:rsidP="00A95E8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51</w:t>
            </w:r>
          </w:p>
        </w:tc>
        <w:tc>
          <w:tcPr>
            <w:tcW w:w="0" w:type="auto"/>
            <w:vAlign w:val="bottom"/>
          </w:tcPr>
          <w:p w:rsidR="00EB1847" w:rsidRPr="003C166B" w:rsidRDefault="003D6701" w:rsidP="00A95E8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15</w:t>
            </w:r>
          </w:p>
        </w:tc>
        <w:tc>
          <w:tcPr>
            <w:tcW w:w="0" w:type="auto"/>
            <w:vAlign w:val="bottom"/>
          </w:tcPr>
          <w:p w:rsidR="00EB1847" w:rsidRPr="003C166B" w:rsidRDefault="003D6701" w:rsidP="00A95E8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14</w:t>
            </w:r>
          </w:p>
        </w:tc>
        <w:tc>
          <w:tcPr>
            <w:tcW w:w="0" w:type="auto"/>
            <w:vAlign w:val="bottom"/>
          </w:tcPr>
          <w:p w:rsidR="00EB1847" w:rsidRPr="00E76833" w:rsidRDefault="003D6701" w:rsidP="00A95E82">
            <w:pPr>
              <w:jc w:val="center"/>
              <w:cnfStyle w:val="000000100000" w:firstRow="0" w:lastRow="0" w:firstColumn="0" w:lastColumn="0" w:oddVBand="0" w:evenVBand="0" w:oddHBand="1" w:evenHBand="0" w:firstRowFirstColumn="0" w:firstRowLastColumn="0" w:lastRowFirstColumn="0" w:lastRowLastColumn="0"/>
              <w:rPr>
                <w:b/>
                <w:bCs/>
                <w:color w:val="C45911" w:themeColor="accent2" w:themeShade="BF"/>
                <w:sz w:val="20"/>
                <w:szCs w:val="20"/>
              </w:rPr>
            </w:pPr>
            <w:r>
              <w:rPr>
                <w:b/>
                <w:bCs/>
                <w:color w:val="C45911" w:themeColor="accent2" w:themeShade="BF"/>
                <w:sz w:val="20"/>
                <w:szCs w:val="20"/>
              </w:rPr>
              <w:t>4</w:t>
            </w:r>
          </w:p>
        </w:tc>
        <w:tc>
          <w:tcPr>
            <w:tcW w:w="0" w:type="auto"/>
            <w:vAlign w:val="bottom"/>
          </w:tcPr>
          <w:p w:rsidR="00EB1847" w:rsidRPr="003D6701" w:rsidRDefault="003D6701"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rPr>
            </w:pPr>
            <w:r w:rsidRPr="003D6701">
              <w:rPr>
                <w:rFonts w:ascii="Calibri" w:hAnsi="Calibri" w:cs="Calibri"/>
                <w:b/>
              </w:rPr>
              <w:t>188</w:t>
            </w:r>
          </w:p>
        </w:tc>
      </w:tr>
    </w:tbl>
    <w:p w:rsidR="00EB1847" w:rsidRDefault="00EB1847" w:rsidP="00EB1847">
      <w:pPr>
        <w:spacing w:line="240" w:lineRule="auto"/>
        <w:rPr>
          <w:rFonts w:cstheme="minorHAnsi"/>
          <w:sz w:val="24"/>
          <w:szCs w:val="24"/>
        </w:rPr>
      </w:pPr>
    </w:p>
    <w:p w:rsidR="00EB1847" w:rsidRDefault="00EB1847" w:rsidP="00EB1847">
      <w:pPr>
        <w:spacing w:line="240" w:lineRule="auto"/>
        <w:rPr>
          <w:rFonts w:cstheme="minorHAnsi"/>
          <w:sz w:val="24"/>
          <w:szCs w:val="24"/>
        </w:rPr>
      </w:pPr>
    </w:p>
    <w:p w:rsidR="00EB1847" w:rsidRDefault="00EB1847" w:rsidP="00EB1847">
      <w:pPr>
        <w:spacing w:line="240" w:lineRule="auto"/>
        <w:rPr>
          <w:rFonts w:cstheme="minorHAnsi"/>
          <w:sz w:val="24"/>
          <w:szCs w:val="24"/>
        </w:rPr>
      </w:pPr>
    </w:p>
    <w:p w:rsidR="00EB1847" w:rsidRDefault="00EB1847" w:rsidP="00EB1847">
      <w:pPr>
        <w:spacing w:line="240" w:lineRule="auto"/>
        <w:rPr>
          <w:rFonts w:cstheme="minorHAnsi"/>
          <w:sz w:val="24"/>
          <w:szCs w:val="24"/>
        </w:rPr>
      </w:pPr>
    </w:p>
    <w:p w:rsidR="00EB1847" w:rsidRDefault="00EB1847" w:rsidP="00EB1847">
      <w:pPr>
        <w:spacing w:line="240" w:lineRule="auto"/>
        <w:rPr>
          <w:rFonts w:cstheme="minorHAnsi"/>
          <w:sz w:val="24"/>
          <w:szCs w:val="24"/>
        </w:rPr>
      </w:pPr>
    </w:p>
    <w:p w:rsidR="00EB1847" w:rsidRDefault="00EB1847" w:rsidP="00EB1847">
      <w:pPr>
        <w:spacing w:line="240" w:lineRule="auto"/>
        <w:rPr>
          <w:rFonts w:cstheme="minorHAnsi"/>
          <w:sz w:val="24"/>
          <w:szCs w:val="24"/>
        </w:rPr>
      </w:pPr>
    </w:p>
    <w:p w:rsidR="00EB1847" w:rsidRDefault="00EB1847" w:rsidP="00EB1847">
      <w:pPr>
        <w:spacing w:line="240" w:lineRule="auto"/>
        <w:rPr>
          <w:rFonts w:cstheme="minorHAnsi"/>
          <w:sz w:val="24"/>
          <w:szCs w:val="24"/>
        </w:rPr>
      </w:pPr>
    </w:p>
    <w:p w:rsidR="00EB1847" w:rsidRDefault="00EB1847" w:rsidP="00EB1847">
      <w:pPr>
        <w:spacing w:line="240" w:lineRule="auto"/>
        <w:rPr>
          <w:rFonts w:cstheme="minorHAnsi"/>
          <w:sz w:val="24"/>
          <w:szCs w:val="24"/>
        </w:rPr>
      </w:pPr>
    </w:p>
    <w:p w:rsidR="00EB1847" w:rsidRDefault="00EB1847" w:rsidP="00EB1847">
      <w:pPr>
        <w:spacing w:line="240" w:lineRule="auto"/>
        <w:rPr>
          <w:rFonts w:cstheme="minorHAnsi"/>
          <w:sz w:val="24"/>
          <w:szCs w:val="24"/>
        </w:rPr>
      </w:pPr>
    </w:p>
    <w:p w:rsidR="00EB1847" w:rsidRDefault="00EB1847" w:rsidP="00EB1847">
      <w:pPr>
        <w:spacing w:line="240" w:lineRule="auto"/>
        <w:rPr>
          <w:rFonts w:cstheme="minorHAnsi"/>
          <w:sz w:val="24"/>
          <w:szCs w:val="24"/>
        </w:rPr>
      </w:pPr>
    </w:p>
    <w:p w:rsidR="00EB1847" w:rsidRDefault="00EB1847" w:rsidP="00EB1847">
      <w:pPr>
        <w:spacing w:line="240" w:lineRule="auto"/>
        <w:rPr>
          <w:rFonts w:cstheme="minorHAnsi"/>
          <w:sz w:val="24"/>
          <w:szCs w:val="24"/>
        </w:rPr>
      </w:pPr>
    </w:p>
    <w:p w:rsidR="00EB1847" w:rsidRDefault="00EB1847" w:rsidP="00EB1847">
      <w:pPr>
        <w:spacing w:line="240" w:lineRule="auto"/>
        <w:rPr>
          <w:rFonts w:cstheme="minorHAnsi"/>
          <w:sz w:val="24"/>
          <w:szCs w:val="24"/>
        </w:rPr>
      </w:pPr>
    </w:p>
    <w:p w:rsidR="00EB1847" w:rsidRDefault="00EB1847" w:rsidP="00EB1847">
      <w:pPr>
        <w:spacing w:line="240" w:lineRule="auto"/>
        <w:rPr>
          <w:rFonts w:cstheme="minorHAnsi"/>
          <w:sz w:val="24"/>
          <w:szCs w:val="24"/>
        </w:rPr>
      </w:pPr>
    </w:p>
    <w:p w:rsidR="00EB1847" w:rsidRDefault="00EB1847" w:rsidP="00EB1847">
      <w:pPr>
        <w:spacing w:line="240" w:lineRule="auto"/>
        <w:rPr>
          <w:rFonts w:cstheme="minorHAnsi"/>
          <w:sz w:val="24"/>
          <w:szCs w:val="24"/>
        </w:rPr>
      </w:pPr>
    </w:p>
    <w:p w:rsidR="00EB1847" w:rsidRDefault="00EB1847" w:rsidP="00EB1847">
      <w:pPr>
        <w:spacing w:line="240" w:lineRule="auto"/>
        <w:rPr>
          <w:rFonts w:cstheme="minorHAnsi"/>
          <w:sz w:val="24"/>
          <w:szCs w:val="24"/>
        </w:rPr>
      </w:pPr>
    </w:p>
    <w:p w:rsidR="00EB1847" w:rsidRDefault="00EB1847" w:rsidP="00EB1847">
      <w:pPr>
        <w:spacing w:line="240" w:lineRule="auto"/>
        <w:rPr>
          <w:rFonts w:cstheme="minorHAnsi"/>
          <w:sz w:val="24"/>
          <w:szCs w:val="24"/>
        </w:rPr>
      </w:pPr>
    </w:p>
    <w:p w:rsidR="0069290C" w:rsidRDefault="0069290C" w:rsidP="00EB1847">
      <w:pPr>
        <w:spacing w:line="240" w:lineRule="auto"/>
        <w:rPr>
          <w:rFonts w:cstheme="minorHAnsi"/>
          <w:sz w:val="24"/>
          <w:szCs w:val="24"/>
        </w:rPr>
      </w:pPr>
    </w:p>
    <w:p w:rsidR="0069290C" w:rsidRDefault="0069290C" w:rsidP="00EB1847">
      <w:pPr>
        <w:spacing w:line="240" w:lineRule="auto"/>
        <w:rPr>
          <w:rFonts w:cstheme="minorHAnsi"/>
          <w:sz w:val="24"/>
          <w:szCs w:val="24"/>
        </w:rPr>
      </w:pPr>
    </w:p>
    <w:p w:rsidR="00EB1847" w:rsidRDefault="00EB1847" w:rsidP="00EB1847">
      <w:pPr>
        <w:pStyle w:val="NoSpacing"/>
      </w:pPr>
    </w:p>
    <w:p w:rsidR="00EB1847" w:rsidRPr="009E6D59" w:rsidRDefault="00EB1847" w:rsidP="00EB1847">
      <w:pPr>
        <w:shd w:val="clear" w:color="auto" w:fill="BFBFBF" w:themeFill="background1" w:themeFillShade="BF"/>
        <w:spacing w:line="240" w:lineRule="auto"/>
        <w:jc w:val="center"/>
        <w:rPr>
          <w:b/>
          <w:color w:val="C45911" w:themeColor="accent2" w:themeShade="BF"/>
          <w:sz w:val="28"/>
          <w:szCs w:val="28"/>
        </w:rPr>
      </w:pPr>
      <w:r w:rsidRPr="009E6D59">
        <w:rPr>
          <w:b/>
          <w:color w:val="C45911" w:themeColor="accent2" w:themeShade="BF"/>
          <w:sz w:val="28"/>
          <w:szCs w:val="28"/>
        </w:rPr>
        <w:lastRenderedPageBreak/>
        <w:t>O</w:t>
      </w:r>
      <w:r>
        <w:rPr>
          <w:b/>
          <w:color w:val="C45911" w:themeColor="accent2" w:themeShade="BF"/>
          <w:sz w:val="28"/>
          <w:szCs w:val="28"/>
        </w:rPr>
        <w:t>phthalmology</w:t>
      </w:r>
    </w:p>
    <w:p w:rsidR="00EB1847" w:rsidRDefault="00EB1847" w:rsidP="00EB1847">
      <w:pPr>
        <w:spacing w:line="240" w:lineRule="auto"/>
        <w:rPr>
          <w:b/>
        </w:rPr>
      </w:pPr>
    </w:p>
    <w:p w:rsidR="00EB1847" w:rsidRPr="007C4172" w:rsidRDefault="00EB1847" w:rsidP="00EB1847">
      <w:pPr>
        <w:pBdr>
          <w:top w:val="thinThickSmallGap" w:sz="24" w:space="1" w:color="auto"/>
          <w:left w:val="thinThickSmallGap" w:sz="24" w:space="4" w:color="auto"/>
          <w:bottom w:val="thickThinSmallGap" w:sz="24" w:space="1" w:color="auto"/>
          <w:right w:val="thickThinSmallGap" w:sz="24" w:space="4" w:color="auto"/>
          <w:between w:val="single" w:sz="4" w:space="1" w:color="auto"/>
          <w:bar w:val="single" w:sz="4" w:color="auto"/>
        </w:pBdr>
        <w:shd w:val="clear" w:color="auto" w:fill="C9C9C9" w:themeFill="accent3" w:themeFillTint="99"/>
        <w:spacing w:line="360" w:lineRule="auto"/>
        <w:jc w:val="both"/>
        <w:rPr>
          <w:rFonts w:cstheme="minorHAnsi"/>
          <w:b/>
          <w:bCs/>
        </w:rPr>
      </w:pPr>
      <w:r>
        <w:rPr>
          <w:rFonts w:cstheme="minorHAnsi"/>
          <w:b/>
        </w:rPr>
        <w:t>Tables (</w:t>
      </w:r>
      <w:r w:rsidR="00FA1BF4">
        <w:rPr>
          <w:rFonts w:cstheme="minorHAnsi"/>
          <w:b/>
        </w:rPr>
        <w:t>77</w:t>
      </w:r>
      <w:r>
        <w:rPr>
          <w:rFonts w:cstheme="minorHAnsi"/>
          <w:b/>
        </w:rPr>
        <w:t>) below shows the distribution of procedures or operations performed by the Ophthalmology unit of the Hospital. It shows that the type of operation or procedure mostly performed were Small Incision cataract surgery</w:t>
      </w:r>
      <w:r w:rsidRPr="00842A17">
        <w:rPr>
          <w:rFonts w:cstheme="minorHAnsi"/>
          <w:b/>
        </w:rPr>
        <w:t xml:space="preserve">, </w:t>
      </w:r>
      <w:r>
        <w:rPr>
          <w:rFonts w:cstheme="minorHAnsi"/>
          <w:b/>
        </w:rPr>
        <w:t xml:space="preserve">Intravitreal </w:t>
      </w:r>
      <w:proofErr w:type="spellStart"/>
      <w:r>
        <w:rPr>
          <w:rFonts w:cstheme="minorHAnsi"/>
          <w:b/>
        </w:rPr>
        <w:t>avastin</w:t>
      </w:r>
      <w:proofErr w:type="spellEnd"/>
      <w:r>
        <w:rPr>
          <w:rFonts w:cstheme="minorHAnsi"/>
          <w:b/>
        </w:rPr>
        <w:t xml:space="preserve">, </w:t>
      </w:r>
      <w:r w:rsidRPr="006041E3">
        <w:rPr>
          <w:rFonts w:cstheme="minorHAnsi"/>
          <w:b/>
        </w:rPr>
        <w:t>E</w:t>
      </w:r>
      <w:r w:rsidRPr="006041E3">
        <w:rPr>
          <w:b/>
        </w:rPr>
        <w:t>xtracapsular Cataract Extraction+ PCIOL</w:t>
      </w:r>
      <w:r>
        <w:rPr>
          <w:rFonts w:cstheme="minorHAnsi"/>
          <w:b/>
        </w:rPr>
        <w:t xml:space="preserve">, </w:t>
      </w:r>
      <w:proofErr w:type="spellStart"/>
      <w:r w:rsidR="00FA1BF4">
        <w:rPr>
          <w:rFonts w:cstheme="minorHAnsi"/>
          <w:b/>
        </w:rPr>
        <w:t>Pterygium</w:t>
      </w:r>
      <w:proofErr w:type="spellEnd"/>
      <w:r w:rsidR="00FA1BF4">
        <w:rPr>
          <w:rFonts w:cstheme="minorHAnsi"/>
          <w:b/>
        </w:rPr>
        <w:t xml:space="preserve"> extraction + SFU + Graft</w:t>
      </w:r>
      <w:r>
        <w:rPr>
          <w:rFonts w:cstheme="minorHAnsi"/>
          <w:b/>
        </w:rPr>
        <w:t xml:space="preserve">, and </w:t>
      </w:r>
      <w:proofErr w:type="spellStart"/>
      <w:r>
        <w:rPr>
          <w:rFonts w:cstheme="minorHAnsi"/>
          <w:b/>
        </w:rPr>
        <w:t>Trabeculectomy</w:t>
      </w:r>
      <w:proofErr w:type="spellEnd"/>
    </w:p>
    <w:p w:rsidR="00EB1847" w:rsidRDefault="00EB1847" w:rsidP="00EB1847">
      <w:pPr>
        <w:rPr>
          <w:b/>
        </w:rPr>
      </w:pPr>
    </w:p>
    <w:p w:rsidR="00EB1847" w:rsidRPr="00CD021E" w:rsidRDefault="00EB1847" w:rsidP="00EB1847">
      <w:pPr>
        <w:shd w:val="clear" w:color="auto" w:fill="BFBFBF" w:themeFill="background1" w:themeFillShade="BF"/>
        <w:rPr>
          <w:b/>
          <w:color w:val="C45911" w:themeColor="accent2" w:themeShade="BF"/>
          <w:sz w:val="24"/>
          <w:szCs w:val="24"/>
        </w:rPr>
      </w:pPr>
      <w:r w:rsidRPr="00CD021E">
        <w:rPr>
          <w:color w:val="C45911" w:themeColor="accent2" w:themeShade="BF"/>
          <w:sz w:val="24"/>
          <w:szCs w:val="24"/>
        </w:rPr>
        <w:t xml:space="preserve">Table </w:t>
      </w:r>
      <w:r w:rsidR="00FA1BF4">
        <w:rPr>
          <w:color w:val="C45911" w:themeColor="accent2" w:themeShade="BF"/>
          <w:sz w:val="24"/>
          <w:szCs w:val="24"/>
        </w:rPr>
        <w:t>77</w:t>
      </w:r>
      <w:r w:rsidRPr="00CD021E">
        <w:rPr>
          <w:color w:val="C45911" w:themeColor="accent2" w:themeShade="BF"/>
          <w:sz w:val="24"/>
          <w:szCs w:val="24"/>
        </w:rPr>
        <w:t xml:space="preserve">: Showing the Number of Surgical Procedures Performed by </w:t>
      </w:r>
      <w:r w:rsidR="00EB3F0D">
        <w:rPr>
          <w:color w:val="C45911" w:themeColor="accent2" w:themeShade="BF"/>
          <w:sz w:val="24"/>
          <w:szCs w:val="24"/>
        </w:rPr>
        <w:t>ophthalmology</w:t>
      </w:r>
      <w:r w:rsidRPr="00CD021E">
        <w:rPr>
          <w:color w:val="C45911" w:themeColor="accent2" w:themeShade="BF"/>
          <w:sz w:val="24"/>
          <w:szCs w:val="24"/>
        </w:rPr>
        <w:t xml:space="preserve"> Unit</w:t>
      </w:r>
    </w:p>
    <w:p w:rsidR="00EB1847" w:rsidRPr="009210CD" w:rsidRDefault="00EB1847" w:rsidP="00EB1847">
      <w:pPr>
        <w:spacing w:line="240" w:lineRule="auto"/>
        <w:rPr>
          <w:rFonts w:cstheme="minorHAnsi"/>
          <w:sz w:val="8"/>
          <w:szCs w:val="24"/>
        </w:rPr>
      </w:pPr>
    </w:p>
    <w:tbl>
      <w:tblPr>
        <w:tblStyle w:val="MediumShading2-Accent5"/>
        <w:tblW w:w="13352" w:type="dxa"/>
        <w:jc w:val="center"/>
        <w:tblLook w:val="04A0" w:firstRow="1" w:lastRow="0" w:firstColumn="1" w:lastColumn="0" w:noHBand="0" w:noVBand="1"/>
      </w:tblPr>
      <w:tblGrid>
        <w:gridCol w:w="5813"/>
        <w:gridCol w:w="872"/>
        <w:gridCol w:w="1172"/>
        <w:gridCol w:w="872"/>
        <w:gridCol w:w="1172"/>
        <w:gridCol w:w="847"/>
        <w:gridCol w:w="589"/>
        <w:gridCol w:w="736"/>
        <w:gridCol w:w="1279"/>
      </w:tblGrid>
      <w:tr w:rsidR="00EB1847" w:rsidTr="00C25DF7">
        <w:trPr>
          <w:cnfStyle w:val="100000000000" w:firstRow="1" w:lastRow="0" w:firstColumn="0" w:lastColumn="0" w:oddVBand="0" w:evenVBand="0" w:oddHBand="0" w:evenHBand="0" w:firstRowFirstColumn="0" w:firstRowLastColumn="0" w:lastRowFirstColumn="0" w:lastRowLastColumn="0"/>
          <w:trHeight w:val="248"/>
          <w:jc w:val="center"/>
        </w:trPr>
        <w:tc>
          <w:tcPr>
            <w:cnfStyle w:val="001000000100" w:firstRow="0" w:lastRow="0" w:firstColumn="1" w:lastColumn="0" w:oddVBand="0" w:evenVBand="0" w:oddHBand="0" w:evenHBand="0" w:firstRowFirstColumn="1" w:firstRowLastColumn="0" w:lastRowFirstColumn="0" w:lastRowLastColumn="0"/>
            <w:tcW w:w="0" w:type="auto"/>
            <w:vMerge w:val="restart"/>
          </w:tcPr>
          <w:p w:rsidR="00EB1847" w:rsidRPr="00BA0B8E" w:rsidRDefault="00EB1847" w:rsidP="00A95E82">
            <w:pPr>
              <w:jc w:val="center"/>
              <w:rPr>
                <w:sz w:val="18"/>
                <w:szCs w:val="18"/>
              </w:rPr>
            </w:pPr>
          </w:p>
          <w:p w:rsidR="00EB1847" w:rsidRPr="00BA0B8E" w:rsidRDefault="00EB1847" w:rsidP="00A95E82">
            <w:pPr>
              <w:rPr>
                <w:sz w:val="18"/>
                <w:szCs w:val="18"/>
              </w:rPr>
            </w:pPr>
            <w:r w:rsidRPr="00BA0B8E">
              <w:rPr>
                <w:sz w:val="18"/>
                <w:szCs w:val="18"/>
              </w:rPr>
              <w:t>PROCEDURES</w:t>
            </w:r>
          </w:p>
        </w:tc>
        <w:tc>
          <w:tcPr>
            <w:tcW w:w="0" w:type="auto"/>
            <w:gridSpan w:val="2"/>
            <w:hideMark/>
          </w:tcPr>
          <w:p w:rsidR="00EB1847" w:rsidRPr="00BA0B8E" w:rsidRDefault="00EB1847" w:rsidP="00A95E82">
            <w:pPr>
              <w:jc w:val="center"/>
              <w:cnfStyle w:val="100000000000" w:firstRow="1" w:lastRow="0" w:firstColumn="0" w:lastColumn="0" w:oddVBand="0" w:evenVBand="0" w:oddHBand="0" w:evenHBand="0" w:firstRowFirstColumn="0" w:firstRowLastColumn="0" w:lastRowFirstColumn="0" w:lastRowLastColumn="0"/>
              <w:rPr>
                <w:sz w:val="18"/>
                <w:szCs w:val="18"/>
              </w:rPr>
            </w:pPr>
            <w:r w:rsidRPr="00BA0B8E">
              <w:rPr>
                <w:sz w:val="18"/>
                <w:szCs w:val="18"/>
              </w:rPr>
              <w:t>MALE</w:t>
            </w:r>
          </w:p>
        </w:tc>
        <w:tc>
          <w:tcPr>
            <w:tcW w:w="0" w:type="auto"/>
            <w:gridSpan w:val="2"/>
            <w:hideMark/>
          </w:tcPr>
          <w:p w:rsidR="00EB1847" w:rsidRPr="00BA0B8E" w:rsidRDefault="00EB1847" w:rsidP="00A95E82">
            <w:pPr>
              <w:jc w:val="center"/>
              <w:cnfStyle w:val="100000000000" w:firstRow="1" w:lastRow="0" w:firstColumn="0" w:lastColumn="0" w:oddVBand="0" w:evenVBand="0" w:oddHBand="0" w:evenHBand="0" w:firstRowFirstColumn="0" w:firstRowLastColumn="0" w:lastRowFirstColumn="0" w:lastRowLastColumn="0"/>
              <w:rPr>
                <w:sz w:val="18"/>
                <w:szCs w:val="18"/>
              </w:rPr>
            </w:pPr>
            <w:r w:rsidRPr="00BA0B8E">
              <w:rPr>
                <w:sz w:val="18"/>
                <w:szCs w:val="18"/>
              </w:rPr>
              <w:t>FEMALE</w:t>
            </w:r>
          </w:p>
        </w:tc>
        <w:tc>
          <w:tcPr>
            <w:tcW w:w="0" w:type="auto"/>
            <w:vMerge w:val="restart"/>
            <w:hideMark/>
          </w:tcPr>
          <w:p w:rsidR="00EB1847" w:rsidRPr="00BA0B8E" w:rsidRDefault="00EB1847" w:rsidP="00A95E82">
            <w:pPr>
              <w:cnfStyle w:val="100000000000" w:firstRow="1" w:lastRow="0" w:firstColumn="0" w:lastColumn="0" w:oddVBand="0" w:evenVBand="0" w:oddHBand="0" w:evenHBand="0" w:firstRowFirstColumn="0" w:firstRowLastColumn="0" w:lastRowFirstColumn="0" w:lastRowLastColumn="0"/>
              <w:rPr>
                <w:sz w:val="18"/>
                <w:szCs w:val="18"/>
              </w:rPr>
            </w:pPr>
          </w:p>
          <w:p w:rsidR="00EB1847" w:rsidRPr="00BA0B8E" w:rsidRDefault="00EB1847" w:rsidP="00A95E82">
            <w:pPr>
              <w:jc w:val="center"/>
              <w:cnfStyle w:val="100000000000" w:firstRow="1" w:lastRow="0" w:firstColumn="0" w:lastColumn="0" w:oddVBand="0" w:evenVBand="0" w:oddHBand="0" w:evenHBand="0" w:firstRowFirstColumn="0" w:firstRowLastColumn="0" w:lastRowFirstColumn="0" w:lastRowLastColumn="0"/>
              <w:rPr>
                <w:sz w:val="18"/>
                <w:szCs w:val="18"/>
              </w:rPr>
            </w:pPr>
            <w:r w:rsidRPr="00BA0B8E">
              <w:rPr>
                <w:sz w:val="18"/>
                <w:szCs w:val="18"/>
              </w:rPr>
              <w:t>TOTAL</w:t>
            </w:r>
          </w:p>
        </w:tc>
        <w:tc>
          <w:tcPr>
            <w:tcW w:w="2377" w:type="dxa"/>
            <w:gridSpan w:val="3"/>
            <w:hideMark/>
          </w:tcPr>
          <w:p w:rsidR="00EB1847" w:rsidRPr="00BA0B8E" w:rsidRDefault="00EB1847" w:rsidP="00A95E82">
            <w:pPr>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A0B8E">
              <w:rPr>
                <w:sz w:val="18"/>
                <w:szCs w:val="18"/>
              </w:rPr>
              <w:t>ANAESTHESIA TYPE</w:t>
            </w:r>
          </w:p>
        </w:tc>
      </w:tr>
      <w:tr w:rsidR="00EB1847" w:rsidTr="00C25DF7">
        <w:trPr>
          <w:cnfStyle w:val="000000100000" w:firstRow="0" w:lastRow="0" w:firstColumn="0" w:lastColumn="0" w:oddVBand="0" w:evenVBand="0" w:oddHBand="1"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EB1847" w:rsidRPr="00BA0B8E" w:rsidRDefault="00EB1847" w:rsidP="00A95E82">
            <w:pPr>
              <w:jc w:val="center"/>
              <w:rPr>
                <w:b w:val="0"/>
                <w:sz w:val="18"/>
                <w:szCs w:val="18"/>
              </w:rPr>
            </w:pPr>
          </w:p>
        </w:tc>
        <w:tc>
          <w:tcPr>
            <w:tcW w:w="0" w:type="auto"/>
            <w:hideMark/>
          </w:tcPr>
          <w:p w:rsidR="00EB1847" w:rsidRPr="00BA0B8E" w:rsidRDefault="00EB1847" w:rsidP="00A95E82">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ADULT</w:t>
            </w:r>
          </w:p>
        </w:tc>
        <w:tc>
          <w:tcPr>
            <w:tcW w:w="0" w:type="auto"/>
            <w:hideMark/>
          </w:tcPr>
          <w:p w:rsidR="00EB1847" w:rsidRPr="00BA0B8E" w:rsidRDefault="00EB1847" w:rsidP="00A95E82">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CHILDREN</w:t>
            </w:r>
          </w:p>
        </w:tc>
        <w:tc>
          <w:tcPr>
            <w:tcW w:w="0" w:type="auto"/>
            <w:hideMark/>
          </w:tcPr>
          <w:p w:rsidR="00EB1847" w:rsidRPr="00BA0B8E" w:rsidRDefault="00EB1847" w:rsidP="00A95E82">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ADULT</w:t>
            </w:r>
          </w:p>
        </w:tc>
        <w:tc>
          <w:tcPr>
            <w:tcW w:w="0" w:type="auto"/>
            <w:hideMark/>
          </w:tcPr>
          <w:p w:rsidR="00EB1847" w:rsidRPr="00BA0B8E" w:rsidRDefault="00EB1847" w:rsidP="00A95E82">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CHILDREN</w:t>
            </w:r>
          </w:p>
        </w:tc>
        <w:tc>
          <w:tcPr>
            <w:tcW w:w="0" w:type="auto"/>
            <w:vMerge/>
            <w:hideMark/>
          </w:tcPr>
          <w:p w:rsidR="00EB1847" w:rsidRPr="00BA0B8E" w:rsidRDefault="00EB1847" w:rsidP="00A95E82">
            <w:pPr>
              <w:jc w:val="center"/>
              <w:cnfStyle w:val="000000100000" w:firstRow="0" w:lastRow="0" w:firstColumn="0" w:lastColumn="0" w:oddVBand="0" w:evenVBand="0" w:oddHBand="1" w:evenHBand="0" w:firstRowFirstColumn="0" w:firstRowLastColumn="0" w:lastRowFirstColumn="0" w:lastRowLastColumn="0"/>
              <w:rPr>
                <w:b/>
                <w:sz w:val="18"/>
                <w:szCs w:val="18"/>
              </w:rPr>
            </w:pPr>
          </w:p>
        </w:tc>
        <w:tc>
          <w:tcPr>
            <w:tcW w:w="0" w:type="auto"/>
            <w:hideMark/>
          </w:tcPr>
          <w:p w:rsidR="00EB1847" w:rsidRPr="00BA0B8E" w:rsidRDefault="00EB1847" w:rsidP="00A95E82">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GA</w:t>
            </w:r>
          </w:p>
        </w:tc>
        <w:tc>
          <w:tcPr>
            <w:tcW w:w="0" w:type="auto"/>
            <w:hideMark/>
          </w:tcPr>
          <w:p w:rsidR="00EB1847" w:rsidRPr="00BA0B8E" w:rsidRDefault="00EB1847" w:rsidP="00A95E82">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LA</w:t>
            </w:r>
          </w:p>
        </w:tc>
        <w:tc>
          <w:tcPr>
            <w:tcW w:w="1155" w:type="dxa"/>
            <w:hideMark/>
          </w:tcPr>
          <w:p w:rsidR="00EB1847" w:rsidRPr="00BA0B8E" w:rsidRDefault="00EB1847" w:rsidP="00A95E82">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T</w:t>
            </w:r>
            <w:r>
              <w:rPr>
                <w:b/>
                <w:sz w:val="18"/>
                <w:szCs w:val="18"/>
              </w:rPr>
              <w:t>OTAL</w:t>
            </w:r>
          </w:p>
        </w:tc>
      </w:tr>
      <w:tr w:rsidR="004E7911" w:rsidTr="00C25DF7">
        <w:trPr>
          <w:trHeight w:val="303"/>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7911" w:rsidRPr="00D100EB" w:rsidRDefault="003D64F6" w:rsidP="004E7911">
            <w:pPr>
              <w:rPr>
                <w:rFonts w:ascii="Calibri" w:hAnsi="Calibri"/>
                <w:b w:val="0"/>
                <w:i/>
                <w:sz w:val="20"/>
                <w:szCs w:val="20"/>
              </w:rPr>
            </w:pPr>
            <w:r w:rsidRPr="00D100EB">
              <w:rPr>
                <w:rFonts w:ascii="Calibri" w:hAnsi="Calibri" w:cs="Calibri"/>
              </w:rPr>
              <w:t>SMALL INCISION CATARACT SURGERY</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109</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13</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153</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9</w:t>
            </w:r>
          </w:p>
        </w:tc>
        <w:tc>
          <w:tcPr>
            <w:tcW w:w="0" w:type="auto"/>
            <w:vAlign w:val="center"/>
          </w:tcPr>
          <w:p w:rsidR="004E7911" w:rsidRPr="000A1329"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b/>
                <w:bCs/>
                <w:color w:val="000000"/>
              </w:rPr>
              <w:t>282</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20</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262</w:t>
            </w:r>
          </w:p>
        </w:tc>
        <w:tc>
          <w:tcPr>
            <w:tcW w:w="1155" w:type="dxa"/>
            <w:vAlign w:val="center"/>
          </w:tcPr>
          <w:p w:rsidR="004E7911" w:rsidRPr="00D100EB"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b/>
                <w:bCs/>
                <w:i/>
                <w:color w:val="C45911" w:themeColor="accent2" w:themeShade="BF"/>
                <w:sz w:val="20"/>
                <w:szCs w:val="20"/>
              </w:rPr>
            </w:pPr>
            <w:r w:rsidRPr="00D100EB">
              <w:rPr>
                <w:rFonts w:ascii="Calibri" w:hAnsi="Calibri" w:cs="Calibri"/>
                <w:b/>
                <w:bCs/>
                <w:color w:val="C45911" w:themeColor="accent2" w:themeShade="BF"/>
              </w:rPr>
              <w:t>282</w:t>
            </w:r>
          </w:p>
        </w:tc>
      </w:tr>
      <w:tr w:rsidR="004E7911" w:rsidTr="00C25DF7">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7911" w:rsidRPr="00D100EB" w:rsidRDefault="003D64F6" w:rsidP="004E7911">
            <w:pPr>
              <w:rPr>
                <w:rFonts w:ascii="Calibri" w:hAnsi="Calibri"/>
                <w:b w:val="0"/>
                <w:i/>
                <w:sz w:val="20"/>
                <w:szCs w:val="20"/>
              </w:rPr>
            </w:pPr>
            <w:r w:rsidRPr="00D100EB">
              <w:rPr>
                <w:rFonts w:ascii="Calibri" w:hAnsi="Calibri" w:cs="Calibri"/>
              </w:rPr>
              <w:t>INTRAVITREAL AVASTIN</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57</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65</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4E7911" w:rsidRPr="000A1329"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b/>
                <w:bCs/>
                <w:color w:val="000000"/>
              </w:rPr>
              <w:t>122</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122</w:t>
            </w:r>
          </w:p>
        </w:tc>
        <w:tc>
          <w:tcPr>
            <w:tcW w:w="1155" w:type="dxa"/>
            <w:vAlign w:val="center"/>
          </w:tcPr>
          <w:p w:rsidR="004E7911" w:rsidRPr="00D100EB"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b/>
                <w:bCs/>
                <w:i/>
                <w:color w:val="C45911" w:themeColor="accent2" w:themeShade="BF"/>
                <w:sz w:val="20"/>
                <w:szCs w:val="20"/>
              </w:rPr>
            </w:pPr>
            <w:r w:rsidRPr="00D100EB">
              <w:rPr>
                <w:rFonts w:ascii="Calibri" w:hAnsi="Calibri" w:cs="Calibri"/>
                <w:b/>
                <w:bCs/>
                <w:color w:val="C45911" w:themeColor="accent2" w:themeShade="BF"/>
              </w:rPr>
              <w:t>122</w:t>
            </w:r>
          </w:p>
        </w:tc>
      </w:tr>
      <w:tr w:rsidR="004E7911" w:rsidTr="00C25DF7">
        <w:trPr>
          <w:trHeight w:val="303"/>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7911" w:rsidRPr="00D100EB" w:rsidRDefault="003D64F6" w:rsidP="004E7911">
            <w:pPr>
              <w:rPr>
                <w:rFonts w:ascii="Calibri" w:hAnsi="Calibri"/>
                <w:b w:val="0"/>
                <w:i/>
                <w:sz w:val="20"/>
                <w:szCs w:val="20"/>
              </w:rPr>
            </w:pPr>
            <w:r w:rsidRPr="00D100EB">
              <w:rPr>
                <w:rFonts w:ascii="Calibri" w:hAnsi="Calibri" w:cs="Calibri"/>
              </w:rPr>
              <w:t>EXTRACAPSULAR  CATARACT EXTRACTION + PCIOL</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rPr>
              <w:t>13</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rPr>
              <w:t>2</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rPr>
              <w:t>14</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rPr>
              <w:t>1</w:t>
            </w:r>
          </w:p>
        </w:tc>
        <w:tc>
          <w:tcPr>
            <w:tcW w:w="0" w:type="auto"/>
            <w:vAlign w:val="center"/>
          </w:tcPr>
          <w:p w:rsidR="004E7911" w:rsidRPr="000A1329"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b/>
                <w:bCs/>
                <w:sz w:val="20"/>
                <w:szCs w:val="20"/>
              </w:rPr>
            </w:pPr>
            <w:r>
              <w:rPr>
                <w:rFonts w:ascii="Calibri" w:hAnsi="Calibri" w:cs="Calibri"/>
                <w:b/>
                <w:bCs/>
                <w:color w:val="000000"/>
              </w:rPr>
              <w:t>30</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i/>
                <w:sz w:val="20"/>
                <w:szCs w:val="20"/>
              </w:rPr>
            </w:pPr>
            <w:r>
              <w:rPr>
                <w:rFonts w:ascii="Calibri" w:hAnsi="Calibri" w:cs="Calibri"/>
                <w:color w:val="000000"/>
              </w:rPr>
              <w:t>3</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i/>
                <w:sz w:val="20"/>
                <w:szCs w:val="20"/>
              </w:rPr>
            </w:pPr>
            <w:r>
              <w:rPr>
                <w:rFonts w:ascii="Calibri" w:hAnsi="Calibri" w:cs="Calibri"/>
                <w:color w:val="000000"/>
              </w:rPr>
              <w:t>27</w:t>
            </w:r>
          </w:p>
        </w:tc>
        <w:tc>
          <w:tcPr>
            <w:tcW w:w="1155" w:type="dxa"/>
            <w:vAlign w:val="center"/>
          </w:tcPr>
          <w:p w:rsidR="004E7911" w:rsidRPr="00D100EB"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b/>
                <w:bCs/>
                <w:i/>
                <w:color w:val="C45911" w:themeColor="accent2" w:themeShade="BF"/>
                <w:sz w:val="20"/>
                <w:szCs w:val="20"/>
              </w:rPr>
            </w:pPr>
            <w:r w:rsidRPr="00D100EB">
              <w:rPr>
                <w:rFonts w:ascii="Calibri" w:hAnsi="Calibri" w:cs="Calibri"/>
                <w:b/>
                <w:bCs/>
                <w:color w:val="C45911" w:themeColor="accent2" w:themeShade="BF"/>
              </w:rPr>
              <w:t>30</w:t>
            </w:r>
          </w:p>
        </w:tc>
      </w:tr>
      <w:tr w:rsidR="004E7911" w:rsidTr="00C25DF7">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7911" w:rsidRPr="00D100EB" w:rsidRDefault="003D64F6" w:rsidP="004E7911">
            <w:pPr>
              <w:rPr>
                <w:rFonts w:ascii="Calibri" w:hAnsi="Calibri"/>
                <w:b w:val="0"/>
                <w:i/>
                <w:sz w:val="20"/>
                <w:szCs w:val="20"/>
              </w:rPr>
            </w:pPr>
            <w:r w:rsidRPr="00D100EB">
              <w:rPr>
                <w:rFonts w:ascii="Calibri" w:hAnsi="Calibri" w:cs="Calibri"/>
              </w:rPr>
              <w:t>PTERYGIUM EXTRACTION +  SFU  + GRAFT</w:t>
            </w:r>
            <w:r w:rsidRPr="00D100EB">
              <w:rPr>
                <w:rFonts w:ascii="Calibri" w:hAnsi="Calibri" w:cs="Calibri"/>
                <w:vertAlign w:val="subscript"/>
              </w:rPr>
              <w:t xml:space="preserve"> </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13</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11</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4E7911" w:rsidRPr="000A1329"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b/>
                <w:bCs/>
                <w:color w:val="000000"/>
              </w:rPr>
              <w:t>24</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24</w:t>
            </w:r>
          </w:p>
        </w:tc>
        <w:tc>
          <w:tcPr>
            <w:tcW w:w="1155" w:type="dxa"/>
            <w:vAlign w:val="center"/>
          </w:tcPr>
          <w:p w:rsidR="004E7911" w:rsidRPr="00D100EB"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b/>
                <w:bCs/>
                <w:i/>
                <w:color w:val="C45911" w:themeColor="accent2" w:themeShade="BF"/>
                <w:sz w:val="20"/>
                <w:szCs w:val="20"/>
              </w:rPr>
            </w:pPr>
            <w:r w:rsidRPr="00D100EB">
              <w:rPr>
                <w:rFonts w:ascii="Calibri" w:hAnsi="Calibri" w:cs="Calibri"/>
                <w:b/>
                <w:bCs/>
                <w:color w:val="C45911" w:themeColor="accent2" w:themeShade="BF"/>
              </w:rPr>
              <w:t>24</w:t>
            </w:r>
          </w:p>
        </w:tc>
      </w:tr>
      <w:tr w:rsidR="004E7911" w:rsidTr="00C25DF7">
        <w:trPr>
          <w:trHeight w:val="303"/>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7911" w:rsidRPr="00D100EB" w:rsidRDefault="003D64F6" w:rsidP="004E7911">
            <w:pPr>
              <w:rPr>
                <w:rFonts w:ascii="Calibri" w:hAnsi="Calibri"/>
                <w:b w:val="0"/>
                <w:i/>
                <w:sz w:val="20"/>
                <w:szCs w:val="20"/>
              </w:rPr>
            </w:pPr>
            <w:r w:rsidRPr="00D100EB">
              <w:rPr>
                <w:rFonts w:ascii="Calibri" w:hAnsi="Calibri" w:cs="Calibri"/>
              </w:rPr>
              <w:t>TRABECULECTOMY</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rPr>
              <w:t>11</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3</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7</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4E7911" w:rsidRPr="000A1329"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b/>
                <w:bCs/>
                <w:color w:val="000000"/>
              </w:rPr>
              <w:t>22</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4</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18</w:t>
            </w:r>
          </w:p>
        </w:tc>
        <w:tc>
          <w:tcPr>
            <w:tcW w:w="1155" w:type="dxa"/>
            <w:vAlign w:val="center"/>
          </w:tcPr>
          <w:p w:rsidR="004E7911" w:rsidRPr="00D100EB"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b/>
                <w:bCs/>
                <w:i/>
                <w:color w:val="C45911" w:themeColor="accent2" w:themeShade="BF"/>
                <w:sz w:val="20"/>
                <w:szCs w:val="20"/>
              </w:rPr>
            </w:pPr>
            <w:r w:rsidRPr="00D100EB">
              <w:rPr>
                <w:rFonts w:ascii="Calibri" w:hAnsi="Calibri" w:cs="Calibri"/>
                <w:b/>
                <w:bCs/>
                <w:color w:val="C45911" w:themeColor="accent2" w:themeShade="BF"/>
              </w:rPr>
              <w:t>22</w:t>
            </w:r>
          </w:p>
        </w:tc>
      </w:tr>
      <w:tr w:rsidR="004E7911" w:rsidTr="00C25DF7">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7911" w:rsidRPr="00D100EB" w:rsidRDefault="003D64F6" w:rsidP="004E7911">
            <w:pPr>
              <w:rPr>
                <w:rFonts w:ascii="Calibri" w:hAnsi="Calibri"/>
                <w:b w:val="0"/>
                <w:i/>
                <w:sz w:val="20"/>
                <w:szCs w:val="20"/>
              </w:rPr>
            </w:pPr>
            <w:r w:rsidRPr="00D100EB">
              <w:rPr>
                <w:rFonts w:ascii="Calibri" w:hAnsi="Calibri" w:cs="Calibri"/>
              </w:rPr>
              <w:t>CRYOTHERAPY</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11</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7</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4E7911" w:rsidRPr="000A1329"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b/>
                <w:bCs/>
                <w:color w:val="000000"/>
              </w:rPr>
              <w:t>19</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1</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18</w:t>
            </w:r>
          </w:p>
        </w:tc>
        <w:tc>
          <w:tcPr>
            <w:tcW w:w="1155" w:type="dxa"/>
            <w:vAlign w:val="center"/>
          </w:tcPr>
          <w:p w:rsidR="004E7911" w:rsidRPr="00D100EB"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b/>
                <w:bCs/>
                <w:i/>
                <w:color w:val="C45911" w:themeColor="accent2" w:themeShade="BF"/>
                <w:sz w:val="20"/>
                <w:szCs w:val="20"/>
              </w:rPr>
            </w:pPr>
            <w:r w:rsidRPr="00D100EB">
              <w:rPr>
                <w:rFonts w:ascii="Calibri" w:hAnsi="Calibri" w:cs="Calibri"/>
                <w:b/>
                <w:bCs/>
                <w:color w:val="C45911" w:themeColor="accent2" w:themeShade="BF"/>
              </w:rPr>
              <w:t>19</w:t>
            </w:r>
          </w:p>
        </w:tc>
      </w:tr>
      <w:tr w:rsidR="004E7911" w:rsidTr="00C25DF7">
        <w:trPr>
          <w:trHeight w:val="28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7911" w:rsidRPr="00D100EB" w:rsidRDefault="003D64F6" w:rsidP="004E7911">
            <w:pPr>
              <w:rPr>
                <w:rFonts w:ascii="Calibri" w:hAnsi="Calibri"/>
                <w:b w:val="0"/>
                <w:i/>
                <w:sz w:val="20"/>
                <w:szCs w:val="20"/>
              </w:rPr>
            </w:pPr>
            <w:r w:rsidRPr="00D100EB">
              <w:rPr>
                <w:rFonts w:ascii="Calibri" w:hAnsi="Calibri" w:cs="Calibri"/>
              </w:rPr>
              <w:t>SB  + SRFD</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11</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7</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4E7911" w:rsidRPr="000A1329"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b/>
                <w:bCs/>
                <w:color w:val="000000"/>
              </w:rPr>
              <w:t>18</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18</w:t>
            </w:r>
          </w:p>
        </w:tc>
        <w:tc>
          <w:tcPr>
            <w:tcW w:w="1155" w:type="dxa"/>
            <w:vAlign w:val="center"/>
          </w:tcPr>
          <w:p w:rsidR="004E7911" w:rsidRPr="00D100EB"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b/>
                <w:bCs/>
                <w:i/>
                <w:color w:val="C45911" w:themeColor="accent2" w:themeShade="BF"/>
                <w:sz w:val="20"/>
                <w:szCs w:val="20"/>
              </w:rPr>
            </w:pPr>
            <w:r w:rsidRPr="00D100EB">
              <w:rPr>
                <w:rFonts w:ascii="Calibri" w:hAnsi="Calibri" w:cs="Calibri"/>
                <w:b/>
                <w:bCs/>
                <w:color w:val="C45911" w:themeColor="accent2" w:themeShade="BF"/>
              </w:rPr>
              <w:t>18</w:t>
            </w:r>
          </w:p>
        </w:tc>
      </w:tr>
      <w:tr w:rsidR="004E7911" w:rsidTr="00C25DF7">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7911" w:rsidRPr="00D100EB" w:rsidRDefault="003D64F6" w:rsidP="004E7911">
            <w:pPr>
              <w:rPr>
                <w:rFonts w:ascii="Calibri" w:hAnsi="Calibri"/>
                <w:b w:val="0"/>
                <w:i/>
                <w:sz w:val="20"/>
                <w:szCs w:val="20"/>
              </w:rPr>
            </w:pPr>
            <w:r w:rsidRPr="00D100EB">
              <w:rPr>
                <w:rFonts w:ascii="Calibri" w:hAnsi="Calibri" w:cs="Calibri"/>
              </w:rPr>
              <w:t>ANTERIOR VICTRECTOMY</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8</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3</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4E7911" w:rsidRPr="000A1329"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b/>
                <w:bCs/>
                <w:color w:val="000000"/>
              </w:rPr>
              <w:t>11</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11</w:t>
            </w:r>
          </w:p>
        </w:tc>
        <w:tc>
          <w:tcPr>
            <w:tcW w:w="1155" w:type="dxa"/>
            <w:vAlign w:val="center"/>
          </w:tcPr>
          <w:p w:rsidR="004E7911" w:rsidRPr="00D100EB"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b/>
                <w:bCs/>
                <w:i/>
                <w:color w:val="C45911" w:themeColor="accent2" w:themeShade="BF"/>
                <w:sz w:val="20"/>
                <w:szCs w:val="20"/>
              </w:rPr>
            </w:pPr>
            <w:r w:rsidRPr="00D100EB">
              <w:rPr>
                <w:rFonts w:ascii="Calibri" w:hAnsi="Calibri" w:cs="Calibri"/>
                <w:b/>
                <w:bCs/>
                <w:color w:val="C45911" w:themeColor="accent2" w:themeShade="BF"/>
              </w:rPr>
              <w:t>11</w:t>
            </w:r>
          </w:p>
        </w:tc>
      </w:tr>
      <w:tr w:rsidR="004E7911" w:rsidTr="00C25DF7">
        <w:trPr>
          <w:trHeight w:val="28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7911" w:rsidRPr="00D100EB" w:rsidRDefault="003D64F6" w:rsidP="004E7911">
            <w:pPr>
              <w:rPr>
                <w:rFonts w:ascii="Calibri" w:hAnsi="Calibri"/>
                <w:b w:val="0"/>
                <w:i/>
                <w:sz w:val="20"/>
                <w:szCs w:val="20"/>
              </w:rPr>
            </w:pPr>
            <w:r w:rsidRPr="00D100EB">
              <w:rPr>
                <w:rFonts w:ascii="Calibri" w:hAnsi="Calibri" w:cs="Calibri"/>
              </w:rPr>
              <w:t>CORNEA LACERATION REPAIR</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6</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2</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4E7911" w:rsidRPr="000A1329"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b/>
                <w:bCs/>
                <w:color w:val="000000"/>
              </w:rPr>
              <w:t>10</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3</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7</w:t>
            </w:r>
          </w:p>
        </w:tc>
        <w:tc>
          <w:tcPr>
            <w:tcW w:w="1155" w:type="dxa"/>
            <w:vAlign w:val="center"/>
          </w:tcPr>
          <w:p w:rsidR="004E7911" w:rsidRPr="00D100EB"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b/>
                <w:bCs/>
                <w:i/>
                <w:color w:val="C45911" w:themeColor="accent2" w:themeShade="BF"/>
                <w:sz w:val="20"/>
                <w:szCs w:val="20"/>
              </w:rPr>
            </w:pPr>
            <w:r w:rsidRPr="00D100EB">
              <w:rPr>
                <w:rFonts w:ascii="Calibri" w:hAnsi="Calibri" w:cs="Calibri"/>
                <w:b/>
                <w:bCs/>
                <w:color w:val="C45911" w:themeColor="accent2" w:themeShade="BF"/>
              </w:rPr>
              <w:t>10</w:t>
            </w:r>
          </w:p>
        </w:tc>
      </w:tr>
      <w:tr w:rsidR="004E7911" w:rsidTr="00C25DF7">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7911" w:rsidRPr="00D100EB" w:rsidRDefault="003D64F6" w:rsidP="004E7911">
            <w:pPr>
              <w:rPr>
                <w:rFonts w:ascii="Calibri" w:hAnsi="Calibri"/>
                <w:b w:val="0"/>
                <w:i/>
                <w:sz w:val="20"/>
                <w:szCs w:val="20"/>
              </w:rPr>
            </w:pPr>
            <w:r w:rsidRPr="00D100EB">
              <w:rPr>
                <w:rFonts w:ascii="Calibri" w:hAnsi="Calibri" w:cs="Calibri"/>
              </w:rPr>
              <w:t>EUA + TRANS PUPILLARY THERMO THERAPY</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2</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6</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4E7911" w:rsidRPr="000A1329"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b/>
                <w:bCs/>
                <w:color w:val="000000"/>
              </w:rPr>
              <w:t>9</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8</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1</w:t>
            </w:r>
          </w:p>
        </w:tc>
        <w:tc>
          <w:tcPr>
            <w:tcW w:w="1155" w:type="dxa"/>
            <w:vAlign w:val="center"/>
          </w:tcPr>
          <w:p w:rsidR="004E7911" w:rsidRPr="00D100EB" w:rsidRDefault="00DB58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b/>
                <w:bCs/>
                <w:i/>
                <w:color w:val="C45911" w:themeColor="accent2" w:themeShade="BF"/>
                <w:sz w:val="20"/>
                <w:szCs w:val="20"/>
              </w:rPr>
            </w:pPr>
            <w:r>
              <w:rPr>
                <w:rFonts w:ascii="Calibri" w:hAnsi="Calibri" w:cs="Calibri"/>
                <w:b/>
                <w:bCs/>
                <w:color w:val="C45911" w:themeColor="accent2" w:themeShade="BF"/>
              </w:rPr>
              <w:t>9</w:t>
            </w:r>
          </w:p>
        </w:tc>
      </w:tr>
      <w:tr w:rsidR="004E7911" w:rsidTr="00C25DF7">
        <w:trPr>
          <w:trHeight w:val="28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7911" w:rsidRPr="00D100EB" w:rsidRDefault="003D64F6" w:rsidP="004E7911">
            <w:pPr>
              <w:rPr>
                <w:rFonts w:ascii="Calibri" w:hAnsi="Calibri"/>
                <w:b w:val="0"/>
                <w:i/>
                <w:sz w:val="20"/>
                <w:szCs w:val="20"/>
              </w:rPr>
            </w:pPr>
            <w:r w:rsidRPr="00D100EB">
              <w:rPr>
                <w:rFonts w:ascii="Calibri" w:hAnsi="Calibri" w:cs="Calibri"/>
              </w:rPr>
              <w:t>SUTURE REMOVAL</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4</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3</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4E7911" w:rsidRPr="000A1329"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b/>
                <w:bCs/>
                <w:color w:val="000000"/>
              </w:rPr>
              <w:t>7</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7</w:t>
            </w:r>
          </w:p>
        </w:tc>
        <w:tc>
          <w:tcPr>
            <w:tcW w:w="1155" w:type="dxa"/>
            <w:vAlign w:val="center"/>
          </w:tcPr>
          <w:p w:rsidR="004E7911" w:rsidRPr="00D100EB"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b/>
                <w:bCs/>
                <w:i/>
                <w:color w:val="C45911" w:themeColor="accent2" w:themeShade="BF"/>
                <w:sz w:val="20"/>
                <w:szCs w:val="20"/>
              </w:rPr>
            </w:pPr>
            <w:r w:rsidRPr="00D100EB">
              <w:rPr>
                <w:rFonts w:ascii="Calibri" w:hAnsi="Calibri" w:cs="Calibri"/>
                <w:b/>
                <w:bCs/>
                <w:color w:val="C45911" w:themeColor="accent2" w:themeShade="BF"/>
              </w:rPr>
              <w:t>7</w:t>
            </w:r>
          </w:p>
        </w:tc>
      </w:tr>
      <w:tr w:rsidR="004E7911" w:rsidTr="00C25DF7">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7911" w:rsidRPr="00D100EB" w:rsidRDefault="003D64F6" w:rsidP="004E7911">
            <w:pPr>
              <w:rPr>
                <w:rFonts w:ascii="Calibri" w:hAnsi="Calibri"/>
                <w:b w:val="0"/>
                <w:i/>
                <w:sz w:val="20"/>
                <w:szCs w:val="20"/>
              </w:rPr>
            </w:pPr>
            <w:r w:rsidRPr="00D100EB">
              <w:rPr>
                <w:rFonts w:ascii="Calibri" w:hAnsi="Calibri" w:cs="Calibri"/>
              </w:rPr>
              <w:t>INCISION /EXCISION BIOPSY</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4</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2</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4E7911" w:rsidRPr="000A1329"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b/>
                <w:bCs/>
                <w:color w:val="000000"/>
              </w:rPr>
              <w:t>7</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1</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6</w:t>
            </w:r>
          </w:p>
        </w:tc>
        <w:tc>
          <w:tcPr>
            <w:tcW w:w="1155" w:type="dxa"/>
            <w:vAlign w:val="center"/>
          </w:tcPr>
          <w:p w:rsidR="004E7911" w:rsidRPr="00D100EB"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b/>
                <w:bCs/>
                <w:i/>
                <w:color w:val="C45911" w:themeColor="accent2" w:themeShade="BF"/>
                <w:sz w:val="20"/>
                <w:szCs w:val="20"/>
              </w:rPr>
            </w:pPr>
            <w:r w:rsidRPr="00D100EB">
              <w:rPr>
                <w:rFonts w:ascii="Calibri" w:hAnsi="Calibri" w:cs="Calibri"/>
                <w:b/>
                <w:bCs/>
                <w:color w:val="C45911" w:themeColor="accent2" w:themeShade="BF"/>
              </w:rPr>
              <w:t>7</w:t>
            </w:r>
          </w:p>
        </w:tc>
      </w:tr>
      <w:tr w:rsidR="004E7911" w:rsidTr="00C25DF7">
        <w:trPr>
          <w:trHeight w:val="28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7911" w:rsidRPr="00D100EB" w:rsidRDefault="003D64F6" w:rsidP="004E7911">
            <w:pPr>
              <w:rPr>
                <w:rFonts w:ascii="Calibri" w:hAnsi="Calibri"/>
                <w:b w:val="0"/>
                <w:i/>
                <w:sz w:val="20"/>
                <w:szCs w:val="20"/>
              </w:rPr>
            </w:pPr>
            <w:r w:rsidRPr="00D100EB">
              <w:rPr>
                <w:rFonts w:ascii="Calibri" w:hAnsi="Calibri" w:cs="Calibri"/>
              </w:rPr>
              <w:t>VICTRECTOMY</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5</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4E7911" w:rsidRPr="000A1329"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b/>
                <w:bCs/>
                <w:color w:val="000000"/>
              </w:rPr>
              <w:t>6</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6</w:t>
            </w:r>
          </w:p>
        </w:tc>
        <w:tc>
          <w:tcPr>
            <w:tcW w:w="1155" w:type="dxa"/>
            <w:vAlign w:val="center"/>
          </w:tcPr>
          <w:p w:rsidR="004E7911" w:rsidRPr="00D100EB"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b/>
                <w:bCs/>
                <w:i/>
                <w:color w:val="C45911" w:themeColor="accent2" w:themeShade="BF"/>
                <w:sz w:val="20"/>
                <w:szCs w:val="20"/>
              </w:rPr>
            </w:pPr>
            <w:r w:rsidRPr="00D100EB">
              <w:rPr>
                <w:rFonts w:ascii="Calibri" w:hAnsi="Calibri" w:cs="Calibri"/>
                <w:b/>
                <w:bCs/>
                <w:color w:val="C45911" w:themeColor="accent2" w:themeShade="BF"/>
              </w:rPr>
              <w:t>6</w:t>
            </w:r>
          </w:p>
        </w:tc>
      </w:tr>
      <w:tr w:rsidR="004E7911" w:rsidTr="00C25DF7">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7911" w:rsidRPr="00D100EB" w:rsidRDefault="003D64F6" w:rsidP="004E7911">
            <w:pPr>
              <w:rPr>
                <w:rFonts w:ascii="Calibri" w:hAnsi="Calibri"/>
                <w:b w:val="0"/>
                <w:i/>
                <w:sz w:val="20"/>
                <w:szCs w:val="20"/>
              </w:rPr>
            </w:pPr>
            <w:r w:rsidRPr="00D100EB">
              <w:rPr>
                <w:rFonts w:ascii="Calibri" w:hAnsi="Calibri" w:cs="Calibri"/>
              </w:rPr>
              <w:t>FINE TUBE IMPLANT</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3</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2</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4E7911" w:rsidRPr="000A1329"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b/>
                <w:bCs/>
                <w:color w:val="000000"/>
              </w:rPr>
              <w:t>6</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1</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5</w:t>
            </w:r>
          </w:p>
        </w:tc>
        <w:tc>
          <w:tcPr>
            <w:tcW w:w="1155" w:type="dxa"/>
            <w:vAlign w:val="center"/>
          </w:tcPr>
          <w:p w:rsidR="004E7911" w:rsidRPr="00D100EB"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b/>
                <w:bCs/>
                <w:i/>
                <w:color w:val="C45911" w:themeColor="accent2" w:themeShade="BF"/>
                <w:sz w:val="20"/>
                <w:szCs w:val="20"/>
              </w:rPr>
            </w:pPr>
            <w:r w:rsidRPr="00D100EB">
              <w:rPr>
                <w:rFonts w:ascii="Calibri" w:hAnsi="Calibri" w:cs="Calibri"/>
                <w:b/>
                <w:bCs/>
                <w:color w:val="C45911" w:themeColor="accent2" w:themeShade="BF"/>
              </w:rPr>
              <w:t>6</w:t>
            </w:r>
          </w:p>
        </w:tc>
      </w:tr>
      <w:tr w:rsidR="004E7911" w:rsidTr="00C25DF7">
        <w:trPr>
          <w:trHeight w:val="28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7911" w:rsidRPr="00D100EB" w:rsidRDefault="003D64F6" w:rsidP="004E7911">
            <w:pPr>
              <w:rPr>
                <w:rFonts w:ascii="Calibri" w:hAnsi="Calibri"/>
                <w:b w:val="0"/>
                <w:i/>
                <w:sz w:val="20"/>
                <w:szCs w:val="20"/>
              </w:rPr>
            </w:pPr>
            <w:r w:rsidRPr="00D100EB">
              <w:rPr>
                <w:rFonts w:ascii="Calibri" w:hAnsi="Calibri" w:cs="Calibri"/>
              </w:rPr>
              <w:t>EVISCERATION</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4</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4E7911" w:rsidRPr="000A1329"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b/>
                <w:bCs/>
                <w:color w:val="000000"/>
              </w:rPr>
              <w:t>5</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5</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1155" w:type="dxa"/>
            <w:vAlign w:val="center"/>
          </w:tcPr>
          <w:p w:rsidR="004E7911" w:rsidRPr="00D100EB"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b/>
                <w:bCs/>
                <w:i/>
                <w:color w:val="C45911" w:themeColor="accent2" w:themeShade="BF"/>
                <w:sz w:val="20"/>
                <w:szCs w:val="20"/>
              </w:rPr>
            </w:pPr>
            <w:r w:rsidRPr="00D100EB">
              <w:rPr>
                <w:rFonts w:ascii="Calibri" w:hAnsi="Calibri" w:cs="Calibri"/>
                <w:b/>
                <w:bCs/>
                <w:color w:val="C45911" w:themeColor="accent2" w:themeShade="BF"/>
              </w:rPr>
              <w:t>5</w:t>
            </w:r>
          </w:p>
        </w:tc>
      </w:tr>
      <w:tr w:rsidR="004E7911" w:rsidTr="00C25DF7">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7911" w:rsidRPr="00D100EB" w:rsidRDefault="003D64F6" w:rsidP="004E7911">
            <w:pPr>
              <w:rPr>
                <w:rFonts w:ascii="Calibri" w:hAnsi="Calibri"/>
                <w:b w:val="0"/>
                <w:i/>
                <w:sz w:val="20"/>
                <w:szCs w:val="20"/>
              </w:rPr>
            </w:pPr>
            <w:r w:rsidRPr="00D100EB">
              <w:rPr>
                <w:rFonts w:ascii="Calibri" w:hAnsi="Calibri" w:cs="Calibri"/>
              </w:rPr>
              <w:t>SFIOL</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2</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3</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4E7911" w:rsidRPr="000A1329"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b/>
                <w:bCs/>
                <w:color w:val="000000"/>
              </w:rPr>
              <w:t>5</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2</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3</w:t>
            </w:r>
          </w:p>
        </w:tc>
        <w:tc>
          <w:tcPr>
            <w:tcW w:w="1155" w:type="dxa"/>
            <w:vAlign w:val="center"/>
          </w:tcPr>
          <w:p w:rsidR="004E7911" w:rsidRPr="00D100EB"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b/>
                <w:bCs/>
                <w:i/>
                <w:color w:val="C45911" w:themeColor="accent2" w:themeShade="BF"/>
                <w:sz w:val="20"/>
                <w:szCs w:val="20"/>
              </w:rPr>
            </w:pPr>
            <w:r w:rsidRPr="00D100EB">
              <w:rPr>
                <w:rFonts w:ascii="Calibri" w:hAnsi="Calibri" w:cs="Calibri"/>
                <w:b/>
                <w:bCs/>
                <w:color w:val="C45911" w:themeColor="accent2" w:themeShade="BF"/>
              </w:rPr>
              <w:t>5</w:t>
            </w:r>
          </w:p>
        </w:tc>
      </w:tr>
      <w:tr w:rsidR="004E7911" w:rsidTr="00C25DF7">
        <w:trPr>
          <w:trHeight w:val="303"/>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7911" w:rsidRPr="00D100EB" w:rsidRDefault="003D64F6" w:rsidP="004E7911">
            <w:pPr>
              <w:rPr>
                <w:rFonts w:ascii="Calibri" w:hAnsi="Calibri"/>
                <w:b w:val="0"/>
                <w:i/>
                <w:sz w:val="20"/>
                <w:szCs w:val="20"/>
              </w:rPr>
            </w:pPr>
            <w:r w:rsidRPr="00D100EB">
              <w:rPr>
                <w:rFonts w:ascii="Calibri" w:hAnsi="Calibri" w:cs="Calibri"/>
              </w:rPr>
              <w:t>SLM WASHOUT</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3</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4E7911" w:rsidRPr="000A1329"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b/>
                <w:bCs/>
                <w:color w:val="000000"/>
              </w:rPr>
              <w:t>4</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1</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3</w:t>
            </w:r>
          </w:p>
        </w:tc>
        <w:tc>
          <w:tcPr>
            <w:tcW w:w="1155" w:type="dxa"/>
            <w:vAlign w:val="center"/>
          </w:tcPr>
          <w:p w:rsidR="004E7911" w:rsidRPr="00D100EB"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b/>
                <w:bCs/>
                <w:i/>
                <w:color w:val="C45911" w:themeColor="accent2" w:themeShade="BF"/>
                <w:sz w:val="20"/>
                <w:szCs w:val="20"/>
              </w:rPr>
            </w:pPr>
            <w:r w:rsidRPr="00D100EB">
              <w:rPr>
                <w:rFonts w:ascii="Calibri" w:hAnsi="Calibri" w:cs="Calibri"/>
                <w:b/>
                <w:bCs/>
                <w:color w:val="C45911" w:themeColor="accent2" w:themeShade="BF"/>
              </w:rPr>
              <w:t>4</w:t>
            </w:r>
          </w:p>
        </w:tc>
      </w:tr>
      <w:tr w:rsidR="004E7911" w:rsidTr="00C25DF7">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7911" w:rsidRPr="00D100EB" w:rsidRDefault="003D64F6" w:rsidP="004E7911">
            <w:pPr>
              <w:rPr>
                <w:rFonts w:ascii="Calibri" w:hAnsi="Calibri"/>
                <w:b w:val="0"/>
                <w:i/>
                <w:sz w:val="20"/>
                <w:szCs w:val="20"/>
              </w:rPr>
            </w:pPr>
            <w:r w:rsidRPr="00D100EB">
              <w:rPr>
                <w:rFonts w:ascii="Calibri" w:hAnsi="Calibri" w:cs="Calibri"/>
              </w:rPr>
              <w:t>ENUCLEATION</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2</w:t>
            </w:r>
          </w:p>
        </w:tc>
        <w:tc>
          <w:tcPr>
            <w:tcW w:w="0" w:type="auto"/>
            <w:vAlign w:val="center"/>
          </w:tcPr>
          <w:p w:rsidR="004E7911" w:rsidRPr="000A1329"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b/>
                <w:bCs/>
                <w:color w:val="000000"/>
              </w:rPr>
              <w:t>4</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3</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1</w:t>
            </w:r>
          </w:p>
        </w:tc>
        <w:tc>
          <w:tcPr>
            <w:tcW w:w="1155" w:type="dxa"/>
            <w:vAlign w:val="center"/>
          </w:tcPr>
          <w:p w:rsidR="004E7911" w:rsidRPr="00D100EB" w:rsidRDefault="00DB58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b/>
                <w:bCs/>
                <w:i/>
                <w:color w:val="C45911" w:themeColor="accent2" w:themeShade="BF"/>
                <w:sz w:val="20"/>
                <w:szCs w:val="20"/>
              </w:rPr>
            </w:pPr>
            <w:r>
              <w:rPr>
                <w:rFonts w:ascii="Calibri" w:hAnsi="Calibri" w:cs="Calibri"/>
                <w:b/>
                <w:bCs/>
                <w:color w:val="C45911" w:themeColor="accent2" w:themeShade="BF"/>
              </w:rPr>
              <w:t>4</w:t>
            </w:r>
          </w:p>
        </w:tc>
      </w:tr>
      <w:tr w:rsidR="004E7911" w:rsidTr="00C25DF7">
        <w:trPr>
          <w:trHeight w:val="303"/>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7911" w:rsidRPr="00D100EB" w:rsidRDefault="003D64F6" w:rsidP="004E7911">
            <w:pPr>
              <w:rPr>
                <w:rFonts w:ascii="Calibri" w:hAnsi="Calibri"/>
                <w:b w:val="0"/>
                <w:i/>
                <w:sz w:val="20"/>
                <w:szCs w:val="20"/>
              </w:rPr>
            </w:pPr>
            <w:r w:rsidRPr="00D100EB">
              <w:rPr>
                <w:rFonts w:ascii="Calibri" w:hAnsi="Calibri" w:cs="Calibri"/>
              </w:rPr>
              <w:t>ECTROPION SURGERY</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2</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4E7911" w:rsidRPr="000A1329"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b/>
                <w:bCs/>
                <w:color w:val="000000"/>
              </w:rPr>
              <w:t>3</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2</w:t>
            </w:r>
          </w:p>
        </w:tc>
        <w:tc>
          <w:tcPr>
            <w:tcW w:w="0" w:type="auto"/>
            <w:vAlign w:val="center"/>
          </w:tcPr>
          <w:p w:rsidR="004E7911" w:rsidRPr="004E7911"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1</w:t>
            </w:r>
          </w:p>
        </w:tc>
        <w:tc>
          <w:tcPr>
            <w:tcW w:w="1155" w:type="dxa"/>
            <w:vAlign w:val="center"/>
          </w:tcPr>
          <w:p w:rsidR="004E7911" w:rsidRPr="00D100EB"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b/>
                <w:bCs/>
                <w:i/>
                <w:color w:val="C45911" w:themeColor="accent2" w:themeShade="BF"/>
                <w:sz w:val="20"/>
                <w:szCs w:val="20"/>
              </w:rPr>
            </w:pPr>
            <w:r w:rsidRPr="00D100EB">
              <w:rPr>
                <w:rFonts w:ascii="Calibri" w:hAnsi="Calibri" w:cs="Calibri"/>
                <w:b/>
                <w:bCs/>
                <w:color w:val="C45911" w:themeColor="accent2" w:themeShade="BF"/>
              </w:rPr>
              <w:t>3</w:t>
            </w:r>
          </w:p>
        </w:tc>
      </w:tr>
      <w:tr w:rsidR="004E7911" w:rsidTr="00C25DF7">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7911" w:rsidRPr="00D100EB" w:rsidRDefault="003D64F6" w:rsidP="004E7911">
            <w:pPr>
              <w:rPr>
                <w:rFonts w:ascii="Calibri" w:hAnsi="Calibri" w:cs="Calibri"/>
                <w:sz w:val="20"/>
                <w:szCs w:val="20"/>
              </w:rPr>
            </w:pPr>
            <w:r w:rsidRPr="00D100EB">
              <w:rPr>
                <w:rFonts w:ascii="Calibri" w:hAnsi="Calibri" w:cs="Calibri"/>
              </w:rPr>
              <w:t>WOUND REPAIR</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3</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0" w:type="auto"/>
            <w:vAlign w:val="center"/>
          </w:tcPr>
          <w:p w:rsidR="004E7911" w:rsidRPr="000A1329"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C45911" w:themeColor="accent2" w:themeShade="BF"/>
                <w:sz w:val="20"/>
                <w:szCs w:val="20"/>
              </w:rPr>
            </w:pPr>
            <w:r>
              <w:rPr>
                <w:rFonts w:ascii="Calibri" w:hAnsi="Calibri" w:cs="Calibri"/>
                <w:b/>
                <w:bCs/>
                <w:color w:val="000000"/>
              </w:rPr>
              <w:t>3</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0" w:type="auto"/>
            <w:vAlign w:val="center"/>
          </w:tcPr>
          <w:p w:rsidR="004E7911" w:rsidRPr="004E7911"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3</w:t>
            </w:r>
          </w:p>
        </w:tc>
        <w:tc>
          <w:tcPr>
            <w:tcW w:w="1155" w:type="dxa"/>
            <w:vAlign w:val="center"/>
          </w:tcPr>
          <w:p w:rsidR="004E7911" w:rsidRPr="00D100EB" w:rsidRDefault="004E7911" w:rsidP="004E791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C45911" w:themeColor="accent2" w:themeShade="BF"/>
                <w:sz w:val="20"/>
                <w:szCs w:val="20"/>
              </w:rPr>
            </w:pPr>
            <w:r w:rsidRPr="00D100EB">
              <w:rPr>
                <w:rFonts w:ascii="Calibri" w:hAnsi="Calibri" w:cs="Calibri"/>
                <w:b/>
                <w:bCs/>
                <w:color w:val="C45911" w:themeColor="accent2" w:themeShade="BF"/>
              </w:rPr>
              <w:t>3</w:t>
            </w:r>
          </w:p>
        </w:tc>
      </w:tr>
      <w:tr w:rsidR="004E7911" w:rsidTr="00C25DF7">
        <w:trPr>
          <w:trHeight w:val="303"/>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7911" w:rsidRPr="00D100EB" w:rsidRDefault="003D64F6" w:rsidP="004E7911">
            <w:pPr>
              <w:rPr>
                <w:rFonts w:ascii="Calibri" w:hAnsi="Calibri" w:cs="Calibri"/>
                <w:sz w:val="20"/>
                <w:szCs w:val="20"/>
              </w:rPr>
            </w:pPr>
            <w:r w:rsidRPr="00D100EB">
              <w:rPr>
                <w:rFonts w:ascii="Calibri" w:hAnsi="Calibri" w:cs="Calibri"/>
              </w:rPr>
              <w:t>EXENTRATION</w:t>
            </w:r>
          </w:p>
        </w:tc>
        <w:tc>
          <w:tcPr>
            <w:tcW w:w="0" w:type="auto"/>
            <w:vAlign w:val="center"/>
          </w:tcPr>
          <w:p w:rsidR="004E7911" w:rsidRPr="00DA36A6"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2</w:t>
            </w:r>
          </w:p>
        </w:tc>
        <w:tc>
          <w:tcPr>
            <w:tcW w:w="0" w:type="auto"/>
            <w:vAlign w:val="center"/>
          </w:tcPr>
          <w:p w:rsidR="004E7911" w:rsidRPr="00DA36A6"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0" w:type="auto"/>
            <w:vAlign w:val="center"/>
          </w:tcPr>
          <w:p w:rsidR="004E7911" w:rsidRPr="00DA36A6"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1</w:t>
            </w:r>
          </w:p>
        </w:tc>
        <w:tc>
          <w:tcPr>
            <w:tcW w:w="0" w:type="auto"/>
            <w:vAlign w:val="center"/>
          </w:tcPr>
          <w:p w:rsidR="004E7911" w:rsidRPr="00DA36A6"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0" w:type="auto"/>
            <w:vAlign w:val="center"/>
          </w:tcPr>
          <w:p w:rsidR="004E7911" w:rsidRPr="000A1329"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C45911" w:themeColor="accent2" w:themeShade="BF"/>
                <w:sz w:val="20"/>
                <w:szCs w:val="20"/>
              </w:rPr>
            </w:pPr>
            <w:r>
              <w:rPr>
                <w:rFonts w:ascii="Calibri" w:hAnsi="Calibri" w:cs="Calibri"/>
                <w:b/>
                <w:bCs/>
                <w:color w:val="000000"/>
              </w:rPr>
              <w:t>3</w:t>
            </w:r>
          </w:p>
        </w:tc>
        <w:tc>
          <w:tcPr>
            <w:tcW w:w="0" w:type="auto"/>
            <w:vAlign w:val="center"/>
          </w:tcPr>
          <w:p w:rsidR="004E7911" w:rsidRPr="00DA36A6"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3</w:t>
            </w:r>
          </w:p>
        </w:tc>
        <w:tc>
          <w:tcPr>
            <w:tcW w:w="0" w:type="auto"/>
            <w:vAlign w:val="center"/>
          </w:tcPr>
          <w:p w:rsidR="004E7911" w:rsidRPr="00DA36A6"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1155" w:type="dxa"/>
            <w:vAlign w:val="center"/>
          </w:tcPr>
          <w:p w:rsidR="004E7911" w:rsidRPr="00D100EB" w:rsidRDefault="004E7911" w:rsidP="004E79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C45911" w:themeColor="accent2" w:themeShade="BF"/>
                <w:sz w:val="20"/>
                <w:szCs w:val="20"/>
              </w:rPr>
            </w:pPr>
            <w:r w:rsidRPr="00D100EB">
              <w:rPr>
                <w:rFonts w:ascii="Calibri" w:hAnsi="Calibri" w:cs="Calibri"/>
                <w:b/>
                <w:bCs/>
                <w:color w:val="C45911" w:themeColor="accent2" w:themeShade="BF"/>
              </w:rPr>
              <w:t>3</w:t>
            </w:r>
          </w:p>
        </w:tc>
      </w:tr>
    </w:tbl>
    <w:p w:rsidR="00EB1847" w:rsidRDefault="00EB1847" w:rsidP="00EB1847">
      <w:pPr>
        <w:spacing w:line="240" w:lineRule="auto"/>
        <w:rPr>
          <w:rFonts w:cstheme="minorHAnsi"/>
          <w:sz w:val="24"/>
          <w:szCs w:val="24"/>
        </w:rPr>
      </w:pPr>
    </w:p>
    <w:p w:rsidR="00EB1847" w:rsidRDefault="00EB1847" w:rsidP="00EB1847">
      <w:pPr>
        <w:spacing w:line="240" w:lineRule="auto"/>
        <w:rPr>
          <w:rFonts w:cstheme="minorHAnsi"/>
          <w:sz w:val="24"/>
          <w:szCs w:val="24"/>
        </w:rPr>
      </w:pPr>
    </w:p>
    <w:p w:rsidR="00EB1847" w:rsidRDefault="00EB1847" w:rsidP="00EB1847">
      <w:pPr>
        <w:spacing w:line="240" w:lineRule="auto"/>
        <w:rPr>
          <w:rFonts w:cstheme="minorHAnsi"/>
          <w:sz w:val="24"/>
          <w:szCs w:val="24"/>
        </w:rPr>
      </w:pPr>
    </w:p>
    <w:tbl>
      <w:tblPr>
        <w:tblStyle w:val="MediumShading2-Accent5"/>
        <w:tblW w:w="13769" w:type="dxa"/>
        <w:jc w:val="center"/>
        <w:tblLook w:val="04A0" w:firstRow="1" w:lastRow="0" w:firstColumn="1" w:lastColumn="0" w:noHBand="0" w:noVBand="1"/>
      </w:tblPr>
      <w:tblGrid>
        <w:gridCol w:w="4891"/>
        <w:gridCol w:w="944"/>
        <w:gridCol w:w="1268"/>
        <w:gridCol w:w="943"/>
        <w:gridCol w:w="1268"/>
        <w:gridCol w:w="917"/>
        <w:gridCol w:w="692"/>
        <w:gridCol w:w="867"/>
        <w:gridCol w:w="1979"/>
      </w:tblGrid>
      <w:tr w:rsidR="00EB1847" w:rsidRPr="00BA0B8E" w:rsidTr="00C25DF7">
        <w:trPr>
          <w:cnfStyle w:val="100000000000" w:firstRow="1" w:lastRow="0" w:firstColumn="0" w:lastColumn="0" w:oddVBand="0" w:evenVBand="0" w:oddHBand="0" w:evenHBand="0" w:firstRowFirstColumn="0" w:firstRowLastColumn="0" w:lastRowFirstColumn="0" w:lastRowLastColumn="0"/>
          <w:trHeight w:val="238"/>
          <w:jc w:val="center"/>
        </w:trPr>
        <w:tc>
          <w:tcPr>
            <w:cnfStyle w:val="001000000100" w:firstRow="0" w:lastRow="0" w:firstColumn="1" w:lastColumn="0" w:oddVBand="0" w:evenVBand="0" w:oddHBand="0" w:evenHBand="0" w:firstRowFirstColumn="1" w:firstRowLastColumn="0" w:lastRowFirstColumn="0" w:lastRowLastColumn="0"/>
            <w:tcW w:w="0" w:type="auto"/>
            <w:vMerge w:val="restart"/>
          </w:tcPr>
          <w:p w:rsidR="00EB1847" w:rsidRPr="00BA0B8E" w:rsidRDefault="00EB1847" w:rsidP="00A95E82">
            <w:pPr>
              <w:jc w:val="center"/>
              <w:rPr>
                <w:sz w:val="18"/>
                <w:szCs w:val="18"/>
              </w:rPr>
            </w:pPr>
          </w:p>
          <w:p w:rsidR="00EB1847" w:rsidRPr="00BA0B8E" w:rsidRDefault="00EB1847" w:rsidP="00A95E82">
            <w:pPr>
              <w:rPr>
                <w:sz w:val="18"/>
                <w:szCs w:val="18"/>
              </w:rPr>
            </w:pPr>
            <w:r w:rsidRPr="00BA0B8E">
              <w:rPr>
                <w:sz w:val="18"/>
                <w:szCs w:val="18"/>
              </w:rPr>
              <w:t>PROCEDURES</w:t>
            </w:r>
          </w:p>
        </w:tc>
        <w:tc>
          <w:tcPr>
            <w:tcW w:w="0" w:type="auto"/>
            <w:gridSpan w:val="2"/>
            <w:hideMark/>
          </w:tcPr>
          <w:p w:rsidR="00EB1847" w:rsidRPr="00BA0B8E" w:rsidRDefault="00EB1847" w:rsidP="00A95E82">
            <w:pPr>
              <w:jc w:val="center"/>
              <w:cnfStyle w:val="100000000000" w:firstRow="1" w:lastRow="0" w:firstColumn="0" w:lastColumn="0" w:oddVBand="0" w:evenVBand="0" w:oddHBand="0" w:evenHBand="0" w:firstRowFirstColumn="0" w:firstRowLastColumn="0" w:lastRowFirstColumn="0" w:lastRowLastColumn="0"/>
              <w:rPr>
                <w:sz w:val="18"/>
                <w:szCs w:val="18"/>
              </w:rPr>
            </w:pPr>
            <w:r w:rsidRPr="00BA0B8E">
              <w:rPr>
                <w:sz w:val="18"/>
                <w:szCs w:val="18"/>
              </w:rPr>
              <w:t>MALE</w:t>
            </w:r>
          </w:p>
        </w:tc>
        <w:tc>
          <w:tcPr>
            <w:tcW w:w="0" w:type="auto"/>
            <w:gridSpan w:val="2"/>
            <w:hideMark/>
          </w:tcPr>
          <w:p w:rsidR="00EB1847" w:rsidRPr="00BA0B8E" w:rsidRDefault="00EB1847" w:rsidP="00A95E82">
            <w:pPr>
              <w:jc w:val="center"/>
              <w:cnfStyle w:val="100000000000" w:firstRow="1" w:lastRow="0" w:firstColumn="0" w:lastColumn="0" w:oddVBand="0" w:evenVBand="0" w:oddHBand="0" w:evenHBand="0" w:firstRowFirstColumn="0" w:firstRowLastColumn="0" w:lastRowFirstColumn="0" w:lastRowLastColumn="0"/>
              <w:rPr>
                <w:sz w:val="18"/>
                <w:szCs w:val="18"/>
              </w:rPr>
            </w:pPr>
            <w:r w:rsidRPr="00BA0B8E">
              <w:rPr>
                <w:sz w:val="18"/>
                <w:szCs w:val="18"/>
              </w:rPr>
              <w:t>FEMALE</w:t>
            </w:r>
          </w:p>
        </w:tc>
        <w:tc>
          <w:tcPr>
            <w:tcW w:w="0" w:type="auto"/>
            <w:vMerge w:val="restart"/>
            <w:hideMark/>
          </w:tcPr>
          <w:p w:rsidR="00EB1847" w:rsidRPr="00BA0B8E" w:rsidRDefault="00EB1847" w:rsidP="00A95E82">
            <w:pPr>
              <w:cnfStyle w:val="100000000000" w:firstRow="1" w:lastRow="0" w:firstColumn="0" w:lastColumn="0" w:oddVBand="0" w:evenVBand="0" w:oddHBand="0" w:evenHBand="0" w:firstRowFirstColumn="0" w:firstRowLastColumn="0" w:lastRowFirstColumn="0" w:lastRowLastColumn="0"/>
              <w:rPr>
                <w:sz w:val="18"/>
                <w:szCs w:val="18"/>
              </w:rPr>
            </w:pPr>
          </w:p>
          <w:p w:rsidR="00EB1847" w:rsidRPr="00BA0B8E" w:rsidRDefault="00EB1847" w:rsidP="00A95E82">
            <w:pPr>
              <w:jc w:val="center"/>
              <w:cnfStyle w:val="100000000000" w:firstRow="1" w:lastRow="0" w:firstColumn="0" w:lastColumn="0" w:oddVBand="0" w:evenVBand="0" w:oddHBand="0" w:evenHBand="0" w:firstRowFirstColumn="0" w:firstRowLastColumn="0" w:lastRowFirstColumn="0" w:lastRowLastColumn="0"/>
              <w:rPr>
                <w:sz w:val="18"/>
                <w:szCs w:val="18"/>
              </w:rPr>
            </w:pPr>
            <w:r w:rsidRPr="00BA0B8E">
              <w:rPr>
                <w:sz w:val="18"/>
                <w:szCs w:val="18"/>
              </w:rPr>
              <w:t>TOTAL</w:t>
            </w:r>
          </w:p>
        </w:tc>
        <w:tc>
          <w:tcPr>
            <w:tcW w:w="3173" w:type="dxa"/>
            <w:gridSpan w:val="3"/>
            <w:hideMark/>
          </w:tcPr>
          <w:p w:rsidR="00EB1847" w:rsidRPr="00BA0B8E" w:rsidRDefault="00EB1847" w:rsidP="00A95E82">
            <w:pPr>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A0B8E">
              <w:rPr>
                <w:sz w:val="18"/>
                <w:szCs w:val="18"/>
              </w:rPr>
              <w:t>ANAESTHESIA TYPE</w:t>
            </w:r>
          </w:p>
        </w:tc>
      </w:tr>
      <w:tr w:rsidR="00EB1847" w:rsidRPr="00BA0B8E" w:rsidTr="00C25DF7">
        <w:trPr>
          <w:cnfStyle w:val="000000100000" w:firstRow="0" w:lastRow="0" w:firstColumn="0" w:lastColumn="0" w:oddVBand="0" w:evenVBand="0" w:oddHBand="1" w:evenHBand="0" w:firstRowFirstColumn="0" w:firstRowLastColumn="0" w:lastRowFirstColumn="0" w:lastRowLastColumn="0"/>
          <w:trHeight w:val="231"/>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EB1847" w:rsidRPr="00BA0B8E" w:rsidRDefault="00EB1847" w:rsidP="00A95E82">
            <w:pPr>
              <w:jc w:val="center"/>
              <w:rPr>
                <w:b w:val="0"/>
                <w:sz w:val="18"/>
                <w:szCs w:val="18"/>
              </w:rPr>
            </w:pPr>
          </w:p>
        </w:tc>
        <w:tc>
          <w:tcPr>
            <w:tcW w:w="0" w:type="auto"/>
            <w:hideMark/>
          </w:tcPr>
          <w:p w:rsidR="00EB1847" w:rsidRPr="00BA0B8E" w:rsidRDefault="00EB1847" w:rsidP="00A95E82">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ADULT</w:t>
            </w:r>
          </w:p>
        </w:tc>
        <w:tc>
          <w:tcPr>
            <w:tcW w:w="0" w:type="auto"/>
            <w:hideMark/>
          </w:tcPr>
          <w:p w:rsidR="00EB1847" w:rsidRPr="00BA0B8E" w:rsidRDefault="00EB1847" w:rsidP="00A95E82">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CHILDREN</w:t>
            </w:r>
          </w:p>
        </w:tc>
        <w:tc>
          <w:tcPr>
            <w:tcW w:w="0" w:type="auto"/>
            <w:hideMark/>
          </w:tcPr>
          <w:p w:rsidR="00EB1847" w:rsidRPr="00BA0B8E" w:rsidRDefault="00EB1847" w:rsidP="00A95E82">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ADULT</w:t>
            </w:r>
          </w:p>
        </w:tc>
        <w:tc>
          <w:tcPr>
            <w:tcW w:w="0" w:type="auto"/>
            <w:hideMark/>
          </w:tcPr>
          <w:p w:rsidR="00EB1847" w:rsidRPr="00BA0B8E" w:rsidRDefault="00EB1847" w:rsidP="00A95E82">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CHILDREN</w:t>
            </w:r>
          </w:p>
        </w:tc>
        <w:tc>
          <w:tcPr>
            <w:tcW w:w="0" w:type="auto"/>
            <w:vMerge/>
            <w:hideMark/>
          </w:tcPr>
          <w:p w:rsidR="00EB1847" w:rsidRPr="00BA0B8E" w:rsidRDefault="00EB1847" w:rsidP="00A95E82">
            <w:pPr>
              <w:jc w:val="center"/>
              <w:cnfStyle w:val="000000100000" w:firstRow="0" w:lastRow="0" w:firstColumn="0" w:lastColumn="0" w:oddVBand="0" w:evenVBand="0" w:oddHBand="1" w:evenHBand="0" w:firstRowFirstColumn="0" w:firstRowLastColumn="0" w:lastRowFirstColumn="0" w:lastRowLastColumn="0"/>
              <w:rPr>
                <w:b/>
                <w:sz w:val="18"/>
                <w:szCs w:val="18"/>
              </w:rPr>
            </w:pPr>
          </w:p>
        </w:tc>
        <w:tc>
          <w:tcPr>
            <w:tcW w:w="0" w:type="auto"/>
            <w:hideMark/>
          </w:tcPr>
          <w:p w:rsidR="00EB1847" w:rsidRPr="00BA0B8E" w:rsidRDefault="00EB1847" w:rsidP="00A95E82">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GA</w:t>
            </w:r>
          </w:p>
        </w:tc>
        <w:tc>
          <w:tcPr>
            <w:tcW w:w="0" w:type="auto"/>
            <w:hideMark/>
          </w:tcPr>
          <w:p w:rsidR="00EB1847" w:rsidRPr="00BA0B8E" w:rsidRDefault="00EB1847" w:rsidP="00A95E82">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LA</w:t>
            </w:r>
          </w:p>
        </w:tc>
        <w:tc>
          <w:tcPr>
            <w:tcW w:w="1643" w:type="dxa"/>
            <w:hideMark/>
          </w:tcPr>
          <w:p w:rsidR="00EB1847" w:rsidRPr="00BA0B8E" w:rsidRDefault="00EB1847" w:rsidP="00A95E82">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T</w:t>
            </w:r>
            <w:r>
              <w:rPr>
                <w:b/>
                <w:sz w:val="18"/>
                <w:szCs w:val="18"/>
              </w:rPr>
              <w:t>OTAL</w:t>
            </w:r>
          </w:p>
        </w:tc>
      </w:tr>
      <w:tr w:rsidR="00EE0C4F" w:rsidRPr="00BD1E2B" w:rsidTr="00C25DF7">
        <w:trPr>
          <w:trHeight w:val="291"/>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E0C4F" w:rsidRPr="00DB5811" w:rsidRDefault="00DB5811" w:rsidP="00EE0C4F">
            <w:pPr>
              <w:rPr>
                <w:rFonts w:ascii="Calibri" w:hAnsi="Calibri"/>
                <w:b w:val="0"/>
                <w:i/>
                <w:sz w:val="20"/>
                <w:szCs w:val="20"/>
              </w:rPr>
            </w:pPr>
            <w:r w:rsidRPr="00DB5811">
              <w:rPr>
                <w:rFonts w:ascii="Calibri" w:hAnsi="Calibri" w:cs="Calibri"/>
              </w:rPr>
              <w:t>SURGICAL CAPSULOTOMY</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2</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EE0C4F" w:rsidRPr="000A1329"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b/>
                <w:bCs/>
                <w:color w:val="000000"/>
              </w:rPr>
              <w:t>3</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1</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2</w:t>
            </w:r>
          </w:p>
        </w:tc>
        <w:tc>
          <w:tcPr>
            <w:tcW w:w="1643" w:type="dxa"/>
            <w:vAlign w:val="center"/>
          </w:tcPr>
          <w:p w:rsidR="00EE0C4F" w:rsidRPr="00FA1BF4"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b/>
                <w:bCs/>
                <w:i/>
                <w:color w:val="C45911" w:themeColor="accent2" w:themeShade="BF"/>
                <w:sz w:val="20"/>
                <w:szCs w:val="20"/>
              </w:rPr>
            </w:pPr>
            <w:r w:rsidRPr="00FA1BF4">
              <w:rPr>
                <w:rFonts w:ascii="Calibri" w:hAnsi="Calibri" w:cs="Calibri"/>
                <w:b/>
                <w:bCs/>
                <w:color w:val="C45911" w:themeColor="accent2" w:themeShade="BF"/>
              </w:rPr>
              <w:t>3</w:t>
            </w:r>
          </w:p>
        </w:tc>
      </w:tr>
      <w:tr w:rsidR="00EE0C4F" w:rsidRPr="00BD1E2B" w:rsidTr="00C25DF7">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E0C4F" w:rsidRPr="00DB5811" w:rsidRDefault="00DB5811" w:rsidP="00EE0C4F">
            <w:pPr>
              <w:rPr>
                <w:rFonts w:ascii="Calibri" w:hAnsi="Calibri"/>
                <w:b w:val="0"/>
                <w:i/>
                <w:sz w:val="20"/>
                <w:szCs w:val="20"/>
              </w:rPr>
            </w:pPr>
            <w:r w:rsidRPr="00DB5811">
              <w:rPr>
                <w:rFonts w:ascii="Calibri" w:hAnsi="Calibri" w:cs="Calibri"/>
              </w:rPr>
              <w:t>IOL EXPLANATION</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2</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EE0C4F" w:rsidRPr="000A1329"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b/>
                <w:bCs/>
                <w:color w:val="000000"/>
              </w:rPr>
              <w:t>3</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3</w:t>
            </w:r>
          </w:p>
        </w:tc>
        <w:tc>
          <w:tcPr>
            <w:tcW w:w="1643" w:type="dxa"/>
            <w:vAlign w:val="center"/>
          </w:tcPr>
          <w:p w:rsidR="00EE0C4F" w:rsidRPr="00FA1BF4"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b/>
                <w:bCs/>
                <w:i/>
                <w:color w:val="C45911" w:themeColor="accent2" w:themeShade="BF"/>
                <w:sz w:val="20"/>
                <w:szCs w:val="20"/>
              </w:rPr>
            </w:pPr>
            <w:r w:rsidRPr="00FA1BF4">
              <w:rPr>
                <w:rFonts w:ascii="Calibri" w:hAnsi="Calibri" w:cs="Calibri"/>
                <w:b/>
                <w:bCs/>
                <w:color w:val="C45911" w:themeColor="accent2" w:themeShade="BF"/>
              </w:rPr>
              <w:t>3</w:t>
            </w:r>
          </w:p>
        </w:tc>
      </w:tr>
      <w:tr w:rsidR="00EE0C4F" w:rsidRPr="00BD1E2B" w:rsidTr="00C25DF7">
        <w:trPr>
          <w:trHeight w:val="291"/>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E0C4F" w:rsidRPr="00DB5811" w:rsidRDefault="00DB5811" w:rsidP="00EE0C4F">
            <w:pPr>
              <w:rPr>
                <w:rFonts w:ascii="Calibri" w:hAnsi="Calibri"/>
                <w:b w:val="0"/>
                <w:i/>
                <w:sz w:val="20"/>
                <w:szCs w:val="20"/>
              </w:rPr>
            </w:pPr>
            <w:r w:rsidRPr="00DB5811">
              <w:rPr>
                <w:rFonts w:ascii="Calibri" w:hAnsi="Calibri" w:cs="Calibri"/>
              </w:rPr>
              <w:t>ECTROPION RELEASE</w:t>
            </w:r>
          </w:p>
        </w:tc>
        <w:tc>
          <w:tcPr>
            <w:tcW w:w="0" w:type="auto"/>
            <w:vAlign w:val="center"/>
          </w:tcPr>
          <w:p w:rsidR="00EE0C4F" w:rsidRPr="00392EDE"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rPr>
              <w:t>1</w:t>
            </w:r>
          </w:p>
        </w:tc>
        <w:tc>
          <w:tcPr>
            <w:tcW w:w="0" w:type="auto"/>
            <w:vAlign w:val="center"/>
          </w:tcPr>
          <w:p w:rsidR="00EE0C4F" w:rsidRPr="00392EDE"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rPr>
              <w:t>0</w:t>
            </w:r>
          </w:p>
        </w:tc>
        <w:tc>
          <w:tcPr>
            <w:tcW w:w="0" w:type="auto"/>
            <w:vAlign w:val="center"/>
          </w:tcPr>
          <w:p w:rsidR="00EE0C4F" w:rsidRPr="00392EDE"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rPr>
              <w:t>2</w:t>
            </w:r>
          </w:p>
        </w:tc>
        <w:tc>
          <w:tcPr>
            <w:tcW w:w="0" w:type="auto"/>
            <w:vAlign w:val="center"/>
          </w:tcPr>
          <w:p w:rsidR="00EE0C4F" w:rsidRPr="00392EDE"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rPr>
              <w:t>0</w:t>
            </w:r>
          </w:p>
        </w:tc>
        <w:tc>
          <w:tcPr>
            <w:tcW w:w="0" w:type="auto"/>
            <w:vAlign w:val="center"/>
          </w:tcPr>
          <w:p w:rsidR="00EE0C4F" w:rsidRPr="000A1329"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b/>
                <w:bCs/>
                <w:sz w:val="20"/>
                <w:szCs w:val="20"/>
              </w:rPr>
            </w:pPr>
            <w:r>
              <w:rPr>
                <w:rFonts w:ascii="Calibri" w:hAnsi="Calibri" w:cs="Calibri"/>
                <w:b/>
                <w:bCs/>
                <w:color w:val="000000"/>
              </w:rPr>
              <w:t>3</w:t>
            </w:r>
          </w:p>
        </w:tc>
        <w:tc>
          <w:tcPr>
            <w:tcW w:w="0" w:type="auto"/>
            <w:vAlign w:val="center"/>
          </w:tcPr>
          <w:p w:rsidR="00EE0C4F" w:rsidRPr="00392EDE"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i/>
                <w:sz w:val="20"/>
                <w:szCs w:val="20"/>
              </w:rPr>
            </w:pPr>
            <w:r>
              <w:rPr>
                <w:rFonts w:ascii="Calibri" w:hAnsi="Calibri" w:cs="Calibri"/>
                <w:color w:val="000000"/>
              </w:rPr>
              <w:t>3</w:t>
            </w:r>
          </w:p>
        </w:tc>
        <w:tc>
          <w:tcPr>
            <w:tcW w:w="0" w:type="auto"/>
            <w:vAlign w:val="center"/>
          </w:tcPr>
          <w:p w:rsidR="00EE0C4F" w:rsidRPr="00392EDE"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i/>
                <w:sz w:val="20"/>
                <w:szCs w:val="20"/>
              </w:rPr>
            </w:pPr>
            <w:r>
              <w:rPr>
                <w:rFonts w:ascii="Calibri" w:hAnsi="Calibri" w:cs="Calibri"/>
                <w:color w:val="000000"/>
              </w:rPr>
              <w:t>0</w:t>
            </w:r>
          </w:p>
        </w:tc>
        <w:tc>
          <w:tcPr>
            <w:tcW w:w="1643" w:type="dxa"/>
            <w:vAlign w:val="center"/>
          </w:tcPr>
          <w:p w:rsidR="00EE0C4F" w:rsidRPr="00FA1BF4"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b/>
                <w:bCs/>
                <w:i/>
                <w:color w:val="C45911" w:themeColor="accent2" w:themeShade="BF"/>
                <w:sz w:val="20"/>
                <w:szCs w:val="20"/>
              </w:rPr>
            </w:pPr>
            <w:r w:rsidRPr="00FA1BF4">
              <w:rPr>
                <w:rFonts w:ascii="Calibri" w:hAnsi="Calibri" w:cs="Calibri"/>
                <w:b/>
                <w:bCs/>
                <w:color w:val="C45911" w:themeColor="accent2" w:themeShade="BF"/>
              </w:rPr>
              <w:t>3</w:t>
            </w:r>
          </w:p>
        </w:tc>
      </w:tr>
      <w:tr w:rsidR="00EE0C4F" w:rsidRPr="00BD1E2B" w:rsidTr="00C25DF7">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E0C4F" w:rsidRPr="00DB5811" w:rsidRDefault="00DB5811" w:rsidP="00EE0C4F">
            <w:pPr>
              <w:rPr>
                <w:rFonts w:ascii="Calibri" w:hAnsi="Calibri"/>
                <w:b w:val="0"/>
                <w:i/>
                <w:sz w:val="20"/>
                <w:szCs w:val="20"/>
              </w:rPr>
            </w:pPr>
            <w:r w:rsidRPr="00DB5811">
              <w:rPr>
                <w:rFonts w:ascii="Calibri" w:hAnsi="Calibri" w:cs="Calibri"/>
              </w:rPr>
              <w:t>DACRYOCYSTORHINOSTOMY</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EE0C4F" w:rsidRPr="000A1329"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b/>
                <w:bCs/>
                <w:color w:val="000000"/>
              </w:rPr>
              <w:t>2</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2</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1643" w:type="dxa"/>
            <w:vAlign w:val="center"/>
          </w:tcPr>
          <w:p w:rsidR="00EE0C4F" w:rsidRPr="00FA1BF4"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b/>
                <w:bCs/>
                <w:i/>
                <w:color w:val="C45911" w:themeColor="accent2" w:themeShade="BF"/>
                <w:sz w:val="20"/>
                <w:szCs w:val="20"/>
              </w:rPr>
            </w:pPr>
            <w:r w:rsidRPr="00FA1BF4">
              <w:rPr>
                <w:rFonts w:ascii="Calibri" w:hAnsi="Calibri" w:cs="Calibri"/>
                <w:b/>
                <w:bCs/>
                <w:color w:val="C45911" w:themeColor="accent2" w:themeShade="BF"/>
              </w:rPr>
              <w:t>2</w:t>
            </w:r>
          </w:p>
        </w:tc>
      </w:tr>
      <w:tr w:rsidR="00EE0C4F" w:rsidRPr="00BD1E2B" w:rsidTr="00C25DF7">
        <w:trPr>
          <w:trHeight w:val="291"/>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E0C4F" w:rsidRPr="00DB5811" w:rsidRDefault="00DB5811" w:rsidP="00EE0C4F">
            <w:pPr>
              <w:rPr>
                <w:rFonts w:ascii="Calibri" w:hAnsi="Calibri"/>
                <w:b w:val="0"/>
                <w:i/>
                <w:sz w:val="20"/>
                <w:szCs w:val="20"/>
              </w:rPr>
            </w:pPr>
            <w:r w:rsidRPr="00DB5811">
              <w:rPr>
                <w:rFonts w:ascii="Calibri" w:hAnsi="Calibri" w:cs="Calibri"/>
              </w:rPr>
              <w:t>ORBITOTOMY</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rPr>
              <w:t>1</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EE0C4F" w:rsidRPr="000A1329"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b/>
                <w:bCs/>
                <w:color w:val="000000"/>
              </w:rPr>
              <w:t>2</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2</w:t>
            </w:r>
          </w:p>
        </w:tc>
        <w:tc>
          <w:tcPr>
            <w:tcW w:w="1643" w:type="dxa"/>
            <w:vAlign w:val="center"/>
          </w:tcPr>
          <w:p w:rsidR="00EE0C4F" w:rsidRPr="00FA1BF4"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b/>
                <w:bCs/>
                <w:i/>
                <w:color w:val="C45911" w:themeColor="accent2" w:themeShade="BF"/>
                <w:sz w:val="20"/>
                <w:szCs w:val="20"/>
              </w:rPr>
            </w:pPr>
            <w:r w:rsidRPr="00FA1BF4">
              <w:rPr>
                <w:rFonts w:ascii="Calibri" w:hAnsi="Calibri" w:cs="Calibri"/>
                <w:b/>
                <w:bCs/>
                <w:color w:val="C45911" w:themeColor="accent2" w:themeShade="BF"/>
              </w:rPr>
              <w:t>2</w:t>
            </w:r>
          </w:p>
        </w:tc>
      </w:tr>
      <w:tr w:rsidR="00EE0C4F" w:rsidRPr="00BD1E2B" w:rsidTr="00C25DF7">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E0C4F" w:rsidRPr="00DB5811" w:rsidRDefault="00DB5811" w:rsidP="00EE0C4F">
            <w:pPr>
              <w:rPr>
                <w:rFonts w:ascii="Calibri" w:hAnsi="Calibri"/>
                <w:b w:val="0"/>
                <w:i/>
                <w:sz w:val="20"/>
                <w:szCs w:val="20"/>
              </w:rPr>
            </w:pPr>
            <w:r w:rsidRPr="00DB5811">
              <w:rPr>
                <w:rFonts w:ascii="Calibri" w:hAnsi="Calibri" w:cs="Calibri"/>
              </w:rPr>
              <w:t>SQUINT SURGERY</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EE0C4F" w:rsidRPr="000A1329"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b/>
                <w:bCs/>
                <w:color w:val="000000"/>
              </w:rPr>
              <w:t>2</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1</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1</w:t>
            </w:r>
          </w:p>
        </w:tc>
        <w:tc>
          <w:tcPr>
            <w:tcW w:w="1643" w:type="dxa"/>
            <w:vAlign w:val="center"/>
          </w:tcPr>
          <w:p w:rsidR="00EE0C4F" w:rsidRPr="00FA1BF4"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b/>
                <w:bCs/>
                <w:i/>
                <w:color w:val="C45911" w:themeColor="accent2" w:themeShade="BF"/>
                <w:sz w:val="20"/>
                <w:szCs w:val="20"/>
              </w:rPr>
            </w:pPr>
            <w:r w:rsidRPr="00FA1BF4">
              <w:rPr>
                <w:rFonts w:ascii="Calibri" w:hAnsi="Calibri" w:cs="Calibri"/>
                <w:b/>
                <w:bCs/>
                <w:color w:val="C45911" w:themeColor="accent2" w:themeShade="BF"/>
              </w:rPr>
              <w:t>2</w:t>
            </w:r>
          </w:p>
        </w:tc>
      </w:tr>
      <w:tr w:rsidR="00EE0C4F" w:rsidRPr="00BD1E2B" w:rsidTr="00C25DF7">
        <w:trPr>
          <w:trHeight w:val="27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E0C4F" w:rsidRPr="00DB5811" w:rsidRDefault="00DB5811" w:rsidP="00EE0C4F">
            <w:pPr>
              <w:rPr>
                <w:rFonts w:ascii="Calibri" w:hAnsi="Calibri"/>
                <w:b w:val="0"/>
                <w:i/>
                <w:sz w:val="20"/>
                <w:szCs w:val="20"/>
              </w:rPr>
            </w:pPr>
            <w:r w:rsidRPr="00DB5811">
              <w:rPr>
                <w:rFonts w:ascii="Calibri" w:hAnsi="Calibri" w:cs="Calibri"/>
              </w:rPr>
              <w:t>LENSECTOMY</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EE0C4F" w:rsidRPr="000A1329"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b/>
                <w:bCs/>
                <w:color w:val="000000"/>
              </w:rPr>
              <w:t>2</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1</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1</w:t>
            </w:r>
          </w:p>
        </w:tc>
        <w:tc>
          <w:tcPr>
            <w:tcW w:w="1643" w:type="dxa"/>
            <w:vAlign w:val="center"/>
          </w:tcPr>
          <w:p w:rsidR="00EE0C4F" w:rsidRPr="00FA1BF4"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b/>
                <w:bCs/>
                <w:i/>
                <w:color w:val="C45911" w:themeColor="accent2" w:themeShade="BF"/>
                <w:sz w:val="20"/>
                <w:szCs w:val="20"/>
              </w:rPr>
            </w:pPr>
            <w:r w:rsidRPr="00FA1BF4">
              <w:rPr>
                <w:rFonts w:ascii="Calibri" w:hAnsi="Calibri" w:cs="Calibri"/>
                <w:b/>
                <w:bCs/>
                <w:color w:val="C45911" w:themeColor="accent2" w:themeShade="BF"/>
              </w:rPr>
              <w:t>2</w:t>
            </w:r>
          </w:p>
        </w:tc>
      </w:tr>
      <w:tr w:rsidR="00EE0C4F" w:rsidRPr="00BD1E2B" w:rsidTr="00C25DF7">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E0C4F" w:rsidRPr="00DB5811" w:rsidRDefault="00DB5811" w:rsidP="00EE0C4F">
            <w:pPr>
              <w:rPr>
                <w:rFonts w:ascii="Calibri" w:hAnsi="Calibri"/>
                <w:b w:val="0"/>
                <w:i/>
                <w:sz w:val="20"/>
                <w:szCs w:val="20"/>
              </w:rPr>
            </w:pPr>
            <w:r w:rsidRPr="00DB5811">
              <w:rPr>
                <w:rFonts w:ascii="Calibri" w:hAnsi="Calibri" w:cs="Calibri"/>
              </w:rPr>
              <w:t xml:space="preserve"> DEBULKING</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EE0C4F" w:rsidRPr="000A1329"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b/>
                <w:bCs/>
                <w:color w:val="000000"/>
              </w:rPr>
              <w:t>2</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1</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1643" w:type="dxa"/>
            <w:vAlign w:val="center"/>
          </w:tcPr>
          <w:p w:rsidR="00EE0C4F" w:rsidRPr="00FA1BF4"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b/>
                <w:bCs/>
                <w:i/>
                <w:color w:val="C45911" w:themeColor="accent2" w:themeShade="BF"/>
                <w:sz w:val="20"/>
                <w:szCs w:val="20"/>
              </w:rPr>
            </w:pPr>
            <w:r w:rsidRPr="00FA1BF4">
              <w:rPr>
                <w:rFonts w:ascii="Calibri" w:hAnsi="Calibri" w:cs="Calibri"/>
                <w:b/>
                <w:bCs/>
                <w:color w:val="C45911" w:themeColor="accent2" w:themeShade="BF"/>
              </w:rPr>
              <w:t>2</w:t>
            </w:r>
          </w:p>
        </w:tc>
      </w:tr>
      <w:tr w:rsidR="00EE0C4F" w:rsidRPr="00BD1E2B" w:rsidTr="00C25DF7">
        <w:trPr>
          <w:trHeight w:val="27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E0C4F" w:rsidRPr="00DB5811" w:rsidRDefault="00DB5811" w:rsidP="00EE0C4F">
            <w:pPr>
              <w:rPr>
                <w:rFonts w:ascii="Calibri" w:hAnsi="Calibri"/>
                <w:b w:val="0"/>
                <w:i/>
                <w:sz w:val="20"/>
                <w:szCs w:val="20"/>
              </w:rPr>
            </w:pPr>
            <w:r w:rsidRPr="00DB5811">
              <w:rPr>
                <w:rFonts w:ascii="Calibri" w:hAnsi="Calibri" w:cs="Calibri"/>
              </w:rPr>
              <w:t>AC REFORMATION</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EE0C4F" w:rsidRPr="000A1329"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b/>
                <w:bCs/>
                <w:color w:val="000000"/>
              </w:rPr>
              <w:t>2</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2</w:t>
            </w:r>
          </w:p>
        </w:tc>
        <w:tc>
          <w:tcPr>
            <w:tcW w:w="1643" w:type="dxa"/>
            <w:vAlign w:val="center"/>
          </w:tcPr>
          <w:p w:rsidR="00EE0C4F" w:rsidRPr="00FA1BF4"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b/>
                <w:bCs/>
                <w:i/>
                <w:color w:val="C45911" w:themeColor="accent2" w:themeShade="BF"/>
                <w:sz w:val="20"/>
                <w:szCs w:val="20"/>
              </w:rPr>
            </w:pPr>
            <w:r w:rsidRPr="00FA1BF4">
              <w:rPr>
                <w:rFonts w:ascii="Calibri" w:hAnsi="Calibri" w:cs="Calibri"/>
                <w:b/>
                <w:bCs/>
                <w:color w:val="C45911" w:themeColor="accent2" w:themeShade="BF"/>
              </w:rPr>
              <w:t>2</w:t>
            </w:r>
          </w:p>
        </w:tc>
      </w:tr>
      <w:tr w:rsidR="00EE0C4F" w:rsidRPr="00BD1E2B" w:rsidTr="00C25DF7">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E0C4F" w:rsidRPr="00DB5811" w:rsidRDefault="00DB5811" w:rsidP="00EE0C4F">
            <w:pPr>
              <w:rPr>
                <w:rFonts w:ascii="Calibri" w:hAnsi="Calibri"/>
                <w:b w:val="0"/>
                <w:i/>
                <w:sz w:val="20"/>
                <w:szCs w:val="20"/>
              </w:rPr>
            </w:pPr>
            <w:r w:rsidRPr="00DB5811">
              <w:rPr>
                <w:rFonts w:ascii="Calibri" w:hAnsi="Calibri" w:cs="Calibri"/>
              </w:rPr>
              <w:t>DCR</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EE0C4F" w:rsidRPr="000A1329"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b/>
                <w:bCs/>
                <w:color w:val="000000"/>
              </w:rPr>
              <w:t>2</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1</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1</w:t>
            </w:r>
          </w:p>
        </w:tc>
        <w:tc>
          <w:tcPr>
            <w:tcW w:w="1643" w:type="dxa"/>
            <w:vAlign w:val="center"/>
          </w:tcPr>
          <w:p w:rsidR="00EE0C4F" w:rsidRPr="00FA1BF4"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b/>
                <w:bCs/>
                <w:i/>
                <w:color w:val="C45911" w:themeColor="accent2" w:themeShade="BF"/>
                <w:sz w:val="20"/>
                <w:szCs w:val="20"/>
              </w:rPr>
            </w:pPr>
            <w:r w:rsidRPr="00FA1BF4">
              <w:rPr>
                <w:rFonts w:ascii="Calibri" w:hAnsi="Calibri" w:cs="Calibri"/>
                <w:b/>
                <w:bCs/>
                <w:color w:val="C45911" w:themeColor="accent2" w:themeShade="BF"/>
              </w:rPr>
              <w:t>2</w:t>
            </w:r>
          </w:p>
        </w:tc>
      </w:tr>
      <w:tr w:rsidR="00EE0C4F" w:rsidRPr="00BD1E2B" w:rsidTr="00C25DF7">
        <w:trPr>
          <w:trHeight w:val="27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E0C4F" w:rsidRPr="00DB5811" w:rsidRDefault="00DB5811" w:rsidP="00EE0C4F">
            <w:pPr>
              <w:rPr>
                <w:rFonts w:ascii="Calibri" w:hAnsi="Calibri"/>
                <w:b w:val="0"/>
                <w:i/>
                <w:sz w:val="20"/>
                <w:szCs w:val="20"/>
              </w:rPr>
            </w:pPr>
            <w:r w:rsidRPr="00DB5811">
              <w:rPr>
                <w:rFonts w:ascii="Calibri" w:hAnsi="Calibri" w:cs="Calibri"/>
              </w:rPr>
              <w:t>ORBITOTOTMY + TUMOUR EXCISION 1</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EE0C4F" w:rsidRPr="000A1329"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b/>
                <w:bCs/>
                <w:color w:val="000000"/>
              </w:rPr>
              <w:t>2</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1</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1</w:t>
            </w:r>
          </w:p>
        </w:tc>
        <w:tc>
          <w:tcPr>
            <w:tcW w:w="1643" w:type="dxa"/>
            <w:vAlign w:val="center"/>
          </w:tcPr>
          <w:p w:rsidR="00EE0C4F" w:rsidRPr="00FA1BF4"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b/>
                <w:bCs/>
                <w:i/>
                <w:color w:val="C45911" w:themeColor="accent2" w:themeShade="BF"/>
                <w:sz w:val="20"/>
                <w:szCs w:val="20"/>
              </w:rPr>
            </w:pPr>
            <w:r w:rsidRPr="00FA1BF4">
              <w:rPr>
                <w:rFonts w:ascii="Calibri" w:hAnsi="Calibri" w:cs="Calibri"/>
                <w:b/>
                <w:bCs/>
                <w:color w:val="C45911" w:themeColor="accent2" w:themeShade="BF"/>
              </w:rPr>
              <w:t>2</w:t>
            </w:r>
          </w:p>
        </w:tc>
      </w:tr>
      <w:tr w:rsidR="00EE0C4F" w:rsidRPr="00BD1E2B" w:rsidTr="00C25DF7">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E0C4F" w:rsidRPr="00DB5811" w:rsidRDefault="00DB5811" w:rsidP="00EE0C4F">
            <w:pPr>
              <w:rPr>
                <w:rFonts w:ascii="Calibri" w:hAnsi="Calibri"/>
                <w:b w:val="0"/>
                <w:i/>
                <w:sz w:val="20"/>
                <w:szCs w:val="20"/>
              </w:rPr>
            </w:pPr>
            <w:r w:rsidRPr="00DB5811">
              <w:rPr>
                <w:rFonts w:ascii="Calibri" w:hAnsi="Calibri" w:cs="Calibri"/>
              </w:rPr>
              <w:t>LID LACERATION REPAIR</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EE0C4F" w:rsidRPr="000A1329"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b/>
                <w:bCs/>
                <w:color w:val="000000"/>
              </w:rPr>
              <w:t>2</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2</w:t>
            </w:r>
          </w:p>
        </w:tc>
        <w:tc>
          <w:tcPr>
            <w:tcW w:w="1643" w:type="dxa"/>
            <w:vAlign w:val="center"/>
          </w:tcPr>
          <w:p w:rsidR="00EE0C4F" w:rsidRPr="00FA1BF4"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b/>
                <w:bCs/>
                <w:i/>
                <w:color w:val="C45911" w:themeColor="accent2" w:themeShade="BF"/>
                <w:sz w:val="20"/>
                <w:szCs w:val="20"/>
              </w:rPr>
            </w:pPr>
            <w:r w:rsidRPr="00FA1BF4">
              <w:rPr>
                <w:rFonts w:ascii="Calibri" w:hAnsi="Calibri" w:cs="Calibri"/>
                <w:b/>
                <w:bCs/>
                <w:color w:val="C45911" w:themeColor="accent2" w:themeShade="BF"/>
              </w:rPr>
              <w:t>2</w:t>
            </w:r>
          </w:p>
        </w:tc>
      </w:tr>
      <w:tr w:rsidR="00EE0C4F" w:rsidRPr="00BD1E2B" w:rsidTr="00C25DF7">
        <w:trPr>
          <w:trHeight w:val="27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E0C4F" w:rsidRPr="00DB5811" w:rsidRDefault="00DB5811" w:rsidP="00EE0C4F">
            <w:pPr>
              <w:rPr>
                <w:rFonts w:ascii="Calibri" w:hAnsi="Calibri"/>
                <w:b w:val="0"/>
                <w:i/>
                <w:sz w:val="20"/>
                <w:szCs w:val="20"/>
              </w:rPr>
            </w:pPr>
            <w:r w:rsidRPr="00DB5811">
              <w:rPr>
                <w:rFonts w:ascii="Calibri" w:hAnsi="Calibri" w:cs="Calibri"/>
              </w:rPr>
              <w:t>IRIS REPOSITIONING</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EE0C4F" w:rsidRPr="000A1329"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b/>
                <w:bCs/>
                <w:color w:val="000000"/>
              </w:rPr>
              <w:t>2</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1</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1</w:t>
            </w:r>
          </w:p>
        </w:tc>
        <w:tc>
          <w:tcPr>
            <w:tcW w:w="1643" w:type="dxa"/>
            <w:vAlign w:val="center"/>
          </w:tcPr>
          <w:p w:rsidR="00EE0C4F" w:rsidRPr="00FA1BF4"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b/>
                <w:bCs/>
                <w:i/>
                <w:color w:val="C45911" w:themeColor="accent2" w:themeShade="BF"/>
                <w:sz w:val="20"/>
                <w:szCs w:val="20"/>
              </w:rPr>
            </w:pPr>
            <w:r w:rsidRPr="00FA1BF4">
              <w:rPr>
                <w:rFonts w:ascii="Calibri" w:hAnsi="Calibri" w:cs="Calibri"/>
                <w:b/>
                <w:bCs/>
                <w:color w:val="C45911" w:themeColor="accent2" w:themeShade="BF"/>
              </w:rPr>
              <w:t>2</w:t>
            </w:r>
          </w:p>
        </w:tc>
      </w:tr>
      <w:tr w:rsidR="00EE0C4F" w:rsidRPr="00BD1E2B" w:rsidTr="00C25DF7">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E0C4F" w:rsidRPr="00DB5811" w:rsidRDefault="00DB5811" w:rsidP="00EE0C4F">
            <w:pPr>
              <w:rPr>
                <w:rFonts w:ascii="Calibri" w:hAnsi="Calibri"/>
                <w:b w:val="0"/>
                <w:i/>
                <w:sz w:val="20"/>
                <w:szCs w:val="20"/>
              </w:rPr>
            </w:pPr>
            <w:r w:rsidRPr="00DB5811">
              <w:rPr>
                <w:rFonts w:ascii="Calibri" w:hAnsi="Calibri" w:cs="Calibri"/>
              </w:rPr>
              <w:t>LID ELECTROLYSIS</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EE0C4F" w:rsidRPr="000A1329"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b/>
                <w:bCs/>
                <w:color w:val="000000"/>
              </w:rPr>
              <w:t>2</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2</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1643" w:type="dxa"/>
            <w:vAlign w:val="center"/>
          </w:tcPr>
          <w:p w:rsidR="00EE0C4F" w:rsidRPr="00FA1BF4"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b/>
                <w:bCs/>
                <w:i/>
                <w:color w:val="C45911" w:themeColor="accent2" w:themeShade="BF"/>
                <w:sz w:val="20"/>
                <w:szCs w:val="20"/>
              </w:rPr>
            </w:pPr>
            <w:r w:rsidRPr="00FA1BF4">
              <w:rPr>
                <w:rFonts w:ascii="Calibri" w:hAnsi="Calibri" w:cs="Calibri"/>
                <w:b/>
                <w:bCs/>
                <w:color w:val="C45911" w:themeColor="accent2" w:themeShade="BF"/>
              </w:rPr>
              <w:t>2</w:t>
            </w:r>
          </w:p>
        </w:tc>
      </w:tr>
      <w:tr w:rsidR="00EE0C4F" w:rsidRPr="00BD1E2B" w:rsidTr="00C25DF7">
        <w:trPr>
          <w:trHeight w:val="27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E0C4F" w:rsidRPr="00DB5811" w:rsidRDefault="00DB5811" w:rsidP="00EE0C4F">
            <w:pPr>
              <w:rPr>
                <w:rFonts w:ascii="Calibri" w:hAnsi="Calibri"/>
                <w:b w:val="0"/>
                <w:i/>
                <w:sz w:val="20"/>
                <w:szCs w:val="20"/>
              </w:rPr>
            </w:pPr>
            <w:r w:rsidRPr="00DB5811">
              <w:rPr>
                <w:rFonts w:ascii="Calibri" w:hAnsi="Calibri" w:cs="Calibri"/>
              </w:rPr>
              <w:t xml:space="preserve">LID RECONSTRUCTION </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EE0C4F" w:rsidRPr="000A1329"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b/>
                <w:bCs/>
                <w:color w:val="000000"/>
              </w:rPr>
              <w:t>2</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1</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1</w:t>
            </w:r>
          </w:p>
        </w:tc>
        <w:tc>
          <w:tcPr>
            <w:tcW w:w="1643" w:type="dxa"/>
            <w:vAlign w:val="center"/>
          </w:tcPr>
          <w:p w:rsidR="00EE0C4F" w:rsidRPr="00FA1BF4"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b/>
                <w:bCs/>
                <w:i/>
                <w:color w:val="C45911" w:themeColor="accent2" w:themeShade="BF"/>
                <w:sz w:val="20"/>
                <w:szCs w:val="20"/>
              </w:rPr>
            </w:pPr>
            <w:r w:rsidRPr="00FA1BF4">
              <w:rPr>
                <w:rFonts w:ascii="Calibri" w:hAnsi="Calibri" w:cs="Calibri"/>
                <w:b/>
                <w:bCs/>
                <w:color w:val="C45911" w:themeColor="accent2" w:themeShade="BF"/>
              </w:rPr>
              <w:t>2</w:t>
            </w:r>
          </w:p>
        </w:tc>
      </w:tr>
      <w:tr w:rsidR="00EE0C4F" w:rsidRPr="00BD1E2B" w:rsidTr="00C25DF7">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E0C4F" w:rsidRPr="00DB5811" w:rsidRDefault="00DB5811" w:rsidP="00EE0C4F">
            <w:pPr>
              <w:rPr>
                <w:rFonts w:ascii="Calibri" w:hAnsi="Calibri"/>
                <w:b w:val="0"/>
                <w:i/>
                <w:sz w:val="20"/>
                <w:szCs w:val="20"/>
              </w:rPr>
            </w:pPr>
            <w:r w:rsidRPr="00DB5811">
              <w:rPr>
                <w:rFonts w:ascii="Calibri" w:hAnsi="Calibri" w:cs="Calibri"/>
              </w:rPr>
              <w:t>EUA</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EE0C4F" w:rsidRPr="000A1329"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b/>
                <w:bCs/>
                <w:color w:val="000000"/>
              </w:rPr>
              <w:t>2</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2</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1643" w:type="dxa"/>
            <w:vAlign w:val="center"/>
          </w:tcPr>
          <w:p w:rsidR="00EE0C4F" w:rsidRPr="00FA1BF4"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b/>
                <w:bCs/>
                <w:i/>
                <w:color w:val="C45911" w:themeColor="accent2" w:themeShade="BF"/>
                <w:sz w:val="20"/>
                <w:szCs w:val="20"/>
              </w:rPr>
            </w:pPr>
            <w:r w:rsidRPr="00FA1BF4">
              <w:rPr>
                <w:rFonts w:ascii="Calibri" w:hAnsi="Calibri" w:cs="Calibri"/>
                <w:b/>
                <w:bCs/>
                <w:color w:val="C45911" w:themeColor="accent2" w:themeShade="BF"/>
              </w:rPr>
              <w:t>2</w:t>
            </w:r>
          </w:p>
        </w:tc>
      </w:tr>
      <w:tr w:rsidR="00EE0C4F" w:rsidRPr="00BD1E2B" w:rsidTr="00C25DF7">
        <w:trPr>
          <w:trHeight w:val="291"/>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E0C4F" w:rsidRPr="00DB5811" w:rsidRDefault="00DB5811" w:rsidP="00EE0C4F">
            <w:pPr>
              <w:rPr>
                <w:rFonts w:ascii="Calibri" w:hAnsi="Calibri"/>
                <w:b w:val="0"/>
                <w:i/>
                <w:sz w:val="20"/>
                <w:szCs w:val="20"/>
              </w:rPr>
            </w:pPr>
            <w:r w:rsidRPr="00DB5811">
              <w:rPr>
                <w:rFonts w:ascii="Calibri" w:hAnsi="Calibri" w:cs="Calibri"/>
              </w:rPr>
              <w:t>SLING ADJUSTMENT/TF SLING</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EE0C4F" w:rsidRPr="000A1329"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b/>
                <w:bCs/>
                <w:color w:val="000000"/>
              </w:rPr>
              <w:t>1</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1</w:t>
            </w:r>
          </w:p>
        </w:tc>
        <w:tc>
          <w:tcPr>
            <w:tcW w:w="1643" w:type="dxa"/>
            <w:vAlign w:val="center"/>
          </w:tcPr>
          <w:p w:rsidR="00EE0C4F" w:rsidRPr="00FA1BF4"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b/>
                <w:bCs/>
                <w:i/>
                <w:color w:val="C45911" w:themeColor="accent2" w:themeShade="BF"/>
                <w:sz w:val="20"/>
                <w:szCs w:val="20"/>
              </w:rPr>
            </w:pPr>
            <w:r w:rsidRPr="00FA1BF4">
              <w:rPr>
                <w:rFonts w:ascii="Calibri" w:hAnsi="Calibri" w:cs="Calibri"/>
                <w:b/>
                <w:bCs/>
                <w:color w:val="C45911" w:themeColor="accent2" w:themeShade="BF"/>
              </w:rPr>
              <w:t>1</w:t>
            </w:r>
          </w:p>
        </w:tc>
      </w:tr>
      <w:tr w:rsidR="00EE0C4F" w:rsidRPr="00BD1E2B" w:rsidTr="00C25DF7">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E0C4F" w:rsidRPr="00DB5811" w:rsidRDefault="00DB5811" w:rsidP="00EE0C4F">
            <w:pPr>
              <w:rPr>
                <w:rFonts w:ascii="Calibri" w:hAnsi="Calibri"/>
                <w:b w:val="0"/>
                <w:i/>
                <w:sz w:val="20"/>
                <w:szCs w:val="20"/>
              </w:rPr>
            </w:pPr>
            <w:r w:rsidRPr="00DB5811">
              <w:rPr>
                <w:rFonts w:ascii="Calibri" w:hAnsi="Calibri" w:cs="Calibri"/>
              </w:rPr>
              <w:t>FOREIGN BODY REMOVAL</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EE0C4F" w:rsidRPr="000A1329"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b/>
                <w:bCs/>
                <w:color w:val="000000"/>
              </w:rPr>
              <w:t>1</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1</w:t>
            </w:r>
          </w:p>
        </w:tc>
        <w:tc>
          <w:tcPr>
            <w:tcW w:w="1643" w:type="dxa"/>
            <w:vAlign w:val="center"/>
          </w:tcPr>
          <w:p w:rsidR="00EE0C4F" w:rsidRPr="00FA1BF4"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b/>
                <w:bCs/>
                <w:i/>
                <w:color w:val="C45911" w:themeColor="accent2" w:themeShade="BF"/>
                <w:sz w:val="20"/>
                <w:szCs w:val="20"/>
              </w:rPr>
            </w:pPr>
            <w:r w:rsidRPr="00FA1BF4">
              <w:rPr>
                <w:rFonts w:ascii="Calibri" w:hAnsi="Calibri" w:cs="Calibri"/>
                <w:b/>
                <w:bCs/>
                <w:color w:val="C45911" w:themeColor="accent2" w:themeShade="BF"/>
              </w:rPr>
              <w:t>1</w:t>
            </w:r>
          </w:p>
        </w:tc>
      </w:tr>
      <w:tr w:rsidR="00EE0C4F" w:rsidRPr="00BD1E2B" w:rsidTr="00C25DF7">
        <w:trPr>
          <w:trHeight w:val="291"/>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E0C4F" w:rsidRPr="00DB5811" w:rsidRDefault="00DB5811" w:rsidP="00EE0C4F">
            <w:pPr>
              <w:rPr>
                <w:rFonts w:ascii="Calibri" w:hAnsi="Calibri"/>
                <w:b w:val="0"/>
                <w:i/>
                <w:sz w:val="20"/>
                <w:szCs w:val="20"/>
              </w:rPr>
            </w:pPr>
            <w:r w:rsidRPr="00DB5811">
              <w:rPr>
                <w:rFonts w:ascii="Calibri" w:hAnsi="Calibri" w:cs="Calibri"/>
              </w:rPr>
              <w:t>RESUTURING</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EE0C4F" w:rsidRPr="000A1329"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b/>
                <w:bCs/>
                <w:color w:val="000000"/>
              </w:rPr>
              <w:t>1</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0" w:type="auto"/>
            <w:vAlign w:val="center"/>
          </w:tcPr>
          <w:p w:rsidR="00EE0C4F" w:rsidRPr="00DA36A6"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1643" w:type="dxa"/>
            <w:vAlign w:val="center"/>
          </w:tcPr>
          <w:p w:rsidR="00EE0C4F" w:rsidRPr="00FA1BF4" w:rsidRDefault="00EE0C4F" w:rsidP="00EE0C4F">
            <w:pPr>
              <w:jc w:val="center"/>
              <w:cnfStyle w:val="000000000000" w:firstRow="0" w:lastRow="0" w:firstColumn="0" w:lastColumn="0" w:oddVBand="0" w:evenVBand="0" w:oddHBand="0" w:evenHBand="0" w:firstRowFirstColumn="0" w:firstRowLastColumn="0" w:lastRowFirstColumn="0" w:lastRowLastColumn="0"/>
              <w:rPr>
                <w:rFonts w:ascii="Calibri" w:hAnsi="Calibri"/>
                <w:b/>
                <w:bCs/>
                <w:i/>
                <w:color w:val="C45911" w:themeColor="accent2" w:themeShade="BF"/>
                <w:sz w:val="20"/>
                <w:szCs w:val="20"/>
              </w:rPr>
            </w:pPr>
            <w:r w:rsidRPr="00FA1BF4">
              <w:rPr>
                <w:rFonts w:ascii="Calibri" w:hAnsi="Calibri" w:cs="Calibri"/>
                <w:b/>
                <w:bCs/>
                <w:color w:val="C45911" w:themeColor="accent2" w:themeShade="BF"/>
              </w:rPr>
              <w:t>1</w:t>
            </w:r>
          </w:p>
        </w:tc>
      </w:tr>
      <w:tr w:rsidR="00EE0C4F" w:rsidRPr="00BD1E2B" w:rsidTr="00C25DF7">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E0C4F" w:rsidRPr="00DB5811" w:rsidRDefault="00DB5811" w:rsidP="00EE0C4F">
            <w:pPr>
              <w:rPr>
                <w:rFonts w:ascii="Calibri" w:hAnsi="Calibri" w:cs="Calibri"/>
                <w:sz w:val="20"/>
                <w:szCs w:val="20"/>
              </w:rPr>
            </w:pPr>
            <w:r w:rsidRPr="00DB5811">
              <w:rPr>
                <w:rFonts w:ascii="Calibri" w:hAnsi="Calibri" w:cs="Calibri"/>
              </w:rPr>
              <w:t>ANKYLOSYMBLEPHARON RELEASE</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1</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0" w:type="auto"/>
            <w:vAlign w:val="center"/>
          </w:tcPr>
          <w:p w:rsidR="00EE0C4F" w:rsidRPr="000A1329"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C45911" w:themeColor="accent2" w:themeShade="BF"/>
                <w:sz w:val="20"/>
                <w:szCs w:val="20"/>
              </w:rPr>
            </w:pPr>
            <w:r>
              <w:rPr>
                <w:rFonts w:ascii="Calibri" w:hAnsi="Calibri" w:cs="Calibri"/>
                <w:b/>
                <w:bCs/>
                <w:color w:val="000000"/>
              </w:rPr>
              <w:t>1</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0" w:type="auto"/>
            <w:vAlign w:val="center"/>
          </w:tcPr>
          <w:p w:rsidR="00EE0C4F" w:rsidRPr="00DA36A6"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1643" w:type="dxa"/>
            <w:vAlign w:val="center"/>
          </w:tcPr>
          <w:p w:rsidR="00EE0C4F" w:rsidRPr="00FA1BF4" w:rsidRDefault="00EE0C4F" w:rsidP="00EE0C4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C45911" w:themeColor="accent2" w:themeShade="BF"/>
                <w:sz w:val="20"/>
                <w:szCs w:val="20"/>
              </w:rPr>
            </w:pPr>
            <w:r w:rsidRPr="00FA1BF4">
              <w:rPr>
                <w:rFonts w:ascii="Calibri" w:hAnsi="Calibri" w:cs="Calibri"/>
                <w:b/>
                <w:bCs/>
                <w:color w:val="C45911" w:themeColor="accent2" w:themeShade="BF"/>
              </w:rPr>
              <w:t>1</w:t>
            </w:r>
          </w:p>
        </w:tc>
      </w:tr>
      <w:tr w:rsidR="00EE0C4F" w:rsidRPr="00BD1E2B" w:rsidTr="00C25DF7">
        <w:trPr>
          <w:trHeight w:val="291"/>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E0C4F" w:rsidRPr="00DB5811" w:rsidRDefault="00DB5811" w:rsidP="00EE0C4F">
            <w:pPr>
              <w:rPr>
                <w:b w:val="0"/>
                <w:bCs w:val="0"/>
                <w:sz w:val="20"/>
                <w:szCs w:val="20"/>
              </w:rPr>
            </w:pPr>
            <w:r w:rsidRPr="00DB5811">
              <w:rPr>
                <w:rFonts w:ascii="Calibri" w:hAnsi="Calibri" w:cs="Calibri"/>
              </w:rPr>
              <w:t>SOCKET RECONSTRUCTION</w:t>
            </w:r>
          </w:p>
        </w:tc>
        <w:tc>
          <w:tcPr>
            <w:tcW w:w="0" w:type="auto"/>
            <w:vAlign w:val="center"/>
          </w:tcPr>
          <w:p w:rsidR="00EE0C4F" w:rsidRDefault="00EE0C4F" w:rsidP="00EE0C4F">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c>
          <w:tcPr>
            <w:tcW w:w="0" w:type="auto"/>
            <w:vAlign w:val="center"/>
          </w:tcPr>
          <w:p w:rsidR="00EE0C4F" w:rsidRDefault="00EE0C4F" w:rsidP="00EE0C4F">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0" w:type="auto"/>
            <w:vAlign w:val="center"/>
          </w:tcPr>
          <w:p w:rsidR="00EE0C4F" w:rsidRDefault="00EE0C4F" w:rsidP="00EE0C4F">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0" w:type="auto"/>
            <w:vAlign w:val="center"/>
          </w:tcPr>
          <w:p w:rsidR="00EE0C4F" w:rsidRDefault="00EE0C4F" w:rsidP="00EE0C4F">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0" w:type="auto"/>
            <w:vAlign w:val="center"/>
          </w:tcPr>
          <w:p w:rsidR="00EE0C4F" w:rsidRPr="000A1329" w:rsidRDefault="00EE0C4F" w:rsidP="00EE0C4F">
            <w:pPr>
              <w:jc w:val="center"/>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b/>
                <w:bCs/>
                <w:color w:val="000000"/>
              </w:rPr>
              <w:t>1</w:t>
            </w:r>
          </w:p>
        </w:tc>
        <w:tc>
          <w:tcPr>
            <w:tcW w:w="0" w:type="auto"/>
            <w:vAlign w:val="center"/>
          </w:tcPr>
          <w:p w:rsidR="00EE0C4F" w:rsidRDefault="00EE0C4F" w:rsidP="00EE0C4F">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c>
          <w:tcPr>
            <w:tcW w:w="0" w:type="auto"/>
            <w:vAlign w:val="center"/>
          </w:tcPr>
          <w:p w:rsidR="00EE0C4F" w:rsidRDefault="00EE0C4F" w:rsidP="00EE0C4F">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643" w:type="dxa"/>
            <w:vAlign w:val="center"/>
          </w:tcPr>
          <w:p w:rsidR="00EE0C4F" w:rsidRPr="00FA1BF4" w:rsidRDefault="00EE0C4F" w:rsidP="00EE0C4F">
            <w:pPr>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rPr>
            </w:pPr>
            <w:r w:rsidRPr="00FA1BF4">
              <w:rPr>
                <w:rFonts w:ascii="Calibri" w:hAnsi="Calibri" w:cs="Calibri"/>
                <w:b/>
                <w:bCs/>
                <w:color w:val="C45911" w:themeColor="accent2" w:themeShade="BF"/>
              </w:rPr>
              <w:t>1</w:t>
            </w:r>
          </w:p>
        </w:tc>
      </w:tr>
      <w:tr w:rsidR="00EE0C4F" w:rsidRPr="00BD1E2B" w:rsidTr="00C25DF7">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E0C4F" w:rsidRPr="00DB5811" w:rsidRDefault="00DB5811" w:rsidP="00EE0C4F">
            <w:pPr>
              <w:rPr>
                <w:b w:val="0"/>
                <w:bCs w:val="0"/>
                <w:sz w:val="20"/>
                <w:szCs w:val="20"/>
              </w:rPr>
            </w:pPr>
            <w:r w:rsidRPr="00DB5811">
              <w:rPr>
                <w:rFonts w:ascii="Calibri" w:hAnsi="Calibri" w:cs="Calibri"/>
              </w:rPr>
              <w:t>WOUND REVIEW</w:t>
            </w:r>
          </w:p>
        </w:tc>
        <w:tc>
          <w:tcPr>
            <w:tcW w:w="0" w:type="auto"/>
            <w:vAlign w:val="center"/>
          </w:tcPr>
          <w:p w:rsidR="00EE0C4F" w:rsidRDefault="00EE0C4F" w:rsidP="00EE0C4F">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w:t>
            </w:r>
          </w:p>
        </w:tc>
        <w:tc>
          <w:tcPr>
            <w:tcW w:w="0" w:type="auto"/>
            <w:vAlign w:val="center"/>
          </w:tcPr>
          <w:p w:rsidR="00EE0C4F" w:rsidRDefault="00EE0C4F" w:rsidP="00EE0C4F">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w:t>
            </w:r>
          </w:p>
        </w:tc>
        <w:tc>
          <w:tcPr>
            <w:tcW w:w="0" w:type="auto"/>
            <w:vAlign w:val="center"/>
          </w:tcPr>
          <w:p w:rsidR="00EE0C4F" w:rsidRDefault="00EE0C4F" w:rsidP="00EE0C4F">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w:t>
            </w:r>
          </w:p>
        </w:tc>
        <w:tc>
          <w:tcPr>
            <w:tcW w:w="0" w:type="auto"/>
            <w:vAlign w:val="center"/>
          </w:tcPr>
          <w:p w:rsidR="00EE0C4F" w:rsidRDefault="00EE0C4F" w:rsidP="00EE0C4F">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w:t>
            </w:r>
          </w:p>
        </w:tc>
        <w:tc>
          <w:tcPr>
            <w:tcW w:w="0" w:type="auto"/>
            <w:vAlign w:val="center"/>
          </w:tcPr>
          <w:p w:rsidR="00EE0C4F" w:rsidRPr="000A1329" w:rsidRDefault="00EE0C4F" w:rsidP="00EE0C4F">
            <w:pPr>
              <w:jc w:val="center"/>
              <w:cnfStyle w:val="000000100000" w:firstRow="0" w:lastRow="0" w:firstColumn="0" w:lastColumn="0" w:oddVBand="0" w:evenVBand="0" w:oddHBand="1" w:evenHBand="0" w:firstRowFirstColumn="0" w:firstRowLastColumn="0" w:lastRowFirstColumn="0" w:lastRowLastColumn="0"/>
              <w:rPr>
                <w:b/>
                <w:bCs/>
              </w:rPr>
            </w:pPr>
            <w:r>
              <w:rPr>
                <w:rFonts w:ascii="Calibri" w:hAnsi="Calibri" w:cs="Calibri"/>
                <w:b/>
                <w:bCs/>
                <w:color w:val="000000"/>
              </w:rPr>
              <w:t>1</w:t>
            </w:r>
          </w:p>
        </w:tc>
        <w:tc>
          <w:tcPr>
            <w:tcW w:w="0" w:type="auto"/>
            <w:vAlign w:val="center"/>
          </w:tcPr>
          <w:p w:rsidR="00EE0C4F" w:rsidRDefault="00EE0C4F" w:rsidP="00EE0C4F">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w:t>
            </w:r>
          </w:p>
        </w:tc>
        <w:tc>
          <w:tcPr>
            <w:tcW w:w="0" w:type="auto"/>
            <w:vAlign w:val="center"/>
          </w:tcPr>
          <w:p w:rsidR="00EE0C4F" w:rsidRDefault="00EE0C4F" w:rsidP="00EE0C4F">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w:t>
            </w:r>
          </w:p>
        </w:tc>
        <w:tc>
          <w:tcPr>
            <w:tcW w:w="1643" w:type="dxa"/>
            <w:vAlign w:val="center"/>
          </w:tcPr>
          <w:p w:rsidR="00EE0C4F" w:rsidRPr="00FA1BF4" w:rsidRDefault="00EE0C4F" w:rsidP="00EE0C4F">
            <w:pPr>
              <w:jc w:val="center"/>
              <w:cnfStyle w:val="000000100000" w:firstRow="0" w:lastRow="0" w:firstColumn="0" w:lastColumn="0" w:oddVBand="0" w:evenVBand="0" w:oddHBand="1" w:evenHBand="0" w:firstRowFirstColumn="0" w:firstRowLastColumn="0" w:lastRowFirstColumn="0" w:lastRowLastColumn="0"/>
              <w:rPr>
                <w:b/>
                <w:bCs/>
                <w:color w:val="C45911" w:themeColor="accent2" w:themeShade="BF"/>
              </w:rPr>
            </w:pPr>
            <w:r w:rsidRPr="00FA1BF4">
              <w:rPr>
                <w:rFonts w:ascii="Calibri" w:hAnsi="Calibri" w:cs="Calibri"/>
                <w:b/>
                <w:bCs/>
                <w:color w:val="C45911" w:themeColor="accent2" w:themeShade="BF"/>
              </w:rPr>
              <w:t>1</w:t>
            </w:r>
          </w:p>
        </w:tc>
      </w:tr>
      <w:tr w:rsidR="00EE0C4F" w:rsidRPr="00BD1E2B" w:rsidTr="00C25DF7">
        <w:trPr>
          <w:trHeight w:val="291"/>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E0C4F" w:rsidRPr="00DB5811" w:rsidRDefault="00DB5811" w:rsidP="00EE0C4F">
            <w:pPr>
              <w:rPr>
                <w:b w:val="0"/>
                <w:bCs w:val="0"/>
                <w:sz w:val="20"/>
                <w:szCs w:val="20"/>
              </w:rPr>
            </w:pPr>
            <w:r w:rsidRPr="00DB5811">
              <w:rPr>
                <w:rFonts w:ascii="Calibri" w:hAnsi="Calibri" w:cs="Calibri"/>
              </w:rPr>
              <w:t>AHMED TUBE</w:t>
            </w:r>
          </w:p>
        </w:tc>
        <w:tc>
          <w:tcPr>
            <w:tcW w:w="0" w:type="auto"/>
            <w:vAlign w:val="center"/>
          </w:tcPr>
          <w:p w:rsidR="00EE0C4F" w:rsidRDefault="00EE0C4F" w:rsidP="00EE0C4F">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c>
          <w:tcPr>
            <w:tcW w:w="0" w:type="auto"/>
            <w:vAlign w:val="center"/>
          </w:tcPr>
          <w:p w:rsidR="00EE0C4F" w:rsidRDefault="00EE0C4F" w:rsidP="00EE0C4F">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0" w:type="auto"/>
            <w:vAlign w:val="center"/>
          </w:tcPr>
          <w:p w:rsidR="00EE0C4F" w:rsidRDefault="00EE0C4F" w:rsidP="00EE0C4F">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0" w:type="auto"/>
            <w:vAlign w:val="center"/>
          </w:tcPr>
          <w:p w:rsidR="00EE0C4F" w:rsidRDefault="00EE0C4F" w:rsidP="00EE0C4F">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0" w:type="auto"/>
            <w:vAlign w:val="center"/>
          </w:tcPr>
          <w:p w:rsidR="00EE0C4F" w:rsidRPr="000A1329" w:rsidRDefault="00EE0C4F" w:rsidP="00EE0C4F">
            <w:pPr>
              <w:jc w:val="center"/>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b/>
                <w:bCs/>
                <w:color w:val="000000"/>
              </w:rPr>
              <w:t>1</w:t>
            </w:r>
          </w:p>
        </w:tc>
        <w:tc>
          <w:tcPr>
            <w:tcW w:w="0" w:type="auto"/>
            <w:vAlign w:val="center"/>
          </w:tcPr>
          <w:p w:rsidR="00EE0C4F" w:rsidRDefault="00EE0C4F" w:rsidP="00EE0C4F">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0" w:type="auto"/>
            <w:vAlign w:val="center"/>
          </w:tcPr>
          <w:p w:rsidR="00EE0C4F" w:rsidRDefault="00EE0C4F" w:rsidP="00EE0C4F">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c>
          <w:tcPr>
            <w:tcW w:w="1643" w:type="dxa"/>
            <w:vAlign w:val="center"/>
          </w:tcPr>
          <w:p w:rsidR="00EE0C4F" w:rsidRPr="00FA1BF4" w:rsidRDefault="00EE0C4F" w:rsidP="00EE0C4F">
            <w:pPr>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rPr>
            </w:pPr>
            <w:r w:rsidRPr="00FA1BF4">
              <w:rPr>
                <w:rFonts w:ascii="Calibri" w:hAnsi="Calibri" w:cs="Calibri"/>
                <w:b/>
                <w:bCs/>
                <w:color w:val="C45911" w:themeColor="accent2" w:themeShade="BF"/>
              </w:rPr>
              <w:t>1</w:t>
            </w:r>
          </w:p>
        </w:tc>
      </w:tr>
      <w:tr w:rsidR="00EE0C4F" w:rsidRPr="00BD1E2B" w:rsidTr="00C25DF7">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E0C4F" w:rsidRPr="00DB5811" w:rsidRDefault="00DB5811" w:rsidP="00EE0C4F">
            <w:pPr>
              <w:rPr>
                <w:b w:val="0"/>
                <w:bCs w:val="0"/>
                <w:sz w:val="20"/>
                <w:szCs w:val="20"/>
              </w:rPr>
            </w:pPr>
            <w:r w:rsidRPr="00DB5811">
              <w:rPr>
                <w:rFonts w:ascii="Calibri" w:hAnsi="Calibri" w:cs="Calibri"/>
              </w:rPr>
              <w:t>PITOSIS SURGERY</w:t>
            </w:r>
          </w:p>
        </w:tc>
        <w:tc>
          <w:tcPr>
            <w:tcW w:w="0" w:type="auto"/>
            <w:vAlign w:val="center"/>
          </w:tcPr>
          <w:p w:rsidR="00EE0C4F" w:rsidRDefault="00EE0C4F" w:rsidP="00EE0C4F">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w:t>
            </w:r>
          </w:p>
        </w:tc>
        <w:tc>
          <w:tcPr>
            <w:tcW w:w="0" w:type="auto"/>
            <w:vAlign w:val="center"/>
          </w:tcPr>
          <w:p w:rsidR="00EE0C4F" w:rsidRDefault="00EE0C4F" w:rsidP="00EE0C4F">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w:t>
            </w:r>
          </w:p>
        </w:tc>
        <w:tc>
          <w:tcPr>
            <w:tcW w:w="0" w:type="auto"/>
            <w:vAlign w:val="center"/>
          </w:tcPr>
          <w:p w:rsidR="00EE0C4F" w:rsidRDefault="00EE0C4F" w:rsidP="00EE0C4F">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w:t>
            </w:r>
          </w:p>
        </w:tc>
        <w:tc>
          <w:tcPr>
            <w:tcW w:w="0" w:type="auto"/>
            <w:vAlign w:val="center"/>
          </w:tcPr>
          <w:p w:rsidR="00EE0C4F" w:rsidRDefault="00EE0C4F" w:rsidP="00EE0C4F">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w:t>
            </w:r>
          </w:p>
        </w:tc>
        <w:tc>
          <w:tcPr>
            <w:tcW w:w="0" w:type="auto"/>
            <w:vAlign w:val="center"/>
          </w:tcPr>
          <w:p w:rsidR="00EE0C4F" w:rsidRPr="000A1329" w:rsidRDefault="00EE0C4F" w:rsidP="00EE0C4F">
            <w:pPr>
              <w:jc w:val="center"/>
              <w:cnfStyle w:val="000000100000" w:firstRow="0" w:lastRow="0" w:firstColumn="0" w:lastColumn="0" w:oddVBand="0" w:evenVBand="0" w:oddHBand="1" w:evenHBand="0" w:firstRowFirstColumn="0" w:firstRowLastColumn="0" w:lastRowFirstColumn="0" w:lastRowLastColumn="0"/>
              <w:rPr>
                <w:b/>
                <w:bCs/>
              </w:rPr>
            </w:pPr>
            <w:r>
              <w:rPr>
                <w:rFonts w:ascii="Calibri" w:hAnsi="Calibri" w:cs="Calibri"/>
                <w:b/>
                <w:bCs/>
                <w:color w:val="000000"/>
              </w:rPr>
              <w:t>1</w:t>
            </w:r>
          </w:p>
        </w:tc>
        <w:tc>
          <w:tcPr>
            <w:tcW w:w="0" w:type="auto"/>
            <w:vAlign w:val="center"/>
          </w:tcPr>
          <w:p w:rsidR="00EE0C4F" w:rsidRDefault="00EE0C4F" w:rsidP="00EE0C4F">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w:t>
            </w:r>
          </w:p>
        </w:tc>
        <w:tc>
          <w:tcPr>
            <w:tcW w:w="0" w:type="auto"/>
            <w:vAlign w:val="center"/>
          </w:tcPr>
          <w:p w:rsidR="00EE0C4F" w:rsidRDefault="00EE0C4F" w:rsidP="00EE0C4F">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w:t>
            </w:r>
          </w:p>
        </w:tc>
        <w:tc>
          <w:tcPr>
            <w:tcW w:w="1643" w:type="dxa"/>
            <w:vAlign w:val="center"/>
          </w:tcPr>
          <w:p w:rsidR="00EE0C4F" w:rsidRPr="00FA1BF4" w:rsidRDefault="00EE0C4F" w:rsidP="00EE0C4F">
            <w:pPr>
              <w:jc w:val="center"/>
              <w:cnfStyle w:val="000000100000" w:firstRow="0" w:lastRow="0" w:firstColumn="0" w:lastColumn="0" w:oddVBand="0" w:evenVBand="0" w:oddHBand="1" w:evenHBand="0" w:firstRowFirstColumn="0" w:firstRowLastColumn="0" w:lastRowFirstColumn="0" w:lastRowLastColumn="0"/>
              <w:rPr>
                <w:b/>
                <w:bCs/>
                <w:color w:val="C45911" w:themeColor="accent2" w:themeShade="BF"/>
              </w:rPr>
            </w:pPr>
            <w:r w:rsidRPr="00FA1BF4">
              <w:rPr>
                <w:rFonts w:ascii="Calibri" w:hAnsi="Calibri" w:cs="Calibri"/>
                <w:b/>
                <w:bCs/>
                <w:color w:val="C45911" w:themeColor="accent2" w:themeShade="BF"/>
              </w:rPr>
              <w:t>1</w:t>
            </w:r>
          </w:p>
        </w:tc>
      </w:tr>
      <w:tr w:rsidR="00EE0C4F" w:rsidRPr="00BD1E2B" w:rsidTr="00C25DF7">
        <w:trPr>
          <w:trHeight w:val="291"/>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E0C4F" w:rsidRPr="00DB5811" w:rsidRDefault="00DB5811" w:rsidP="00EE0C4F">
            <w:pPr>
              <w:rPr>
                <w:b w:val="0"/>
                <w:bCs w:val="0"/>
                <w:sz w:val="20"/>
                <w:szCs w:val="20"/>
              </w:rPr>
            </w:pPr>
            <w:r w:rsidRPr="00DB5811">
              <w:rPr>
                <w:rFonts w:ascii="Calibri" w:hAnsi="Calibri" w:cs="Calibri"/>
              </w:rPr>
              <w:t>APONUEROSIS REATTACHMENT</w:t>
            </w:r>
          </w:p>
        </w:tc>
        <w:tc>
          <w:tcPr>
            <w:tcW w:w="0" w:type="auto"/>
            <w:vAlign w:val="center"/>
          </w:tcPr>
          <w:p w:rsidR="00EE0C4F" w:rsidRDefault="00EE0C4F" w:rsidP="00EE0C4F">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c>
          <w:tcPr>
            <w:tcW w:w="0" w:type="auto"/>
            <w:vAlign w:val="center"/>
          </w:tcPr>
          <w:p w:rsidR="00EE0C4F" w:rsidRDefault="00EE0C4F" w:rsidP="00EE0C4F">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0" w:type="auto"/>
            <w:vAlign w:val="center"/>
          </w:tcPr>
          <w:p w:rsidR="00EE0C4F" w:rsidRDefault="00EE0C4F" w:rsidP="00EE0C4F">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0" w:type="auto"/>
            <w:vAlign w:val="center"/>
          </w:tcPr>
          <w:p w:rsidR="00EE0C4F" w:rsidRDefault="00EE0C4F" w:rsidP="00EE0C4F">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0" w:type="auto"/>
            <w:vAlign w:val="center"/>
          </w:tcPr>
          <w:p w:rsidR="00EE0C4F" w:rsidRPr="000A1329" w:rsidRDefault="00EE0C4F" w:rsidP="00EE0C4F">
            <w:pPr>
              <w:jc w:val="center"/>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b/>
                <w:bCs/>
                <w:color w:val="000000"/>
              </w:rPr>
              <w:t>1</w:t>
            </w:r>
          </w:p>
        </w:tc>
        <w:tc>
          <w:tcPr>
            <w:tcW w:w="0" w:type="auto"/>
            <w:vAlign w:val="center"/>
          </w:tcPr>
          <w:p w:rsidR="00EE0C4F" w:rsidRDefault="00EE0C4F" w:rsidP="00EE0C4F">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0" w:type="auto"/>
            <w:vAlign w:val="center"/>
          </w:tcPr>
          <w:p w:rsidR="00EE0C4F" w:rsidRDefault="00EE0C4F" w:rsidP="00EE0C4F">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c>
          <w:tcPr>
            <w:tcW w:w="1643" w:type="dxa"/>
            <w:vAlign w:val="center"/>
          </w:tcPr>
          <w:p w:rsidR="00EE0C4F" w:rsidRPr="00FA1BF4" w:rsidRDefault="00EE0C4F" w:rsidP="00EE0C4F">
            <w:pPr>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rPr>
            </w:pPr>
            <w:r w:rsidRPr="00FA1BF4">
              <w:rPr>
                <w:rFonts w:ascii="Calibri" w:hAnsi="Calibri" w:cs="Calibri"/>
                <w:b/>
                <w:bCs/>
                <w:color w:val="C45911" w:themeColor="accent2" w:themeShade="BF"/>
              </w:rPr>
              <w:t>1</w:t>
            </w:r>
          </w:p>
        </w:tc>
      </w:tr>
      <w:tr w:rsidR="00EE0C4F" w:rsidRPr="00BD1E2B" w:rsidTr="00C25DF7">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E0C4F" w:rsidRPr="00DB5811" w:rsidRDefault="00DB5811" w:rsidP="00EE0C4F">
            <w:pPr>
              <w:rPr>
                <w:b w:val="0"/>
                <w:bCs w:val="0"/>
                <w:sz w:val="20"/>
                <w:szCs w:val="20"/>
              </w:rPr>
            </w:pPr>
            <w:r w:rsidRPr="00DB5811">
              <w:rPr>
                <w:rFonts w:ascii="Calibri" w:hAnsi="Calibri" w:cs="Calibri"/>
              </w:rPr>
              <w:t>PUPILOPLASTY</w:t>
            </w:r>
          </w:p>
        </w:tc>
        <w:tc>
          <w:tcPr>
            <w:tcW w:w="0" w:type="auto"/>
            <w:vAlign w:val="center"/>
          </w:tcPr>
          <w:p w:rsidR="00EE0C4F" w:rsidRDefault="00EE0C4F" w:rsidP="00EE0C4F">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w:t>
            </w:r>
          </w:p>
        </w:tc>
        <w:tc>
          <w:tcPr>
            <w:tcW w:w="0" w:type="auto"/>
            <w:vAlign w:val="center"/>
          </w:tcPr>
          <w:p w:rsidR="00EE0C4F" w:rsidRDefault="00EE0C4F" w:rsidP="00EE0C4F">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w:t>
            </w:r>
          </w:p>
        </w:tc>
        <w:tc>
          <w:tcPr>
            <w:tcW w:w="0" w:type="auto"/>
            <w:vAlign w:val="center"/>
          </w:tcPr>
          <w:p w:rsidR="00EE0C4F" w:rsidRDefault="00EE0C4F" w:rsidP="00EE0C4F">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w:t>
            </w:r>
          </w:p>
        </w:tc>
        <w:tc>
          <w:tcPr>
            <w:tcW w:w="0" w:type="auto"/>
            <w:vAlign w:val="center"/>
          </w:tcPr>
          <w:p w:rsidR="00EE0C4F" w:rsidRDefault="00EE0C4F" w:rsidP="00EE0C4F">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w:t>
            </w:r>
          </w:p>
        </w:tc>
        <w:tc>
          <w:tcPr>
            <w:tcW w:w="0" w:type="auto"/>
            <w:vAlign w:val="center"/>
          </w:tcPr>
          <w:p w:rsidR="00EE0C4F" w:rsidRPr="000A1329" w:rsidRDefault="00EE0C4F" w:rsidP="00EE0C4F">
            <w:pPr>
              <w:jc w:val="center"/>
              <w:cnfStyle w:val="000000100000" w:firstRow="0" w:lastRow="0" w:firstColumn="0" w:lastColumn="0" w:oddVBand="0" w:evenVBand="0" w:oddHBand="1" w:evenHBand="0" w:firstRowFirstColumn="0" w:firstRowLastColumn="0" w:lastRowFirstColumn="0" w:lastRowLastColumn="0"/>
              <w:rPr>
                <w:b/>
                <w:bCs/>
              </w:rPr>
            </w:pPr>
            <w:r>
              <w:rPr>
                <w:rFonts w:ascii="Calibri" w:hAnsi="Calibri" w:cs="Calibri"/>
                <w:b/>
                <w:bCs/>
                <w:color w:val="000000"/>
              </w:rPr>
              <w:t>1</w:t>
            </w:r>
          </w:p>
        </w:tc>
        <w:tc>
          <w:tcPr>
            <w:tcW w:w="0" w:type="auto"/>
            <w:vAlign w:val="center"/>
          </w:tcPr>
          <w:p w:rsidR="00EE0C4F" w:rsidRDefault="00EE0C4F" w:rsidP="00EE0C4F">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w:t>
            </w:r>
          </w:p>
        </w:tc>
        <w:tc>
          <w:tcPr>
            <w:tcW w:w="0" w:type="auto"/>
            <w:vAlign w:val="center"/>
          </w:tcPr>
          <w:p w:rsidR="00EE0C4F" w:rsidRDefault="00EE0C4F" w:rsidP="00EE0C4F">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w:t>
            </w:r>
          </w:p>
        </w:tc>
        <w:tc>
          <w:tcPr>
            <w:tcW w:w="1643" w:type="dxa"/>
            <w:vAlign w:val="center"/>
          </w:tcPr>
          <w:p w:rsidR="00EE0C4F" w:rsidRPr="00FA1BF4" w:rsidRDefault="00EE0C4F" w:rsidP="00EE0C4F">
            <w:pPr>
              <w:jc w:val="center"/>
              <w:cnfStyle w:val="000000100000" w:firstRow="0" w:lastRow="0" w:firstColumn="0" w:lastColumn="0" w:oddVBand="0" w:evenVBand="0" w:oddHBand="1" w:evenHBand="0" w:firstRowFirstColumn="0" w:firstRowLastColumn="0" w:lastRowFirstColumn="0" w:lastRowLastColumn="0"/>
              <w:rPr>
                <w:b/>
                <w:bCs/>
                <w:color w:val="C45911" w:themeColor="accent2" w:themeShade="BF"/>
              </w:rPr>
            </w:pPr>
            <w:r w:rsidRPr="00FA1BF4">
              <w:rPr>
                <w:rFonts w:ascii="Calibri" w:hAnsi="Calibri" w:cs="Calibri"/>
                <w:b/>
                <w:bCs/>
                <w:color w:val="C45911" w:themeColor="accent2" w:themeShade="BF"/>
              </w:rPr>
              <w:t>1</w:t>
            </w:r>
          </w:p>
        </w:tc>
      </w:tr>
      <w:tr w:rsidR="00EB1847" w:rsidRPr="00BD1E2B" w:rsidTr="00C25DF7">
        <w:trPr>
          <w:trHeight w:val="27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B1847" w:rsidRPr="005727FB" w:rsidRDefault="00EB1847" w:rsidP="00A95E82">
            <w:pPr>
              <w:rPr>
                <w:bCs w:val="0"/>
                <w:sz w:val="20"/>
                <w:szCs w:val="20"/>
              </w:rPr>
            </w:pPr>
            <w:r w:rsidRPr="005727FB">
              <w:rPr>
                <w:bCs w:val="0"/>
                <w:sz w:val="20"/>
                <w:szCs w:val="20"/>
              </w:rPr>
              <w:t>TOTAL</w:t>
            </w:r>
          </w:p>
        </w:tc>
        <w:tc>
          <w:tcPr>
            <w:tcW w:w="0" w:type="auto"/>
            <w:vAlign w:val="bottom"/>
          </w:tcPr>
          <w:p w:rsidR="00EB1847" w:rsidRDefault="00D36E14" w:rsidP="00A95E82">
            <w:pPr>
              <w:jc w:val="center"/>
              <w:cnfStyle w:val="000000000000" w:firstRow="0" w:lastRow="0" w:firstColumn="0" w:lastColumn="0" w:oddVBand="0" w:evenVBand="0" w:oddHBand="0" w:evenHBand="0" w:firstRowFirstColumn="0" w:firstRowLastColumn="0" w:lastRowFirstColumn="0" w:lastRowLastColumn="0"/>
            </w:pPr>
            <w:r>
              <w:t>291</w:t>
            </w:r>
          </w:p>
        </w:tc>
        <w:tc>
          <w:tcPr>
            <w:tcW w:w="0" w:type="auto"/>
            <w:vAlign w:val="bottom"/>
          </w:tcPr>
          <w:p w:rsidR="00EB1847" w:rsidRDefault="00D36E14" w:rsidP="00A95E82">
            <w:pPr>
              <w:jc w:val="center"/>
              <w:cnfStyle w:val="000000000000" w:firstRow="0" w:lastRow="0" w:firstColumn="0" w:lastColumn="0" w:oddVBand="0" w:evenVBand="0" w:oddHBand="0" w:evenHBand="0" w:firstRowFirstColumn="0" w:firstRowLastColumn="0" w:lastRowFirstColumn="0" w:lastRowLastColumn="0"/>
            </w:pPr>
            <w:r>
              <w:t>39</w:t>
            </w:r>
          </w:p>
        </w:tc>
        <w:tc>
          <w:tcPr>
            <w:tcW w:w="0" w:type="auto"/>
            <w:vAlign w:val="bottom"/>
          </w:tcPr>
          <w:p w:rsidR="00EB1847" w:rsidRDefault="00D36E14" w:rsidP="00A95E82">
            <w:pPr>
              <w:jc w:val="center"/>
              <w:cnfStyle w:val="000000000000" w:firstRow="0" w:lastRow="0" w:firstColumn="0" w:lastColumn="0" w:oddVBand="0" w:evenVBand="0" w:oddHBand="0" w:evenHBand="0" w:firstRowFirstColumn="0" w:firstRowLastColumn="0" w:lastRowFirstColumn="0" w:lastRowLastColumn="0"/>
            </w:pPr>
            <w:r>
              <w:t>297</w:t>
            </w:r>
          </w:p>
        </w:tc>
        <w:tc>
          <w:tcPr>
            <w:tcW w:w="0" w:type="auto"/>
            <w:vAlign w:val="bottom"/>
          </w:tcPr>
          <w:p w:rsidR="00EB1847" w:rsidRDefault="00D36E14" w:rsidP="00A95E82">
            <w:pPr>
              <w:jc w:val="center"/>
              <w:cnfStyle w:val="000000000000" w:firstRow="0" w:lastRow="0" w:firstColumn="0" w:lastColumn="0" w:oddVBand="0" w:evenVBand="0" w:oddHBand="0" w:evenHBand="0" w:firstRowFirstColumn="0" w:firstRowLastColumn="0" w:lastRowFirstColumn="0" w:lastRowLastColumn="0"/>
            </w:pPr>
            <w:r>
              <w:t>19</w:t>
            </w:r>
          </w:p>
        </w:tc>
        <w:tc>
          <w:tcPr>
            <w:tcW w:w="0" w:type="auto"/>
            <w:vAlign w:val="bottom"/>
          </w:tcPr>
          <w:p w:rsidR="00EB1847" w:rsidRPr="000A1329" w:rsidRDefault="00D36E14" w:rsidP="00A95E82">
            <w:pPr>
              <w:jc w:val="center"/>
              <w:cnfStyle w:val="000000000000" w:firstRow="0" w:lastRow="0" w:firstColumn="0" w:lastColumn="0" w:oddVBand="0" w:evenVBand="0" w:oddHBand="0" w:evenHBand="0" w:firstRowFirstColumn="0" w:firstRowLastColumn="0" w:lastRowFirstColumn="0" w:lastRowLastColumn="0"/>
              <w:rPr>
                <w:b/>
                <w:bCs/>
              </w:rPr>
            </w:pPr>
            <w:r>
              <w:rPr>
                <w:b/>
                <w:bCs/>
              </w:rPr>
              <w:t>645</w:t>
            </w:r>
          </w:p>
        </w:tc>
        <w:tc>
          <w:tcPr>
            <w:tcW w:w="0" w:type="auto"/>
            <w:vAlign w:val="bottom"/>
          </w:tcPr>
          <w:p w:rsidR="00EB1847" w:rsidRDefault="00D36E14" w:rsidP="00A95E82">
            <w:pPr>
              <w:jc w:val="center"/>
              <w:cnfStyle w:val="000000000000" w:firstRow="0" w:lastRow="0" w:firstColumn="0" w:lastColumn="0" w:oddVBand="0" w:evenVBand="0" w:oddHBand="0" w:evenHBand="0" w:firstRowFirstColumn="0" w:firstRowLastColumn="0" w:lastRowFirstColumn="0" w:lastRowLastColumn="0"/>
            </w:pPr>
            <w:r>
              <w:t>76</w:t>
            </w:r>
          </w:p>
        </w:tc>
        <w:tc>
          <w:tcPr>
            <w:tcW w:w="0" w:type="auto"/>
            <w:vAlign w:val="bottom"/>
          </w:tcPr>
          <w:p w:rsidR="00EB1847" w:rsidRDefault="00FA1BF4" w:rsidP="00A95E82">
            <w:pPr>
              <w:jc w:val="center"/>
              <w:cnfStyle w:val="000000000000" w:firstRow="0" w:lastRow="0" w:firstColumn="0" w:lastColumn="0" w:oddVBand="0" w:evenVBand="0" w:oddHBand="0" w:evenHBand="0" w:firstRowFirstColumn="0" w:firstRowLastColumn="0" w:lastRowFirstColumn="0" w:lastRowLastColumn="0"/>
            </w:pPr>
            <w:r>
              <w:t>566</w:t>
            </w:r>
          </w:p>
        </w:tc>
        <w:tc>
          <w:tcPr>
            <w:tcW w:w="1643" w:type="dxa"/>
            <w:vAlign w:val="bottom"/>
          </w:tcPr>
          <w:p w:rsidR="00EB1847" w:rsidRPr="00BD1E2B" w:rsidRDefault="00DB5811" w:rsidP="00A95E82">
            <w:pPr>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645</w:t>
            </w:r>
          </w:p>
        </w:tc>
      </w:tr>
    </w:tbl>
    <w:p w:rsidR="00EB1847" w:rsidRPr="009E6D59" w:rsidRDefault="00EB1847" w:rsidP="00EB1847">
      <w:pPr>
        <w:shd w:val="clear" w:color="auto" w:fill="BFBFBF" w:themeFill="background1" w:themeFillShade="BF"/>
        <w:spacing w:line="240" w:lineRule="auto"/>
        <w:jc w:val="center"/>
        <w:rPr>
          <w:b/>
          <w:color w:val="C45911" w:themeColor="accent2" w:themeShade="BF"/>
          <w:sz w:val="28"/>
          <w:szCs w:val="28"/>
        </w:rPr>
      </w:pPr>
      <w:r w:rsidRPr="009E6D59">
        <w:rPr>
          <w:b/>
          <w:color w:val="C45911" w:themeColor="accent2" w:themeShade="BF"/>
          <w:sz w:val="28"/>
          <w:szCs w:val="28"/>
        </w:rPr>
        <w:lastRenderedPageBreak/>
        <w:t>Otorhinolaryngology</w:t>
      </w:r>
    </w:p>
    <w:p w:rsidR="00EB1847" w:rsidRPr="009210CD" w:rsidRDefault="00EB1847" w:rsidP="00EB1847">
      <w:pPr>
        <w:spacing w:line="240" w:lineRule="auto"/>
        <w:rPr>
          <w:b/>
          <w:sz w:val="12"/>
        </w:rPr>
      </w:pPr>
    </w:p>
    <w:p w:rsidR="00EB1847" w:rsidRPr="007C4172" w:rsidRDefault="00EB1847" w:rsidP="004C340D">
      <w:pPr>
        <w:pBdr>
          <w:top w:val="thinThickSmallGap" w:sz="24" w:space="1" w:color="auto"/>
          <w:left w:val="thinThickSmallGap" w:sz="24" w:space="4" w:color="auto"/>
          <w:bottom w:val="thickThinSmallGap" w:sz="24" w:space="1" w:color="auto"/>
          <w:right w:val="thickThinSmallGap" w:sz="24" w:space="4" w:color="auto"/>
          <w:between w:val="single" w:sz="4" w:space="1" w:color="auto"/>
          <w:bar w:val="single" w:sz="4" w:color="auto"/>
        </w:pBdr>
        <w:shd w:val="clear" w:color="auto" w:fill="C9C9C9" w:themeFill="accent3" w:themeFillTint="99"/>
        <w:spacing w:line="360" w:lineRule="auto"/>
        <w:jc w:val="both"/>
        <w:rPr>
          <w:rFonts w:cstheme="minorHAnsi"/>
          <w:b/>
          <w:bCs/>
        </w:rPr>
      </w:pPr>
      <w:r>
        <w:rPr>
          <w:rFonts w:cstheme="minorHAnsi"/>
          <w:b/>
        </w:rPr>
        <w:t>Tables (</w:t>
      </w:r>
      <w:r w:rsidR="00FA1BF4">
        <w:rPr>
          <w:rFonts w:cstheme="minorHAnsi"/>
          <w:b/>
        </w:rPr>
        <w:t>78</w:t>
      </w:r>
      <w:r>
        <w:rPr>
          <w:rFonts w:cstheme="minorHAnsi"/>
          <w:b/>
        </w:rPr>
        <w:t xml:space="preserve">) below shows the distribution of procedures or operations performed by the Otorhinolaryngology unit of the Hospital. It shows that the type of operation or procedure mostly performed were Adenotonsillectomy, </w:t>
      </w:r>
      <w:r w:rsidR="00DA0311">
        <w:rPr>
          <w:rFonts w:cstheme="minorHAnsi"/>
          <w:b/>
        </w:rPr>
        <w:t>Biopsy</w:t>
      </w:r>
      <w:r w:rsidRPr="00842A17">
        <w:rPr>
          <w:rFonts w:cstheme="minorHAnsi"/>
          <w:b/>
        </w:rPr>
        <w:t xml:space="preserve">, </w:t>
      </w:r>
      <w:r w:rsidR="00DA0311">
        <w:rPr>
          <w:rFonts w:cstheme="minorHAnsi"/>
          <w:b/>
        </w:rPr>
        <w:t>Direct Laryngoscopy &amp;</w:t>
      </w:r>
      <w:r>
        <w:rPr>
          <w:rFonts w:cstheme="minorHAnsi"/>
          <w:b/>
        </w:rPr>
        <w:t xml:space="preserve"> </w:t>
      </w:r>
      <w:r w:rsidR="00DA0311">
        <w:rPr>
          <w:rFonts w:cstheme="minorHAnsi"/>
          <w:b/>
        </w:rPr>
        <w:t>Excision</w:t>
      </w:r>
      <w:r>
        <w:rPr>
          <w:rFonts w:cstheme="minorHAnsi"/>
          <w:b/>
        </w:rPr>
        <w:t xml:space="preserve">, </w:t>
      </w:r>
      <w:r w:rsidR="00DA0311">
        <w:rPr>
          <w:rFonts w:cstheme="minorHAnsi"/>
          <w:b/>
        </w:rPr>
        <w:t>Tracheostomy, Thyroidectomy</w:t>
      </w:r>
      <w:r w:rsidR="00DB5811">
        <w:rPr>
          <w:rFonts w:cstheme="minorHAnsi"/>
          <w:b/>
        </w:rPr>
        <w:t xml:space="preserve">; </w:t>
      </w:r>
      <w:proofErr w:type="spellStart"/>
      <w:r w:rsidR="00DB5811">
        <w:rPr>
          <w:rFonts w:cstheme="minorHAnsi"/>
          <w:b/>
        </w:rPr>
        <w:t>Maxillectomy</w:t>
      </w:r>
      <w:proofErr w:type="spellEnd"/>
      <w:r>
        <w:rPr>
          <w:rFonts w:cstheme="minorHAnsi"/>
          <w:b/>
        </w:rPr>
        <w:t xml:space="preserve"> </w:t>
      </w:r>
      <w:r w:rsidR="004C340D">
        <w:rPr>
          <w:rFonts w:cstheme="minorHAnsi"/>
          <w:b/>
        </w:rPr>
        <w:t>and Direct Laryngoscopy</w:t>
      </w:r>
    </w:p>
    <w:p w:rsidR="00EB1847" w:rsidRPr="009210CD" w:rsidRDefault="00EB1847" w:rsidP="00EB1847">
      <w:pPr>
        <w:rPr>
          <w:b/>
          <w:sz w:val="14"/>
        </w:rPr>
      </w:pPr>
    </w:p>
    <w:p w:rsidR="00EB1847" w:rsidRPr="00CD021E" w:rsidRDefault="00EB1847" w:rsidP="00EB1847">
      <w:pPr>
        <w:shd w:val="clear" w:color="auto" w:fill="BFBFBF" w:themeFill="background1" w:themeFillShade="BF"/>
        <w:rPr>
          <w:b/>
          <w:color w:val="C45911" w:themeColor="accent2" w:themeShade="BF"/>
          <w:sz w:val="24"/>
          <w:szCs w:val="24"/>
        </w:rPr>
      </w:pPr>
      <w:r w:rsidRPr="00CD021E">
        <w:rPr>
          <w:color w:val="C45911" w:themeColor="accent2" w:themeShade="BF"/>
          <w:sz w:val="24"/>
          <w:szCs w:val="24"/>
        </w:rPr>
        <w:t xml:space="preserve">Table </w:t>
      </w:r>
      <w:r w:rsidR="00FA1BF4">
        <w:rPr>
          <w:color w:val="C45911" w:themeColor="accent2" w:themeShade="BF"/>
          <w:sz w:val="24"/>
          <w:szCs w:val="24"/>
        </w:rPr>
        <w:t>78</w:t>
      </w:r>
      <w:r w:rsidRPr="00CD021E">
        <w:rPr>
          <w:color w:val="C45911" w:themeColor="accent2" w:themeShade="BF"/>
          <w:sz w:val="24"/>
          <w:szCs w:val="24"/>
        </w:rPr>
        <w:t>: Showing the Number of Surgical Procedures Performed by Otorhinolaryngology Unit</w:t>
      </w:r>
    </w:p>
    <w:p w:rsidR="00EB1847" w:rsidRDefault="00EB1847" w:rsidP="00EB1847">
      <w:pPr>
        <w:rPr>
          <w:b/>
          <w:sz w:val="20"/>
          <w:szCs w:val="20"/>
        </w:rPr>
      </w:pPr>
    </w:p>
    <w:tbl>
      <w:tblPr>
        <w:tblStyle w:val="MediumShading2-Accent5"/>
        <w:tblW w:w="0" w:type="auto"/>
        <w:jc w:val="center"/>
        <w:tblLook w:val="04A0" w:firstRow="1" w:lastRow="0" w:firstColumn="1" w:lastColumn="0" w:noHBand="0" w:noVBand="1"/>
      </w:tblPr>
      <w:tblGrid>
        <w:gridCol w:w="3858"/>
        <w:gridCol w:w="722"/>
        <w:gridCol w:w="971"/>
        <w:gridCol w:w="722"/>
        <w:gridCol w:w="971"/>
        <w:gridCol w:w="702"/>
        <w:gridCol w:w="442"/>
        <w:gridCol w:w="442"/>
        <w:gridCol w:w="995"/>
        <w:gridCol w:w="860"/>
      </w:tblGrid>
      <w:tr w:rsidR="00EB1847" w:rsidTr="00D4236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vMerge w:val="restart"/>
          </w:tcPr>
          <w:p w:rsidR="00EB1847" w:rsidRPr="00BA0B8E" w:rsidRDefault="00EB1847" w:rsidP="00A95E82">
            <w:pPr>
              <w:jc w:val="center"/>
              <w:rPr>
                <w:sz w:val="18"/>
                <w:szCs w:val="18"/>
              </w:rPr>
            </w:pPr>
          </w:p>
          <w:p w:rsidR="00EB1847" w:rsidRPr="00BA0B8E" w:rsidRDefault="00EB1847" w:rsidP="00A95E82">
            <w:pPr>
              <w:rPr>
                <w:sz w:val="18"/>
                <w:szCs w:val="18"/>
              </w:rPr>
            </w:pPr>
            <w:r w:rsidRPr="00BA0B8E">
              <w:rPr>
                <w:sz w:val="18"/>
                <w:szCs w:val="18"/>
              </w:rPr>
              <w:t>PROCEDURES</w:t>
            </w:r>
          </w:p>
        </w:tc>
        <w:tc>
          <w:tcPr>
            <w:tcW w:w="0" w:type="auto"/>
            <w:gridSpan w:val="2"/>
            <w:hideMark/>
          </w:tcPr>
          <w:p w:rsidR="00EB1847" w:rsidRPr="00BA0B8E" w:rsidRDefault="00EB1847" w:rsidP="00A95E82">
            <w:pPr>
              <w:jc w:val="center"/>
              <w:cnfStyle w:val="100000000000" w:firstRow="1" w:lastRow="0" w:firstColumn="0" w:lastColumn="0" w:oddVBand="0" w:evenVBand="0" w:oddHBand="0" w:evenHBand="0" w:firstRowFirstColumn="0" w:firstRowLastColumn="0" w:lastRowFirstColumn="0" w:lastRowLastColumn="0"/>
              <w:rPr>
                <w:sz w:val="18"/>
                <w:szCs w:val="18"/>
              </w:rPr>
            </w:pPr>
            <w:r w:rsidRPr="00BA0B8E">
              <w:rPr>
                <w:sz w:val="18"/>
                <w:szCs w:val="18"/>
              </w:rPr>
              <w:t>MALE</w:t>
            </w:r>
          </w:p>
        </w:tc>
        <w:tc>
          <w:tcPr>
            <w:tcW w:w="0" w:type="auto"/>
            <w:gridSpan w:val="2"/>
            <w:hideMark/>
          </w:tcPr>
          <w:p w:rsidR="00EB1847" w:rsidRPr="00BA0B8E" w:rsidRDefault="00EB1847" w:rsidP="00A95E82">
            <w:pPr>
              <w:jc w:val="center"/>
              <w:cnfStyle w:val="100000000000" w:firstRow="1" w:lastRow="0" w:firstColumn="0" w:lastColumn="0" w:oddVBand="0" w:evenVBand="0" w:oddHBand="0" w:evenHBand="0" w:firstRowFirstColumn="0" w:firstRowLastColumn="0" w:lastRowFirstColumn="0" w:lastRowLastColumn="0"/>
              <w:rPr>
                <w:sz w:val="18"/>
                <w:szCs w:val="18"/>
              </w:rPr>
            </w:pPr>
            <w:r w:rsidRPr="00BA0B8E">
              <w:rPr>
                <w:sz w:val="18"/>
                <w:szCs w:val="18"/>
              </w:rPr>
              <w:t>FEMALE</w:t>
            </w:r>
          </w:p>
        </w:tc>
        <w:tc>
          <w:tcPr>
            <w:tcW w:w="0" w:type="auto"/>
            <w:vMerge w:val="restart"/>
            <w:hideMark/>
          </w:tcPr>
          <w:p w:rsidR="00EB1847" w:rsidRPr="00BA0B8E" w:rsidRDefault="00EB1847" w:rsidP="00A95E82">
            <w:pPr>
              <w:cnfStyle w:val="100000000000" w:firstRow="1" w:lastRow="0" w:firstColumn="0" w:lastColumn="0" w:oddVBand="0" w:evenVBand="0" w:oddHBand="0" w:evenHBand="0" w:firstRowFirstColumn="0" w:firstRowLastColumn="0" w:lastRowFirstColumn="0" w:lastRowLastColumn="0"/>
              <w:rPr>
                <w:sz w:val="18"/>
                <w:szCs w:val="18"/>
              </w:rPr>
            </w:pPr>
          </w:p>
          <w:p w:rsidR="00EB1847" w:rsidRPr="00BA0B8E" w:rsidRDefault="00EB1847" w:rsidP="00A95E82">
            <w:pPr>
              <w:jc w:val="center"/>
              <w:cnfStyle w:val="100000000000" w:firstRow="1" w:lastRow="0" w:firstColumn="0" w:lastColumn="0" w:oddVBand="0" w:evenVBand="0" w:oddHBand="0" w:evenHBand="0" w:firstRowFirstColumn="0" w:firstRowLastColumn="0" w:lastRowFirstColumn="0" w:lastRowLastColumn="0"/>
              <w:rPr>
                <w:sz w:val="18"/>
                <w:szCs w:val="18"/>
              </w:rPr>
            </w:pPr>
            <w:r w:rsidRPr="00BA0B8E">
              <w:rPr>
                <w:sz w:val="18"/>
                <w:szCs w:val="18"/>
              </w:rPr>
              <w:t>TOTAL</w:t>
            </w:r>
          </w:p>
        </w:tc>
        <w:tc>
          <w:tcPr>
            <w:tcW w:w="2739" w:type="dxa"/>
            <w:gridSpan w:val="4"/>
            <w:hideMark/>
          </w:tcPr>
          <w:p w:rsidR="00EB1847" w:rsidRPr="00BA0B8E" w:rsidRDefault="00EB1847" w:rsidP="00A95E82">
            <w:pPr>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A0B8E">
              <w:rPr>
                <w:sz w:val="18"/>
                <w:szCs w:val="18"/>
              </w:rPr>
              <w:t>ANAESTHESIA TYPE</w:t>
            </w:r>
          </w:p>
        </w:tc>
      </w:tr>
      <w:tr w:rsidR="00EB1847" w:rsidTr="00D42365">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EB1847" w:rsidRPr="00BA0B8E" w:rsidRDefault="00EB1847" w:rsidP="00A95E82">
            <w:pPr>
              <w:jc w:val="center"/>
              <w:rPr>
                <w:b w:val="0"/>
                <w:sz w:val="18"/>
                <w:szCs w:val="18"/>
              </w:rPr>
            </w:pPr>
          </w:p>
        </w:tc>
        <w:tc>
          <w:tcPr>
            <w:tcW w:w="0" w:type="auto"/>
            <w:hideMark/>
          </w:tcPr>
          <w:p w:rsidR="00EB1847" w:rsidRPr="00BA0B8E" w:rsidRDefault="00EB1847" w:rsidP="00A95E82">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ADULT</w:t>
            </w:r>
          </w:p>
        </w:tc>
        <w:tc>
          <w:tcPr>
            <w:tcW w:w="0" w:type="auto"/>
            <w:hideMark/>
          </w:tcPr>
          <w:p w:rsidR="00EB1847" w:rsidRPr="00BA0B8E" w:rsidRDefault="00EB1847" w:rsidP="00A95E82">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CHILDREN</w:t>
            </w:r>
          </w:p>
        </w:tc>
        <w:tc>
          <w:tcPr>
            <w:tcW w:w="0" w:type="auto"/>
            <w:hideMark/>
          </w:tcPr>
          <w:p w:rsidR="00EB1847" w:rsidRPr="00BA0B8E" w:rsidRDefault="00EB1847" w:rsidP="00A95E82">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ADULT</w:t>
            </w:r>
          </w:p>
        </w:tc>
        <w:tc>
          <w:tcPr>
            <w:tcW w:w="0" w:type="auto"/>
            <w:hideMark/>
          </w:tcPr>
          <w:p w:rsidR="00EB1847" w:rsidRPr="00BA0B8E" w:rsidRDefault="00EB1847" w:rsidP="00A95E82">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CHILDREN</w:t>
            </w:r>
          </w:p>
        </w:tc>
        <w:tc>
          <w:tcPr>
            <w:tcW w:w="0" w:type="auto"/>
            <w:vMerge/>
            <w:hideMark/>
          </w:tcPr>
          <w:p w:rsidR="00EB1847" w:rsidRPr="00BA0B8E" w:rsidRDefault="00EB1847" w:rsidP="00A95E82">
            <w:pPr>
              <w:jc w:val="center"/>
              <w:cnfStyle w:val="000000100000" w:firstRow="0" w:lastRow="0" w:firstColumn="0" w:lastColumn="0" w:oddVBand="0" w:evenVBand="0" w:oddHBand="1" w:evenHBand="0" w:firstRowFirstColumn="0" w:firstRowLastColumn="0" w:lastRowFirstColumn="0" w:lastRowLastColumn="0"/>
              <w:rPr>
                <w:b/>
                <w:sz w:val="18"/>
                <w:szCs w:val="18"/>
              </w:rPr>
            </w:pPr>
          </w:p>
        </w:tc>
        <w:tc>
          <w:tcPr>
            <w:tcW w:w="0" w:type="auto"/>
            <w:hideMark/>
          </w:tcPr>
          <w:p w:rsidR="00EB1847" w:rsidRPr="00BA0B8E" w:rsidRDefault="00EB1847" w:rsidP="00A95E82">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GA</w:t>
            </w:r>
          </w:p>
        </w:tc>
        <w:tc>
          <w:tcPr>
            <w:tcW w:w="0" w:type="auto"/>
            <w:hideMark/>
          </w:tcPr>
          <w:p w:rsidR="00EB1847" w:rsidRPr="00BA0B8E" w:rsidRDefault="00EB1847" w:rsidP="00A95E82">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LA</w:t>
            </w:r>
          </w:p>
        </w:tc>
        <w:tc>
          <w:tcPr>
            <w:tcW w:w="991" w:type="dxa"/>
            <w:hideMark/>
          </w:tcPr>
          <w:p w:rsidR="00EB1847" w:rsidRPr="00BA0B8E" w:rsidRDefault="00EB1847" w:rsidP="00A95E82">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OTHERS</w:t>
            </w:r>
          </w:p>
        </w:tc>
        <w:tc>
          <w:tcPr>
            <w:tcW w:w="856" w:type="dxa"/>
            <w:hideMark/>
          </w:tcPr>
          <w:p w:rsidR="00EB1847" w:rsidRPr="00BA0B8E" w:rsidRDefault="00EB1847" w:rsidP="00A95E82">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T</w:t>
            </w:r>
            <w:r>
              <w:rPr>
                <w:b/>
                <w:sz w:val="18"/>
                <w:szCs w:val="18"/>
              </w:rPr>
              <w:t>OTAL</w:t>
            </w:r>
          </w:p>
        </w:tc>
      </w:tr>
      <w:tr w:rsidR="00D42365" w:rsidTr="00D4236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42365" w:rsidRPr="00D42365" w:rsidRDefault="00D42365" w:rsidP="00D42365">
            <w:pPr>
              <w:rPr>
                <w:rFonts w:ascii="Calibri" w:hAnsi="Calibri"/>
                <w:b w:val="0"/>
                <w:i/>
                <w:sz w:val="20"/>
                <w:szCs w:val="20"/>
              </w:rPr>
            </w:pPr>
            <w:r w:rsidRPr="00D42365">
              <w:rPr>
                <w:rFonts w:ascii="Calibri" w:hAnsi="Calibri" w:cs="Calibri"/>
              </w:rPr>
              <w:t>ADENOTONSILLECTOMY</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44</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18</w:t>
            </w:r>
          </w:p>
        </w:tc>
        <w:tc>
          <w:tcPr>
            <w:tcW w:w="0" w:type="auto"/>
            <w:vAlign w:val="center"/>
          </w:tcPr>
          <w:p w:rsidR="00D42365" w:rsidRPr="00DA0311"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color w:val="000000"/>
              </w:rPr>
              <w:t>62</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62</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991" w:type="dxa"/>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856" w:type="dxa"/>
            <w:vAlign w:val="center"/>
          </w:tcPr>
          <w:p w:rsidR="00D42365" w:rsidRPr="00E76833"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b/>
                <w:bCs/>
                <w:i/>
                <w:color w:val="C45911" w:themeColor="accent2" w:themeShade="BF"/>
                <w:sz w:val="20"/>
                <w:szCs w:val="20"/>
              </w:rPr>
            </w:pPr>
            <w:r>
              <w:rPr>
                <w:rFonts w:ascii="Calibri" w:hAnsi="Calibri" w:cs="Calibri"/>
                <w:color w:val="000000"/>
              </w:rPr>
              <w:t>62</w:t>
            </w:r>
          </w:p>
        </w:tc>
      </w:tr>
      <w:tr w:rsidR="00D42365" w:rsidTr="00D423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42365" w:rsidRPr="00D42365" w:rsidRDefault="00D42365" w:rsidP="00D42365">
            <w:pPr>
              <w:rPr>
                <w:rFonts w:ascii="Calibri" w:hAnsi="Calibri"/>
                <w:b w:val="0"/>
                <w:i/>
                <w:sz w:val="20"/>
                <w:szCs w:val="20"/>
              </w:rPr>
            </w:pPr>
            <w:r w:rsidRPr="00D42365">
              <w:rPr>
                <w:rFonts w:ascii="Calibri" w:hAnsi="Calibri" w:cs="Calibri"/>
              </w:rPr>
              <w:t>BIOPSY</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15</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2</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4</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D42365" w:rsidRPr="00DA0311"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color w:val="000000"/>
              </w:rPr>
              <w:t>21</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21</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991" w:type="dxa"/>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856" w:type="dxa"/>
            <w:vAlign w:val="center"/>
          </w:tcPr>
          <w:p w:rsidR="00D42365" w:rsidRPr="00E76833"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b/>
                <w:bCs/>
                <w:i/>
                <w:color w:val="C45911" w:themeColor="accent2" w:themeShade="BF"/>
                <w:sz w:val="20"/>
                <w:szCs w:val="20"/>
              </w:rPr>
            </w:pPr>
            <w:r>
              <w:rPr>
                <w:rFonts w:ascii="Calibri" w:hAnsi="Calibri" w:cs="Calibri"/>
                <w:color w:val="000000"/>
              </w:rPr>
              <w:t>21</w:t>
            </w:r>
          </w:p>
        </w:tc>
      </w:tr>
      <w:tr w:rsidR="00D42365" w:rsidTr="00D4236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42365" w:rsidRPr="00D42365" w:rsidRDefault="00D42365" w:rsidP="00D42365">
            <w:pPr>
              <w:rPr>
                <w:rFonts w:ascii="Calibri" w:hAnsi="Calibri"/>
                <w:b w:val="0"/>
                <w:i/>
                <w:sz w:val="20"/>
                <w:szCs w:val="20"/>
              </w:rPr>
            </w:pPr>
            <w:r w:rsidRPr="00D42365">
              <w:rPr>
                <w:rFonts w:ascii="Calibri" w:hAnsi="Calibri" w:cs="Calibri"/>
              </w:rPr>
              <w:t>DL &amp; EXCISION</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15</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4</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D42365" w:rsidRPr="00DA0311"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color w:val="000000"/>
              </w:rPr>
              <w:t>19</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19</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991" w:type="dxa"/>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856" w:type="dxa"/>
            <w:vAlign w:val="center"/>
          </w:tcPr>
          <w:p w:rsidR="00D42365" w:rsidRPr="00E76833"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b/>
                <w:bCs/>
                <w:i/>
                <w:color w:val="C45911" w:themeColor="accent2" w:themeShade="BF"/>
                <w:sz w:val="20"/>
                <w:szCs w:val="20"/>
              </w:rPr>
            </w:pPr>
            <w:r>
              <w:rPr>
                <w:rFonts w:ascii="Calibri" w:hAnsi="Calibri" w:cs="Calibri"/>
                <w:color w:val="000000"/>
              </w:rPr>
              <w:t>19</w:t>
            </w:r>
          </w:p>
        </w:tc>
      </w:tr>
      <w:tr w:rsidR="00D42365" w:rsidTr="00D423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42365" w:rsidRPr="00D42365" w:rsidRDefault="00D42365" w:rsidP="00D42365">
            <w:pPr>
              <w:rPr>
                <w:rFonts w:ascii="Calibri" w:hAnsi="Calibri"/>
                <w:b w:val="0"/>
                <w:i/>
                <w:sz w:val="20"/>
                <w:szCs w:val="20"/>
              </w:rPr>
            </w:pPr>
            <w:r w:rsidRPr="00D42365">
              <w:rPr>
                <w:rFonts w:ascii="Calibri" w:hAnsi="Calibri" w:cs="Calibri"/>
              </w:rPr>
              <w:t>TRACHEOSTOMY</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8</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2</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2</w:t>
            </w:r>
          </w:p>
        </w:tc>
        <w:tc>
          <w:tcPr>
            <w:tcW w:w="0" w:type="auto"/>
            <w:vAlign w:val="center"/>
          </w:tcPr>
          <w:p w:rsidR="00D42365" w:rsidRPr="00DA0311"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color w:val="000000"/>
              </w:rPr>
              <w:t>13</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13</w:t>
            </w:r>
          </w:p>
        </w:tc>
        <w:tc>
          <w:tcPr>
            <w:tcW w:w="991" w:type="dxa"/>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856" w:type="dxa"/>
            <w:vAlign w:val="center"/>
          </w:tcPr>
          <w:p w:rsidR="00D42365" w:rsidRPr="00E76833"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b/>
                <w:bCs/>
                <w:i/>
                <w:color w:val="C45911" w:themeColor="accent2" w:themeShade="BF"/>
                <w:sz w:val="20"/>
                <w:szCs w:val="20"/>
              </w:rPr>
            </w:pPr>
            <w:r>
              <w:rPr>
                <w:rFonts w:ascii="Calibri" w:hAnsi="Calibri" w:cs="Calibri"/>
                <w:color w:val="000000"/>
              </w:rPr>
              <w:t>13</w:t>
            </w:r>
          </w:p>
        </w:tc>
      </w:tr>
      <w:tr w:rsidR="00D42365" w:rsidTr="00D4236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42365" w:rsidRPr="00D42365" w:rsidRDefault="00D42365" w:rsidP="00D42365">
            <w:pPr>
              <w:rPr>
                <w:rFonts w:ascii="Calibri" w:hAnsi="Calibri"/>
                <w:b w:val="0"/>
                <w:i/>
                <w:sz w:val="20"/>
                <w:szCs w:val="20"/>
              </w:rPr>
            </w:pPr>
            <w:r w:rsidRPr="00D42365">
              <w:rPr>
                <w:rFonts w:ascii="Calibri" w:hAnsi="Calibri" w:cs="Calibri"/>
              </w:rPr>
              <w:t>THYROIDECTOMY</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rPr>
              <w:t>1</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12</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D42365" w:rsidRPr="00DA0311"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color w:val="000000"/>
              </w:rPr>
              <w:t>13</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13</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991" w:type="dxa"/>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856" w:type="dxa"/>
            <w:vAlign w:val="center"/>
          </w:tcPr>
          <w:p w:rsidR="00D42365" w:rsidRPr="00E76833"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b/>
                <w:bCs/>
                <w:i/>
                <w:color w:val="C45911" w:themeColor="accent2" w:themeShade="BF"/>
                <w:sz w:val="20"/>
                <w:szCs w:val="20"/>
              </w:rPr>
            </w:pPr>
            <w:r>
              <w:rPr>
                <w:rFonts w:ascii="Calibri" w:hAnsi="Calibri" w:cs="Calibri"/>
                <w:color w:val="000000"/>
              </w:rPr>
              <w:t>13</w:t>
            </w:r>
          </w:p>
        </w:tc>
      </w:tr>
      <w:tr w:rsidR="00D42365" w:rsidTr="00D423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42365" w:rsidRPr="00D42365" w:rsidRDefault="00D42365" w:rsidP="00D42365">
            <w:pPr>
              <w:rPr>
                <w:rFonts w:ascii="Calibri" w:hAnsi="Calibri"/>
                <w:b w:val="0"/>
                <w:i/>
                <w:sz w:val="20"/>
                <w:szCs w:val="20"/>
              </w:rPr>
            </w:pPr>
            <w:r w:rsidRPr="00D42365">
              <w:rPr>
                <w:rFonts w:ascii="Calibri" w:hAnsi="Calibri" w:cs="Calibri"/>
              </w:rPr>
              <w:t>MAXILLECTOMY</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5</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7</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D42365" w:rsidRPr="00DA0311"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color w:val="000000"/>
              </w:rPr>
              <w:t>12</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12</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991" w:type="dxa"/>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856" w:type="dxa"/>
            <w:vAlign w:val="center"/>
          </w:tcPr>
          <w:p w:rsidR="00D42365" w:rsidRPr="00E76833"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b/>
                <w:bCs/>
                <w:i/>
                <w:color w:val="C45911" w:themeColor="accent2" w:themeShade="BF"/>
                <w:sz w:val="20"/>
                <w:szCs w:val="20"/>
              </w:rPr>
            </w:pPr>
            <w:r>
              <w:rPr>
                <w:rFonts w:ascii="Calibri" w:hAnsi="Calibri" w:cs="Calibri"/>
                <w:color w:val="000000"/>
              </w:rPr>
              <w:t>12</w:t>
            </w:r>
          </w:p>
        </w:tc>
      </w:tr>
      <w:tr w:rsidR="00D42365" w:rsidTr="00D4236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42365" w:rsidRPr="00D42365" w:rsidRDefault="00D42365" w:rsidP="00D42365">
            <w:pPr>
              <w:rPr>
                <w:rFonts w:ascii="Calibri" w:hAnsi="Calibri"/>
                <w:b w:val="0"/>
                <w:i/>
                <w:sz w:val="20"/>
                <w:szCs w:val="20"/>
              </w:rPr>
            </w:pPr>
            <w:r w:rsidRPr="00D42365">
              <w:rPr>
                <w:rFonts w:ascii="Calibri" w:hAnsi="Calibri" w:cs="Calibri"/>
              </w:rPr>
              <w:t>DIRECT LARYNGOSCOPY</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8</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2</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2</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D42365" w:rsidRPr="00DA0311"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color w:val="000000"/>
              </w:rPr>
              <w:t>12</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12</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991" w:type="dxa"/>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856" w:type="dxa"/>
            <w:vAlign w:val="center"/>
          </w:tcPr>
          <w:p w:rsidR="00D42365" w:rsidRPr="00E76833"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b/>
                <w:bCs/>
                <w:i/>
                <w:color w:val="C45911" w:themeColor="accent2" w:themeShade="BF"/>
                <w:sz w:val="20"/>
                <w:szCs w:val="20"/>
              </w:rPr>
            </w:pPr>
            <w:r>
              <w:rPr>
                <w:rFonts w:ascii="Calibri" w:hAnsi="Calibri" w:cs="Calibri"/>
                <w:color w:val="000000"/>
              </w:rPr>
              <w:t>12</w:t>
            </w:r>
          </w:p>
        </w:tc>
      </w:tr>
      <w:tr w:rsidR="00D42365" w:rsidTr="00D423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42365" w:rsidRPr="00D42365" w:rsidRDefault="00D42365" w:rsidP="00D42365">
            <w:pPr>
              <w:rPr>
                <w:rFonts w:ascii="Calibri" w:hAnsi="Calibri"/>
                <w:b w:val="0"/>
                <w:i/>
                <w:sz w:val="20"/>
                <w:szCs w:val="20"/>
              </w:rPr>
            </w:pPr>
            <w:r w:rsidRPr="00D42365">
              <w:rPr>
                <w:rFonts w:ascii="Calibri" w:hAnsi="Calibri" w:cs="Calibri"/>
              </w:rPr>
              <w:t>TONSILLECTOMY</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3</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3</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3</w:t>
            </w:r>
          </w:p>
        </w:tc>
        <w:tc>
          <w:tcPr>
            <w:tcW w:w="0" w:type="auto"/>
            <w:vAlign w:val="center"/>
          </w:tcPr>
          <w:p w:rsidR="00D42365" w:rsidRPr="00DA0311"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color w:val="000000"/>
              </w:rPr>
              <w:t>10</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10</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991" w:type="dxa"/>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856" w:type="dxa"/>
            <w:vAlign w:val="center"/>
          </w:tcPr>
          <w:p w:rsidR="00D42365" w:rsidRPr="00E76833"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b/>
                <w:bCs/>
                <w:i/>
                <w:color w:val="C45911" w:themeColor="accent2" w:themeShade="BF"/>
                <w:sz w:val="20"/>
                <w:szCs w:val="20"/>
              </w:rPr>
            </w:pPr>
            <w:r>
              <w:rPr>
                <w:rFonts w:ascii="Calibri" w:hAnsi="Calibri" w:cs="Calibri"/>
                <w:color w:val="000000"/>
              </w:rPr>
              <w:t>10</w:t>
            </w:r>
          </w:p>
        </w:tc>
      </w:tr>
      <w:tr w:rsidR="00D42365" w:rsidTr="00D4236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42365" w:rsidRPr="00D42365" w:rsidRDefault="00D42365" w:rsidP="00D42365">
            <w:pPr>
              <w:rPr>
                <w:rFonts w:ascii="Calibri" w:hAnsi="Calibri"/>
                <w:b w:val="0"/>
                <w:i/>
                <w:sz w:val="20"/>
                <w:szCs w:val="20"/>
              </w:rPr>
            </w:pPr>
            <w:r w:rsidRPr="00D42365">
              <w:rPr>
                <w:rFonts w:ascii="Calibri" w:hAnsi="Calibri" w:cs="Calibri"/>
              </w:rPr>
              <w:t>LARYNGECTOMY</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8</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2</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D42365" w:rsidRPr="00DA0311"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color w:val="000000"/>
              </w:rPr>
              <w:t>10</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10</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991" w:type="dxa"/>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856" w:type="dxa"/>
            <w:vAlign w:val="center"/>
          </w:tcPr>
          <w:p w:rsidR="00D42365" w:rsidRPr="00E76833"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b/>
                <w:bCs/>
                <w:i/>
                <w:color w:val="C45911" w:themeColor="accent2" w:themeShade="BF"/>
                <w:sz w:val="20"/>
                <w:szCs w:val="20"/>
              </w:rPr>
            </w:pPr>
            <w:r>
              <w:rPr>
                <w:rFonts w:ascii="Calibri" w:hAnsi="Calibri" w:cs="Calibri"/>
                <w:color w:val="000000"/>
              </w:rPr>
              <w:t>10</w:t>
            </w:r>
          </w:p>
        </w:tc>
      </w:tr>
      <w:tr w:rsidR="00D42365" w:rsidTr="00D423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42365" w:rsidRPr="00D42365" w:rsidRDefault="00D42365" w:rsidP="00D42365">
            <w:pPr>
              <w:rPr>
                <w:rFonts w:ascii="Calibri" w:hAnsi="Calibri"/>
                <w:b w:val="0"/>
                <w:i/>
                <w:sz w:val="20"/>
                <w:szCs w:val="20"/>
              </w:rPr>
            </w:pPr>
            <w:r w:rsidRPr="00D42365">
              <w:rPr>
                <w:rFonts w:ascii="Calibri" w:hAnsi="Calibri" w:cs="Calibri"/>
              </w:rPr>
              <w:t>EUA</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7</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2</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D42365" w:rsidRPr="00DA0311"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color w:val="000000"/>
              </w:rPr>
              <w:t>9</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9</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991" w:type="dxa"/>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856" w:type="dxa"/>
            <w:vAlign w:val="center"/>
          </w:tcPr>
          <w:p w:rsidR="00D42365" w:rsidRPr="00E76833"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b/>
                <w:bCs/>
                <w:i/>
                <w:color w:val="C45911" w:themeColor="accent2" w:themeShade="BF"/>
                <w:sz w:val="20"/>
                <w:szCs w:val="20"/>
              </w:rPr>
            </w:pPr>
            <w:r>
              <w:rPr>
                <w:rFonts w:ascii="Calibri" w:hAnsi="Calibri" w:cs="Calibri"/>
                <w:color w:val="000000"/>
              </w:rPr>
              <w:t>9</w:t>
            </w:r>
          </w:p>
        </w:tc>
      </w:tr>
      <w:tr w:rsidR="00D42365" w:rsidTr="00D4236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42365" w:rsidRPr="00D42365" w:rsidRDefault="00D42365" w:rsidP="00D42365">
            <w:pPr>
              <w:rPr>
                <w:rFonts w:ascii="Calibri" w:hAnsi="Calibri"/>
                <w:b w:val="0"/>
                <w:i/>
                <w:sz w:val="20"/>
                <w:szCs w:val="20"/>
              </w:rPr>
            </w:pPr>
            <w:r w:rsidRPr="00D42365">
              <w:rPr>
                <w:rFonts w:ascii="Calibri" w:hAnsi="Calibri" w:cs="Calibri"/>
              </w:rPr>
              <w:t>SALIVARY GLAND EXCISION</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5</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4</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D42365" w:rsidRPr="00DA0311"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color w:val="000000"/>
              </w:rPr>
              <w:t>9</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9</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991" w:type="dxa"/>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856" w:type="dxa"/>
            <w:vAlign w:val="center"/>
          </w:tcPr>
          <w:p w:rsidR="00D42365" w:rsidRPr="00E76833"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b/>
                <w:bCs/>
                <w:i/>
                <w:color w:val="C45911" w:themeColor="accent2" w:themeShade="BF"/>
                <w:sz w:val="20"/>
                <w:szCs w:val="20"/>
              </w:rPr>
            </w:pPr>
            <w:r>
              <w:rPr>
                <w:rFonts w:ascii="Calibri" w:hAnsi="Calibri" w:cs="Calibri"/>
                <w:color w:val="000000"/>
              </w:rPr>
              <w:t>9</w:t>
            </w:r>
          </w:p>
        </w:tc>
      </w:tr>
      <w:tr w:rsidR="00D42365" w:rsidTr="00D423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42365" w:rsidRPr="00D42365" w:rsidRDefault="00D42365" w:rsidP="00D42365">
            <w:pPr>
              <w:rPr>
                <w:rFonts w:ascii="Calibri" w:hAnsi="Calibri"/>
                <w:b w:val="0"/>
                <w:i/>
                <w:sz w:val="20"/>
                <w:szCs w:val="20"/>
              </w:rPr>
            </w:pPr>
            <w:r w:rsidRPr="00D42365">
              <w:rPr>
                <w:rFonts w:ascii="Calibri" w:hAnsi="Calibri" w:cs="Calibri"/>
              </w:rPr>
              <w:t>PAROTIDECTOMY</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4</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4</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D42365" w:rsidRPr="00DA0311"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color w:val="000000"/>
              </w:rPr>
              <w:t>8</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8</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991" w:type="dxa"/>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856" w:type="dxa"/>
            <w:vAlign w:val="center"/>
          </w:tcPr>
          <w:p w:rsidR="00D42365" w:rsidRPr="00E76833"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b/>
                <w:bCs/>
                <w:i/>
                <w:color w:val="C45911" w:themeColor="accent2" w:themeShade="BF"/>
                <w:sz w:val="20"/>
                <w:szCs w:val="20"/>
              </w:rPr>
            </w:pPr>
            <w:r>
              <w:rPr>
                <w:rFonts w:ascii="Calibri" w:hAnsi="Calibri" w:cs="Calibri"/>
                <w:color w:val="000000"/>
              </w:rPr>
              <w:t>8</w:t>
            </w:r>
          </w:p>
        </w:tc>
      </w:tr>
      <w:tr w:rsidR="00D42365" w:rsidTr="00D4236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42365" w:rsidRPr="00D42365" w:rsidRDefault="00D42365" w:rsidP="00D42365">
            <w:pPr>
              <w:rPr>
                <w:rFonts w:ascii="Calibri" w:hAnsi="Calibri"/>
                <w:b w:val="0"/>
                <w:i/>
                <w:sz w:val="20"/>
                <w:szCs w:val="20"/>
              </w:rPr>
            </w:pPr>
            <w:r w:rsidRPr="00D42365">
              <w:rPr>
                <w:rFonts w:ascii="Calibri" w:hAnsi="Calibri" w:cs="Calibri"/>
              </w:rPr>
              <w:t>NECK DISSECTION</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4</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4</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D42365" w:rsidRPr="00DA0311"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color w:val="000000"/>
              </w:rPr>
              <w:t>8</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8</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991" w:type="dxa"/>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856" w:type="dxa"/>
            <w:vAlign w:val="center"/>
          </w:tcPr>
          <w:p w:rsidR="00D42365" w:rsidRPr="00E76833"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b/>
                <w:bCs/>
                <w:i/>
                <w:color w:val="C45911" w:themeColor="accent2" w:themeShade="BF"/>
                <w:sz w:val="20"/>
                <w:szCs w:val="20"/>
              </w:rPr>
            </w:pPr>
            <w:r>
              <w:rPr>
                <w:rFonts w:ascii="Calibri" w:hAnsi="Calibri" w:cs="Calibri"/>
                <w:color w:val="000000"/>
              </w:rPr>
              <w:t>8</w:t>
            </w:r>
          </w:p>
        </w:tc>
      </w:tr>
      <w:tr w:rsidR="00D42365" w:rsidTr="00D423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42365" w:rsidRPr="00D42365" w:rsidRDefault="00D42365" w:rsidP="00D42365">
            <w:pPr>
              <w:rPr>
                <w:rFonts w:ascii="Calibri" w:hAnsi="Calibri"/>
                <w:b w:val="0"/>
                <w:i/>
                <w:sz w:val="20"/>
                <w:szCs w:val="20"/>
              </w:rPr>
            </w:pPr>
            <w:r w:rsidRPr="00D42365">
              <w:rPr>
                <w:rFonts w:ascii="Calibri" w:hAnsi="Calibri" w:cs="Calibri"/>
              </w:rPr>
              <w:t>LYMPH NODE BIOPSY</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5</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2</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D42365" w:rsidRPr="00DA0311"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color w:val="000000"/>
              </w:rPr>
              <w:t>7</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7</w:t>
            </w:r>
          </w:p>
        </w:tc>
        <w:tc>
          <w:tcPr>
            <w:tcW w:w="991" w:type="dxa"/>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856" w:type="dxa"/>
            <w:vAlign w:val="center"/>
          </w:tcPr>
          <w:p w:rsidR="00D42365" w:rsidRPr="00E76833"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b/>
                <w:bCs/>
                <w:i/>
                <w:color w:val="C45911" w:themeColor="accent2" w:themeShade="BF"/>
                <w:sz w:val="20"/>
                <w:szCs w:val="20"/>
              </w:rPr>
            </w:pPr>
            <w:r>
              <w:rPr>
                <w:rFonts w:ascii="Calibri" w:hAnsi="Calibri" w:cs="Calibri"/>
                <w:color w:val="000000"/>
              </w:rPr>
              <w:t>7</w:t>
            </w:r>
          </w:p>
        </w:tc>
      </w:tr>
      <w:tr w:rsidR="00D42365" w:rsidTr="00D4236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42365" w:rsidRPr="00D42365" w:rsidRDefault="00D42365" w:rsidP="00D42365">
            <w:pPr>
              <w:rPr>
                <w:rFonts w:ascii="Calibri" w:hAnsi="Calibri"/>
                <w:b w:val="0"/>
                <w:i/>
                <w:sz w:val="20"/>
                <w:szCs w:val="20"/>
              </w:rPr>
            </w:pPr>
            <w:r w:rsidRPr="00D42365">
              <w:rPr>
                <w:rFonts w:ascii="Calibri" w:hAnsi="Calibri" w:cs="Calibri"/>
              </w:rPr>
              <w:t>RHINOTOMY</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3</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3</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D42365" w:rsidRPr="00DA0311"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color w:val="000000"/>
              </w:rPr>
              <w:t>6</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6</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991" w:type="dxa"/>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856" w:type="dxa"/>
            <w:vAlign w:val="center"/>
          </w:tcPr>
          <w:p w:rsidR="00D42365" w:rsidRPr="00E76833"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b/>
                <w:bCs/>
                <w:i/>
                <w:color w:val="C45911" w:themeColor="accent2" w:themeShade="BF"/>
                <w:sz w:val="20"/>
                <w:szCs w:val="20"/>
              </w:rPr>
            </w:pPr>
            <w:r>
              <w:rPr>
                <w:rFonts w:ascii="Calibri" w:hAnsi="Calibri" w:cs="Calibri"/>
                <w:color w:val="000000"/>
              </w:rPr>
              <w:t>6</w:t>
            </w:r>
          </w:p>
        </w:tc>
      </w:tr>
      <w:tr w:rsidR="00D42365" w:rsidTr="00D423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42365" w:rsidRPr="00D42365" w:rsidRDefault="00D42365" w:rsidP="00D42365">
            <w:pPr>
              <w:rPr>
                <w:rFonts w:ascii="Calibri" w:hAnsi="Calibri"/>
                <w:b w:val="0"/>
                <w:i/>
                <w:sz w:val="20"/>
                <w:szCs w:val="20"/>
              </w:rPr>
            </w:pPr>
            <w:r w:rsidRPr="00D42365">
              <w:rPr>
                <w:rFonts w:ascii="Calibri" w:hAnsi="Calibri" w:cs="Calibri"/>
              </w:rPr>
              <w:t>PRE-AURICULAR SINUS TRACT EXCISION</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3</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D42365" w:rsidRPr="00DA0311"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color w:val="000000"/>
              </w:rPr>
              <w:t>5</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4</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1</w:t>
            </w:r>
          </w:p>
        </w:tc>
        <w:tc>
          <w:tcPr>
            <w:tcW w:w="991" w:type="dxa"/>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856" w:type="dxa"/>
            <w:vAlign w:val="center"/>
          </w:tcPr>
          <w:p w:rsidR="00D42365" w:rsidRPr="00E76833"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b/>
                <w:bCs/>
                <w:i/>
                <w:color w:val="C45911" w:themeColor="accent2" w:themeShade="BF"/>
                <w:sz w:val="20"/>
                <w:szCs w:val="20"/>
              </w:rPr>
            </w:pPr>
            <w:r>
              <w:rPr>
                <w:rFonts w:ascii="Calibri" w:hAnsi="Calibri" w:cs="Calibri"/>
                <w:color w:val="000000"/>
              </w:rPr>
              <w:t>5</w:t>
            </w:r>
          </w:p>
        </w:tc>
      </w:tr>
      <w:tr w:rsidR="00D42365" w:rsidTr="00D4236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42365" w:rsidRPr="00D42365" w:rsidRDefault="00D42365" w:rsidP="00D42365">
            <w:pPr>
              <w:rPr>
                <w:rFonts w:ascii="Calibri" w:hAnsi="Calibri"/>
                <w:b w:val="0"/>
                <w:i/>
                <w:sz w:val="20"/>
                <w:szCs w:val="20"/>
              </w:rPr>
            </w:pPr>
            <w:r w:rsidRPr="00D42365">
              <w:rPr>
                <w:rFonts w:ascii="Calibri" w:hAnsi="Calibri" w:cs="Calibri"/>
              </w:rPr>
              <w:t>BINA</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2</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2</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D42365" w:rsidRPr="00DA0311"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color w:val="000000"/>
              </w:rPr>
              <w:t>4</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4</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991" w:type="dxa"/>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856" w:type="dxa"/>
            <w:vAlign w:val="center"/>
          </w:tcPr>
          <w:p w:rsidR="00D42365" w:rsidRPr="00E76833"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b/>
                <w:bCs/>
                <w:i/>
                <w:color w:val="C45911" w:themeColor="accent2" w:themeShade="BF"/>
                <w:sz w:val="20"/>
                <w:szCs w:val="20"/>
              </w:rPr>
            </w:pPr>
            <w:r>
              <w:rPr>
                <w:rFonts w:ascii="Calibri" w:hAnsi="Calibri" w:cs="Calibri"/>
                <w:color w:val="000000"/>
              </w:rPr>
              <w:t>4</w:t>
            </w:r>
          </w:p>
        </w:tc>
      </w:tr>
      <w:tr w:rsidR="00D42365" w:rsidTr="00D423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42365" w:rsidRPr="00D42365" w:rsidRDefault="00D42365" w:rsidP="00D42365">
            <w:pPr>
              <w:rPr>
                <w:rFonts w:ascii="Calibri" w:hAnsi="Calibri"/>
                <w:b w:val="0"/>
                <w:i/>
                <w:sz w:val="20"/>
                <w:szCs w:val="20"/>
              </w:rPr>
            </w:pPr>
            <w:r w:rsidRPr="00D42365">
              <w:rPr>
                <w:rFonts w:ascii="Calibri" w:hAnsi="Calibri" w:cs="Calibri"/>
              </w:rPr>
              <w:t>ADENOIDECTOMY</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2</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D42365" w:rsidRPr="00DA0311"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color w:val="000000"/>
              </w:rPr>
              <w:t>3</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3</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991" w:type="dxa"/>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856" w:type="dxa"/>
            <w:vAlign w:val="center"/>
          </w:tcPr>
          <w:p w:rsidR="00D42365" w:rsidRPr="00E76833"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b/>
                <w:bCs/>
                <w:i/>
                <w:color w:val="C45911" w:themeColor="accent2" w:themeShade="BF"/>
                <w:sz w:val="20"/>
                <w:szCs w:val="20"/>
              </w:rPr>
            </w:pPr>
            <w:r>
              <w:rPr>
                <w:rFonts w:ascii="Calibri" w:hAnsi="Calibri" w:cs="Calibri"/>
                <w:color w:val="000000"/>
              </w:rPr>
              <w:t>3</w:t>
            </w:r>
          </w:p>
        </w:tc>
      </w:tr>
      <w:tr w:rsidR="00D42365" w:rsidTr="00D4236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42365" w:rsidRPr="00D42365" w:rsidRDefault="00D42365" w:rsidP="00D42365">
            <w:pPr>
              <w:rPr>
                <w:rFonts w:ascii="Calibri" w:hAnsi="Calibri"/>
                <w:b w:val="0"/>
                <w:i/>
                <w:sz w:val="20"/>
                <w:szCs w:val="20"/>
              </w:rPr>
            </w:pPr>
            <w:r w:rsidRPr="00D42365">
              <w:rPr>
                <w:rFonts w:ascii="Calibri" w:hAnsi="Calibri" w:cs="Calibri"/>
              </w:rPr>
              <w:t>REMOVAL OF FOREIGN BODY</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s="Calibri"/>
                <w:color w:val="000000"/>
              </w:rPr>
              <w:t>1</w:t>
            </w:r>
          </w:p>
        </w:tc>
        <w:tc>
          <w:tcPr>
            <w:tcW w:w="0" w:type="auto"/>
            <w:vAlign w:val="center"/>
          </w:tcPr>
          <w:p w:rsidR="00D42365" w:rsidRPr="00DA0311"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color w:val="000000"/>
              </w:rPr>
              <w:t>3</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3</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991" w:type="dxa"/>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i/>
                <w:color w:val="000000"/>
                <w:sz w:val="20"/>
                <w:szCs w:val="20"/>
              </w:rPr>
            </w:pPr>
            <w:r>
              <w:rPr>
                <w:rFonts w:ascii="Calibri" w:hAnsi="Calibri" w:cs="Calibri"/>
                <w:color w:val="000000"/>
              </w:rPr>
              <w:t>0</w:t>
            </w:r>
          </w:p>
        </w:tc>
        <w:tc>
          <w:tcPr>
            <w:tcW w:w="856" w:type="dxa"/>
            <w:vAlign w:val="center"/>
          </w:tcPr>
          <w:p w:rsidR="00D42365" w:rsidRPr="00E76833"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b/>
                <w:bCs/>
                <w:i/>
                <w:color w:val="C45911" w:themeColor="accent2" w:themeShade="BF"/>
                <w:sz w:val="20"/>
                <w:szCs w:val="20"/>
              </w:rPr>
            </w:pPr>
            <w:r>
              <w:rPr>
                <w:rFonts w:ascii="Calibri" w:hAnsi="Calibri" w:cs="Calibri"/>
                <w:color w:val="000000"/>
              </w:rPr>
              <w:t>3</w:t>
            </w:r>
          </w:p>
        </w:tc>
      </w:tr>
      <w:tr w:rsidR="00D42365" w:rsidTr="00D423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42365" w:rsidRPr="00D42365" w:rsidRDefault="00D42365" w:rsidP="00D42365">
            <w:pPr>
              <w:rPr>
                <w:rFonts w:ascii="Calibri" w:hAnsi="Calibri" w:cs="Calibri"/>
                <w:sz w:val="20"/>
                <w:szCs w:val="20"/>
              </w:rPr>
            </w:pPr>
            <w:r w:rsidRPr="00D42365">
              <w:rPr>
                <w:rFonts w:ascii="Calibri" w:hAnsi="Calibri" w:cs="Calibri"/>
              </w:rPr>
              <w:t>TUMOR EXCISION</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3</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0" w:type="auto"/>
            <w:vAlign w:val="center"/>
          </w:tcPr>
          <w:p w:rsidR="00D42365" w:rsidRPr="00DA0311"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C45911" w:themeColor="accent2" w:themeShade="BF"/>
                <w:sz w:val="20"/>
                <w:szCs w:val="20"/>
              </w:rPr>
            </w:pPr>
            <w:r>
              <w:rPr>
                <w:rFonts w:ascii="Calibri" w:hAnsi="Calibri" w:cs="Calibri"/>
                <w:color w:val="000000"/>
              </w:rPr>
              <w:t>3</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3</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991" w:type="dxa"/>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856" w:type="dxa"/>
            <w:vAlign w:val="center"/>
          </w:tcPr>
          <w:p w:rsidR="00D42365" w:rsidRPr="00E76833"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C45911" w:themeColor="accent2" w:themeShade="BF"/>
                <w:sz w:val="20"/>
                <w:szCs w:val="20"/>
              </w:rPr>
            </w:pPr>
            <w:r>
              <w:rPr>
                <w:rFonts w:ascii="Calibri" w:hAnsi="Calibri" w:cs="Calibri"/>
                <w:color w:val="000000"/>
              </w:rPr>
              <w:t>3</w:t>
            </w:r>
          </w:p>
        </w:tc>
      </w:tr>
      <w:tr w:rsidR="00D42365" w:rsidTr="00D4236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42365" w:rsidRPr="00D42365" w:rsidRDefault="00D42365" w:rsidP="00D42365">
            <w:pPr>
              <w:rPr>
                <w:rFonts w:ascii="Calibri" w:hAnsi="Calibri" w:cs="Calibri"/>
                <w:sz w:val="20"/>
                <w:szCs w:val="20"/>
              </w:rPr>
            </w:pPr>
            <w:r w:rsidRPr="00D42365">
              <w:rPr>
                <w:rFonts w:ascii="Calibri" w:hAnsi="Calibri" w:cs="Calibri"/>
              </w:rPr>
              <w:t>FLAP RECONSTRUCTION</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3</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0" w:type="auto"/>
            <w:vAlign w:val="center"/>
          </w:tcPr>
          <w:p w:rsidR="00D42365" w:rsidRPr="00DA0311"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C45911" w:themeColor="accent2" w:themeShade="BF"/>
                <w:sz w:val="20"/>
                <w:szCs w:val="20"/>
              </w:rPr>
            </w:pPr>
            <w:r>
              <w:rPr>
                <w:rFonts w:ascii="Calibri" w:hAnsi="Calibri" w:cs="Calibri"/>
                <w:color w:val="000000"/>
              </w:rPr>
              <w:t>3</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991" w:type="dxa"/>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856" w:type="dxa"/>
            <w:vAlign w:val="center"/>
          </w:tcPr>
          <w:p w:rsidR="00D42365" w:rsidRPr="00E76833"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C45911" w:themeColor="accent2" w:themeShade="BF"/>
                <w:sz w:val="20"/>
                <w:szCs w:val="20"/>
              </w:rPr>
            </w:pPr>
            <w:r>
              <w:rPr>
                <w:rFonts w:ascii="Calibri" w:hAnsi="Calibri" w:cs="Calibri"/>
                <w:color w:val="000000"/>
              </w:rPr>
              <w:t>0</w:t>
            </w:r>
          </w:p>
        </w:tc>
      </w:tr>
    </w:tbl>
    <w:p w:rsidR="00EB1847" w:rsidRDefault="00EB1847" w:rsidP="00EB1847">
      <w:pPr>
        <w:ind w:left="720" w:firstLine="720"/>
        <w:jc w:val="center"/>
        <w:rPr>
          <w:b/>
          <w:sz w:val="24"/>
          <w:szCs w:val="24"/>
        </w:rPr>
      </w:pPr>
    </w:p>
    <w:p w:rsidR="00EB1847" w:rsidRDefault="00EB1847" w:rsidP="00EB1847">
      <w:pPr>
        <w:rPr>
          <w:b/>
          <w:sz w:val="24"/>
          <w:szCs w:val="24"/>
        </w:rPr>
      </w:pPr>
    </w:p>
    <w:p w:rsidR="00EB1847" w:rsidRDefault="00EB1847" w:rsidP="00EB1847">
      <w:pPr>
        <w:rPr>
          <w:b/>
          <w:sz w:val="24"/>
          <w:szCs w:val="24"/>
        </w:rPr>
      </w:pPr>
    </w:p>
    <w:tbl>
      <w:tblPr>
        <w:tblStyle w:val="MediumShading2-Accent5"/>
        <w:tblW w:w="0" w:type="auto"/>
        <w:jc w:val="center"/>
        <w:tblLook w:val="04E0" w:firstRow="1" w:lastRow="1" w:firstColumn="1" w:lastColumn="0" w:noHBand="0" w:noVBand="1"/>
      </w:tblPr>
      <w:tblGrid>
        <w:gridCol w:w="3935"/>
        <w:gridCol w:w="722"/>
        <w:gridCol w:w="971"/>
        <w:gridCol w:w="722"/>
        <w:gridCol w:w="971"/>
        <w:gridCol w:w="809"/>
        <w:gridCol w:w="551"/>
        <w:gridCol w:w="440"/>
        <w:gridCol w:w="815"/>
        <w:gridCol w:w="702"/>
      </w:tblGrid>
      <w:tr w:rsidR="00EB1847" w:rsidRPr="00E7686B"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vMerge w:val="restart"/>
          </w:tcPr>
          <w:p w:rsidR="00EB1847" w:rsidRPr="00E7686B" w:rsidRDefault="00EB1847" w:rsidP="00A95E82">
            <w:pPr>
              <w:jc w:val="center"/>
            </w:pPr>
          </w:p>
          <w:p w:rsidR="00EB1847" w:rsidRPr="00E7686B" w:rsidRDefault="00EB1847" w:rsidP="00A95E82">
            <w:r w:rsidRPr="00E7686B">
              <w:t>PROCEDURES</w:t>
            </w:r>
          </w:p>
        </w:tc>
        <w:tc>
          <w:tcPr>
            <w:tcW w:w="0" w:type="auto"/>
            <w:gridSpan w:val="2"/>
            <w:hideMark/>
          </w:tcPr>
          <w:p w:rsidR="00EB1847" w:rsidRPr="00E7686B" w:rsidRDefault="00EB1847" w:rsidP="00A95E82">
            <w:pPr>
              <w:jc w:val="center"/>
              <w:cnfStyle w:val="100000000000" w:firstRow="1" w:lastRow="0" w:firstColumn="0" w:lastColumn="0" w:oddVBand="0" w:evenVBand="0" w:oddHBand="0" w:evenHBand="0" w:firstRowFirstColumn="0" w:firstRowLastColumn="0" w:lastRowFirstColumn="0" w:lastRowLastColumn="0"/>
            </w:pPr>
            <w:r w:rsidRPr="00E7686B">
              <w:t>MALE</w:t>
            </w:r>
          </w:p>
        </w:tc>
        <w:tc>
          <w:tcPr>
            <w:tcW w:w="0" w:type="auto"/>
            <w:gridSpan w:val="2"/>
            <w:hideMark/>
          </w:tcPr>
          <w:p w:rsidR="00EB1847" w:rsidRPr="00E7686B" w:rsidRDefault="00EB1847" w:rsidP="00A95E82">
            <w:pPr>
              <w:jc w:val="center"/>
              <w:cnfStyle w:val="100000000000" w:firstRow="1" w:lastRow="0" w:firstColumn="0" w:lastColumn="0" w:oddVBand="0" w:evenVBand="0" w:oddHBand="0" w:evenHBand="0" w:firstRowFirstColumn="0" w:firstRowLastColumn="0" w:lastRowFirstColumn="0" w:lastRowLastColumn="0"/>
            </w:pPr>
            <w:r w:rsidRPr="00E7686B">
              <w:t>FEMALE</w:t>
            </w:r>
          </w:p>
        </w:tc>
        <w:tc>
          <w:tcPr>
            <w:tcW w:w="0" w:type="auto"/>
            <w:vMerge w:val="restart"/>
            <w:hideMark/>
          </w:tcPr>
          <w:p w:rsidR="00EB1847" w:rsidRPr="00E7686B" w:rsidRDefault="00EB1847" w:rsidP="00A95E82">
            <w:pPr>
              <w:cnfStyle w:val="100000000000" w:firstRow="1" w:lastRow="0" w:firstColumn="0" w:lastColumn="0" w:oddVBand="0" w:evenVBand="0" w:oddHBand="0" w:evenHBand="0" w:firstRowFirstColumn="0" w:firstRowLastColumn="0" w:lastRowFirstColumn="0" w:lastRowLastColumn="0"/>
            </w:pPr>
          </w:p>
          <w:p w:rsidR="00EB1847" w:rsidRPr="00E7686B" w:rsidRDefault="00EB1847" w:rsidP="00A95E82">
            <w:pPr>
              <w:jc w:val="center"/>
              <w:cnfStyle w:val="100000000000" w:firstRow="1" w:lastRow="0" w:firstColumn="0" w:lastColumn="0" w:oddVBand="0" w:evenVBand="0" w:oddHBand="0" w:evenHBand="0" w:firstRowFirstColumn="0" w:firstRowLastColumn="0" w:lastRowFirstColumn="0" w:lastRowLastColumn="0"/>
            </w:pPr>
            <w:r w:rsidRPr="00E7686B">
              <w:t>TOTAL</w:t>
            </w:r>
          </w:p>
        </w:tc>
        <w:tc>
          <w:tcPr>
            <w:tcW w:w="0" w:type="auto"/>
            <w:gridSpan w:val="4"/>
          </w:tcPr>
          <w:p w:rsidR="00EB1847" w:rsidRPr="00240FE1" w:rsidRDefault="00EB1847" w:rsidP="00A95E82">
            <w:pPr>
              <w:jc w:val="center"/>
              <w:cnfStyle w:val="100000000000" w:firstRow="1" w:lastRow="0" w:firstColumn="0" w:lastColumn="0" w:oddVBand="0" w:evenVBand="0" w:oddHBand="0" w:evenHBand="0" w:firstRowFirstColumn="0" w:firstRowLastColumn="0" w:lastRowFirstColumn="0" w:lastRowLastColumn="0"/>
              <w:rPr>
                <w:b w:val="0"/>
                <w:bCs w:val="0"/>
              </w:rPr>
            </w:pPr>
            <w:r w:rsidRPr="00E7686B">
              <w:t>ANAESTHESIA TYPE</w:t>
            </w:r>
          </w:p>
        </w:tc>
      </w:tr>
      <w:tr w:rsidR="00EB1847"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EB1847" w:rsidRDefault="00EB1847" w:rsidP="00A95E82">
            <w:pPr>
              <w:jc w:val="center"/>
              <w:rPr>
                <w:b w:val="0"/>
              </w:rPr>
            </w:pPr>
          </w:p>
        </w:tc>
        <w:tc>
          <w:tcPr>
            <w:tcW w:w="0" w:type="auto"/>
            <w:hideMark/>
          </w:tcPr>
          <w:p w:rsidR="00EB1847" w:rsidRPr="00961362" w:rsidRDefault="00EB1847" w:rsidP="00A95E82">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961362">
              <w:rPr>
                <w:b/>
                <w:sz w:val="18"/>
                <w:szCs w:val="18"/>
              </w:rPr>
              <w:t>ADULT</w:t>
            </w:r>
          </w:p>
        </w:tc>
        <w:tc>
          <w:tcPr>
            <w:tcW w:w="0" w:type="auto"/>
            <w:hideMark/>
          </w:tcPr>
          <w:p w:rsidR="00EB1847" w:rsidRPr="00961362" w:rsidRDefault="00EB1847" w:rsidP="00A95E82">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961362">
              <w:rPr>
                <w:b/>
                <w:sz w:val="18"/>
                <w:szCs w:val="18"/>
              </w:rPr>
              <w:t>CHILDREN</w:t>
            </w:r>
          </w:p>
        </w:tc>
        <w:tc>
          <w:tcPr>
            <w:tcW w:w="0" w:type="auto"/>
            <w:hideMark/>
          </w:tcPr>
          <w:p w:rsidR="00EB1847" w:rsidRPr="00961362" w:rsidRDefault="00EB1847" w:rsidP="00A95E82">
            <w:pPr>
              <w:jc w:val="right"/>
              <w:cnfStyle w:val="000000100000" w:firstRow="0" w:lastRow="0" w:firstColumn="0" w:lastColumn="0" w:oddVBand="0" w:evenVBand="0" w:oddHBand="1" w:evenHBand="0" w:firstRowFirstColumn="0" w:firstRowLastColumn="0" w:lastRowFirstColumn="0" w:lastRowLastColumn="0"/>
              <w:rPr>
                <w:b/>
                <w:sz w:val="18"/>
                <w:szCs w:val="18"/>
              </w:rPr>
            </w:pPr>
            <w:r w:rsidRPr="00961362">
              <w:rPr>
                <w:b/>
                <w:sz w:val="18"/>
                <w:szCs w:val="18"/>
              </w:rPr>
              <w:t>ADULT</w:t>
            </w:r>
          </w:p>
        </w:tc>
        <w:tc>
          <w:tcPr>
            <w:tcW w:w="0" w:type="auto"/>
            <w:hideMark/>
          </w:tcPr>
          <w:p w:rsidR="00EB1847" w:rsidRPr="00961362" w:rsidRDefault="00EB1847" w:rsidP="00A95E82">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961362">
              <w:rPr>
                <w:b/>
                <w:sz w:val="18"/>
                <w:szCs w:val="18"/>
              </w:rPr>
              <w:t>CHILDREN</w:t>
            </w:r>
          </w:p>
        </w:tc>
        <w:tc>
          <w:tcPr>
            <w:tcW w:w="0" w:type="auto"/>
            <w:vMerge/>
            <w:hideMark/>
          </w:tcPr>
          <w:p w:rsidR="00EB1847" w:rsidRPr="00961362" w:rsidRDefault="00EB1847" w:rsidP="00A95E82">
            <w:pPr>
              <w:jc w:val="center"/>
              <w:cnfStyle w:val="000000100000" w:firstRow="0" w:lastRow="0" w:firstColumn="0" w:lastColumn="0" w:oddVBand="0" w:evenVBand="0" w:oddHBand="1" w:evenHBand="0" w:firstRowFirstColumn="0" w:firstRowLastColumn="0" w:lastRowFirstColumn="0" w:lastRowLastColumn="0"/>
              <w:rPr>
                <w:b/>
                <w:sz w:val="18"/>
                <w:szCs w:val="18"/>
              </w:rPr>
            </w:pPr>
          </w:p>
        </w:tc>
        <w:tc>
          <w:tcPr>
            <w:tcW w:w="0" w:type="auto"/>
            <w:hideMark/>
          </w:tcPr>
          <w:p w:rsidR="00EB1847" w:rsidRPr="002473AC" w:rsidRDefault="00EB1847" w:rsidP="00A95E82">
            <w:pPr>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18"/>
                <w:szCs w:val="18"/>
              </w:rPr>
            </w:pPr>
            <w:r w:rsidRPr="00BA0B8E">
              <w:rPr>
                <w:b/>
                <w:sz w:val="18"/>
                <w:szCs w:val="18"/>
              </w:rPr>
              <w:t>GA</w:t>
            </w:r>
          </w:p>
        </w:tc>
        <w:tc>
          <w:tcPr>
            <w:tcW w:w="0" w:type="auto"/>
            <w:hideMark/>
          </w:tcPr>
          <w:p w:rsidR="00EB1847" w:rsidRPr="002473AC" w:rsidRDefault="00EB1847" w:rsidP="00A95E82">
            <w:pPr>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18"/>
                <w:szCs w:val="18"/>
              </w:rPr>
            </w:pPr>
            <w:r w:rsidRPr="00BA0B8E">
              <w:rPr>
                <w:b/>
                <w:sz w:val="18"/>
                <w:szCs w:val="18"/>
              </w:rPr>
              <w:t>LA</w:t>
            </w:r>
          </w:p>
        </w:tc>
        <w:tc>
          <w:tcPr>
            <w:tcW w:w="0" w:type="auto"/>
          </w:tcPr>
          <w:p w:rsidR="00EB1847" w:rsidRPr="002473AC" w:rsidRDefault="00EB1847" w:rsidP="00A95E82">
            <w:pPr>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18"/>
                <w:szCs w:val="18"/>
              </w:rPr>
            </w:pPr>
            <w:r w:rsidRPr="00BA0B8E">
              <w:rPr>
                <w:b/>
                <w:sz w:val="18"/>
                <w:szCs w:val="18"/>
              </w:rPr>
              <w:t>OTHERS</w:t>
            </w:r>
          </w:p>
        </w:tc>
        <w:tc>
          <w:tcPr>
            <w:tcW w:w="0" w:type="auto"/>
            <w:hideMark/>
          </w:tcPr>
          <w:p w:rsidR="00EB1847" w:rsidRPr="00961362" w:rsidRDefault="00EB1847" w:rsidP="00A95E82">
            <w:pPr>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T</w:t>
            </w:r>
            <w:r>
              <w:rPr>
                <w:b/>
                <w:sz w:val="18"/>
                <w:szCs w:val="18"/>
              </w:rPr>
              <w:t>OTAL</w:t>
            </w:r>
          </w:p>
        </w:tc>
      </w:tr>
      <w:tr w:rsidR="00D42365" w:rsidRPr="00E1374B" w:rsidTr="00A95E8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42365" w:rsidRPr="00D42365" w:rsidRDefault="00D42365" w:rsidP="00D42365">
            <w:pPr>
              <w:jc w:val="both"/>
              <w:rPr>
                <w:rFonts w:cs="Arial"/>
                <w:b w:val="0"/>
                <w:bCs w:val="0"/>
                <w:i/>
                <w:sz w:val="20"/>
                <w:szCs w:val="20"/>
              </w:rPr>
            </w:pPr>
            <w:r w:rsidRPr="00D42365">
              <w:rPr>
                <w:rFonts w:ascii="Calibri" w:hAnsi="Calibri" w:cs="Calibri"/>
              </w:rPr>
              <w:t>OESOPHARYNGOSCOPY</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ascii="Calibri" w:hAnsi="Calibri" w:cs="Calibri"/>
                <w:color w:val="000000"/>
              </w:rPr>
              <w:t>1</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ascii="Calibri" w:hAnsi="Calibri" w:cs="Calibri"/>
                <w:color w:val="000000"/>
              </w:rPr>
              <w:t>1</w:t>
            </w:r>
          </w:p>
        </w:tc>
        <w:tc>
          <w:tcPr>
            <w:tcW w:w="0" w:type="auto"/>
            <w:vAlign w:val="center"/>
          </w:tcPr>
          <w:p w:rsidR="00D42365" w:rsidRPr="00DA0311" w:rsidRDefault="00D42365" w:rsidP="00D42365">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ascii="Calibri" w:hAnsi="Calibri" w:cs="Calibri"/>
                <w:color w:val="000000"/>
              </w:rPr>
              <w:t>2</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cs="Arial"/>
                <w:i/>
                <w:sz w:val="20"/>
                <w:szCs w:val="20"/>
              </w:rPr>
            </w:pPr>
            <w:r>
              <w:rPr>
                <w:rFonts w:ascii="Calibri" w:hAnsi="Calibri" w:cs="Calibri"/>
                <w:color w:val="000000"/>
              </w:rPr>
              <w:t>2</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cs="Arial"/>
                <w:i/>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cs="Arial"/>
                <w:i/>
                <w:sz w:val="20"/>
                <w:szCs w:val="20"/>
              </w:rPr>
            </w:pPr>
            <w:r>
              <w:rPr>
                <w:rFonts w:ascii="Calibri" w:hAnsi="Calibri" w:cs="Calibri"/>
                <w:color w:val="000000"/>
              </w:rPr>
              <w:t>0</w:t>
            </w:r>
          </w:p>
        </w:tc>
        <w:tc>
          <w:tcPr>
            <w:tcW w:w="0" w:type="auto"/>
            <w:vAlign w:val="center"/>
          </w:tcPr>
          <w:p w:rsidR="00D42365" w:rsidRPr="00E76833" w:rsidRDefault="00D42365" w:rsidP="00D42365">
            <w:pPr>
              <w:jc w:val="center"/>
              <w:cnfStyle w:val="000000000000" w:firstRow="0" w:lastRow="0" w:firstColumn="0" w:lastColumn="0" w:oddVBand="0" w:evenVBand="0" w:oddHBand="0" w:evenHBand="0" w:firstRowFirstColumn="0" w:firstRowLastColumn="0" w:lastRowFirstColumn="0" w:lastRowLastColumn="0"/>
              <w:rPr>
                <w:rFonts w:cs="Arial"/>
                <w:b/>
                <w:bCs/>
                <w:i/>
                <w:color w:val="C45911" w:themeColor="accent2" w:themeShade="BF"/>
                <w:sz w:val="20"/>
                <w:szCs w:val="20"/>
              </w:rPr>
            </w:pPr>
            <w:r>
              <w:rPr>
                <w:rFonts w:ascii="Calibri" w:hAnsi="Calibri" w:cs="Calibri"/>
                <w:color w:val="000000"/>
              </w:rPr>
              <w:t>2</w:t>
            </w:r>
          </w:p>
        </w:tc>
      </w:tr>
      <w:tr w:rsidR="00D42365" w:rsidRPr="00E1374B"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42365" w:rsidRPr="00D42365" w:rsidRDefault="00D42365" w:rsidP="00D42365">
            <w:pPr>
              <w:jc w:val="both"/>
              <w:rPr>
                <w:rFonts w:cs="Arial"/>
                <w:b w:val="0"/>
                <w:bCs w:val="0"/>
                <w:i/>
                <w:sz w:val="20"/>
                <w:szCs w:val="20"/>
              </w:rPr>
            </w:pPr>
            <w:r w:rsidRPr="00D42365">
              <w:rPr>
                <w:rFonts w:ascii="Calibri" w:hAnsi="Calibri" w:cs="Calibri"/>
              </w:rPr>
              <w:t>FRONTOETHNOIDECTOMY</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ascii="Calibri" w:hAnsi="Calibri" w:cs="Calibri"/>
                <w:color w:val="000000"/>
              </w:rPr>
              <w:t>1</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ascii="Calibri" w:hAnsi="Calibri" w:cs="Calibri"/>
                <w:color w:val="000000"/>
              </w:rPr>
              <w:t>1</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ascii="Calibri" w:hAnsi="Calibri" w:cs="Calibri"/>
                <w:color w:val="000000"/>
              </w:rPr>
              <w:t>0</w:t>
            </w:r>
          </w:p>
        </w:tc>
        <w:tc>
          <w:tcPr>
            <w:tcW w:w="0" w:type="auto"/>
            <w:vAlign w:val="center"/>
          </w:tcPr>
          <w:p w:rsidR="00D42365" w:rsidRPr="00DA0311" w:rsidRDefault="00D42365" w:rsidP="00D42365">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ascii="Calibri" w:hAnsi="Calibri" w:cs="Calibri"/>
                <w:color w:val="000000"/>
              </w:rPr>
              <w:t>2</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cs="Arial"/>
                <w:i/>
                <w:sz w:val="20"/>
                <w:szCs w:val="20"/>
              </w:rPr>
            </w:pPr>
            <w:r>
              <w:rPr>
                <w:rFonts w:ascii="Calibri" w:hAnsi="Calibri" w:cs="Calibri"/>
                <w:color w:val="000000"/>
              </w:rPr>
              <w:t>2</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cs="Arial"/>
                <w:i/>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cs="Arial"/>
                <w:i/>
                <w:sz w:val="20"/>
                <w:szCs w:val="20"/>
              </w:rPr>
            </w:pPr>
            <w:r>
              <w:rPr>
                <w:rFonts w:ascii="Calibri" w:hAnsi="Calibri" w:cs="Calibri"/>
                <w:color w:val="000000"/>
              </w:rPr>
              <w:t>0</w:t>
            </w:r>
          </w:p>
        </w:tc>
        <w:tc>
          <w:tcPr>
            <w:tcW w:w="0" w:type="auto"/>
            <w:vAlign w:val="center"/>
          </w:tcPr>
          <w:p w:rsidR="00D42365" w:rsidRPr="00E76833" w:rsidRDefault="00D42365" w:rsidP="00D42365">
            <w:pPr>
              <w:jc w:val="center"/>
              <w:cnfStyle w:val="000000100000" w:firstRow="0" w:lastRow="0" w:firstColumn="0" w:lastColumn="0" w:oddVBand="0" w:evenVBand="0" w:oddHBand="1" w:evenHBand="0" w:firstRowFirstColumn="0" w:firstRowLastColumn="0" w:lastRowFirstColumn="0" w:lastRowLastColumn="0"/>
              <w:rPr>
                <w:rFonts w:cs="Arial"/>
                <w:b/>
                <w:bCs/>
                <w:i/>
                <w:color w:val="C45911" w:themeColor="accent2" w:themeShade="BF"/>
                <w:sz w:val="20"/>
                <w:szCs w:val="20"/>
              </w:rPr>
            </w:pPr>
            <w:r>
              <w:rPr>
                <w:rFonts w:ascii="Calibri" w:hAnsi="Calibri" w:cs="Calibri"/>
                <w:color w:val="000000"/>
              </w:rPr>
              <w:t>2</w:t>
            </w:r>
          </w:p>
        </w:tc>
      </w:tr>
      <w:tr w:rsidR="00D42365" w:rsidRPr="00E1374B" w:rsidTr="00A95E8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42365" w:rsidRPr="00D42365" w:rsidRDefault="00D42365" w:rsidP="00D42365">
            <w:pPr>
              <w:jc w:val="both"/>
              <w:rPr>
                <w:rFonts w:cs="Arial"/>
                <w:b w:val="0"/>
                <w:bCs w:val="0"/>
                <w:i/>
                <w:sz w:val="20"/>
                <w:szCs w:val="20"/>
              </w:rPr>
            </w:pPr>
            <w:r w:rsidRPr="00D42365">
              <w:rPr>
                <w:rFonts w:ascii="Calibri" w:hAnsi="Calibri" w:cs="Calibri"/>
              </w:rPr>
              <w:t>I &amp; D</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ascii="Calibri" w:hAnsi="Calibri" w:cs="Calibri"/>
                <w:color w:val="000000"/>
              </w:rPr>
              <w:t>1</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ascii="Calibri" w:hAnsi="Calibri" w:cs="Calibri"/>
                <w:color w:val="000000"/>
              </w:rPr>
              <w:t>1</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ascii="Calibri" w:hAnsi="Calibri" w:cs="Calibri"/>
                <w:color w:val="000000"/>
              </w:rPr>
              <w:t>0</w:t>
            </w:r>
          </w:p>
        </w:tc>
        <w:tc>
          <w:tcPr>
            <w:tcW w:w="0" w:type="auto"/>
            <w:vAlign w:val="center"/>
          </w:tcPr>
          <w:p w:rsidR="00D42365" w:rsidRPr="00DA0311" w:rsidRDefault="00D42365" w:rsidP="00D42365">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sz w:val="20"/>
                <w:szCs w:val="20"/>
              </w:rPr>
            </w:pPr>
            <w:r>
              <w:rPr>
                <w:rFonts w:ascii="Calibri" w:hAnsi="Calibri" w:cs="Calibri"/>
                <w:color w:val="000000"/>
              </w:rPr>
              <w:t>2</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cs="Arial"/>
                <w:i/>
                <w:sz w:val="20"/>
                <w:szCs w:val="20"/>
              </w:rPr>
            </w:pPr>
            <w:r>
              <w:rPr>
                <w:rFonts w:ascii="Calibri" w:hAnsi="Calibri" w:cs="Calibri"/>
                <w:color w:val="000000"/>
              </w:rPr>
              <w:t>1</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cs="Arial"/>
                <w:i/>
                <w:sz w:val="20"/>
                <w:szCs w:val="20"/>
              </w:rPr>
            </w:pPr>
            <w:r>
              <w:rPr>
                <w:rFonts w:ascii="Calibri" w:hAnsi="Calibri" w:cs="Calibri"/>
                <w:color w:val="000000"/>
              </w:rPr>
              <w:t>1</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cs="Arial"/>
                <w:i/>
                <w:sz w:val="20"/>
                <w:szCs w:val="20"/>
              </w:rPr>
            </w:pPr>
            <w:r>
              <w:rPr>
                <w:rFonts w:ascii="Calibri" w:hAnsi="Calibri" w:cs="Calibri"/>
                <w:color w:val="000000"/>
              </w:rPr>
              <w:t>0</w:t>
            </w:r>
          </w:p>
        </w:tc>
        <w:tc>
          <w:tcPr>
            <w:tcW w:w="0" w:type="auto"/>
            <w:vAlign w:val="center"/>
          </w:tcPr>
          <w:p w:rsidR="00D42365" w:rsidRPr="00E76833" w:rsidRDefault="00D42365" w:rsidP="00D42365">
            <w:pPr>
              <w:jc w:val="center"/>
              <w:cnfStyle w:val="000000000000" w:firstRow="0" w:lastRow="0" w:firstColumn="0" w:lastColumn="0" w:oddVBand="0" w:evenVBand="0" w:oddHBand="0" w:evenHBand="0" w:firstRowFirstColumn="0" w:firstRowLastColumn="0" w:lastRowFirstColumn="0" w:lastRowLastColumn="0"/>
              <w:rPr>
                <w:rFonts w:cs="Arial"/>
                <w:b/>
                <w:bCs/>
                <w:i/>
                <w:color w:val="C45911" w:themeColor="accent2" w:themeShade="BF"/>
                <w:sz w:val="20"/>
                <w:szCs w:val="20"/>
              </w:rPr>
            </w:pPr>
            <w:r>
              <w:rPr>
                <w:rFonts w:ascii="Calibri" w:hAnsi="Calibri" w:cs="Calibri"/>
                <w:color w:val="000000"/>
              </w:rPr>
              <w:t>2</w:t>
            </w:r>
          </w:p>
        </w:tc>
      </w:tr>
      <w:tr w:rsidR="00D42365" w:rsidRPr="00E1374B"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42365" w:rsidRPr="00D42365" w:rsidRDefault="00D42365" w:rsidP="00D42365">
            <w:pPr>
              <w:jc w:val="both"/>
              <w:rPr>
                <w:rFonts w:cs="Arial"/>
                <w:b w:val="0"/>
                <w:bCs w:val="0"/>
                <w:i/>
                <w:sz w:val="20"/>
                <w:szCs w:val="20"/>
              </w:rPr>
            </w:pPr>
            <w:r w:rsidRPr="00D42365">
              <w:rPr>
                <w:rFonts w:ascii="Calibri" w:hAnsi="Calibri" w:cs="Calibri"/>
              </w:rPr>
              <w:t>MASTOIDECTOMY</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ascii="Calibri" w:hAnsi="Calibri" w:cs="Calibri"/>
                <w:color w:val="000000"/>
              </w:rPr>
              <w:t>1</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ascii="Calibri" w:hAnsi="Calibri" w:cs="Calibri"/>
                <w:color w:val="000000"/>
              </w:rPr>
              <w:t>1</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ascii="Calibri" w:hAnsi="Calibri" w:cs="Calibri"/>
                <w:color w:val="000000"/>
              </w:rPr>
              <w:t>0</w:t>
            </w:r>
          </w:p>
        </w:tc>
        <w:tc>
          <w:tcPr>
            <w:tcW w:w="0" w:type="auto"/>
            <w:vAlign w:val="center"/>
          </w:tcPr>
          <w:p w:rsidR="00D42365" w:rsidRPr="00DA0311" w:rsidRDefault="00D42365" w:rsidP="00D42365">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sz w:val="20"/>
                <w:szCs w:val="20"/>
              </w:rPr>
            </w:pPr>
            <w:r>
              <w:rPr>
                <w:rFonts w:ascii="Calibri" w:hAnsi="Calibri" w:cs="Calibri"/>
                <w:color w:val="000000"/>
              </w:rPr>
              <w:t>2</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cs="Arial"/>
                <w:i/>
                <w:sz w:val="20"/>
                <w:szCs w:val="20"/>
              </w:rPr>
            </w:pPr>
            <w:r>
              <w:rPr>
                <w:rFonts w:ascii="Calibri" w:hAnsi="Calibri" w:cs="Calibri"/>
                <w:color w:val="000000"/>
              </w:rPr>
              <w:t>2</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cs="Arial"/>
                <w:iCs/>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cs="Arial"/>
                <w:i/>
                <w:sz w:val="20"/>
                <w:szCs w:val="20"/>
              </w:rPr>
            </w:pPr>
            <w:r>
              <w:rPr>
                <w:rFonts w:ascii="Calibri" w:hAnsi="Calibri" w:cs="Calibri"/>
                <w:color w:val="000000"/>
              </w:rPr>
              <w:t>0</w:t>
            </w:r>
          </w:p>
        </w:tc>
        <w:tc>
          <w:tcPr>
            <w:tcW w:w="0" w:type="auto"/>
            <w:vAlign w:val="center"/>
          </w:tcPr>
          <w:p w:rsidR="00D42365" w:rsidRPr="00E76833" w:rsidRDefault="00D42365" w:rsidP="00D42365">
            <w:pPr>
              <w:jc w:val="center"/>
              <w:cnfStyle w:val="000000100000" w:firstRow="0" w:lastRow="0" w:firstColumn="0" w:lastColumn="0" w:oddVBand="0" w:evenVBand="0" w:oddHBand="1" w:evenHBand="0" w:firstRowFirstColumn="0" w:firstRowLastColumn="0" w:lastRowFirstColumn="0" w:lastRowLastColumn="0"/>
              <w:rPr>
                <w:rFonts w:cs="Arial"/>
                <w:b/>
                <w:bCs/>
                <w:iCs/>
                <w:color w:val="C45911" w:themeColor="accent2" w:themeShade="BF"/>
                <w:sz w:val="20"/>
                <w:szCs w:val="20"/>
              </w:rPr>
            </w:pPr>
            <w:r>
              <w:rPr>
                <w:rFonts w:ascii="Calibri" w:hAnsi="Calibri" w:cs="Calibri"/>
                <w:color w:val="000000"/>
              </w:rPr>
              <w:t>2</w:t>
            </w:r>
          </w:p>
        </w:tc>
      </w:tr>
      <w:tr w:rsidR="00D42365" w:rsidRPr="00E1374B" w:rsidTr="00A95E8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42365" w:rsidRPr="00D42365" w:rsidRDefault="00D42365" w:rsidP="00D42365">
            <w:pPr>
              <w:jc w:val="both"/>
              <w:rPr>
                <w:rFonts w:ascii="Calibri" w:hAnsi="Calibri" w:cstheme="minorHAnsi"/>
                <w:b w:val="0"/>
                <w:bCs w:val="0"/>
                <w:sz w:val="20"/>
                <w:szCs w:val="20"/>
              </w:rPr>
            </w:pPr>
            <w:r w:rsidRPr="00D42365">
              <w:rPr>
                <w:rFonts w:ascii="Calibri" w:hAnsi="Calibri" w:cs="Calibri"/>
              </w:rPr>
              <w:t>PHARYNGOCUTANEOUS FISTULA REPAIR</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1</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1</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0</w:t>
            </w:r>
          </w:p>
        </w:tc>
        <w:tc>
          <w:tcPr>
            <w:tcW w:w="0" w:type="auto"/>
            <w:vAlign w:val="center"/>
          </w:tcPr>
          <w:p w:rsidR="00D42365" w:rsidRPr="00DA0311"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b/>
                <w:bCs/>
                <w:color w:val="C45911" w:themeColor="accent2" w:themeShade="BF"/>
                <w:sz w:val="20"/>
                <w:szCs w:val="20"/>
              </w:rPr>
            </w:pPr>
            <w:r>
              <w:rPr>
                <w:rFonts w:ascii="Calibri" w:hAnsi="Calibri" w:cs="Calibri"/>
                <w:color w:val="000000"/>
              </w:rPr>
              <w:t>2</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2</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0</w:t>
            </w:r>
          </w:p>
        </w:tc>
        <w:tc>
          <w:tcPr>
            <w:tcW w:w="0" w:type="auto"/>
            <w:vAlign w:val="center"/>
          </w:tcPr>
          <w:p w:rsidR="00D42365" w:rsidRPr="00E76833"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b/>
                <w:bCs/>
                <w:color w:val="C45911" w:themeColor="accent2" w:themeShade="BF"/>
                <w:sz w:val="20"/>
                <w:szCs w:val="20"/>
              </w:rPr>
            </w:pPr>
            <w:r>
              <w:rPr>
                <w:rFonts w:ascii="Calibri" w:hAnsi="Calibri" w:cs="Calibri"/>
                <w:color w:val="000000"/>
              </w:rPr>
              <w:t>2</w:t>
            </w:r>
          </w:p>
        </w:tc>
      </w:tr>
      <w:tr w:rsidR="00D42365" w:rsidRPr="00E1374B"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42365" w:rsidRPr="00D42365" w:rsidRDefault="00D42365" w:rsidP="00D42365">
            <w:pPr>
              <w:jc w:val="both"/>
              <w:rPr>
                <w:rFonts w:ascii="Calibri" w:hAnsi="Calibri" w:cstheme="minorHAnsi"/>
                <w:b w:val="0"/>
                <w:bCs w:val="0"/>
                <w:sz w:val="20"/>
                <w:szCs w:val="20"/>
              </w:rPr>
            </w:pPr>
            <w:r w:rsidRPr="00D42365">
              <w:rPr>
                <w:rFonts w:ascii="Calibri" w:hAnsi="Calibri" w:cs="Calibri"/>
              </w:rPr>
              <w:t>BRANCHIAL CYST EXCISION</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1</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1</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0</w:t>
            </w:r>
          </w:p>
        </w:tc>
        <w:tc>
          <w:tcPr>
            <w:tcW w:w="0" w:type="auto"/>
            <w:vAlign w:val="center"/>
          </w:tcPr>
          <w:p w:rsidR="00D42365" w:rsidRPr="00DA0311"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b/>
                <w:bCs/>
                <w:color w:val="C45911" w:themeColor="accent2" w:themeShade="BF"/>
                <w:sz w:val="20"/>
                <w:szCs w:val="20"/>
              </w:rPr>
            </w:pPr>
            <w:r>
              <w:rPr>
                <w:rFonts w:ascii="Calibri" w:hAnsi="Calibri" w:cs="Calibri"/>
                <w:color w:val="000000"/>
              </w:rPr>
              <w:t>2</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2</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0</w:t>
            </w:r>
          </w:p>
        </w:tc>
        <w:tc>
          <w:tcPr>
            <w:tcW w:w="0" w:type="auto"/>
            <w:vAlign w:val="center"/>
          </w:tcPr>
          <w:p w:rsidR="00D42365" w:rsidRPr="00E76833"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b/>
                <w:bCs/>
                <w:color w:val="C45911" w:themeColor="accent2" w:themeShade="BF"/>
                <w:sz w:val="20"/>
                <w:szCs w:val="20"/>
              </w:rPr>
            </w:pPr>
            <w:r>
              <w:rPr>
                <w:rFonts w:ascii="Calibri" w:hAnsi="Calibri" w:cs="Calibri"/>
                <w:color w:val="000000"/>
              </w:rPr>
              <w:t>2</w:t>
            </w:r>
          </w:p>
        </w:tc>
      </w:tr>
      <w:tr w:rsidR="00D42365" w:rsidRPr="00E1374B" w:rsidTr="00A95E8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42365" w:rsidRPr="00D42365" w:rsidRDefault="00D42365" w:rsidP="00D42365">
            <w:pPr>
              <w:jc w:val="both"/>
              <w:rPr>
                <w:rFonts w:ascii="Calibri" w:hAnsi="Calibri" w:cstheme="minorHAnsi"/>
                <w:b w:val="0"/>
                <w:bCs w:val="0"/>
                <w:sz w:val="20"/>
                <w:szCs w:val="20"/>
              </w:rPr>
            </w:pPr>
            <w:r w:rsidRPr="00D42365">
              <w:rPr>
                <w:rFonts w:ascii="Calibri" w:hAnsi="Calibri" w:cs="Calibri"/>
              </w:rPr>
              <w:t>TURBINECTOMY</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1</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1</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0</w:t>
            </w:r>
          </w:p>
        </w:tc>
        <w:tc>
          <w:tcPr>
            <w:tcW w:w="0" w:type="auto"/>
            <w:vAlign w:val="center"/>
          </w:tcPr>
          <w:p w:rsidR="00D42365" w:rsidRPr="00DA0311"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b/>
                <w:bCs/>
                <w:color w:val="C45911" w:themeColor="accent2" w:themeShade="BF"/>
                <w:sz w:val="20"/>
                <w:szCs w:val="20"/>
              </w:rPr>
            </w:pPr>
            <w:r>
              <w:rPr>
                <w:rFonts w:ascii="Calibri" w:hAnsi="Calibri" w:cs="Calibri"/>
                <w:color w:val="000000"/>
              </w:rPr>
              <w:t>2</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2</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0</w:t>
            </w:r>
          </w:p>
        </w:tc>
        <w:tc>
          <w:tcPr>
            <w:tcW w:w="0" w:type="auto"/>
            <w:vAlign w:val="center"/>
          </w:tcPr>
          <w:p w:rsidR="00D42365" w:rsidRPr="00E76833"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b/>
                <w:bCs/>
                <w:color w:val="C45911" w:themeColor="accent2" w:themeShade="BF"/>
                <w:sz w:val="20"/>
                <w:szCs w:val="20"/>
              </w:rPr>
            </w:pPr>
            <w:r>
              <w:rPr>
                <w:rFonts w:ascii="Calibri" w:hAnsi="Calibri" w:cs="Calibri"/>
                <w:color w:val="000000"/>
              </w:rPr>
              <w:t>0</w:t>
            </w:r>
          </w:p>
        </w:tc>
      </w:tr>
      <w:tr w:rsidR="00D42365" w:rsidRPr="00E1374B"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42365" w:rsidRPr="00D42365" w:rsidRDefault="00D42365" w:rsidP="00D42365">
            <w:pPr>
              <w:jc w:val="both"/>
              <w:rPr>
                <w:rFonts w:ascii="Calibri" w:hAnsi="Calibri" w:cstheme="minorHAnsi"/>
                <w:sz w:val="20"/>
                <w:szCs w:val="20"/>
              </w:rPr>
            </w:pPr>
            <w:r w:rsidRPr="00D42365">
              <w:rPr>
                <w:rFonts w:ascii="Calibri" w:hAnsi="Calibri" w:cs="Calibri"/>
              </w:rPr>
              <w:t>POLYPECTOMY</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1</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0</w:t>
            </w:r>
          </w:p>
        </w:tc>
        <w:tc>
          <w:tcPr>
            <w:tcW w:w="0" w:type="auto"/>
            <w:vAlign w:val="center"/>
          </w:tcPr>
          <w:p w:rsidR="00D42365" w:rsidRPr="00DA0311"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b/>
                <w:bCs/>
                <w:color w:val="000000"/>
                <w:sz w:val="20"/>
                <w:szCs w:val="20"/>
              </w:rPr>
            </w:pPr>
            <w:r>
              <w:rPr>
                <w:rFonts w:ascii="Calibri" w:hAnsi="Calibri" w:cs="Calibri"/>
                <w:color w:val="000000"/>
              </w:rPr>
              <w:t>1</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1</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0</w:t>
            </w:r>
          </w:p>
        </w:tc>
        <w:tc>
          <w:tcPr>
            <w:tcW w:w="0" w:type="auto"/>
            <w:vAlign w:val="center"/>
          </w:tcPr>
          <w:p w:rsidR="00D42365" w:rsidRPr="00E76833"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b/>
                <w:bCs/>
                <w:color w:val="C45911" w:themeColor="accent2" w:themeShade="BF"/>
                <w:sz w:val="20"/>
                <w:szCs w:val="20"/>
              </w:rPr>
            </w:pPr>
            <w:r>
              <w:rPr>
                <w:rFonts w:ascii="Calibri" w:hAnsi="Calibri" w:cs="Calibri"/>
                <w:color w:val="000000"/>
              </w:rPr>
              <w:t>1</w:t>
            </w:r>
          </w:p>
        </w:tc>
      </w:tr>
      <w:tr w:rsidR="00D42365" w:rsidRPr="00E1374B" w:rsidTr="00A95E8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42365" w:rsidRPr="00D42365" w:rsidRDefault="00D42365" w:rsidP="00D42365">
            <w:pPr>
              <w:jc w:val="both"/>
              <w:rPr>
                <w:rFonts w:ascii="Calibri" w:hAnsi="Calibri" w:cstheme="minorHAnsi"/>
                <w:sz w:val="20"/>
                <w:szCs w:val="20"/>
              </w:rPr>
            </w:pPr>
            <w:r w:rsidRPr="00D42365">
              <w:rPr>
                <w:rFonts w:ascii="Calibri" w:hAnsi="Calibri" w:cs="Calibri"/>
              </w:rPr>
              <w:t>MEATOPLASTY</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1</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0</w:t>
            </w:r>
          </w:p>
        </w:tc>
        <w:tc>
          <w:tcPr>
            <w:tcW w:w="0" w:type="auto"/>
            <w:vAlign w:val="center"/>
          </w:tcPr>
          <w:p w:rsidR="00D42365" w:rsidRPr="00DA0311"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b/>
                <w:bCs/>
                <w:color w:val="000000"/>
                <w:sz w:val="20"/>
                <w:szCs w:val="20"/>
              </w:rPr>
            </w:pPr>
            <w:r>
              <w:rPr>
                <w:rFonts w:ascii="Calibri" w:hAnsi="Calibri" w:cs="Calibri"/>
                <w:color w:val="000000"/>
              </w:rPr>
              <w:t>1</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1</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0</w:t>
            </w:r>
          </w:p>
        </w:tc>
        <w:tc>
          <w:tcPr>
            <w:tcW w:w="0" w:type="auto"/>
            <w:vAlign w:val="center"/>
          </w:tcPr>
          <w:p w:rsidR="00D42365" w:rsidRPr="00E76833"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b/>
                <w:bCs/>
                <w:color w:val="C45911" w:themeColor="accent2" w:themeShade="BF"/>
                <w:sz w:val="20"/>
                <w:szCs w:val="20"/>
              </w:rPr>
            </w:pPr>
            <w:r>
              <w:rPr>
                <w:rFonts w:ascii="Calibri" w:hAnsi="Calibri" w:cs="Calibri"/>
                <w:color w:val="000000"/>
              </w:rPr>
              <w:t>1</w:t>
            </w:r>
          </w:p>
        </w:tc>
      </w:tr>
      <w:tr w:rsidR="00D42365" w:rsidRPr="00E1374B"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42365" w:rsidRPr="00D42365" w:rsidRDefault="00D42365" w:rsidP="00D42365">
            <w:pPr>
              <w:jc w:val="both"/>
              <w:rPr>
                <w:rFonts w:ascii="Calibri" w:hAnsi="Calibri" w:cstheme="minorHAnsi"/>
                <w:sz w:val="20"/>
                <w:szCs w:val="20"/>
              </w:rPr>
            </w:pPr>
            <w:r w:rsidRPr="00D42365">
              <w:rPr>
                <w:rFonts w:ascii="Calibri" w:hAnsi="Calibri" w:cs="Calibri"/>
              </w:rPr>
              <w:t>PARTIAL PHARYNGECTOM6Y</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1</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0</w:t>
            </w:r>
          </w:p>
        </w:tc>
        <w:tc>
          <w:tcPr>
            <w:tcW w:w="0" w:type="auto"/>
            <w:vAlign w:val="center"/>
          </w:tcPr>
          <w:p w:rsidR="00D42365" w:rsidRPr="00DA0311"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b/>
                <w:bCs/>
                <w:color w:val="000000"/>
                <w:sz w:val="20"/>
                <w:szCs w:val="20"/>
              </w:rPr>
            </w:pPr>
            <w:r>
              <w:rPr>
                <w:rFonts w:ascii="Calibri" w:hAnsi="Calibri" w:cs="Calibri"/>
                <w:color w:val="000000"/>
              </w:rPr>
              <w:t>1</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1</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0</w:t>
            </w:r>
          </w:p>
        </w:tc>
        <w:tc>
          <w:tcPr>
            <w:tcW w:w="0" w:type="auto"/>
            <w:vAlign w:val="center"/>
          </w:tcPr>
          <w:p w:rsidR="00D42365" w:rsidRPr="00E76833"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b/>
                <w:bCs/>
                <w:color w:val="C45911" w:themeColor="accent2" w:themeShade="BF"/>
                <w:sz w:val="20"/>
                <w:szCs w:val="20"/>
              </w:rPr>
            </w:pPr>
            <w:r>
              <w:rPr>
                <w:rFonts w:ascii="Calibri" w:hAnsi="Calibri" w:cs="Calibri"/>
                <w:color w:val="000000"/>
              </w:rPr>
              <w:t>1</w:t>
            </w:r>
          </w:p>
        </w:tc>
      </w:tr>
      <w:tr w:rsidR="00D42365" w:rsidRPr="00E1374B" w:rsidTr="00A95E8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42365" w:rsidRPr="00D42365" w:rsidRDefault="00D42365" w:rsidP="00D42365">
            <w:pPr>
              <w:jc w:val="both"/>
              <w:rPr>
                <w:rFonts w:ascii="Calibri" w:hAnsi="Calibri" w:cstheme="minorHAnsi"/>
                <w:sz w:val="20"/>
                <w:szCs w:val="20"/>
              </w:rPr>
            </w:pPr>
            <w:r w:rsidRPr="00D42365">
              <w:rPr>
                <w:rFonts w:ascii="Calibri" w:hAnsi="Calibri" w:cs="Calibri"/>
              </w:rPr>
              <w:t>SISTRUNK’S PROCEDURE</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1</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0</w:t>
            </w:r>
          </w:p>
        </w:tc>
        <w:tc>
          <w:tcPr>
            <w:tcW w:w="0" w:type="auto"/>
            <w:vAlign w:val="center"/>
          </w:tcPr>
          <w:p w:rsidR="00D42365" w:rsidRPr="00DA0311"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b/>
                <w:bCs/>
                <w:color w:val="000000"/>
                <w:sz w:val="20"/>
                <w:szCs w:val="20"/>
              </w:rPr>
            </w:pPr>
            <w:r>
              <w:rPr>
                <w:rFonts w:ascii="Calibri" w:hAnsi="Calibri" w:cs="Calibri"/>
                <w:color w:val="000000"/>
              </w:rPr>
              <w:t>1</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1</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0</w:t>
            </w:r>
          </w:p>
        </w:tc>
        <w:tc>
          <w:tcPr>
            <w:tcW w:w="0" w:type="auto"/>
            <w:vAlign w:val="center"/>
          </w:tcPr>
          <w:p w:rsidR="00D42365" w:rsidRPr="00E76833"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b/>
                <w:bCs/>
                <w:color w:val="C45911" w:themeColor="accent2" w:themeShade="BF"/>
                <w:sz w:val="20"/>
                <w:szCs w:val="20"/>
              </w:rPr>
            </w:pPr>
            <w:r>
              <w:rPr>
                <w:rFonts w:ascii="Calibri" w:hAnsi="Calibri" w:cs="Calibri"/>
                <w:color w:val="000000"/>
              </w:rPr>
              <w:t>1</w:t>
            </w:r>
          </w:p>
        </w:tc>
      </w:tr>
      <w:tr w:rsidR="00D42365" w:rsidRPr="00E1374B"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42365" w:rsidRPr="00D42365" w:rsidRDefault="00D42365" w:rsidP="00D42365">
            <w:pPr>
              <w:jc w:val="both"/>
              <w:rPr>
                <w:rFonts w:ascii="Calibri" w:hAnsi="Calibri" w:cstheme="minorHAnsi"/>
                <w:sz w:val="20"/>
                <w:szCs w:val="20"/>
              </w:rPr>
            </w:pPr>
            <w:r w:rsidRPr="00D42365">
              <w:rPr>
                <w:rFonts w:ascii="Calibri" w:hAnsi="Calibri" w:cs="Calibri"/>
              </w:rPr>
              <w:t>VOCAL CORD LATERALIZATION</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1</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0</w:t>
            </w:r>
          </w:p>
        </w:tc>
        <w:tc>
          <w:tcPr>
            <w:tcW w:w="0" w:type="auto"/>
            <w:vAlign w:val="center"/>
          </w:tcPr>
          <w:p w:rsidR="00D42365" w:rsidRPr="00DA0311"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b/>
                <w:bCs/>
                <w:color w:val="000000"/>
                <w:sz w:val="20"/>
                <w:szCs w:val="20"/>
              </w:rPr>
            </w:pPr>
            <w:r>
              <w:rPr>
                <w:rFonts w:ascii="Calibri" w:hAnsi="Calibri" w:cs="Calibri"/>
                <w:color w:val="000000"/>
              </w:rPr>
              <w:t>1</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1</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0"/>
                <w:szCs w:val="20"/>
              </w:rPr>
            </w:pPr>
            <w:r>
              <w:rPr>
                <w:rFonts w:ascii="Calibri" w:hAnsi="Calibri" w:cs="Calibri"/>
                <w:color w:val="000000"/>
              </w:rPr>
              <w:t>0</w:t>
            </w:r>
          </w:p>
        </w:tc>
        <w:tc>
          <w:tcPr>
            <w:tcW w:w="0" w:type="auto"/>
            <w:vAlign w:val="center"/>
          </w:tcPr>
          <w:p w:rsidR="00D42365" w:rsidRPr="00E76833"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b/>
                <w:bCs/>
                <w:color w:val="C45911" w:themeColor="accent2" w:themeShade="BF"/>
                <w:sz w:val="20"/>
                <w:szCs w:val="20"/>
              </w:rPr>
            </w:pPr>
            <w:r>
              <w:rPr>
                <w:rFonts w:ascii="Calibri" w:hAnsi="Calibri" w:cs="Calibri"/>
                <w:color w:val="000000"/>
              </w:rPr>
              <w:t>1</w:t>
            </w:r>
          </w:p>
        </w:tc>
      </w:tr>
      <w:tr w:rsidR="00D42365" w:rsidRPr="00E1374B" w:rsidTr="00A95E8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42365" w:rsidRPr="00D42365" w:rsidRDefault="00D42365" w:rsidP="00D42365">
            <w:pPr>
              <w:jc w:val="both"/>
              <w:rPr>
                <w:rFonts w:ascii="Calibri" w:hAnsi="Calibri" w:cs="Calibri"/>
                <w:sz w:val="20"/>
                <w:szCs w:val="20"/>
              </w:rPr>
            </w:pPr>
            <w:r w:rsidRPr="00D42365">
              <w:rPr>
                <w:rFonts w:ascii="Calibri" w:hAnsi="Calibri" w:cs="Calibri"/>
              </w:rPr>
              <w:t>PALATAL UVULECTOMY</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1</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0" w:type="auto"/>
            <w:vAlign w:val="center"/>
          </w:tcPr>
          <w:p w:rsidR="00D42365" w:rsidRPr="00DA0311"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0"/>
                <w:szCs w:val="20"/>
              </w:rPr>
            </w:pPr>
            <w:r>
              <w:rPr>
                <w:rFonts w:ascii="Calibri" w:hAnsi="Calibri" w:cs="Calibri"/>
                <w:color w:val="000000"/>
              </w:rPr>
              <w:t>1</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1</w:t>
            </w:r>
          </w:p>
        </w:tc>
        <w:tc>
          <w:tcPr>
            <w:tcW w:w="0" w:type="auto"/>
            <w:vAlign w:val="center"/>
          </w:tcPr>
          <w:p w:rsidR="00D42365" w:rsidRPr="00DA36A6"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0" w:type="auto"/>
            <w:vAlign w:val="center"/>
          </w:tcPr>
          <w:p w:rsidR="00D42365" w:rsidRPr="00E76833" w:rsidRDefault="00D42365" w:rsidP="00D4236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C45911" w:themeColor="accent2" w:themeShade="BF"/>
                <w:sz w:val="20"/>
                <w:szCs w:val="20"/>
              </w:rPr>
            </w:pPr>
            <w:r>
              <w:rPr>
                <w:rFonts w:ascii="Calibri" w:hAnsi="Calibri" w:cs="Calibri"/>
                <w:color w:val="000000"/>
              </w:rPr>
              <w:t>1</w:t>
            </w:r>
          </w:p>
        </w:tc>
      </w:tr>
      <w:tr w:rsidR="00D42365" w:rsidRPr="00E1374B"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42365" w:rsidRPr="00D42365" w:rsidRDefault="00D42365" w:rsidP="00D42365">
            <w:pPr>
              <w:jc w:val="both"/>
              <w:rPr>
                <w:rFonts w:ascii="Calibri" w:hAnsi="Calibri" w:cs="Calibri"/>
                <w:sz w:val="20"/>
                <w:szCs w:val="20"/>
              </w:rPr>
            </w:pPr>
            <w:r w:rsidRPr="00D42365">
              <w:rPr>
                <w:rFonts w:ascii="Calibri" w:hAnsi="Calibri" w:cs="Calibri"/>
              </w:rPr>
              <w:t>SHAVING OF OSTEOMA</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1</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0" w:type="auto"/>
            <w:vAlign w:val="center"/>
          </w:tcPr>
          <w:p w:rsidR="00D42365" w:rsidRPr="00DA0311"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0"/>
              </w:rPr>
            </w:pPr>
            <w:r>
              <w:rPr>
                <w:rFonts w:ascii="Calibri" w:hAnsi="Calibri" w:cs="Calibri"/>
                <w:color w:val="000000"/>
              </w:rPr>
              <w:t>1</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1</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0" w:type="auto"/>
            <w:vAlign w:val="center"/>
          </w:tcPr>
          <w:p w:rsidR="00D42365" w:rsidRPr="00DA36A6"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0" w:type="auto"/>
            <w:vAlign w:val="center"/>
          </w:tcPr>
          <w:p w:rsidR="00D42365" w:rsidRPr="00E76833" w:rsidRDefault="00D42365" w:rsidP="00D4236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C45911" w:themeColor="accent2" w:themeShade="BF"/>
                <w:sz w:val="20"/>
                <w:szCs w:val="20"/>
              </w:rPr>
            </w:pPr>
            <w:r>
              <w:rPr>
                <w:rFonts w:ascii="Calibri" w:hAnsi="Calibri" w:cs="Calibri"/>
                <w:color w:val="000000"/>
              </w:rPr>
              <w:t>1</w:t>
            </w:r>
          </w:p>
        </w:tc>
      </w:tr>
      <w:tr w:rsidR="00DA0311" w:rsidRPr="00E1374B" w:rsidTr="00DA0311">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A0311" w:rsidRPr="00DA36A6" w:rsidRDefault="00DA0311" w:rsidP="00DA0311">
            <w:pPr>
              <w:jc w:val="both"/>
              <w:rPr>
                <w:rFonts w:ascii="Calibri" w:hAnsi="Calibri" w:cs="Calibri"/>
                <w:color w:val="000000"/>
                <w:sz w:val="20"/>
                <w:szCs w:val="20"/>
              </w:rPr>
            </w:pPr>
            <w:r>
              <w:rPr>
                <w:rFonts w:ascii="Calibri" w:hAnsi="Calibri" w:cs="Calibri"/>
                <w:color w:val="000000"/>
              </w:rPr>
              <w:t>TOTAL</w:t>
            </w:r>
          </w:p>
        </w:tc>
        <w:tc>
          <w:tcPr>
            <w:tcW w:w="0" w:type="auto"/>
            <w:vAlign w:val="center"/>
          </w:tcPr>
          <w:p w:rsidR="00DA0311" w:rsidRPr="00DA36A6" w:rsidRDefault="00DA0311" w:rsidP="00DA0311">
            <w:pPr>
              <w:jc w:val="center"/>
              <w:cnfStyle w:val="010000000000" w:firstRow="0" w:lastRow="1"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b/>
                <w:bCs/>
                <w:color w:val="000000"/>
              </w:rPr>
              <w:t>107</w:t>
            </w:r>
          </w:p>
        </w:tc>
        <w:tc>
          <w:tcPr>
            <w:tcW w:w="0" w:type="auto"/>
            <w:vAlign w:val="center"/>
          </w:tcPr>
          <w:p w:rsidR="00DA0311" w:rsidRPr="00DA36A6" w:rsidRDefault="00DA0311" w:rsidP="00DA0311">
            <w:pPr>
              <w:jc w:val="center"/>
              <w:cnfStyle w:val="010000000000" w:firstRow="0" w:lastRow="1"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b/>
                <w:bCs/>
                <w:color w:val="000000"/>
              </w:rPr>
              <w:t>65</w:t>
            </w:r>
          </w:p>
        </w:tc>
        <w:tc>
          <w:tcPr>
            <w:tcW w:w="0" w:type="auto"/>
            <w:vAlign w:val="center"/>
          </w:tcPr>
          <w:p w:rsidR="00DA0311" w:rsidRPr="00DA36A6" w:rsidRDefault="00DA0311" w:rsidP="00DA0311">
            <w:pPr>
              <w:jc w:val="center"/>
              <w:cnfStyle w:val="010000000000" w:firstRow="0" w:lastRow="1"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b/>
                <w:bCs/>
                <w:color w:val="000000"/>
              </w:rPr>
              <w:t>62</w:t>
            </w:r>
          </w:p>
        </w:tc>
        <w:tc>
          <w:tcPr>
            <w:tcW w:w="0" w:type="auto"/>
            <w:vAlign w:val="center"/>
          </w:tcPr>
          <w:p w:rsidR="00DA0311" w:rsidRPr="00DA36A6" w:rsidRDefault="00DA0311" w:rsidP="00DA0311">
            <w:pPr>
              <w:jc w:val="center"/>
              <w:cnfStyle w:val="010000000000" w:firstRow="0" w:lastRow="1"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b/>
                <w:bCs/>
                <w:color w:val="000000"/>
              </w:rPr>
              <w:t>27</w:t>
            </w:r>
          </w:p>
        </w:tc>
        <w:tc>
          <w:tcPr>
            <w:tcW w:w="0" w:type="auto"/>
            <w:vAlign w:val="center"/>
          </w:tcPr>
          <w:p w:rsidR="00DA0311" w:rsidRPr="00DA36A6" w:rsidRDefault="00D42365" w:rsidP="00DA0311">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bCs/>
                <w:color w:val="000000"/>
                <w:sz w:val="20"/>
                <w:szCs w:val="20"/>
              </w:rPr>
            </w:pPr>
            <w:r>
              <w:rPr>
                <w:rFonts w:ascii="Calibri" w:hAnsi="Calibri" w:cs="Calibri"/>
                <w:b/>
                <w:bCs/>
                <w:color w:val="000000"/>
              </w:rPr>
              <w:t>261</w:t>
            </w:r>
          </w:p>
        </w:tc>
        <w:tc>
          <w:tcPr>
            <w:tcW w:w="0" w:type="auto"/>
            <w:vAlign w:val="center"/>
          </w:tcPr>
          <w:p w:rsidR="00DA0311" w:rsidRPr="00DA36A6" w:rsidRDefault="00DA0311" w:rsidP="00DA0311">
            <w:pPr>
              <w:jc w:val="center"/>
              <w:cnfStyle w:val="010000000000" w:firstRow="0" w:lastRow="1"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b/>
                <w:bCs/>
                <w:color w:val="000000"/>
              </w:rPr>
              <w:t>235</w:t>
            </w:r>
          </w:p>
        </w:tc>
        <w:tc>
          <w:tcPr>
            <w:tcW w:w="0" w:type="auto"/>
            <w:vAlign w:val="center"/>
          </w:tcPr>
          <w:p w:rsidR="00DA0311" w:rsidRPr="00DA36A6" w:rsidRDefault="00DA0311" w:rsidP="00DA0311">
            <w:pPr>
              <w:jc w:val="center"/>
              <w:cnfStyle w:val="010000000000" w:firstRow="0" w:lastRow="1"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b/>
                <w:bCs/>
                <w:color w:val="000000"/>
              </w:rPr>
              <w:t>23</w:t>
            </w:r>
          </w:p>
        </w:tc>
        <w:tc>
          <w:tcPr>
            <w:tcW w:w="0" w:type="auto"/>
            <w:vAlign w:val="center"/>
          </w:tcPr>
          <w:p w:rsidR="00DA0311" w:rsidRPr="00DA36A6" w:rsidRDefault="00DA0311" w:rsidP="00DA0311">
            <w:pPr>
              <w:jc w:val="center"/>
              <w:cnfStyle w:val="010000000000" w:firstRow="0" w:lastRow="1"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0" w:type="auto"/>
            <w:vAlign w:val="center"/>
          </w:tcPr>
          <w:p w:rsidR="00DA0311" w:rsidRPr="00E76833" w:rsidRDefault="00DA0311" w:rsidP="00DA0311">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bCs/>
                <w:color w:val="C45911" w:themeColor="accent2" w:themeShade="BF"/>
                <w:sz w:val="20"/>
                <w:szCs w:val="20"/>
              </w:rPr>
            </w:pPr>
            <w:r>
              <w:rPr>
                <w:rFonts w:ascii="Calibri" w:hAnsi="Calibri" w:cs="Calibri"/>
                <w:b/>
                <w:bCs/>
                <w:color w:val="000000"/>
              </w:rPr>
              <w:t>256</w:t>
            </w:r>
          </w:p>
        </w:tc>
      </w:tr>
    </w:tbl>
    <w:p w:rsidR="00EB1847" w:rsidRDefault="00EB1847" w:rsidP="00EB1847">
      <w:pPr>
        <w:ind w:left="720" w:firstLine="720"/>
        <w:jc w:val="center"/>
        <w:rPr>
          <w:b/>
          <w:sz w:val="24"/>
          <w:szCs w:val="24"/>
        </w:rPr>
      </w:pPr>
    </w:p>
    <w:p w:rsidR="00EB1847" w:rsidRDefault="00EB1847" w:rsidP="00EB1847">
      <w:pPr>
        <w:rPr>
          <w:b/>
          <w:sz w:val="20"/>
          <w:szCs w:val="20"/>
        </w:rPr>
      </w:pPr>
    </w:p>
    <w:p w:rsidR="004C340D" w:rsidRDefault="004C340D" w:rsidP="00EB1847">
      <w:pPr>
        <w:rPr>
          <w:b/>
          <w:sz w:val="20"/>
          <w:szCs w:val="20"/>
        </w:rPr>
      </w:pPr>
    </w:p>
    <w:p w:rsidR="004C340D" w:rsidRDefault="004C340D" w:rsidP="00EB1847">
      <w:pPr>
        <w:rPr>
          <w:b/>
          <w:sz w:val="20"/>
          <w:szCs w:val="20"/>
        </w:rPr>
      </w:pPr>
    </w:p>
    <w:p w:rsidR="004C340D" w:rsidRDefault="004C340D" w:rsidP="00EB1847">
      <w:pPr>
        <w:rPr>
          <w:b/>
          <w:sz w:val="20"/>
          <w:szCs w:val="20"/>
        </w:rPr>
      </w:pPr>
    </w:p>
    <w:p w:rsidR="004C340D" w:rsidRDefault="004C340D" w:rsidP="00EB1847">
      <w:pPr>
        <w:rPr>
          <w:b/>
          <w:sz w:val="20"/>
          <w:szCs w:val="20"/>
        </w:rPr>
      </w:pPr>
    </w:p>
    <w:p w:rsidR="004C340D" w:rsidRDefault="004C340D" w:rsidP="00EB1847">
      <w:pPr>
        <w:rPr>
          <w:b/>
          <w:sz w:val="20"/>
          <w:szCs w:val="20"/>
        </w:rPr>
      </w:pPr>
    </w:p>
    <w:p w:rsidR="004C340D" w:rsidRDefault="004C340D" w:rsidP="00EB1847">
      <w:pPr>
        <w:rPr>
          <w:b/>
          <w:sz w:val="20"/>
          <w:szCs w:val="20"/>
        </w:rPr>
      </w:pPr>
    </w:p>
    <w:p w:rsidR="004C340D" w:rsidRDefault="004C340D" w:rsidP="00EB1847">
      <w:pPr>
        <w:rPr>
          <w:b/>
          <w:sz w:val="20"/>
          <w:szCs w:val="20"/>
        </w:rPr>
      </w:pPr>
    </w:p>
    <w:p w:rsidR="004C340D" w:rsidRDefault="004C340D" w:rsidP="00EB1847">
      <w:pPr>
        <w:rPr>
          <w:b/>
          <w:sz w:val="20"/>
          <w:szCs w:val="20"/>
        </w:rPr>
      </w:pPr>
    </w:p>
    <w:p w:rsidR="004C340D" w:rsidRDefault="004C340D" w:rsidP="00EB1847">
      <w:pPr>
        <w:rPr>
          <w:b/>
          <w:sz w:val="20"/>
          <w:szCs w:val="20"/>
        </w:rPr>
      </w:pPr>
    </w:p>
    <w:p w:rsidR="004C340D" w:rsidRDefault="004C340D" w:rsidP="00EB1847">
      <w:pPr>
        <w:rPr>
          <w:b/>
          <w:sz w:val="20"/>
          <w:szCs w:val="20"/>
        </w:rPr>
      </w:pPr>
    </w:p>
    <w:p w:rsidR="00EB1847" w:rsidRPr="00727973" w:rsidRDefault="00EB1847" w:rsidP="00EB1847">
      <w:pPr>
        <w:shd w:val="clear" w:color="auto" w:fill="BFBFBF"/>
        <w:jc w:val="center"/>
        <w:rPr>
          <w:b/>
          <w:color w:val="C45911" w:themeColor="accent2" w:themeShade="BF"/>
          <w:sz w:val="24"/>
          <w:szCs w:val="24"/>
        </w:rPr>
      </w:pPr>
      <w:r>
        <w:rPr>
          <w:b/>
          <w:color w:val="C45911" w:themeColor="accent2" w:themeShade="BF"/>
          <w:sz w:val="24"/>
          <w:szCs w:val="24"/>
        </w:rPr>
        <w:lastRenderedPageBreak/>
        <w:t>General Surgery (GIT)</w:t>
      </w:r>
    </w:p>
    <w:p w:rsidR="00EB1847" w:rsidRDefault="00EB1847" w:rsidP="00EB1847">
      <w:pPr>
        <w:rPr>
          <w:b/>
          <w:sz w:val="20"/>
          <w:szCs w:val="20"/>
        </w:rPr>
      </w:pPr>
    </w:p>
    <w:p w:rsidR="00EB1847" w:rsidRPr="005076C4" w:rsidRDefault="00EB1847" w:rsidP="00EB1847">
      <w:pPr>
        <w:pBdr>
          <w:top w:val="thinThickSmallGap" w:sz="24" w:space="1" w:color="auto"/>
          <w:left w:val="thinThickSmallGap" w:sz="24" w:space="4" w:color="auto"/>
          <w:bottom w:val="thickThinSmallGap" w:sz="24" w:space="1" w:color="auto"/>
          <w:right w:val="thickThinSmallGap" w:sz="24" w:space="4" w:color="auto"/>
          <w:between w:val="single" w:sz="4" w:space="1" w:color="auto"/>
          <w:bar w:val="single" w:sz="4" w:color="auto"/>
        </w:pBdr>
        <w:shd w:val="clear" w:color="auto" w:fill="C9C9C9" w:themeFill="accent3" w:themeFillTint="99"/>
        <w:spacing w:line="360" w:lineRule="auto"/>
        <w:jc w:val="both"/>
        <w:rPr>
          <w:rFonts w:cstheme="minorHAnsi"/>
          <w:b/>
        </w:rPr>
      </w:pPr>
      <w:r>
        <w:rPr>
          <w:rFonts w:cstheme="minorHAnsi"/>
          <w:b/>
        </w:rPr>
        <w:t>Tables (</w:t>
      </w:r>
      <w:r w:rsidR="00A91BF3">
        <w:rPr>
          <w:rFonts w:cstheme="minorHAnsi"/>
          <w:b/>
        </w:rPr>
        <w:t>79</w:t>
      </w:r>
      <w:r>
        <w:rPr>
          <w:rFonts w:cstheme="minorHAnsi"/>
          <w:b/>
        </w:rPr>
        <w:t xml:space="preserve">) below shows the type of procedures or operations performed by the General Surgery (Gastro-Intestinal Tract) unit of the Hospital. It shows that </w:t>
      </w:r>
      <w:r w:rsidRPr="007C4172">
        <w:rPr>
          <w:rFonts w:cstheme="minorHAnsi"/>
          <w:b/>
        </w:rPr>
        <w:t xml:space="preserve">the type of operation or procedure mostly performed were </w:t>
      </w:r>
      <w:proofErr w:type="spellStart"/>
      <w:r w:rsidR="008A4196">
        <w:rPr>
          <w:rFonts w:cstheme="minorHAnsi"/>
          <w:b/>
        </w:rPr>
        <w:t>A</w:t>
      </w:r>
      <w:r w:rsidR="001E6089">
        <w:rPr>
          <w:rFonts w:cstheme="minorHAnsi"/>
          <w:b/>
        </w:rPr>
        <w:t>ppendice</w:t>
      </w:r>
      <w:r w:rsidR="008A4196" w:rsidRPr="007C4172">
        <w:rPr>
          <w:rFonts w:cstheme="minorHAnsi"/>
          <w:b/>
        </w:rPr>
        <w:t>ctomy</w:t>
      </w:r>
      <w:proofErr w:type="spellEnd"/>
      <w:r w:rsidRPr="007C4172">
        <w:rPr>
          <w:rFonts w:cstheme="minorHAnsi"/>
          <w:b/>
        </w:rPr>
        <w:t xml:space="preserve">, </w:t>
      </w:r>
      <w:proofErr w:type="spellStart"/>
      <w:r w:rsidR="008A4196">
        <w:rPr>
          <w:rFonts w:cstheme="minorHAnsi"/>
          <w:b/>
        </w:rPr>
        <w:t>Herniorr</w:t>
      </w:r>
      <w:r w:rsidR="008A4196" w:rsidRPr="007C4172">
        <w:rPr>
          <w:rFonts w:cstheme="minorHAnsi"/>
          <w:b/>
        </w:rPr>
        <w:t>aphy</w:t>
      </w:r>
      <w:proofErr w:type="spellEnd"/>
      <w:r>
        <w:rPr>
          <w:rFonts w:cstheme="minorHAnsi"/>
          <w:b/>
        </w:rPr>
        <w:t>,</w:t>
      </w:r>
      <w:r w:rsidR="008A4196">
        <w:rPr>
          <w:rFonts w:cstheme="minorHAnsi"/>
          <w:b/>
        </w:rPr>
        <w:t xml:space="preserve"> </w:t>
      </w:r>
      <w:proofErr w:type="spellStart"/>
      <w:r w:rsidR="008A4196">
        <w:rPr>
          <w:rFonts w:ascii="Calibri" w:hAnsi="Calibri" w:cs="Calibri"/>
          <w:b/>
          <w:bCs/>
          <w:color w:val="000000"/>
        </w:rPr>
        <w:t>Hemicoloectomy</w:t>
      </w:r>
      <w:proofErr w:type="spellEnd"/>
      <w:r>
        <w:rPr>
          <w:rFonts w:cstheme="minorHAnsi"/>
          <w:b/>
        </w:rPr>
        <w:t>,</w:t>
      </w:r>
      <w:r w:rsidR="008A4196">
        <w:rPr>
          <w:rFonts w:cstheme="minorHAnsi"/>
          <w:b/>
        </w:rPr>
        <w:t xml:space="preserve"> Biopsy</w:t>
      </w:r>
      <w:r w:rsidRPr="007C4172">
        <w:rPr>
          <w:rFonts w:cstheme="minorHAnsi"/>
          <w:b/>
        </w:rPr>
        <w:t>,</w:t>
      </w:r>
      <w:r w:rsidR="001E6089">
        <w:rPr>
          <w:rFonts w:cstheme="minorHAnsi"/>
          <w:b/>
        </w:rPr>
        <w:t xml:space="preserve"> Exploratory </w:t>
      </w:r>
      <w:proofErr w:type="spellStart"/>
      <w:r w:rsidR="001E6089">
        <w:rPr>
          <w:rFonts w:cstheme="minorHAnsi"/>
          <w:b/>
        </w:rPr>
        <w:t>Laparatomy</w:t>
      </w:r>
      <w:proofErr w:type="spellEnd"/>
      <w:r w:rsidR="001E6089">
        <w:rPr>
          <w:rFonts w:cstheme="minorHAnsi"/>
          <w:b/>
        </w:rPr>
        <w:t>;</w:t>
      </w:r>
      <w:r>
        <w:rPr>
          <w:rFonts w:cstheme="minorHAnsi"/>
          <w:b/>
        </w:rPr>
        <w:t xml:space="preserve"> </w:t>
      </w:r>
      <w:r w:rsidR="001E6089">
        <w:rPr>
          <w:rFonts w:ascii="Calibri" w:hAnsi="Calibri" w:cs="Calibri"/>
          <w:b/>
          <w:bCs/>
          <w:color w:val="000000"/>
        </w:rPr>
        <w:t>and Excision.</w:t>
      </w:r>
    </w:p>
    <w:p w:rsidR="00EB1847" w:rsidRPr="00513046" w:rsidRDefault="00EB1847" w:rsidP="00EB1847">
      <w:pPr>
        <w:rPr>
          <w:b/>
          <w:sz w:val="6"/>
          <w:szCs w:val="20"/>
        </w:rPr>
      </w:pPr>
    </w:p>
    <w:p w:rsidR="00EB1847" w:rsidRPr="00CD021E" w:rsidRDefault="00EB1847" w:rsidP="00EB1847">
      <w:pPr>
        <w:shd w:val="clear" w:color="auto" w:fill="BFBFBF" w:themeFill="background1" w:themeFillShade="BF"/>
        <w:rPr>
          <w:color w:val="C45911" w:themeColor="accent2" w:themeShade="BF"/>
          <w:sz w:val="24"/>
          <w:szCs w:val="24"/>
        </w:rPr>
      </w:pPr>
      <w:r w:rsidRPr="00CD021E">
        <w:rPr>
          <w:color w:val="C45911" w:themeColor="accent2" w:themeShade="BF"/>
          <w:sz w:val="24"/>
          <w:szCs w:val="24"/>
        </w:rPr>
        <w:t xml:space="preserve">Table </w:t>
      </w:r>
      <w:r w:rsidR="00A91BF3">
        <w:rPr>
          <w:color w:val="C45911" w:themeColor="accent2" w:themeShade="BF"/>
          <w:sz w:val="24"/>
          <w:szCs w:val="24"/>
        </w:rPr>
        <w:t>79</w:t>
      </w:r>
      <w:r w:rsidRPr="00CD021E">
        <w:rPr>
          <w:color w:val="C45911" w:themeColor="accent2" w:themeShade="BF"/>
          <w:sz w:val="24"/>
          <w:szCs w:val="24"/>
        </w:rPr>
        <w:t>: Showing the</w:t>
      </w:r>
      <w:r w:rsidRPr="00CD021E">
        <w:rPr>
          <w:rFonts w:cstheme="minorHAnsi"/>
          <w:color w:val="C45911" w:themeColor="accent2" w:themeShade="BF"/>
          <w:sz w:val="24"/>
          <w:szCs w:val="24"/>
        </w:rPr>
        <w:t xml:space="preserve"> </w:t>
      </w:r>
      <w:r w:rsidRPr="00CD021E">
        <w:rPr>
          <w:color w:val="C45911" w:themeColor="accent2" w:themeShade="BF"/>
          <w:sz w:val="24"/>
          <w:szCs w:val="24"/>
        </w:rPr>
        <w:t>Number of Surgical Procedures Performed by General Surgery</w:t>
      </w:r>
    </w:p>
    <w:p w:rsidR="00EB1847" w:rsidRDefault="00EB1847" w:rsidP="00EB1847">
      <w:pPr>
        <w:rPr>
          <w:b/>
          <w:sz w:val="20"/>
          <w:szCs w:val="20"/>
        </w:rPr>
      </w:pPr>
    </w:p>
    <w:tbl>
      <w:tblPr>
        <w:tblStyle w:val="MediumShading2-Accent5"/>
        <w:tblW w:w="0" w:type="auto"/>
        <w:jc w:val="center"/>
        <w:tblLook w:val="04A0" w:firstRow="1" w:lastRow="0" w:firstColumn="1" w:lastColumn="0" w:noHBand="0" w:noVBand="1"/>
      </w:tblPr>
      <w:tblGrid>
        <w:gridCol w:w="2912"/>
        <w:gridCol w:w="722"/>
        <w:gridCol w:w="971"/>
        <w:gridCol w:w="722"/>
        <w:gridCol w:w="971"/>
        <w:gridCol w:w="702"/>
        <w:gridCol w:w="440"/>
        <w:gridCol w:w="419"/>
        <w:gridCol w:w="749"/>
        <w:gridCol w:w="1082"/>
        <w:gridCol w:w="598"/>
      </w:tblGrid>
      <w:tr w:rsidR="00EB1847"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912" w:type="dxa"/>
            <w:vMerge w:val="restart"/>
          </w:tcPr>
          <w:p w:rsidR="00EB1847" w:rsidRPr="00BA0B8E" w:rsidRDefault="00EB1847" w:rsidP="00A95E82">
            <w:pPr>
              <w:jc w:val="center"/>
              <w:rPr>
                <w:sz w:val="18"/>
                <w:szCs w:val="18"/>
              </w:rPr>
            </w:pPr>
          </w:p>
          <w:p w:rsidR="00EB1847" w:rsidRPr="00BA0B8E" w:rsidRDefault="00EB1847" w:rsidP="00A95E82">
            <w:pPr>
              <w:rPr>
                <w:sz w:val="18"/>
                <w:szCs w:val="18"/>
              </w:rPr>
            </w:pPr>
            <w:r w:rsidRPr="00BA0B8E">
              <w:rPr>
                <w:sz w:val="18"/>
                <w:szCs w:val="18"/>
              </w:rPr>
              <w:t>PROCEDURES</w:t>
            </w:r>
          </w:p>
        </w:tc>
        <w:tc>
          <w:tcPr>
            <w:tcW w:w="0" w:type="auto"/>
            <w:gridSpan w:val="2"/>
            <w:hideMark/>
          </w:tcPr>
          <w:p w:rsidR="00EB1847" w:rsidRPr="00BA0B8E" w:rsidRDefault="00EB1847" w:rsidP="00A95E82">
            <w:pPr>
              <w:jc w:val="center"/>
              <w:cnfStyle w:val="100000000000" w:firstRow="1" w:lastRow="0" w:firstColumn="0" w:lastColumn="0" w:oddVBand="0" w:evenVBand="0" w:oddHBand="0" w:evenHBand="0" w:firstRowFirstColumn="0" w:firstRowLastColumn="0" w:lastRowFirstColumn="0" w:lastRowLastColumn="0"/>
              <w:rPr>
                <w:sz w:val="18"/>
                <w:szCs w:val="18"/>
              </w:rPr>
            </w:pPr>
            <w:r w:rsidRPr="00BA0B8E">
              <w:rPr>
                <w:sz w:val="18"/>
                <w:szCs w:val="18"/>
              </w:rPr>
              <w:t>MALE</w:t>
            </w:r>
          </w:p>
        </w:tc>
        <w:tc>
          <w:tcPr>
            <w:tcW w:w="0" w:type="auto"/>
            <w:gridSpan w:val="2"/>
            <w:hideMark/>
          </w:tcPr>
          <w:p w:rsidR="00EB1847" w:rsidRPr="00BA0B8E" w:rsidRDefault="00EB1847" w:rsidP="00A95E82">
            <w:pPr>
              <w:jc w:val="center"/>
              <w:cnfStyle w:val="100000000000" w:firstRow="1" w:lastRow="0" w:firstColumn="0" w:lastColumn="0" w:oddVBand="0" w:evenVBand="0" w:oddHBand="0" w:evenHBand="0" w:firstRowFirstColumn="0" w:firstRowLastColumn="0" w:lastRowFirstColumn="0" w:lastRowLastColumn="0"/>
              <w:rPr>
                <w:sz w:val="18"/>
                <w:szCs w:val="18"/>
              </w:rPr>
            </w:pPr>
            <w:r w:rsidRPr="00BA0B8E">
              <w:rPr>
                <w:sz w:val="18"/>
                <w:szCs w:val="18"/>
              </w:rPr>
              <w:t>FEMALE</w:t>
            </w:r>
          </w:p>
        </w:tc>
        <w:tc>
          <w:tcPr>
            <w:tcW w:w="0" w:type="auto"/>
            <w:vMerge w:val="restart"/>
            <w:hideMark/>
          </w:tcPr>
          <w:p w:rsidR="00EB1847" w:rsidRPr="00BA0B8E" w:rsidRDefault="00EB1847" w:rsidP="00A95E82">
            <w:pPr>
              <w:cnfStyle w:val="100000000000" w:firstRow="1" w:lastRow="0" w:firstColumn="0" w:lastColumn="0" w:oddVBand="0" w:evenVBand="0" w:oddHBand="0" w:evenHBand="0" w:firstRowFirstColumn="0" w:firstRowLastColumn="0" w:lastRowFirstColumn="0" w:lastRowLastColumn="0"/>
              <w:rPr>
                <w:sz w:val="18"/>
                <w:szCs w:val="18"/>
              </w:rPr>
            </w:pPr>
          </w:p>
          <w:p w:rsidR="00EB1847" w:rsidRPr="00BA0B8E" w:rsidRDefault="00EB1847" w:rsidP="00A95E82">
            <w:pPr>
              <w:jc w:val="center"/>
              <w:cnfStyle w:val="100000000000" w:firstRow="1" w:lastRow="0" w:firstColumn="0" w:lastColumn="0" w:oddVBand="0" w:evenVBand="0" w:oddHBand="0" w:evenHBand="0" w:firstRowFirstColumn="0" w:firstRowLastColumn="0" w:lastRowFirstColumn="0" w:lastRowLastColumn="0"/>
              <w:rPr>
                <w:sz w:val="18"/>
                <w:szCs w:val="18"/>
              </w:rPr>
            </w:pPr>
            <w:r w:rsidRPr="00BA0B8E">
              <w:rPr>
                <w:sz w:val="18"/>
                <w:szCs w:val="18"/>
              </w:rPr>
              <w:t>TOTAL</w:t>
            </w:r>
          </w:p>
        </w:tc>
        <w:tc>
          <w:tcPr>
            <w:tcW w:w="0" w:type="auto"/>
            <w:gridSpan w:val="5"/>
          </w:tcPr>
          <w:p w:rsidR="00EB1847" w:rsidRPr="00BA0B8E" w:rsidRDefault="00EB1847" w:rsidP="00A95E82">
            <w:pPr>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A0B8E">
              <w:rPr>
                <w:sz w:val="18"/>
                <w:szCs w:val="18"/>
              </w:rPr>
              <w:t>ANAESTHESIA TYPE</w:t>
            </w:r>
          </w:p>
        </w:tc>
      </w:tr>
      <w:tr w:rsidR="00EB1847" w:rsidTr="00A95E82">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912" w:type="dxa"/>
            <w:vMerge/>
          </w:tcPr>
          <w:p w:rsidR="00EB1847" w:rsidRPr="00BA0B8E" w:rsidRDefault="00EB1847" w:rsidP="00A95E82">
            <w:pPr>
              <w:jc w:val="center"/>
              <w:rPr>
                <w:b w:val="0"/>
                <w:sz w:val="18"/>
                <w:szCs w:val="18"/>
              </w:rPr>
            </w:pPr>
          </w:p>
        </w:tc>
        <w:tc>
          <w:tcPr>
            <w:tcW w:w="0" w:type="auto"/>
            <w:hideMark/>
          </w:tcPr>
          <w:p w:rsidR="00EB1847" w:rsidRPr="00BA0B8E" w:rsidRDefault="00EB1847" w:rsidP="00A95E82">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ADULT</w:t>
            </w:r>
          </w:p>
        </w:tc>
        <w:tc>
          <w:tcPr>
            <w:tcW w:w="0" w:type="auto"/>
            <w:hideMark/>
          </w:tcPr>
          <w:p w:rsidR="00EB1847" w:rsidRPr="00BA0B8E" w:rsidRDefault="00EB1847" w:rsidP="00A95E82">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CHILDREN</w:t>
            </w:r>
          </w:p>
        </w:tc>
        <w:tc>
          <w:tcPr>
            <w:tcW w:w="0" w:type="auto"/>
            <w:hideMark/>
          </w:tcPr>
          <w:p w:rsidR="00EB1847" w:rsidRPr="00BA0B8E" w:rsidRDefault="00EB1847" w:rsidP="00A95E82">
            <w:pPr>
              <w:jc w:val="right"/>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ADULT</w:t>
            </w:r>
          </w:p>
        </w:tc>
        <w:tc>
          <w:tcPr>
            <w:tcW w:w="0" w:type="auto"/>
            <w:hideMark/>
          </w:tcPr>
          <w:p w:rsidR="00EB1847" w:rsidRPr="00BA0B8E" w:rsidRDefault="00EB1847" w:rsidP="00A95E82">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CHILDREN</w:t>
            </w:r>
          </w:p>
        </w:tc>
        <w:tc>
          <w:tcPr>
            <w:tcW w:w="0" w:type="auto"/>
            <w:vMerge/>
            <w:hideMark/>
          </w:tcPr>
          <w:p w:rsidR="00EB1847" w:rsidRPr="00BA0B8E" w:rsidRDefault="00EB1847" w:rsidP="00A95E82">
            <w:pPr>
              <w:jc w:val="center"/>
              <w:cnfStyle w:val="000000100000" w:firstRow="0" w:lastRow="0" w:firstColumn="0" w:lastColumn="0" w:oddVBand="0" w:evenVBand="0" w:oddHBand="1" w:evenHBand="0" w:firstRowFirstColumn="0" w:firstRowLastColumn="0" w:lastRowFirstColumn="0" w:lastRowLastColumn="0"/>
              <w:rPr>
                <w:b/>
                <w:sz w:val="18"/>
                <w:szCs w:val="18"/>
              </w:rPr>
            </w:pPr>
          </w:p>
        </w:tc>
        <w:tc>
          <w:tcPr>
            <w:tcW w:w="0" w:type="auto"/>
            <w:hideMark/>
          </w:tcPr>
          <w:p w:rsidR="00EB1847" w:rsidRPr="00D535C9" w:rsidRDefault="00EB1847" w:rsidP="00A95E82">
            <w:pPr>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18"/>
                <w:szCs w:val="18"/>
              </w:rPr>
            </w:pPr>
            <w:r w:rsidRPr="00D535C9">
              <w:rPr>
                <w:b/>
                <w:color w:val="C45911" w:themeColor="accent2" w:themeShade="BF"/>
                <w:sz w:val="18"/>
                <w:szCs w:val="18"/>
              </w:rPr>
              <w:t>GA</w:t>
            </w:r>
          </w:p>
        </w:tc>
        <w:tc>
          <w:tcPr>
            <w:tcW w:w="0" w:type="auto"/>
            <w:hideMark/>
          </w:tcPr>
          <w:p w:rsidR="00EB1847" w:rsidRPr="00D535C9" w:rsidRDefault="00EB1847" w:rsidP="00A95E82">
            <w:pPr>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18"/>
                <w:szCs w:val="18"/>
              </w:rPr>
            </w:pPr>
            <w:r w:rsidRPr="00D535C9">
              <w:rPr>
                <w:b/>
                <w:color w:val="C45911" w:themeColor="accent2" w:themeShade="BF"/>
                <w:sz w:val="18"/>
                <w:szCs w:val="18"/>
              </w:rPr>
              <w:t>LA</w:t>
            </w:r>
          </w:p>
        </w:tc>
        <w:tc>
          <w:tcPr>
            <w:tcW w:w="0" w:type="auto"/>
          </w:tcPr>
          <w:p w:rsidR="00EB1847" w:rsidRPr="00D535C9" w:rsidRDefault="00EB1847" w:rsidP="00A95E82">
            <w:pPr>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18"/>
                <w:szCs w:val="18"/>
              </w:rPr>
            </w:pPr>
            <w:r w:rsidRPr="00D535C9">
              <w:rPr>
                <w:b/>
                <w:color w:val="C45911" w:themeColor="accent2" w:themeShade="BF"/>
                <w:sz w:val="18"/>
                <w:szCs w:val="18"/>
              </w:rPr>
              <w:t>SPINAL</w:t>
            </w:r>
          </w:p>
        </w:tc>
        <w:tc>
          <w:tcPr>
            <w:tcW w:w="0" w:type="auto"/>
            <w:hideMark/>
          </w:tcPr>
          <w:p w:rsidR="00EB1847" w:rsidRPr="00D535C9" w:rsidRDefault="00EB1847" w:rsidP="00A95E82">
            <w:pPr>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18"/>
                <w:szCs w:val="18"/>
              </w:rPr>
            </w:pPr>
            <w:r w:rsidRPr="00D535C9">
              <w:rPr>
                <w:b/>
                <w:color w:val="C45911" w:themeColor="accent2" w:themeShade="BF"/>
                <w:sz w:val="18"/>
                <w:szCs w:val="18"/>
              </w:rPr>
              <w:t>FACE MASK</w:t>
            </w:r>
          </w:p>
        </w:tc>
        <w:tc>
          <w:tcPr>
            <w:tcW w:w="0" w:type="auto"/>
            <w:hideMark/>
          </w:tcPr>
          <w:p w:rsidR="00EB1847" w:rsidRPr="00BA0B8E" w:rsidRDefault="00EB1847" w:rsidP="00A95E82">
            <w:pPr>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Total</w:t>
            </w:r>
          </w:p>
        </w:tc>
      </w:tr>
      <w:tr w:rsidR="00A91BF3" w:rsidTr="00A95E82">
        <w:trPr>
          <w:jc w:val="center"/>
        </w:trPr>
        <w:tc>
          <w:tcPr>
            <w:cnfStyle w:val="001000000000" w:firstRow="0" w:lastRow="0" w:firstColumn="1" w:lastColumn="0" w:oddVBand="0" w:evenVBand="0" w:oddHBand="0" w:evenHBand="0" w:firstRowFirstColumn="0" w:firstRowLastColumn="0" w:lastRowFirstColumn="0" w:lastRowLastColumn="0"/>
            <w:tcW w:w="2912" w:type="dxa"/>
            <w:vAlign w:val="center"/>
          </w:tcPr>
          <w:p w:rsidR="00A91BF3" w:rsidRPr="00A91BF3" w:rsidRDefault="004C340D" w:rsidP="00A91BF3">
            <w:pPr>
              <w:jc w:val="both"/>
              <w:rPr>
                <w:rFonts w:cs="Arial"/>
                <w:b w:val="0"/>
                <w:bCs w:val="0"/>
                <w:i/>
              </w:rPr>
            </w:pPr>
            <w:r w:rsidRPr="00A91BF3">
              <w:rPr>
                <w:rFonts w:ascii="Calibri" w:hAnsi="Calibri" w:cs="Calibri"/>
                <w:sz w:val="20"/>
                <w:szCs w:val="20"/>
              </w:rPr>
              <w:t>APPENDICECTOMY</w:t>
            </w:r>
          </w:p>
        </w:tc>
        <w:tc>
          <w:tcPr>
            <w:tcW w:w="0" w:type="auto"/>
            <w:vAlign w:val="center"/>
          </w:tcPr>
          <w:p w:rsidR="00A91BF3" w:rsidRPr="006039BF"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b/>
                <w:bCs/>
              </w:rPr>
            </w:pPr>
            <w:r>
              <w:rPr>
                <w:rFonts w:ascii="Calibri" w:hAnsi="Calibri" w:cs="Calibri"/>
                <w:color w:val="000000"/>
                <w:sz w:val="20"/>
                <w:szCs w:val="20"/>
              </w:rPr>
              <w:t>9</w:t>
            </w:r>
          </w:p>
        </w:tc>
        <w:tc>
          <w:tcPr>
            <w:tcW w:w="0" w:type="auto"/>
            <w:vAlign w:val="center"/>
          </w:tcPr>
          <w:p w:rsidR="00A91BF3" w:rsidRPr="006039BF"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b/>
                <w:bCs/>
              </w:rPr>
            </w:pPr>
            <w:r>
              <w:rPr>
                <w:rFonts w:ascii="Calibri" w:hAnsi="Calibri" w:cs="Calibri"/>
                <w:color w:val="000000"/>
                <w:sz w:val="20"/>
                <w:szCs w:val="20"/>
              </w:rPr>
              <w:t>0</w:t>
            </w:r>
          </w:p>
        </w:tc>
        <w:tc>
          <w:tcPr>
            <w:tcW w:w="0" w:type="auto"/>
            <w:vAlign w:val="center"/>
          </w:tcPr>
          <w:p w:rsidR="00A91BF3" w:rsidRPr="006039BF"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b/>
                <w:bCs/>
              </w:rPr>
            </w:pPr>
            <w:r>
              <w:rPr>
                <w:rFonts w:ascii="Calibri" w:hAnsi="Calibri" w:cs="Calibri"/>
                <w:color w:val="000000"/>
                <w:sz w:val="20"/>
                <w:szCs w:val="20"/>
              </w:rPr>
              <w:t>8</w:t>
            </w:r>
          </w:p>
        </w:tc>
        <w:tc>
          <w:tcPr>
            <w:tcW w:w="0" w:type="auto"/>
            <w:vAlign w:val="center"/>
          </w:tcPr>
          <w:p w:rsidR="00A91BF3" w:rsidRPr="006039BF"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b/>
                <w:bCs/>
              </w:rPr>
            </w:pPr>
            <w:r>
              <w:rPr>
                <w:rFonts w:ascii="Calibri" w:hAnsi="Calibri" w:cs="Calibri"/>
                <w:color w:val="000000"/>
                <w:sz w:val="20"/>
                <w:szCs w:val="20"/>
              </w:rPr>
              <w:t>0</w:t>
            </w:r>
          </w:p>
        </w:tc>
        <w:tc>
          <w:tcPr>
            <w:tcW w:w="0" w:type="auto"/>
            <w:vAlign w:val="center"/>
          </w:tcPr>
          <w:p w:rsidR="00A91BF3" w:rsidRPr="00D535C9"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rPr>
            </w:pPr>
            <w:r>
              <w:rPr>
                <w:rFonts w:ascii="Calibri" w:hAnsi="Calibri" w:cs="Calibri"/>
                <w:b/>
                <w:bCs/>
                <w:color w:val="000000"/>
                <w:sz w:val="20"/>
                <w:szCs w:val="20"/>
              </w:rPr>
              <w:t>17</w:t>
            </w:r>
          </w:p>
        </w:tc>
        <w:tc>
          <w:tcPr>
            <w:tcW w:w="0" w:type="auto"/>
            <w:vAlign w:val="center"/>
          </w:tcPr>
          <w:p w:rsidR="00A91BF3" w:rsidRPr="00A31A16"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bCs/>
                <w:i/>
              </w:rPr>
            </w:pPr>
            <w:r>
              <w:rPr>
                <w:rFonts w:ascii="Calibri" w:hAnsi="Calibri" w:cs="Calibri"/>
                <w:color w:val="000000"/>
                <w:sz w:val="20"/>
                <w:szCs w:val="20"/>
              </w:rPr>
              <w:t>9</w:t>
            </w:r>
          </w:p>
        </w:tc>
        <w:tc>
          <w:tcPr>
            <w:tcW w:w="0" w:type="auto"/>
            <w:vAlign w:val="center"/>
          </w:tcPr>
          <w:p w:rsidR="00A91BF3" w:rsidRPr="00A31A16"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bCs/>
                <w:i/>
              </w:rPr>
            </w:pPr>
            <w:r>
              <w:rPr>
                <w:rFonts w:ascii="Calibri" w:hAnsi="Calibri" w:cs="Calibri"/>
                <w:color w:val="000000"/>
                <w:sz w:val="20"/>
                <w:szCs w:val="20"/>
              </w:rPr>
              <w:t>0</w:t>
            </w:r>
          </w:p>
        </w:tc>
        <w:tc>
          <w:tcPr>
            <w:tcW w:w="0" w:type="auto"/>
            <w:vAlign w:val="center"/>
          </w:tcPr>
          <w:p w:rsidR="00A91BF3" w:rsidRPr="00A31A16"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bCs/>
                <w:i/>
              </w:rPr>
            </w:pPr>
            <w:r>
              <w:rPr>
                <w:rFonts w:ascii="Calibri" w:hAnsi="Calibri" w:cs="Calibri"/>
                <w:color w:val="000000"/>
                <w:sz w:val="20"/>
                <w:szCs w:val="20"/>
              </w:rPr>
              <w:t>8</w:t>
            </w:r>
          </w:p>
        </w:tc>
        <w:tc>
          <w:tcPr>
            <w:tcW w:w="0" w:type="auto"/>
            <w:vAlign w:val="center"/>
          </w:tcPr>
          <w:p w:rsidR="00A91BF3" w:rsidRPr="00A31A16"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bCs/>
                <w:i/>
              </w:rPr>
            </w:pPr>
            <w:r>
              <w:rPr>
                <w:rFonts w:ascii="Calibri" w:hAnsi="Calibri" w:cs="Calibri"/>
                <w:color w:val="000000"/>
                <w:sz w:val="20"/>
                <w:szCs w:val="20"/>
              </w:rPr>
              <w:t>0</w:t>
            </w:r>
          </w:p>
        </w:tc>
        <w:tc>
          <w:tcPr>
            <w:tcW w:w="0" w:type="auto"/>
            <w:vAlign w:val="center"/>
          </w:tcPr>
          <w:p w:rsidR="00A91BF3" w:rsidRPr="00513046"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b/>
                <w:bCs/>
                <w:i/>
                <w:color w:val="C00000"/>
              </w:rPr>
            </w:pPr>
            <w:r w:rsidRPr="00513046">
              <w:rPr>
                <w:rFonts w:ascii="Calibri" w:hAnsi="Calibri" w:cs="Calibri"/>
                <w:b/>
                <w:color w:val="C00000"/>
                <w:sz w:val="20"/>
                <w:szCs w:val="20"/>
              </w:rPr>
              <w:t>17</w:t>
            </w:r>
          </w:p>
        </w:tc>
      </w:tr>
      <w:tr w:rsidR="00A91BF3"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12" w:type="dxa"/>
            <w:vAlign w:val="center"/>
          </w:tcPr>
          <w:p w:rsidR="00A91BF3" w:rsidRPr="00A91BF3" w:rsidRDefault="004C340D" w:rsidP="00A91BF3">
            <w:pPr>
              <w:jc w:val="both"/>
              <w:rPr>
                <w:rFonts w:cs="Arial"/>
                <w:b w:val="0"/>
                <w:bCs w:val="0"/>
                <w:i/>
              </w:rPr>
            </w:pPr>
            <w:r w:rsidRPr="00A91BF3">
              <w:rPr>
                <w:rFonts w:ascii="Calibri" w:hAnsi="Calibri" w:cs="Calibri"/>
                <w:sz w:val="20"/>
                <w:szCs w:val="20"/>
              </w:rPr>
              <w:t>HERNIORRAPHY</w:t>
            </w:r>
          </w:p>
        </w:tc>
        <w:tc>
          <w:tcPr>
            <w:tcW w:w="0" w:type="auto"/>
            <w:vAlign w:val="center"/>
          </w:tcPr>
          <w:p w:rsidR="00A91BF3" w:rsidRPr="006039BF"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color w:val="000000"/>
                <w:sz w:val="20"/>
                <w:szCs w:val="20"/>
              </w:rPr>
              <w:t>14</w:t>
            </w:r>
          </w:p>
        </w:tc>
        <w:tc>
          <w:tcPr>
            <w:tcW w:w="0" w:type="auto"/>
            <w:vAlign w:val="center"/>
          </w:tcPr>
          <w:p w:rsidR="00A91BF3" w:rsidRPr="006039BF"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A91BF3" w:rsidRPr="006039BF"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color w:val="000000"/>
                <w:sz w:val="20"/>
                <w:szCs w:val="20"/>
              </w:rPr>
              <w:t>2</w:t>
            </w:r>
          </w:p>
        </w:tc>
        <w:tc>
          <w:tcPr>
            <w:tcW w:w="0" w:type="auto"/>
            <w:vAlign w:val="center"/>
          </w:tcPr>
          <w:p w:rsidR="00A91BF3" w:rsidRPr="006039BF"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A91BF3" w:rsidRPr="00D535C9"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rPr>
            </w:pPr>
            <w:r>
              <w:rPr>
                <w:rFonts w:ascii="Calibri" w:hAnsi="Calibri" w:cs="Calibri"/>
                <w:b/>
                <w:bCs/>
                <w:color w:val="000000"/>
                <w:sz w:val="20"/>
                <w:szCs w:val="20"/>
              </w:rPr>
              <w:t>16</w:t>
            </w:r>
          </w:p>
        </w:tc>
        <w:tc>
          <w:tcPr>
            <w:tcW w:w="0" w:type="auto"/>
            <w:vAlign w:val="center"/>
          </w:tcPr>
          <w:p w:rsidR="00A91BF3" w:rsidRPr="00794CA5"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A91BF3" w:rsidRPr="00794CA5"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i/>
              </w:rPr>
            </w:pPr>
            <w:r>
              <w:rPr>
                <w:rFonts w:ascii="Calibri" w:hAnsi="Calibri" w:cs="Calibri"/>
                <w:color w:val="000000"/>
                <w:sz w:val="20"/>
                <w:szCs w:val="20"/>
              </w:rPr>
              <w:t>13</w:t>
            </w:r>
          </w:p>
        </w:tc>
        <w:tc>
          <w:tcPr>
            <w:tcW w:w="0" w:type="auto"/>
            <w:vAlign w:val="center"/>
          </w:tcPr>
          <w:p w:rsidR="00A91BF3" w:rsidRPr="00794CA5"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i/>
              </w:rPr>
            </w:pPr>
            <w:r>
              <w:rPr>
                <w:rFonts w:ascii="Calibri" w:hAnsi="Calibri" w:cs="Calibri"/>
                <w:color w:val="000000"/>
                <w:sz w:val="20"/>
                <w:szCs w:val="20"/>
              </w:rPr>
              <w:t>3</w:t>
            </w:r>
          </w:p>
        </w:tc>
        <w:tc>
          <w:tcPr>
            <w:tcW w:w="0" w:type="auto"/>
            <w:vAlign w:val="center"/>
          </w:tcPr>
          <w:p w:rsidR="00A91BF3" w:rsidRPr="00794CA5"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A91BF3" w:rsidRPr="00513046"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b/>
                <w:bCs/>
                <w:i/>
                <w:color w:val="C00000"/>
              </w:rPr>
            </w:pPr>
            <w:r w:rsidRPr="00513046">
              <w:rPr>
                <w:rFonts w:ascii="Calibri" w:hAnsi="Calibri" w:cs="Calibri"/>
                <w:b/>
                <w:color w:val="C00000"/>
                <w:sz w:val="20"/>
                <w:szCs w:val="20"/>
              </w:rPr>
              <w:t>16</w:t>
            </w:r>
          </w:p>
        </w:tc>
      </w:tr>
      <w:tr w:rsidR="00A91BF3" w:rsidTr="00A95E82">
        <w:trPr>
          <w:jc w:val="center"/>
        </w:trPr>
        <w:tc>
          <w:tcPr>
            <w:cnfStyle w:val="001000000000" w:firstRow="0" w:lastRow="0" w:firstColumn="1" w:lastColumn="0" w:oddVBand="0" w:evenVBand="0" w:oddHBand="0" w:evenHBand="0" w:firstRowFirstColumn="0" w:firstRowLastColumn="0" w:lastRowFirstColumn="0" w:lastRowLastColumn="0"/>
            <w:tcW w:w="2912" w:type="dxa"/>
            <w:vAlign w:val="center"/>
          </w:tcPr>
          <w:p w:rsidR="00A91BF3" w:rsidRPr="00A91BF3" w:rsidRDefault="004C340D" w:rsidP="00A91BF3">
            <w:pPr>
              <w:jc w:val="both"/>
              <w:rPr>
                <w:rFonts w:cs="Arial"/>
                <w:b w:val="0"/>
                <w:bCs w:val="0"/>
                <w:i/>
              </w:rPr>
            </w:pPr>
            <w:r w:rsidRPr="00A91BF3">
              <w:rPr>
                <w:rFonts w:ascii="Calibri" w:hAnsi="Calibri" w:cs="Calibri"/>
                <w:sz w:val="20"/>
                <w:szCs w:val="20"/>
              </w:rPr>
              <w:t>HEMICOLECTOMY</w:t>
            </w:r>
          </w:p>
        </w:tc>
        <w:tc>
          <w:tcPr>
            <w:tcW w:w="0" w:type="auto"/>
            <w:vAlign w:val="center"/>
          </w:tcPr>
          <w:p w:rsidR="00A91BF3" w:rsidRPr="006039BF"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rPr>
            </w:pPr>
            <w:r>
              <w:rPr>
                <w:rFonts w:ascii="Calibri" w:hAnsi="Calibri" w:cs="Calibri"/>
                <w:color w:val="000000"/>
                <w:sz w:val="20"/>
                <w:szCs w:val="20"/>
              </w:rPr>
              <w:t>6</w:t>
            </w:r>
          </w:p>
        </w:tc>
        <w:tc>
          <w:tcPr>
            <w:tcW w:w="0" w:type="auto"/>
            <w:vAlign w:val="center"/>
          </w:tcPr>
          <w:p w:rsidR="00A91BF3" w:rsidRPr="006039BF"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A91BF3" w:rsidRPr="006039BF"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rPr>
            </w:pPr>
            <w:r>
              <w:rPr>
                <w:rFonts w:ascii="Calibri" w:hAnsi="Calibri" w:cs="Calibri"/>
                <w:color w:val="000000"/>
                <w:sz w:val="20"/>
                <w:szCs w:val="20"/>
              </w:rPr>
              <w:t>6</w:t>
            </w:r>
          </w:p>
        </w:tc>
        <w:tc>
          <w:tcPr>
            <w:tcW w:w="0" w:type="auto"/>
            <w:vAlign w:val="center"/>
          </w:tcPr>
          <w:p w:rsidR="00A91BF3" w:rsidRPr="006039BF"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A91BF3" w:rsidRPr="00D535C9"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rPr>
            </w:pPr>
            <w:r>
              <w:rPr>
                <w:rFonts w:ascii="Calibri" w:hAnsi="Calibri" w:cs="Calibri"/>
                <w:b/>
                <w:bCs/>
                <w:color w:val="000000"/>
                <w:sz w:val="20"/>
                <w:szCs w:val="20"/>
              </w:rPr>
              <w:t>12</w:t>
            </w:r>
          </w:p>
        </w:tc>
        <w:tc>
          <w:tcPr>
            <w:tcW w:w="0" w:type="auto"/>
            <w:vAlign w:val="center"/>
          </w:tcPr>
          <w:p w:rsidR="00A91BF3" w:rsidRPr="00794CA5"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i/>
              </w:rPr>
            </w:pPr>
            <w:r>
              <w:rPr>
                <w:rFonts w:ascii="Calibri" w:hAnsi="Calibri" w:cs="Calibri"/>
                <w:color w:val="000000"/>
                <w:sz w:val="20"/>
                <w:szCs w:val="20"/>
              </w:rPr>
              <w:t>12</w:t>
            </w:r>
          </w:p>
        </w:tc>
        <w:tc>
          <w:tcPr>
            <w:tcW w:w="0" w:type="auto"/>
            <w:vAlign w:val="center"/>
          </w:tcPr>
          <w:p w:rsidR="00A91BF3" w:rsidRPr="00794CA5"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A91BF3" w:rsidRPr="00794CA5"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A91BF3" w:rsidRPr="00794CA5"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A91BF3" w:rsidRPr="00513046"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b/>
                <w:bCs/>
                <w:i/>
                <w:color w:val="C00000"/>
              </w:rPr>
            </w:pPr>
            <w:r w:rsidRPr="00513046">
              <w:rPr>
                <w:rFonts w:ascii="Calibri" w:hAnsi="Calibri" w:cs="Calibri"/>
                <w:b/>
                <w:color w:val="C00000"/>
                <w:sz w:val="20"/>
                <w:szCs w:val="20"/>
              </w:rPr>
              <w:t>12</w:t>
            </w:r>
          </w:p>
        </w:tc>
      </w:tr>
      <w:tr w:rsidR="00A91BF3"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12" w:type="dxa"/>
            <w:vAlign w:val="center"/>
          </w:tcPr>
          <w:p w:rsidR="00A91BF3" w:rsidRPr="00A91BF3" w:rsidRDefault="004C340D" w:rsidP="00A91BF3">
            <w:pPr>
              <w:jc w:val="both"/>
              <w:rPr>
                <w:rFonts w:cs="Arial"/>
                <w:b w:val="0"/>
                <w:bCs w:val="0"/>
                <w:i/>
              </w:rPr>
            </w:pPr>
            <w:r w:rsidRPr="00A91BF3">
              <w:rPr>
                <w:rFonts w:ascii="Calibri" w:hAnsi="Calibri" w:cs="Calibri"/>
                <w:sz w:val="20"/>
                <w:szCs w:val="20"/>
              </w:rPr>
              <w:t>BIOPSY</w:t>
            </w:r>
          </w:p>
        </w:tc>
        <w:tc>
          <w:tcPr>
            <w:tcW w:w="0" w:type="auto"/>
            <w:vAlign w:val="center"/>
          </w:tcPr>
          <w:p w:rsidR="00A91BF3" w:rsidRPr="006039BF"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color w:val="000000"/>
                <w:sz w:val="20"/>
                <w:szCs w:val="20"/>
              </w:rPr>
              <w:t>4</w:t>
            </w:r>
          </w:p>
        </w:tc>
        <w:tc>
          <w:tcPr>
            <w:tcW w:w="0" w:type="auto"/>
            <w:vAlign w:val="center"/>
          </w:tcPr>
          <w:p w:rsidR="00A91BF3" w:rsidRPr="006039BF"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A91BF3" w:rsidRPr="006039BF"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color w:val="000000"/>
                <w:sz w:val="20"/>
                <w:szCs w:val="20"/>
              </w:rPr>
              <w:t>8</w:t>
            </w:r>
          </w:p>
        </w:tc>
        <w:tc>
          <w:tcPr>
            <w:tcW w:w="0" w:type="auto"/>
            <w:vAlign w:val="center"/>
          </w:tcPr>
          <w:p w:rsidR="00A91BF3" w:rsidRPr="006039BF"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A91BF3" w:rsidRPr="00D535C9"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rPr>
            </w:pPr>
            <w:r>
              <w:rPr>
                <w:rFonts w:ascii="Calibri" w:hAnsi="Calibri" w:cs="Calibri"/>
                <w:b/>
                <w:bCs/>
                <w:color w:val="000000"/>
                <w:sz w:val="20"/>
                <w:szCs w:val="20"/>
              </w:rPr>
              <w:t>12</w:t>
            </w:r>
          </w:p>
        </w:tc>
        <w:tc>
          <w:tcPr>
            <w:tcW w:w="0" w:type="auto"/>
            <w:vAlign w:val="center"/>
          </w:tcPr>
          <w:p w:rsidR="00A91BF3" w:rsidRPr="00794CA5"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A91BF3" w:rsidRPr="00794CA5"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i/>
              </w:rPr>
            </w:pPr>
            <w:r>
              <w:rPr>
                <w:rFonts w:ascii="Calibri" w:hAnsi="Calibri" w:cs="Calibri"/>
                <w:color w:val="000000"/>
                <w:sz w:val="20"/>
                <w:szCs w:val="20"/>
              </w:rPr>
              <w:t>9</w:t>
            </w:r>
          </w:p>
        </w:tc>
        <w:tc>
          <w:tcPr>
            <w:tcW w:w="0" w:type="auto"/>
            <w:vAlign w:val="center"/>
          </w:tcPr>
          <w:p w:rsidR="00A91BF3" w:rsidRPr="00794CA5"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i/>
              </w:rPr>
            </w:pPr>
            <w:r>
              <w:rPr>
                <w:rFonts w:ascii="Calibri" w:hAnsi="Calibri" w:cs="Calibri"/>
                <w:color w:val="000000"/>
                <w:sz w:val="20"/>
                <w:szCs w:val="20"/>
              </w:rPr>
              <w:t>3</w:t>
            </w:r>
          </w:p>
        </w:tc>
        <w:tc>
          <w:tcPr>
            <w:tcW w:w="0" w:type="auto"/>
            <w:vAlign w:val="center"/>
          </w:tcPr>
          <w:p w:rsidR="00A91BF3" w:rsidRPr="00794CA5"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A91BF3" w:rsidRPr="00513046"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b/>
                <w:bCs/>
                <w:i/>
                <w:color w:val="C00000"/>
              </w:rPr>
            </w:pPr>
            <w:r w:rsidRPr="00513046">
              <w:rPr>
                <w:rFonts w:ascii="Calibri" w:hAnsi="Calibri" w:cs="Calibri"/>
                <w:b/>
                <w:color w:val="C00000"/>
                <w:sz w:val="20"/>
                <w:szCs w:val="20"/>
              </w:rPr>
              <w:t>12</w:t>
            </w:r>
          </w:p>
        </w:tc>
      </w:tr>
      <w:tr w:rsidR="00A91BF3" w:rsidTr="00A95E82">
        <w:trPr>
          <w:jc w:val="center"/>
        </w:trPr>
        <w:tc>
          <w:tcPr>
            <w:cnfStyle w:val="001000000000" w:firstRow="0" w:lastRow="0" w:firstColumn="1" w:lastColumn="0" w:oddVBand="0" w:evenVBand="0" w:oddHBand="0" w:evenHBand="0" w:firstRowFirstColumn="0" w:firstRowLastColumn="0" w:lastRowFirstColumn="0" w:lastRowLastColumn="0"/>
            <w:tcW w:w="2912" w:type="dxa"/>
            <w:vAlign w:val="center"/>
          </w:tcPr>
          <w:p w:rsidR="00A91BF3" w:rsidRPr="00A91BF3" w:rsidRDefault="004C340D" w:rsidP="00A91BF3">
            <w:pPr>
              <w:jc w:val="both"/>
              <w:rPr>
                <w:rFonts w:cs="Arial"/>
                <w:b w:val="0"/>
                <w:bCs w:val="0"/>
                <w:i/>
              </w:rPr>
            </w:pPr>
            <w:r w:rsidRPr="00A91BF3">
              <w:rPr>
                <w:rFonts w:ascii="Calibri" w:hAnsi="Calibri" w:cs="Calibri"/>
                <w:sz w:val="20"/>
                <w:szCs w:val="20"/>
              </w:rPr>
              <w:t>EXPLORATORY LAPARATOMY</w:t>
            </w:r>
          </w:p>
        </w:tc>
        <w:tc>
          <w:tcPr>
            <w:tcW w:w="0" w:type="auto"/>
            <w:vAlign w:val="center"/>
          </w:tcPr>
          <w:p w:rsidR="00A91BF3" w:rsidRPr="006039BF"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rPr>
            </w:pPr>
            <w:r>
              <w:rPr>
                <w:rFonts w:ascii="Calibri" w:hAnsi="Calibri" w:cs="Calibri"/>
                <w:color w:val="000000"/>
                <w:sz w:val="20"/>
                <w:szCs w:val="20"/>
              </w:rPr>
              <w:t>6</w:t>
            </w:r>
          </w:p>
        </w:tc>
        <w:tc>
          <w:tcPr>
            <w:tcW w:w="0" w:type="auto"/>
            <w:vAlign w:val="center"/>
          </w:tcPr>
          <w:p w:rsidR="00A91BF3" w:rsidRPr="006039BF"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A91BF3" w:rsidRPr="006039BF"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rPr>
            </w:pPr>
            <w:r>
              <w:rPr>
                <w:rFonts w:ascii="Calibri" w:hAnsi="Calibri" w:cs="Calibri"/>
                <w:color w:val="000000"/>
                <w:sz w:val="20"/>
                <w:szCs w:val="20"/>
              </w:rPr>
              <w:t>4</w:t>
            </w:r>
          </w:p>
        </w:tc>
        <w:tc>
          <w:tcPr>
            <w:tcW w:w="0" w:type="auto"/>
            <w:vAlign w:val="center"/>
          </w:tcPr>
          <w:p w:rsidR="00A91BF3" w:rsidRPr="006039BF"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A91BF3" w:rsidRPr="00D535C9"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rPr>
            </w:pPr>
            <w:r>
              <w:rPr>
                <w:rFonts w:ascii="Calibri" w:hAnsi="Calibri" w:cs="Calibri"/>
                <w:b/>
                <w:bCs/>
                <w:color w:val="000000"/>
                <w:sz w:val="20"/>
                <w:szCs w:val="20"/>
              </w:rPr>
              <w:t>10</w:t>
            </w:r>
          </w:p>
        </w:tc>
        <w:tc>
          <w:tcPr>
            <w:tcW w:w="0" w:type="auto"/>
            <w:vAlign w:val="center"/>
          </w:tcPr>
          <w:p w:rsidR="00A91BF3" w:rsidRPr="00794CA5"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i/>
              </w:rPr>
            </w:pPr>
            <w:r>
              <w:rPr>
                <w:rFonts w:ascii="Calibri" w:hAnsi="Calibri" w:cs="Calibri"/>
                <w:color w:val="000000"/>
                <w:sz w:val="20"/>
                <w:szCs w:val="20"/>
              </w:rPr>
              <w:t>10</w:t>
            </w:r>
          </w:p>
        </w:tc>
        <w:tc>
          <w:tcPr>
            <w:tcW w:w="0" w:type="auto"/>
            <w:vAlign w:val="center"/>
          </w:tcPr>
          <w:p w:rsidR="00A91BF3" w:rsidRPr="00794CA5"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A91BF3" w:rsidRPr="00794CA5"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A91BF3" w:rsidRPr="00794CA5"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A91BF3" w:rsidRPr="00513046"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b/>
                <w:bCs/>
                <w:i/>
                <w:color w:val="C00000"/>
              </w:rPr>
            </w:pPr>
            <w:r w:rsidRPr="00513046">
              <w:rPr>
                <w:rFonts w:ascii="Calibri" w:hAnsi="Calibri" w:cs="Calibri"/>
                <w:b/>
                <w:color w:val="C00000"/>
                <w:sz w:val="20"/>
                <w:szCs w:val="20"/>
              </w:rPr>
              <w:t>10</w:t>
            </w:r>
          </w:p>
        </w:tc>
      </w:tr>
      <w:tr w:rsidR="00A91BF3"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12" w:type="dxa"/>
            <w:vAlign w:val="center"/>
          </w:tcPr>
          <w:p w:rsidR="00A91BF3" w:rsidRPr="00A91BF3" w:rsidRDefault="004C340D" w:rsidP="00A91BF3">
            <w:pPr>
              <w:jc w:val="both"/>
              <w:rPr>
                <w:rFonts w:cs="Arial"/>
                <w:b w:val="0"/>
                <w:bCs w:val="0"/>
                <w:i/>
              </w:rPr>
            </w:pPr>
            <w:r w:rsidRPr="00A91BF3">
              <w:rPr>
                <w:rFonts w:ascii="Calibri" w:hAnsi="Calibri" w:cs="Calibri"/>
                <w:sz w:val="20"/>
                <w:szCs w:val="20"/>
              </w:rPr>
              <w:t>EXCISION</w:t>
            </w:r>
          </w:p>
        </w:tc>
        <w:tc>
          <w:tcPr>
            <w:tcW w:w="0" w:type="auto"/>
            <w:vAlign w:val="center"/>
          </w:tcPr>
          <w:p w:rsidR="00A91BF3" w:rsidRPr="006039BF"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color w:val="000000"/>
                <w:sz w:val="20"/>
                <w:szCs w:val="20"/>
              </w:rPr>
              <w:t>6</w:t>
            </w:r>
          </w:p>
        </w:tc>
        <w:tc>
          <w:tcPr>
            <w:tcW w:w="0" w:type="auto"/>
            <w:vAlign w:val="center"/>
          </w:tcPr>
          <w:p w:rsidR="00A91BF3" w:rsidRPr="006039BF"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A91BF3" w:rsidRPr="006039BF"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color w:val="000000"/>
                <w:sz w:val="20"/>
                <w:szCs w:val="20"/>
              </w:rPr>
              <w:t>4</w:t>
            </w:r>
          </w:p>
        </w:tc>
        <w:tc>
          <w:tcPr>
            <w:tcW w:w="0" w:type="auto"/>
            <w:vAlign w:val="center"/>
          </w:tcPr>
          <w:p w:rsidR="00A91BF3" w:rsidRPr="006039BF"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A91BF3" w:rsidRPr="00D535C9"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rPr>
            </w:pPr>
            <w:r>
              <w:rPr>
                <w:rFonts w:ascii="Calibri" w:hAnsi="Calibri" w:cs="Calibri"/>
                <w:b/>
                <w:bCs/>
                <w:color w:val="000000"/>
                <w:sz w:val="20"/>
                <w:szCs w:val="20"/>
              </w:rPr>
              <w:t>10</w:t>
            </w:r>
          </w:p>
        </w:tc>
        <w:tc>
          <w:tcPr>
            <w:tcW w:w="0" w:type="auto"/>
            <w:vAlign w:val="center"/>
          </w:tcPr>
          <w:p w:rsidR="00A91BF3" w:rsidRPr="00794CA5"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i/>
              </w:rPr>
            </w:pPr>
            <w:r>
              <w:rPr>
                <w:rFonts w:ascii="Calibri" w:hAnsi="Calibri" w:cs="Calibri"/>
                <w:color w:val="000000"/>
                <w:sz w:val="20"/>
                <w:szCs w:val="20"/>
              </w:rPr>
              <w:t>2</w:t>
            </w:r>
          </w:p>
        </w:tc>
        <w:tc>
          <w:tcPr>
            <w:tcW w:w="0" w:type="auto"/>
            <w:vAlign w:val="center"/>
          </w:tcPr>
          <w:p w:rsidR="00A91BF3" w:rsidRPr="00794CA5"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i/>
              </w:rPr>
            </w:pPr>
            <w:r>
              <w:rPr>
                <w:rFonts w:ascii="Calibri" w:hAnsi="Calibri" w:cs="Calibri"/>
                <w:color w:val="000000"/>
                <w:sz w:val="20"/>
                <w:szCs w:val="20"/>
              </w:rPr>
              <w:t>5</w:t>
            </w:r>
          </w:p>
        </w:tc>
        <w:tc>
          <w:tcPr>
            <w:tcW w:w="0" w:type="auto"/>
            <w:vAlign w:val="center"/>
          </w:tcPr>
          <w:p w:rsidR="00A91BF3" w:rsidRPr="00794CA5"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i/>
              </w:rPr>
            </w:pPr>
            <w:r>
              <w:rPr>
                <w:rFonts w:ascii="Calibri" w:hAnsi="Calibri" w:cs="Calibri"/>
                <w:color w:val="000000"/>
                <w:sz w:val="20"/>
                <w:szCs w:val="20"/>
              </w:rPr>
              <w:t>3</w:t>
            </w:r>
          </w:p>
        </w:tc>
        <w:tc>
          <w:tcPr>
            <w:tcW w:w="0" w:type="auto"/>
            <w:vAlign w:val="center"/>
          </w:tcPr>
          <w:p w:rsidR="00A91BF3" w:rsidRPr="00794CA5"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A91BF3" w:rsidRPr="00513046"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b/>
                <w:bCs/>
                <w:i/>
                <w:color w:val="C00000"/>
              </w:rPr>
            </w:pPr>
            <w:r w:rsidRPr="00513046">
              <w:rPr>
                <w:rFonts w:ascii="Calibri" w:hAnsi="Calibri" w:cs="Calibri"/>
                <w:b/>
                <w:color w:val="C00000"/>
                <w:sz w:val="20"/>
                <w:szCs w:val="20"/>
              </w:rPr>
              <w:t>10</w:t>
            </w:r>
          </w:p>
        </w:tc>
      </w:tr>
      <w:tr w:rsidR="00A91BF3" w:rsidTr="00A95E82">
        <w:trPr>
          <w:jc w:val="center"/>
        </w:trPr>
        <w:tc>
          <w:tcPr>
            <w:cnfStyle w:val="001000000000" w:firstRow="0" w:lastRow="0" w:firstColumn="1" w:lastColumn="0" w:oddVBand="0" w:evenVBand="0" w:oddHBand="0" w:evenHBand="0" w:firstRowFirstColumn="0" w:firstRowLastColumn="0" w:lastRowFirstColumn="0" w:lastRowLastColumn="0"/>
            <w:tcW w:w="2912" w:type="dxa"/>
            <w:vAlign w:val="center"/>
          </w:tcPr>
          <w:p w:rsidR="00A91BF3" w:rsidRPr="00A91BF3" w:rsidRDefault="004C340D" w:rsidP="00A91BF3">
            <w:pPr>
              <w:jc w:val="both"/>
              <w:rPr>
                <w:rFonts w:cs="Arial"/>
                <w:b w:val="0"/>
                <w:bCs w:val="0"/>
                <w:i/>
              </w:rPr>
            </w:pPr>
            <w:r w:rsidRPr="00A91BF3">
              <w:rPr>
                <w:rFonts w:ascii="Calibri" w:hAnsi="Calibri" w:cs="Calibri"/>
                <w:sz w:val="20"/>
                <w:szCs w:val="20"/>
              </w:rPr>
              <w:t>EXCISSIONAL BIOPSY</w:t>
            </w:r>
          </w:p>
        </w:tc>
        <w:tc>
          <w:tcPr>
            <w:tcW w:w="0" w:type="auto"/>
            <w:vAlign w:val="center"/>
          </w:tcPr>
          <w:p w:rsidR="00A91BF3" w:rsidRPr="006039BF"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rPr>
            </w:pPr>
            <w:r>
              <w:rPr>
                <w:rFonts w:ascii="Calibri" w:hAnsi="Calibri" w:cs="Calibri"/>
                <w:color w:val="000000"/>
                <w:sz w:val="20"/>
                <w:szCs w:val="20"/>
              </w:rPr>
              <w:t>4</w:t>
            </w:r>
          </w:p>
        </w:tc>
        <w:tc>
          <w:tcPr>
            <w:tcW w:w="0" w:type="auto"/>
            <w:vAlign w:val="center"/>
          </w:tcPr>
          <w:p w:rsidR="00A91BF3" w:rsidRPr="006039BF"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A91BF3" w:rsidRPr="006039BF"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rPr>
            </w:pPr>
            <w:r>
              <w:rPr>
                <w:rFonts w:ascii="Calibri" w:hAnsi="Calibri" w:cs="Calibri"/>
                <w:color w:val="000000"/>
                <w:sz w:val="20"/>
                <w:szCs w:val="20"/>
              </w:rPr>
              <w:t>4</w:t>
            </w:r>
          </w:p>
        </w:tc>
        <w:tc>
          <w:tcPr>
            <w:tcW w:w="0" w:type="auto"/>
            <w:vAlign w:val="center"/>
          </w:tcPr>
          <w:p w:rsidR="00A91BF3" w:rsidRPr="006039BF"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A91BF3" w:rsidRPr="00D535C9"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rPr>
            </w:pPr>
            <w:r>
              <w:rPr>
                <w:rFonts w:ascii="Calibri" w:hAnsi="Calibri" w:cs="Calibri"/>
                <w:b/>
                <w:bCs/>
                <w:color w:val="000000"/>
                <w:sz w:val="20"/>
                <w:szCs w:val="20"/>
              </w:rPr>
              <w:t>8</w:t>
            </w:r>
          </w:p>
        </w:tc>
        <w:tc>
          <w:tcPr>
            <w:tcW w:w="0" w:type="auto"/>
            <w:vAlign w:val="center"/>
          </w:tcPr>
          <w:p w:rsidR="00A91BF3" w:rsidRPr="00794CA5"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A91BF3" w:rsidRPr="00794CA5"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i/>
              </w:rPr>
            </w:pPr>
            <w:r>
              <w:rPr>
                <w:rFonts w:ascii="Calibri" w:hAnsi="Calibri" w:cs="Calibri"/>
                <w:color w:val="000000"/>
                <w:sz w:val="20"/>
                <w:szCs w:val="20"/>
              </w:rPr>
              <w:t>8</w:t>
            </w:r>
          </w:p>
        </w:tc>
        <w:tc>
          <w:tcPr>
            <w:tcW w:w="0" w:type="auto"/>
            <w:vAlign w:val="center"/>
          </w:tcPr>
          <w:p w:rsidR="00A91BF3" w:rsidRPr="00794CA5"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A91BF3" w:rsidRPr="00794CA5"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A91BF3" w:rsidRPr="00513046"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b/>
                <w:bCs/>
                <w:i/>
                <w:color w:val="C00000"/>
              </w:rPr>
            </w:pPr>
            <w:r w:rsidRPr="00513046">
              <w:rPr>
                <w:rFonts w:ascii="Calibri" w:hAnsi="Calibri" w:cs="Calibri"/>
                <w:b/>
                <w:color w:val="C00000"/>
                <w:sz w:val="20"/>
                <w:szCs w:val="20"/>
              </w:rPr>
              <w:t>8</w:t>
            </w:r>
          </w:p>
        </w:tc>
      </w:tr>
      <w:tr w:rsidR="00A91BF3"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12" w:type="dxa"/>
            <w:vAlign w:val="center"/>
          </w:tcPr>
          <w:p w:rsidR="00A91BF3" w:rsidRPr="00A91BF3" w:rsidRDefault="004C340D" w:rsidP="00A91BF3">
            <w:pPr>
              <w:jc w:val="both"/>
              <w:rPr>
                <w:rFonts w:cs="Arial"/>
                <w:b w:val="0"/>
                <w:bCs w:val="0"/>
                <w:i/>
              </w:rPr>
            </w:pPr>
            <w:r w:rsidRPr="00A91BF3">
              <w:rPr>
                <w:rFonts w:ascii="Calibri" w:hAnsi="Calibri" w:cs="Calibri"/>
                <w:sz w:val="20"/>
                <w:szCs w:val="20"/>
              </w:rPr>
              <w:t>RESECTION</w:t>
            </w:r>
          </w:p>
        </w:tc>
        <w:tc>
          <w:tcPr>
            <w:tcW w:w="0" w:type="auto"/>
            <w:vAlign w:val="center"/>
          </w:tcPr>
          <w:p w:rsidR="00A91BF3" w:rsidRPr="006039BF"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color w:val="000000"/>
                <w:sz w:val="20"/>
                <w:szCs w:val="20"/>
              </w:rPr>
              <w:t>5</w:t>
            </w:r>
          </w:p>
        </w:tc>
        <w:tc>
          <w:tcPr>
            <w:tcW w:w="0" w:type="auto"/>
            <w:vAlign w:val="center"/>
          </w:tcPr>
          <w:p w:rsidR="00A91BF3" w:rsidRPr="006039BF"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A91BF3" w:rsidRPr="006039BF"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color w:val="000000"/>
                <w:sz w:val="20"/>
                <w:szCs w:val="20"/>
              </w:rPr>
              <w:t>3</w:t>
            </w:r>
          </w:p>
        </w:tc>
        <w:tc>
          <w:tcPr>
            <w:tcW w:w="0" w:type="auto"/>
            <w:vAlign w:val="center"/>
          </w:tcPr>
          <w:p w:rsidR="00A91BF3" w:rsidRPr="006039BF"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A91BF3" w:rsidRPr="00D535C9"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rPr>
            </w:pPr>
            <w:r>
              <w:rPr>
                <w:rFonts w:ascii="Calibri" w:hAnsi="Calibri" w:cs="Calibri"/>
                <w:b/>
                <w:bCs/>
                <w:color w:val="000000"/>
                <w:sz w:val="20"/>
                <w:szCs w:val="20"/>
              </w:rPr>
              <w:t>8</w:t>
            </w:r>
          </w:p>
        </w:tc>
        <w:tc>
          <w:tcPr>
            <w:tcW w:w="0" w:type="auto"/>
            <w:vAlign w:val="center"/>
          </w:tcPr>
          <w:p w:rsidR="00A91BF3" w:rsidRPr="00794CA5"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i/>
              </w:rPr>
            </w:pPr>
            <w:r>
              <w:rPr>
                <w:rFonts w:ascii="Calibri" w:hAnsi="Calibri" w:cs="Calibri"/>
                <w:color w:val="000000"/>
                <w:sz w:val="20"/>
                <w:szCs w:val="20"/>
              </w:rPr>
              <w:t>8</w:t>
            </w:r>
          </w:p>
        </w:tc>
        <w:tc>
          <w:tcPr>
            <w:tcW w:w="0" w:type="auto"/>
            <w:vAlign w:val="center"/>
          </w:tcPr>
          <w:p w:rsidR="00A91BF3" w:rsidRPr="00794CA5"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A91BF3" w:rsidRPr="00794CA5"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A91BF3" w:rsidRPr="00794CA5"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A91BF3" w:rsidRPr="00513046"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b/>
                <w:bCs/>
                <w:i/>
                <w:color w:val="C00000"/>
              </w:rPr>
            </w:pPr>
            <w:r w:rsidRPr="00513046">
              <w:rPr>
                <w:rFonts w:ascii="Calibri" w:hAnsi="Calibri" w:cs="Calibri"/>
                <w:b/>
                <w:color w:val="C00000"/>
                <w:sz w:val="20"/>
                <w:szCs w:val="20"/>
              </w:rPr>
              <w:t>8</w:t>
            </w:r>
          </w:p>
        </w:tc>
      </w:tr>
      <w:tr w:rsidR="00A91BF3" w:rsidTr="00A95E82">
        <w:trPr>
          <w:jc w:val="center"/>
        </w:trPr>
        <w:tc>
          <w:tcPr>
            <w:cnfStyle w:val="001000000000" w:firstRow="0" w:lastRow="0" w:firstColumn="1" w:lastColumn="0" w:oddVBand="0" w:evenVBand="0" w:oddHBand="0" w:evenHBand="0" w:firstRowFirstColumn="0" w:firstRowLastColumn="0" w:lastRowFirstColumn="0" w:lastRowLastColumn="0"/>
            <w:tcW w:w="2912" w:type="dxa"/>
            <w:vAlign w:val="center"/>
          </w:tcPr>
          <w:p w:rsidR="00A91BF3" w:rsidRPr="00A91BF3" w:rsidRDefault="004C340D" w:rsidP="00A91BF3">
            <w:pPr>
              <w:jc w:val="both"/>
              <w:rPr>
                <w:rFonts w:cs="Arial"/>
                <w:b w:val="0"/>
                <w:bCs w:val="0"/>
                <w:i/>
              </w:rPr>
            </w:pPr>
            <w:r w:rsidRPr="00A91BF3">
              <w:rPr>
                <w:rFonts w:ascii="Calibri" w:hAnsi="Calibri" w:cs="Calibri"/>
                <w:sz w:val="20"/>
                <w:szCs w:val="20"/>
              </w:rPr>
              <w:t xml:space="preserve">REPAIR </w:t>
            </w:r>
          </w:p>
        </w:tc>
        <w:tc>
          <w:tcPr>
            <w:tcW w:w="0" w:type="auto"/>
            <w:vAlign w:val="center"/>
          </w:tcPr>
          <w:p w:rsidR="00A91BF3" w:rsidRPr="006039BF"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rPr>
            </w:pPr>
            <w:r>
              <w:rPr>
                <w:rFonts w:ascii="Calibri" w:hAnsi="Calibri" w:cs="Calibri"/>
                <w:color w:val="000000"/>
                <w:sz w:val="20"/>
                <w:szCs w:val="20"/>
              </w:rPr>
              <w:t>2</w:t>
            </w:r>
          </w:p>
        </w:tc>
        <w:tc>
          <w:tcPr>
            <w:tcW w:w="0" w:type="auto"/>
            <w:vAlign w:val="center"/>
          </w:tcPr>
          <w:p w:rsidR="00A91BF3" w:rsidRPr="006039BF"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A91BF3" w:rsidRPr="006039BF"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rPr>
            </w:pPr>
            <w:r>
              <w:rPr>
                <w:rFonts w:ascii="Calibri" w:hAnsi="Calibri" w:cs="Calibri"/>
                <w:color w:val="000000"/>
                <w:sz w:val="20"/>
                <w:szCs w:val="20"/>
              </w:rPr>
              <w:t>5</w:t>
            </w:r>
          </w:p>
        </w:tc>
        <w:tc>
          <w:tcPr>
            <w:tcW w:w="0" w:type="auto"/>
            <w:vAlign w:val="center"/>
          </w:tcPr>
          <w:p w:rsidR="00A91BF3" w:rsidRPr="006039BF"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A91BF3" w:rsidRPr="00D535C9"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rPr>
            </w:pPr>
            <w:r>
              <w:rPr>
                <w:rFonts w:ascii="Calibri" w:hAnsi="Calibri" w:cs="Calibri"/>
                <w:b/>
                <w:bCs/>
                <w:color w:val="000000"/>
                <w:sz w:val="20"/>
                <w:szCs w:val="20"/>
              </w:rPr>
              <w:t>7</w:t>
            </w:r>
          </w:p>
        </w:tc>
        <w:tc>
          <w:tcPr>
            <w:tcW w:w="0" w:type="auto"/>
            <w:vAlign w:val="center"/>
          </w:tcPr>
          <w:p w:rsidR="00A91BF3" w:rsidRPr="00794CA5"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i/>
              </w:rPr>
            </w:pPr>
            <w:r>
              <w:rPr>
                <w:rFonts w:ascii="Calibri" w:hAnsi="Calibri" w:cs="Calibri"/>
                <w:color w:val="000000"/>
                <w:sz w:val="20"/>
                <w:szCs w:val="20"/>
              </w:rPr>
              <w:t>5</w:t>
            </w:r>
          </w:p>
        </w:tc>
        <w:tc>
          <w:tcPr>
            <w:tcW w:w="0" w:type="auto"/>
            <w:vAlign w:val="center"/>
          </w:tcPr>
          <w:p w:rsidR="00A91BF3" w:rsidRPr="00794CA5"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A91BF3" w:rsidRPr="00794CA5"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i/>
              </w:rPr>
            </w:pPr>
            <w:r>
              <w:rPr>
                <w:rFonts w:ascii="Calibri" w:hAnsi="Calibri" w:cs="Calibri"/>
                <w:color w:val="000000"/>
                <w:sz w:val="20"/>
                <w:szCs w:val="20"/>
              </w:rPr>
              <w:t>2</w:t>
            </w:r>
          </w:p>
        </w:tc>
        <w:tc>
          <w:tcPr>
            <w:tcW w:w="0" w:type="auto"/>
            <w:vAlign w:val="center"/>
          </w:tcPr>
          <w:p w:rsidR="00A91BF3" w:rsidRPr="00794CA5"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A91BF3" w:rsidRPr="00513046"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b/>
                <w:bCs/>
                <w:i/>
                <w:color w:val="C00000"/>
              </w:rPr>
            </w:pPr>
            <w:r w:rsidRPr="00513046">
              <w:rPr>
                <w:rFonts w:ascii="Calibri" w:hAnsi="Calibri" w:cs="Calibri"/>
                <w:b/>
                <w:color w:val="C00000"/>
                <w:sz w:val="20"/>
                <w:szCs w:val="20"/>
              </w:rPr>
              <w:t>7</w:t>
            </w:r>
          </w:p>
        </w:tc>
      </w:tr>
      <w:tr w:rsidR="00A91BF3"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12" w:type="dxa"/>
            <w:vAlign w:val="center"/>
          </w:tcPr>
          <w:p w:rsidR="00A91BF3" w:rsidRPr="00A91BF3" w:rsidRDefault="004C340D" w:rsidP="00A91BF3">
            <w:pPr>
              <w:jc w:val="both"/>
              <w:rPr>
                <w:rFonts w:cs="Arial"/>
                <w:b w:val="0"/>
                <w:bCs w:val="0"/>
                <w:i/>
              </w:rPr>
            </w:pPr>
            <w:r w:rsidRPr="00A91BF3">
              <w:rPr>
                <w:rFonts w:ascii="Calibri" w:hAnsi="Calibri" w:cs="Calibri"/>
                <w:sz w:val="20"/>
                <w:szCs w:val="20"/>
              </w:rPr>
              <w:t>FISTULECTOMY</w:t>
            </w:r>
          </w:p>
        </w:tc>
        <w:tc>
          <w:tcPr>
            <w:tcW w:w="0" w:type="auto"/>
            <w:vAlign w:val="center"/>
          </w:tcPr>
          <w:p w:rsidR="00A91BF3" w:rsidRPr="006039BF"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color w:val="000000"/>
                <w:sz w:val="20"/>
                <w:szCs w:val="20"/>
              </w:rPr>
              <w:t>5</w:t>
            </w:r>
          </w:p>
        </w:tc>
        <w:tc>
          <w:tcPr>
            <w:tcW w:w="0" w:type="auto"/>
            <w:vAlign w:val="center"/>
          </w:tcPr>
          <w:p w:rsidR="00A91BF3" w:rsidRPr="006039BF"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A91BF3" w:rsidRPr="006039BF"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color w:val="000000"/>
                <w:sz w:val="20"/>
                <w:szCs w:val="20"/>
              </w:rPr>
              <w:t>2</w:t>
            </w:r>
          </w:p>
        </w:tc>
        <w:tc>
          <w:tcPr>
            <w:tcW w:w="0" w:type="auto"/>
            <w:vAlign w:val="center"/>
          </w:tcPr>
          <w:p w:rsidR="00A91BF3" w:rsidRPr="006039BF"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A91BF3" w:rsidRPr="00D535C9"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rPr>
            </w:pPr>
            <w:r>
              <w:rPr>
                <w:rFonts w:ascii="Calibri" w:hAnsi="Calibri" w:cs="Calibri"/>
                <w:b/>
                <w:bCs/>
                <w:color w:val="000000"/>
                <w:sz w:val="20"/>
                <w:szCs w:val="20"/>
              </w:rPr>
              <w:t>7</w:t>
            </w:r>
          </w:p>
        </w:tc>
        <w:tc>
          <w:tcPr>
            <w:tcW w:w="0" w:type="auto"/>
            <w:vAlign w:val="center"/>
          </w:tcPr>
          <w:p w:rsidR="00A91BF3" w:rsidRPr="00794CA5"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A91BF3" w:rsidRPr="00794CA5"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A91BF3" w:rsidRPr="00794CA5"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i/>
              </w:rPr>
            </w:pPr>
            <w:r>
              <w:rPr>
                <w:rFonts w:ascii="Calibri" w:hAnsi="Calibri" w:cs="Calibri"/>
                <w:color w:val="000000"/>
                <w:sz w:val="20"/>
                <w:szCs w:val="20"/>
              </w:rPr>
              <w:t>7</w:t>
            </w:r>
          </w:p>
        </w:tc>
        <w:tc>
          <w:tcPr>
            <w:tcW w:w="0" w:type="auto"/>
            <w:vAlign w:val="center"/>
          </w:tcPr>
          <w:p w:rsidR="00A91BF3" w:rsidRPr="00794CA5"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A91BF3" w:rsidRPr="00513046"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b/>
                <w:bCs/>
                <w:i/>
                <w:color w:val="C00000"/>
              </w:rPr>
            </w:pPr>
            <w:r w:rsidRPr="00513046">
              <w:rPr>
                <w:rFonts w:ascii="Calibri" w:hAnsi="Calibri" w:cs="Calibri"/>
                <w:b/>
                <w:color w:val="C00000"/>
                <w:sz w:val="20"/>
                <w:szCs w:val="20"/>
              </w:rPr>
              <w:t>7</w:t>
            </w:r>
          </w:p>
        </w:tc>
      </w:tr>
      <w:tr w:rsidR="00A91BF3" w:rsidTr="00A95E82">
        <w:trPr>
          <w:jc w:val="center"/>
        </w:trPr>
        <w:tc>
          <w:tcPr>
            <w:cnfStyle w:val="001000000000" w:firstRow="0" w:lastRow="0" w:firstColumn="1" w:lastColumn="0" w:oddVBand="0" w:evenVBand="0" w:oddHBand="0" w:evenHBand="0" w:firstRowFirstColumn="0" w:firstRowLastColumn="0" w:lastRowFirstColumn="0" w:lastRowLastColumn="0"/>
            <w:tcW w:w="2912" w:type="dxa"/>
            <w:vAlign w:val="center"/>
          </w:tcPr>
          <w:p w:rsidR="00A91BF3" w:rsidRPr="00A91BF3" w:rsidRDefault="004C340D" w:rsidP="00A91BF3">
            <w:pPr>
              <w:jc w:val="both"/>
              <w:rPr>
                <w:rFonts w:cs="Arial"/>
                <w:b w:val="0"/>
                <w:bCs w:val="0"/>
                <w:i/>
              </w:rPr>
            </w:pPr>
            <w:r w:rsidRPr="00A91BF3">
              <w:rPr>
                <w:rFonts w:ascii="Calibri" w:hAnsi="Calibri" w:cs="Calibri"/>
                <w:sz w:val="20"/>
                <w:szCs w:val="20"/>
              </w:rPr>
              <w:t xml:space="preserve">CHOLECYSTECTOMY </w:t>
            </w:r>
          </w:p>
        </w:tc>
        <w:tc>
          <w:tcPr>
            <w:tcW w:w="0" w:type="auto"/>
            <w:vAlign w:val="center"/>
          </w:tcPr>
          <w:p w:rsidR="00A91BF3" w:rsidRPr="00794CA5"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rPr>
            </w:pPr>
            <w:r>
              <w:rPr>
                <w:rFonts w:ascii="Calibri" w:hAnsi="Calibri" w:cs="Calibri"/>
                <w:color w:val="000000"/>
                <w:sz w:val="20"/>
                <w:szCs w:val="20"/>
              </w:rPr>
              <w:t>2</w:t>
            </w:r>
          </w:p>
        </w:tc>
        <w:tc>
          <w:tcPr>
            <w:tcW w:w="0" w:type="auto"/>
            <w:vAlign w:val="center"/>
          </w:tcPr>
          <w:p w:rsidR="00A91BF3" w:rsidRPr="00794CA5"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A91BF3" w:rsidRPr="00794CA5"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rPr>
            </w:pPr>
            <w:r>
              <w:rPr>
                <w:rFonts w:ascii="Calibri" w:hAnsi="Calibri" w:cs="Calibri"/>
                <w:color w:val="000000"/>
                <w:sz w:val="20"/>
                <w:szCs w:val="20"/>
              </w:rPr>
              <w:t>4</w:t>
            </w:r>
          </w:p>
        </w:tc>
        <w:tc>
          <w:tcPr>
            <w:tcW w:w="0" w:type="auto"/>
            <w:vAlign w:val="center"/>
          </w:tcPr>
          <w:p w:rsidR="00A91BF3" w:rsidRPr="00794CA5"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A91BF3" w:rsidRPr="00D535C9"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rPr>
            </w:pPr>
            <w:r>
              <w:rPr>
                <w:rFonts w:ascii="Calibri" w:hAnsi="Calibri" w:cs="Calibri"/>
                <w:b/>
                <w:bCs/>
                <w:color w:val="000000"/>
                <w:sz w:val="20"/>
                <w:szCs w:val="20"/>
              </w:rPr>
              <w:t>6</w:t>
            </w:r>
          </w:p>
        </w:tc>
        <w:tc>
          <w:tcPr>
            <w:tcW w:w="0" w:type="auto"/>
            <w:vAlign w:val="center"/>
          </w:tcPr>
          <w:p w:rsidR="00A91BF3" w:rsidRPr="00794CA5"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i/>
              </w:rPr>
            </w:pPr>
            <w:r>
              <w:rPr>
                <w:rFonts w:ascii="Calibri" w:hAnsi="Calibri" w:cs="Calibri"/>
                <w:color w:val="000000"/>
                <w:sz w:val="20"/>
                <w:szCs w:val="20"/>
              </w:rPr>
              <w:t>6</w:t>
            </w:r>
          </w:p>
        </w:tc>
        <w:tc>
          <w:tcPr>
            <w:tcW w:w="0" w:type="auto"/>
            <w:vAlign w:val="center"/>
          </w:tcPr>
          <w:p w:rsidR="00A91BF3" w:rsidRPr="00794CA5"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A91BF3" w:rsidRPr="00794CA5"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A91BF3" w:rsidRPr="00794CA5"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A91BF3" w:rsidRPr="00513046"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b/>
                <w:bCs/>
                <w:i/>
                <w:color w:val="C00000"/>
              </w:rPr>
            </w:pPr>
            <w:r w:rsidRPr="00513046">
              <w:rPr>
                <w:rFonts w:ascii="Calibri" w:hAnsi="Calibri" w:cs="Calibri"/>
                <w:b/>
                <w:color w:val="C00000"/>
                <w:sz w:val="20"/>
                <w:szCs w:val="20"/>
              </w:rPr>
              <w:t>6</w:t>
            </w:r>
          </w:p>
        </w:tc>
      </w:tr>
      <w:tr w:rsidR="00A91BF3"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12" w:type="dxa"/>
            <w:vAlign w:val="center"/>
          </w:tcPr>
          <w:p w:rsidR="00A91BF3" w:rsidRPr="00A91BF3" w:rsidRDefault="004C340D" w:rsidP="00A91BF3">
            <w:pPr>
              <w:jc w:val="both"/>
              <w:rPr>
                <w:rFonts w:cs="Arial"/>
                <w:b w:val="0"/>
                <w:bCs w:val="0"/>
                <w:i/>
              </w:rPr>
            </w:pPr>
            <w:r w:rsidRPr="00A91BF3">
              <w:rPr>
                <w:rFonts w:ascii="Calibri" w:hAnsi="Calibri" w:cs="Calibri"/>
                <w:sz w:val="20"/>
                <w:szCs w:val="20"/>
              </w:rPr>
              <w:t xml:space="preserve">COLOSTOMY </w:t>
            </w:r>
          </w:p>
        </w:tc>
        <w:tc>
          <w:tcPr>
            <w:tcW w:w="0" w:type="auto"/>
            <w:vAlign w:val="center"/>
          </w:tcPr>
          <w:p w:rsidR="00A91BF3" w:rsidRPr="006039BF"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color w:val="000000"/>
                <w:sz w:val="20"/>
                <w:szCs w:val="20"/>
              </w:rPr>
              <w:t>3</w:t>
            </w:r>
          </w:p>
        </w:tc>
        <w:tc>
          <w:tcPr>
            <w:tcW w:w="0" w:type="auto"/>
            <w:vAlign w:val="center"/>
          </w:tcPr>
          <w:p w:rsidR="00A91BF3" w:rsidRPr="006039BF"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A91BF3" w:rsidRPr="006039BF"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color w:val="000000"/>
                <w:sz w:val="20"/>
                <w:szCs w:val="20"/>
              </w:rPr>
              <w:t>2</w:t>
            </w:r>
          </w:p>
        </w:tc>
        <w:tc>
          <w:tcPr>
            <w:tcW w:w="0" w:type="auto"/>
            <w:vAlign w:val="center"/>
          </w:tcPr>
          <w:p w:rsidR="00A91BF3" w:rsidRPr="006039BF"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A91BF3" w:rsidRPr="00D535C9"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rPr>
            </w:pPr>
            <w:r>
              <w:rPr>
                <w:rFonts w:ascii="Calibri" w:hAnsi="Calibri" w:cs="Calibri"/>
                <w:b/>
                <w:bCs/>
                <w:color w:val="000000"/>
                <w:sz w:val="20"/>
                <w:szCs w:val="20"/>
              </w:rPr>
              <w:t>5</w:t>
            </w:r>
          </w:p>
        </w:tc>
        <w:tc>
          <w:tcPr>
            <w:tcW w:w="0" w:type="auto"/>
            <w:vAlign w:val="center"/>
          </w:tcPr>
          <w:p w:rsidR="00A91BF3" w:rsidRPr="00794CA5"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i/>
              </w:rPr>
            </w:pPr>
            <w:r>
              <w:rPr>
                <w:rFonts w:ascii="Calibri" w:hAnsi="Calibri" w:cs="Calibri"/>
                <w:color w:val="000000"/>
                <w:sz w:val="20"/>
                <w:szCs w:val="20"/>
              </w:rPr>
              <w:t>4</w:t>
            </w:r>
          </w:p>
        </w:tc>
        <w:tc>
          <w:tcPr>
            <w:tcW w:w="0" w:type="auto"/>
            <w:vAlign w:val="center"/>
          </w:tcPr>
          <w:p w:rsidR="00A91BF3" w:rsidRPr="00794CA5"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A91BF3" w:rsidRPr="00794CA5"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i/>
              </w:rPr>
            </w:pPr>
            <w:r>
              <w:rPr>
                <w:rFonts w:ascii="Calibri" w:hAnsi="Calibri" w:cs="Calibri"/>
                <w:color w:val="000000"/>
                <w:sz w:val="20"/>
                <w:szCs w:val="20"/>
              </w:rPr>
              <w:t>1</w:t>
            </w:r>
          </w:p>
        </w:tc>
        <w:tc>
          <w:tcPr>
            <w:tcW w:w="0" w:type="auto"/>
            <w:vAlign w:val="center"/>
          </w:tcPr>
          <w:p w:rsidR="00A91BF3" w:rsidRPr="00794CA5"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A91BF3" w:rsidRPr="00513046" w:rsidRDefault="00A91BF3" w:rsidP="00A91BF3">
            <w:pPr>
              <w:jc w:val="center"/>
              <w:cnfStyle w:val="000000100000" w:firstRow="0" w:lastRow="0" w:firstColumn="0" w:lastColumn="0" w:oddVBand="0" w:evenVBand="0" w:oddHBand="1" w:evenHBand="0" w:firstRowFirstColumn="0" w:firstRowLastColumn="0" w:lastRowFirstColumn="0" w:lastRowLastColumn="0"/>
              <w:rPr>
                <w:rFonts w:cs="Arial"/>
                <w:b/>
                <w:bCs/>
                <w:i/>
                <w:color w:val="C00000"/>
              </w:rPr>
            </w:pPr>
            <w:r w:rsidRPr="00513046">
              <w:rPr>
                <w:rFonts w:ascii="Calibri" w:hAnsi="Calibri" w:cs="Calibri"/>
                <w:b/>
                <w:color w:val="C00000"/>
                <w:sz w:val="20"/>
                <w:szCs w:val="20"/>
              </w:rPr>
              <w:t>5</w:t>
            </w:r>
          </w:p>
        </w:tc>
      </w:tr>
      <w:tr w:rsidR="00A91BF3" w:rsidTr="00A95E82">
        <w:trPr>
          <w:jc w:val="center"/>
        </w:trPr>
        <w:tc>
          <w:tcPr>
            <w:cnfStyle w:val="001000000000" w:firstRow="0" w:lastRow="0" w:firstColumn="1" w:lastColumn="0" w:oddVBand="0" w:evenVBand="0" w:oddHBand="0" w:evenHBand="0" w:firstRowFirstColumn="0" w:firstRowLastColumn="0" w:lastRowFirstColumn="0" w:lastRowLastColumn="0"/>
            <w:tcW w:w="2912" w:type="dxa"/>
            <w:vAlign w:val="center"/>
          </w:tcPr>
          <w:p w:rsidR="00A91BF3" w:rsidRPr="00A91BF3" w:rsidRDefault="004C340D" w:rsidP="00A91BF3">
            <w:pPr>
              <w:jc w:val="both"/>
              <w:rPr>
                <w:rFonts w:cs="Arial"/>
                <w:b w:val="0"/>
                <w:bCs w:val="0"/>
                <w:i/>
              </w:rPr>
            </w:pPr>
            <w:r w:rsidRPr="00A91BF3">
              <w:rPr>
                <w:rFonts w:ascii="Calibri" w:hAnsi="Calibri" w:cs="Calibri"/>
                <w:sz w:val="20"/>
                <w:szCs w:val="20"/>
              </w:rPr>
              <w:t xml:space="preserve">THYROIDECTOMY </w:t>
            </w:r>
          </w:p>
        </w:tc>
        <w:tc>
          <w:tcPr>
            <w:tcW w:w="0" w:type="auto"/>
            <w:vAlign w:val="center"/>
          </w:tcPr>
          <w:p w:rsidR="00A91BF3" w:rsidRPr="006039BF"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A91BF3" w:rsidRPr="006039BF"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A91BF3" w:rsidRPr="006039BF"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rPr>
            </w:pPr>
            <w:r>
              <w:rPr>
                <w:rFonts w:ascii="Calibri" w:hAnsi="Calibri" w:cs="Calibri"/>
                <w:color w:val="000000"/>
                <w:sz w:val="20"/>
                <w:szCs w:val="20"/>
              </w:rPr>
              <w:t>4</w:t>
            </w:r>
          </w:p>
        </w:tc>
        <w:tc>
          <w:tcPr>
            <w:tcW w:w="0" w:type="auto"/>
            <w:vAlign w:val="center"/>
          </w:tcPr>
          <w:p w:rsidR="00A91BF3" w:rsidRPr="006039BF"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A91BF3" w:rsidRPr="00D535C9"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rPr>
            </w:pPr>
            <w:r>
              <w:rPr>
                <w:rFonts w:ascii="Calibri" w:hAnsi="Calibri" w:cs="Calibri"/>
                <w:b/>
                <w:bCs/>
                <w:color w:val="000000"/>
                <w:sz w:val="20"/>
                <w:szCs w:val="20"/>
              </w:rPr>
              <w:t>4</w:t>
            </w:r>
          </w:p>
        </w:tc>
        <w:tc>
          <w:tcPr>
            <w:tcW w:w="0" w:type="auto"/>
            <w:vAlign w:val="center"/>
          </w:tcPr>
          <w:p w:rsidR="00A91BF3" w:rsidRPr="00794CA5"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i/>
              </w:rPr>
            </w:pPr>
            <w:r>
              <w:rPr>
                <w:rFonts w:ascii="Calibri" w:hAnsi="Calibri" w:cs="Calibri"/>
                <w:color w:val="000000"/>
                <w:sz w:val="20"/>
                <w:szCs w:val="20"/>
              </w:rPr>
              <w:t>4</w:t>
            </w:r>
          </w:p>
        </w:tc>
        <w:tc>
          <w:tcPr>
            <w:tcW w:w="0" w:type="auto"/>
            <w:vAlign w:val="center"/>
          </w:tcPr>
          <w:p w:rsidR="00A91BF3" w:rsidRPr="00794CA5"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A91BF3" w:rsidRPr="00794CA5"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A91BF3" w:rsidRPr="00794CA5"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A91BF3" w:rsidRPr="00513046" w:rsidRDefault="00A91BF3" w:rsidP="00A91BF3">
            <w:pPr>
              <w:jc w:val="center"/>
              <w:cnfStyle w:val="000000000000" w:firstRow="0" w:lastRow="0" w:firstColumn="0" w:lastColumn="0" w:oddVBand="0" w:evenVBand="0" w:oddHBand="0" w:evenHBand="0" w:firstRowFirstColumn="0" w:firstRowLastColumn="0" w:lastRowFirstColumn="0" w:lastRowLastColumn="0"/>
              <w:rPr>
                <w:rFonts w:cs="Arial"/>
                <w:b/>
                <w:bCs/>
                <w:i/>
                <w:color w:val="C00000"/>
              </w:rPr>
            </w:pPr>
            <w:r w:rsidRPr="00513046">
              <w:rPr>
                <w:rFonts w:ascii="Calibri" w:hAnsi="Calibri" w:cs="Calibri"/>
                <w:b/>
                <w:color w:val="C00000"/>
                <w:sz w:val="20"/>
                <w:szCs w:val="20"/>
              </w:rPr>
              <w:t>4</w:t>
            </w:r>
          </w:p>
        </w:tc>
      </w:tr>
      <w:tr w:rsidR="00A91BF3"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12" w:type="dxa"/>
            <w:vAlign w:val="center"/>
          </w:tcPr>
          <w:p w:rsidR="00A91BF3" w:rsidRPr="00A91BF3" w:rsidRDefault="004C340D" w:rsidP="00A91BF3">
            <w:pPr>
              <w:jc w:val="both"/>
              <w:rPr>
                <w:sz w:val="20"/>
                <w:szCs w:val="20"/>
              </w:rPr>
            </w:pPr>
            <w:r w:rsidRPr="00A91BF3">
              <w:rPr>
                <w:rFonts w:ascii="Calibri" w:hAnsi="Calibri" w:cs="Calibri"/>
                <w:sz w:val="20"/>
                <w:szCs w:val="20"/>
              </w:rPr>
              <w:t>ADHESIOLYSIS</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3</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1</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b/>
                <w:bCs/>
                <w:color w:val="000000"/>
                <w:sz w:val="20"/>
                <w:szCs w:val="20"/>
              </w:rPr>
              <w:t>4</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ascii="Calibri" w:hAnsi="Calibri" w:cs="Calibri"/>
                <w:color w:val="000000"/>
                <w:sz w:val="20"/>
                <w:szCs w:val="20"/>
              </w:rPr>
              <w:t>4</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ascii="Calibri" w:hAnsi="Calibri" w:cs="Calibri"/>
                <w:color w:val="000000"/>
                <w:sz w:val="20"/>
                <w:szCs w:val="20"/>
              </w:rPr>
              <w:t>0</w:t>
            </w:r>
          </w:p>
        </w:tc>
        <w:tc>
          <w:tcPr>
            <w:tcW w:w="0" w:type="auto"/>
            <w:vAlign w:val="center"/>
          </w:tcPr>
          <w:p w:rsidR="00A91BF3" w:rsidRPr="00513046" w:rsidRDefault="00A91BF3" w:rsidP="00A91BF3">
            <w:pPr>
              <w:jc w:val="center"/>
              <w:cnfStyle w:val="000000100000" w:firstRow="0" w:lastRow="0" w:firstColumn="0" w:lastColumn="0" w:oddVBand="0" w:evenVBand="0" w:oddHBand="1" w:evenHBand="0" w:firstRowFirstColumn="0" w:firstRowLastColumn="0" w:lastRowFirstColumn="0" w:lastRowLastColumn="0"/>
              <w:rPr>
                <w:rFonts w:cstheme="minorHAnsi"/>
                <w:b/>
                <w:bCs/>
                <w:color w:val="C00000"/>
                <w:sz w:val="20"/>
                <w:szCs w:val="20"/>
              </w:rPr>
            </w:pPr>
            <w:r w:rsidRPr="00513046">
              <w:rPr>
                <w:rFonts w:ascii="Calibri" w:hAnsi="Calibri" w:cs="Calibri"/>
                <w:b/>
                <w:color w:val="C00000"/>
                <w:sz w:val="20"/>
                <w:szCs w:val="20"/>
              </w:rPr>
              <w:t>4</w:t>
            </w:r>
          </w:p>
        </w:tc>
      </w:tr>
      <w:tr w:rsidR="00A91BF3" w:rsidTr="00A95E82">
        <w:trPr>
          <w:jc w:val="center"/>
        </w:trPr>
        <w:tc>
          <w:tcPr>
            <w:cnfStyle w:val="001000000000" w:firstRow="0" w:lastRow="0" w:firstColumn="1" w:lastColumn="0" w:oddVBand="0" w:evenVBand="0" w:oddHBand="0" w:evenHBand="0" w:firstRowFirstColumn="0" w:firstRowLastColumn="0" w:lastRowFirstColumn="0" w:lastRowLastColumn="0"/>
            <w:tcW w:w="2912" w:type="dxa"/>
            <w:vAlign w:val="center"/>
          </w:tcPr>
          <w:p w:rsidR="00A91BF3" w:rsidRPr="00A91BF3" w:rsidRDefault="004C340D" w:rsidP="00A91BF3">
            <w:pPr>
              <w:jc w:val="both"/>
              <w:rPr>
                <w:sz w:val="20"/>
                <w:szCs w:val="20"/>
              </w:rPr>
            </w:pPr>
            <w:r w:rsidRPr="00A91BF3">
              <w:rPr>
                <w:rFonts w:ascii="Calibri" w:hAnsi="Calibri" w:cs="Calibri"/>
                <w:sz w:val="20"/>
                <w:szCs w:val="20"/>
              </w:rPr>
              <w:t>EUA</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3</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b/>
                <w:bCs/>
                <w:color w:val="000000"/>
                <w:sz w:val="20"/>
                <w:szCs w:val="20"/>
              </w:rPr>
              <w:t>3</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Calibri"/>
                <w:color w:val="000000"/>
                <w:sz w:val="20"/>
                <w:szCs w:val="20"/>
              </w:rPr>
              <w:t>3</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Calibri"/>
                <w:color w:val="000000"/>
                <w:sz w:val="20"/>
                <w:szCs w:val="20"/>
              </w:rPr>
              <w:t>0</w:t>
            </w:r>
          </w:p>
        </w:tc>
        <w:tc>
          <w:tcPr>
            <w:tcW w:w="0" w:type="auto"/>
            <w:vAlign w:val="center"/>
          </w:tcPr>
          <w:p w:rsidR="00A91BF3" w:rsidRPr="00513046" w:rsidRDefault="00A91BF3" w:rsidP="00A91BF3">
            <w:pPr>
              <w:jc w:val="center"/>
              <w:cnfStyle w:val="000000000000" w:firstRow="0" w:lastRow="0" w:firstColumn="0" w:lastColumn="0" w:oddVBand="0" w:evenVBand="0" w:oddHBand="0" w:evenHBand="0" w:firstRowFirstColumn="0" w:firstRowLastColumn="0" w:lastRowFirstColumn="0" w:lastRowLastColumn="0"/>
              <w:rPr>
                <w:rFonts w:cstheme="minorHAnsi"/>
                <w:b/>
                <w:bCs/>
                <w:color w:val="C00000"/>
                <w:sz w:val="20"/>
                <w:szCs w:val="20"/>
              </w:rPr>
            </w:pPr>
            <w:r w:rsidRPr="00513046">
              <w:rPr>
                <w:rFonts w:ascii="Calibri" w:hAnsi="Calibri" w:cs="Calibri"/>
                <w:b/>
                <w:color w:val="C00000"/>
                <w:sz w:val="20"/>
                <w:szCs w:val="20"/>
              </w:rPr>
              <w:t>3</w:t>
            </w:r>
          </w:p>
        </w:tc>
      </w:tr>
      <w:tr w:rsidR="00A91BF3"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12" w:type="dxa"/>
            <w:vAlign w:val="center"/>
          </w:tcPr>
          <w:p w:rsidR="00A91BF3" w:rsidRPr="00A91BF3" w:rsidRDefault="004C340D" w:rsidP="00A91BF3">
            <w:pPr>
              <w:jc w:val="both"/>
              <w:rPr>
                <w:sz w:val="20"/>
                <w:szCs w:val="20"/>
              </w:rPr>
            </w:pPr>
            <w:r w:rsidRPr="00A91BF3">
              <w:rPr>
                <w:rFonts w:ascii="Calibri" w:hAnsi="Calibri" w:cs="Calibri"/>
                <w:sz w:val="20"/>
                <w:szCs w:val="20"/>
              </w:rPr>
              <w:t>GASTROJEJUNOSTOMY</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1</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1</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b/>
                <w:bCs/>
                <w:color w:val="000000"/>
                <w:sz w:val="20"/>
                <w:szCs w:val="20"/>
              </w:rPr>
              <w:t>2</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ascii="Calibri" w:hAnsi="Calibri" w:cs="Calibri"/>
                <w:color w:val="000000"/>
                <w:sz w:val="20"/>
                <w:szCs w:val="20"/>
              </w:rPr>
              <w:t>2</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ascii="Calibri" w:hAnsi="Calibri" w:cs="Calibri"/>
                <w:color w:val="000000"/>
                <w:sz w:val="20"/>
                <w:szCs w:val="20"/>
              </w:rPr>
              <w:t>0</w:t>
            </w:r>
          </w:p>
        </w:tc>
        <w:tc>
          <w:tcPr>
            <w:tcW w:w="0" w:type="auto"/>
            <w:vAlign w:val="center"/>
          </w:tcPr>
          <w:p w:rsidR="00A91BF3" w:rsidRPr="00513046" w:rsidRDefault="00A91BF3" w:rsidP="00A91BF3">
            <w:pPr>
              <w:jc w:val="center"/>
              <w:cnfStyle w:val="000000100000" w:firstRow="0" w:lastRow="0" w:firstColumn="0" w:lastColumn="0" w:oddVBand="0" w:evenVBand="0" w:oddHBand="1" w:evenHBand="0" w:firstRowFirstColumn="0" w:firstRowLastColumn="0" w:lastRowFirstColumn="0" w:lastRowLastColumn="0"/>
              <w:rPr>
                <w:rFonts w:cstheme="minorHAnsi"/>
                <w:b/>
                <w:bCs/>
                <w:color w:val="C00000"/>
                <w:sz w:val="20"/>
                <w:szCs w:val="20"/>
              </w:rPr>
            </w:pPr>
            <w:r w:rsidRPr="00513046">
              <w:rPr>
                <w:rFonts w:ascii="Calibri" w:hAnsi="Calibri" w:cs="Calibri"/>
                <w:b/>
                <w:color w:val="C00000"/>
                <w:sz w:val="20"/>
                <w:szCs w:val="20"/>
              </w:rPr>
              <w:t>2</w:t>
            </w:r>
          </w:p>
        </w:tc>
      </w:tr>
      <w:tr w:rsidR="00A91BF3" w:rsidTr="00A95E82">
        <w:trPr>
          <w:jc w:val="center"/>
        </w:trPr>
        <w:tc>
          <w:tcPr>
            <w:cnfStyle w:val="001000000000" w:firstRow="0" w:lastRow="0" w:firstColumn="1" w:lastColumn="0" w:oddVBand="0" w:evenVBand="0" w:oddHBand="0" w:evenHBand="0" w:firstRowFirstColumn="0" w:firstRowLastColumn="0" w:lastRowFirstColumn="0" w:lastRowLastColumn="0"/>
            <w:tcW w:w="2912" w:type="dxa"/>
            <w:vAlign w:val="center"/>
          </w:tcPr>
          <w:p w:rsidR="00A91BF3" w:rsidRPr="00A91BF3" w:rsidRDefault="004C340D" w:rsidP="00A91BF3">
            <w:pPr>
              <w:jc w:val="both"/>
              <w:rPr>
                <w:sz w:val="20"/>
                <w:szCs w:val="20"/>
              </w:rPr>
            </w:pPr>
            <w:r w:rsidRPr="00A91BF3">
              <w:rPr>
                <w:rFonts w:ascii="Calibri" w:hAnsi="Calibri" w:cs="Calibri"/>
                <w:sz w:val="20"/>
                <w:szCs w:val="20"/>
              </w:rPr>
              <w:t>GASTRECTOMY</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1</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1</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b/>
                <w:bCs/>
                <w:color w:val="000000"/>
                <w:sz w:val="20"/>
                <w:szCs w:val="20"/>
              </w:rPr>
              <w:t>2</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Calibri"/>
                <w:color w:val="000000"/>
                <w:sz w:val="20"/>
                <w:szCs w:val="20"/>
              </w:rPr>
              <w:t>2</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Calibri"/>
                <w:color w:val="000000"/>
                <w:sz w:val="20"/>
                <w:szCs w:val="20"/>
              </w:rPr>
              <w:t>0</w:t>
            </w:r>
          </w:p>
        </w:tc>
        <w:tc>
          <w:tcPr>
            <w:tcW w:w="0" w:type="auto"/>
            <w:vAlign w:val="center"/>
          </w:tcPr>
          <w:p w:rsidR="00A91BF3" w:rsidRPr="00513046" w:rsidRDefault="00A91BF3" w:rsidP="00A91BF3">
            <w:pPr>
              <w:jc w:val="center"/>
              <w:cnfStyle w:val="000000000000" w:firstRow="0" w:lastRow="0" w:firstColumn="0" w:lastColumn="0" w:oddVBand="0" w:evenVBand="0" w:oddHBand="0" w:evenHBand="0" w:firstRowFirstColumn="0" w:firstRowLastColumn="0" w:lastRowFirstColumn="0" w:lastRowLastColumn="0"/>
              <w:rPr>
                <w:rFonts w:cstheme="minorHAnsi"/>
                <w:b/>
                <w:bCs/>
                <w:color w:val="C00000"/>
                <w:sz w:val="20"/>
                <w:szCs w:val="20"/>
              </w:rPr>
            </w:pPr>
            <w:r w:rsidRPr="00513046">
              <w:rPr>
                <w:rFonts w:ascii="Calibri" w:hAnsi="Calibri" w:cs="Calibri"/>
                <w:b/>
                <w:color w:val="C00000"/>
                <w:sz w:val="20"/>
                <w:szCs w:val="20"/>
              </w:rPr>
              <w:t>2</w:t>
            </w:r>
          </w:p>
        </w:tc>
      </w:tr>
      <w:tr w:rsidR="00A91BF3"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12" w:type="dxa"/>
            <w:vAlign w:val="center"/>
          </w:tcPr>
          <w:p w:rsidR="00A91BF3" w:rsidRPr="00A91BF3" w:rsidRDefault="004C340D" w:rsidP="00A91BF3">
            <w:pPr>
              <w:jc w:val="both"/>
              <w:rPr>
                <w:sz w:val="20"/>
                <w:szCs w:val="20"/>
              </w:rPr>
            </w:pPr>
            <w:r w:rsidRPr="00A91BF3">
              <w:rPr>
                <w:rFonts w:ascii="Calibri" w:hAnsi="Calibri" w:cs="Calibri"/>
                <w:sz w:val="20"/>
                <w:szCs w:val="20"/>
              </w:rPr>
              <w:t>FEEDING GASTROTOMY</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2</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b/>
                <w:bCs/>
                <w:color w:val="000000"/>
                <w:sz w:val="20"/>
                <w:szCs w:val="20"/>
              </w:rPr>
              <w:t>2</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ascii="Calibri" w:hAnsi="Calibri" w:cs="Calibri"/>
                <w:color w:val="000000"/>
                <w:sz w:val="20"/>
                <w:szCs w:val="20"/>
              </w:rPr>
              <w:t>2</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ascii="Calibri" w:hAnsi="Calibri" w:cs="Calibri"/>
                <w:color w:val="000000"/>
                <w:sz w:val="20"/>
                <w:szCs w:val="20"/>
              </w:rPr>
              <w:t>0</w:t>
            </w:r>
          </w:p>
        </w:tc>
        <w:tc>
          <w:tcPr>
            <w:tcW w:w="0" w:type="auto"/>
            <w:vAlign w:val="center"/>
          </w:tcPr>
          <w:p w:rsidR="00A91BF3" w:rsidRPr="00513046" w:rsidRDefault="00A91BF3" w:rsidP="00A91BF3">
            <w:pPr>
              <w:jc w:val="center"/>
              <w:cnfStyle w:val="000000100000" w:firstRow="0" w:lastRow="0" w:firstColumn="0" w:lastColumn="0" w:oddVBand="0" w:evenVBand="0" w:oddHBand="1" w:evenHBand="0" w:firstRowFirstColumn="0" w:firstRowLastColumn="0" w:lastRowFirstColumn="0" w:lastRowLastColumn="0"/>
              <w:rPr>
                <w:rFonts w:cstheme="minorHAnsi"/>
                <w:b/>
                <w:bCs/>
                <w:color w:val="C00000"/>
                <w:sz w:val="20"/>
                <w:szCs w:val="20"/>
              </w:rPr>
            </w:pPr>
            <w:r w:rsidRPr="00513046">
              <w:rPr>
                <w:rFonts w:ascii="Calibri" w:hAnsi="Calibri" w:cs="Calibri"/>
                <w:b/>
                <w:color w:val="C00000"/>
                <w:sz w:val="20"/>
                <w:szCs w:val="20"/>
              </w:rPr>
              <w:t>2</w:t>
            </w:r>
          </w:p>
        </w:tc>
      </w:tr>
      <w:tr w:rsidR="00A91BF3" w:rsidTr="00A95E82">
        <w:trPr>
          <w:jc w:val="center"/>
        </w:trPr>
        <w:tc>
          <w:tcPr>
            <w:cnfStyle w:val="001000000000" w:firstRow="0" w:lastRow="0" w:firstColumn="1" w:lastColumn="0" w:oddVBand="0" w:evenVBand="0" w:oddHBand="0" w:evenHBand="0" w:firstRowFirstColumn="0" w:firstRowLastColumn="0" w:lastRowFirstColumn="0" w:lastRowLastColumn="0"/>
            <w:tcW w:w="2912" w:type="dxa"/>
            <w:vAlign w:val="center"/>
          </w:tcPr>
          <w:p w:rsidR="00A91BF3" w:rsidRPr="00A91BF3" w:rsidRDefault="004C340D" w:rsidP="00A91BF3">
            <w:pPr>
              <w:jc w:val="both"/>
              <w:rPr>
                <w:sz w:val="20"/>
                <w:szCs w:val="20"/>
              </w:rPr>
            </w:pPr>
            <w:r w:rsidRPr="00A91BF3">
              <w:rPr>
                <w:rFonts w:ascii="Calibri" w:hAnsi="Calibri" w:cs="Calibri"/>
                <w:sz w:val="20"/>
                <w:szCs w:val="20"/>
              </w:rPr>
              <w:t>LUMPECTOMY</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2</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b/>
                <w:bCs/>
                <w:color w:val="000000"/>
                <w:sz w:val="20"/>
                <w:szCs w:val="20"/>
              </w:rPr>
              <w:t>2</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2</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Calibri"/>
                <w:color w:val="000000"/>
                <w:sz w:val="20"/>
                <w:szCs w:val="20"/>
              </w:rPr>
              <w:t>0</w:t>
            </w:r>
          </w:p>
        </w:tc>
        <w:tc>
          <w:tcPr>
            <w:tcW w:w="0" w:type="auto"/>
            <w:vAlign w:val="center"/>
          </w:tcPr>
          <w:p w:rsidR="00A91BF3" w:rsidRPr="00513046" w:rsidRDefault="00A91BF3" w:rsidP="00A91BF3">
            <w:pPr>
              <w:jc w:val="center"/>
              <w:cnfStyle w:val="000000000000" w:firstRow="0" w:lastRow="0" w:firstColumn="0" w:lastColumn="0" w:oddVBand="0" w:evenVBand="0" w:oddHBand="0" w:evenHBand="0" w:firstRowFirstColumn="0" w:firstRowLastColumn="0" w:lastRowFirstColumn="0" w:lastRowLastColumn="0"/>
              <w:rPr>
                <w:rFonts w:cstheme="minorHAnsi"/>
                <w:b/>
                <w:bCs/>
                <w:color w:val="C00000"/>
                <w:sz w:val="20"/>
                <w:szCs w:val="20"/>
              </w:rPr>
            </w:pPr>
            <w:r w:rsidRPr="00513046">
              <w:rPr>
                <w:rFonts w:ascii="Calibri" w:hAnsi="Calibri" w:cs="Calibri"/>
                <w:b/>
                <w:color w:val="C00000"/>
                <w:sz w:val="20"/>
                <w:szCs w:val="20"/>
              </w:rPr>
              <w:t>2</w:t>
            </w:r>
          </w:p>
        </w:tc>
      </w:tr>
      <w:tr w:rsidR="00A91BF3"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12" w:type="dxa"/>
            <w:vAlign w:val="center"/>
          </w:tcPr>
          <w:p w:rsidR="00A91BF3" w:rsidRPr="00A91BF3" w:rsidRDefault="004C340D" w:rsidP="00A91BF3">
            <w:pPr>
              <w:jc w:val="both"/>
              <w:rPr>
                <w:sz w:val="20"/>
                <w:szCs w:val="20"/>
              </w:rPr>
            </w:pPr>
            <w:r w:rsidRPr="00A91BF3">
              <w:rPr>
                <w:rFonts w:ascii="Calibri" w:hAnsi="Calibri" w:cs="Calibri"/>
                <w:sz w:val="20"/>
                <w:szCs w:val="20"/>
              </w:rPr>
              <w:t>HAEMORRHOIDECTOMY</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1</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1</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b/>
                <w:bCs/>
                <w:color w:val="000000"/>
                <w:sz w:val="20"/>
                <w:szCs w:val="20"/>
              </w:rPr>
              <w:t>2</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ascii="Calibri" w:hAnsi="Calibri" w:cs="Calibri"/>
                <w:color w:val="000000"/>
                <w:sz w:val="20"/>
                <w:szCs w:val="20"/>
              </w:rPr>
              <w:t>2</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ascii="Calibri" w:hAnsi="Calibri" w:cs="Calibri"/>
                <w:color w:val="000000"/>
                <w:sz w:val="20"/>
                <w:szCs w:val="20"/>
              </w:rPr>
              <w:t>0</w:t>
            </w:r>
          </w:p>
        </w:tc>
        <w:tc>
          <w:tcPr>
            <w:tcW w:w="0" w:type="auto"/>
            <w:vAlign w:val="center"/>
          </w:tcPr>
          <w:p w:rsidR="00A91BF3" w:rsidRPr="00513046" w:rsidRDefault="00A91BF3" w:rsidP="00A91BF3">
            <w:pPr>
              <w:jc w:val="center"/>
              <w:cnfStyle w:val="000000100000" w:firstRow="0" w:lastRow="0" w:firstColumn="0" w:lastColumn="0" w:oddVBand="0" w:evenVBand="0" w:oddHBand="1" w:evenHBand="0" w:firstRowFirstColumn="0" w:firstRowLastColumn="0" w:lastRowFirstColumn="0" w:lastRowLastColumn="0"/>
              <w:rPr>
                <w:rFonts w:cstheme="minorHAnsi"/>
                <w:b/>
                <w:bCs/>
                <w:color w:val="C00000"/>
                <w:sz w:val="20"/>
                <w:szCs w:val="20"/>
              </w:rPr>
            </w:pPr>
            <w:r w:rsidRPr="00513046">
              <w:rPr>
                <w:rFonts w:ascii="Calibri" w:hAnsi="Calibri" w:cs="Calibri"/>
                <w:b/>
                <w:color w:val="C00000"/>
                <w:sz w:val="20"/>
                <w:szCs w:val="20"/>
              </w:rPr>
              <w:t>2</w:t>
            </w:r>
          </w:p>
        </w:tc>
      </w:tr>
      <w:tr w:rsidR="00A91BF3" w:rsidTr="00A95E82">
        <w:trPr>
          <w:jc w:val="center"/>
        </w:trPr>
        <w:tc>
          <w:tcPr>
            <w:cnfStyle w:val="001000000000" w:firstRow="0" w:lastRow="0" w:firstColumn="1" w:lastColumn="0" w:oddVBand="0" w:evenVBand="0" w:oddHBand="0" w:evenHBand="0" w:firstRowFirstColumn="0" w:firstRowLastColumn="0" w:lastRowFirstColumn="0" w:lastRowLastColumn="0"/>
            <w:tcW w:w="2912" w:type="dxa"/>
            <w:vAlign w:val="center"/>
          </w:tcPr>
          <w:p w:rsidR="00A91BF3" w:rsidRPr="00A91BF3" w:rsidRDefault="004C340D" w:rsidP="00A91BF3">
            <w:pPr>
              <w:jc w:val="both"/>
              <w:rPr>
                <w:sz w:val="20"/>
                <w:szCs w:val="20"/>
              </w:rPr>
            </w:pPr>
            <w:r w:rsidRPr="00A91BF3">
              <w:rPr>
                <w:rFonts w:ascii="Calibri" w:hAnsi="Calibri" w:cs="Calibri"/>
                <w:sz w:val="20"/>
                <w:szCs w:val="20"/>
              </w:rPr>
              <w:t>HEMIGASTRECTOMY</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1</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1</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b/>
                <w:bCs/>
                <w:color w:val="000000"/>
                <w:sz w:val="20"/>
                <w:szCs w:val="20"/>
              </w:rPr>
              <w:t>2</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Calibri"/>
                <w:color w:val="000000"/>
                <w:sz w:val="20"/>
                <w:szCs w:val="20"/>
              </w:rPr>
              <w:t>2</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Calibri"/>
                <w:color w:val="000000"/>
                <w:sz w:val="20"/>
                <w:szCs w:val="20"/>
              </w:rPr>
              <w:t>0</w:t>
            </w:r>
          </w:p>
        </w:tc>
        <w:tc>
          <w:tcPr>
            <w:tcW w:w="0" w:type="auto"/>
            <w:vAlign w:val="center"/>
          </w:tcPr>
          <w:p w:rsidR="00A91BF3" w:rsidRPr="00513046" w:rsidRDefault="00A91BF3" w:rsidP="00A91BF3">
            <w:pPr>
              <w:jc w:val="center"/>
              <w:cnfStyle w:val="000000000000" w:firstRow="0" w:lastRow="0" w:firstColumn="0" w:lastColumn="0" w:oddVBand="0" w:evenVBand="0" w:oddHBand="0" w:evenHBand="0" w:firstRowFirstColumn="0" w:firstRowLastColumn="0" w:lastRowFirstColumn="0" w:lastRowLastColumn="0"/>
              <w:rPr>
                <w:rFonts w:cstheme="minorHAnsi"/>
                <w:b/>
                <w:bCs/>
                <w:color w:val="C00000"/>
                <w:sz w:val="20"/>
                <w:szCs w:val="20"/>
              </w:rPr>
            </w:pPr>
            <w:r w:rsidRPr="00513046">
              <w:rPr>
                <w:rFonts w:ascii="Calibri" w:hAnsi="Calibri" w:cs="Calibri"/>
                <w:b/>
                <w:color w:val="C00000"/>
                <w:sz w:val="20"/>
                <w:szCs w:val="20"/>
              </w:rPr>
              <w:t>2</w:t>
            </w:r>
          </w:p>
        </w:tc>
      </w:tr>
      <w:tr w:rsidR="00A91BF3"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12" w:type="dxa"/>
            <w:vAlign w:val="center"/>
          </w:tcPr>
          <w:p w:rsidR="00A91BF3" w:rsidRPr="00A91BF3" w:rsidRDefault="004C340D" w:rsidP="00A91BF3">
            <w:pPr>
              <w:jc w:val="both"/>
              <w:rPr>
                <w:sz w:val="20"/>
                <w:szCs w:val="20"/>
              </w:rPr>
            </w:pPr>
            <w:r w:rsidRPr="00A91BF3">
              <w:rPr>
                <w:rFonts w:ascii="Calibri" w:hAnsi="Calibri" w:cs="Calibri"/>
                <w:sz w:val="20"/>
                <w:szCs w:val="20"/>
              </w:rPr>
              <w:t>MODIFIED RADICAL MASTECTOMY</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ascii="Calibri" w:hAnsi="Calibri" w:cs="Calibri"/>
                <w:color w:val="000000"/>
                <w:sz w:val="20"/>
                <w:szCs w:val="20"/>
              </w:rPr>
              <w:t>2</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ascii="Calibri" w:hAnsi="Calibri" w:cs="Calibri"/>
                <w:color w:val="000000"/>
                <w:sz w:val="20"/>
                <w:szCs w:val="20"/>
              </w:rPr>
              <w:t>2</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b/>
                <w:bCs/>
                <w:color w:val="000000"/>
                <w:sz w:val="20"/>
                <w:szCs w:val="20"/>
              </w:rPr>
              <w:t>2</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ascii="Calibri" w:hAnsi="Calibri" w:cs="Calibri"/>
                <w:color w:val="000000"/>
                <w:sz w:val="20"/>
                <w:szCs w:val="20"/>
              </w:rPr>
              <w:t>2</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ascii="Calibri" w:hAnsi="Calibri" w:cs="Calibri"/>
                <w:color w:val="000000"/>
                <w:sz w:val="20"/>
                <w:szCs w:val="20"/>
              </w:rPr>
              <w:t>0</w:t>
            </w:r>
          </w:p>
        </w:tc>
        <w:tc>
          <w:tcPr>
            <w:tcW w:w="0" w:type="auto"/>
            <w:vAlign w:val="center"/>
          </w:tcPr>
          <w:p w:rsidR="00A91BF3" w:rsidRPr="00513046" w:rsidRDefault="00A91BF3" w:rsidP="00A91BF3">
            <w:pPr>
              <w:jc w:val="center"/>
              <w:cnfStyle w:val="000000100000" w:firstRow="0" w:lastRow="0" w:firstColumn="0" w:lastColumn="0" w:oddVBand="0" w:evenVBand="0" w:oddHBand="1" w:evenHBand="0" w:firstRowFirstColumn="0" w:firstRowLastColumn="0" w:lastRowFirstColumn="0" w:lastRowLastColumn="0"/>
              <w:rPr>
                <w:rFonts w:cstheme="minorHAnsi"/>
                <w:b/>
                <w:bCs/>
                <w:color w:val="C00000"/>
                <w:sz w:val="20"/>
                <w:szCs w:val="20"/>
              </w:rPr>
            </w:pPr>
            <w:r w:rsidRPr="00513046">
              <w:rPr>
                <w:rFonts w:ascii="Calibri" w:hAnsi="Calibri" w:cs="Calibri"/>
                <w:b/>
                <w:color w:val="C00000"/>
                <w:sz w:val="20"/>
                <w:szCs w:val="20"/>
              </w:rPr>
              <w:t>2</w:t>
            </w:r>
          </w:p>
        </w:tc>
      </w:tr>
      <w:tr w:rsidR="00A91BF3" w:rsidTr="00A95E82">
        <w:trPr>
          <w:jc w:val="center"/>
        </w:trPr>
        <w:tc>
          <w:tcPr>
            <w:cnfStyle w:val="001000000000" w:firstRow="0" w:lastRow="0" w:firstColumn="1" w:lastColumn="0" w:oddVBand="0" w:evenVBand="0" w:oddHBand="0" w:evenHBand="0" w:firstRowFirstColumn="0" w:firstRowLastColumn="0" w:lastRowFirstColumn="0" w:lastRowLastColumn="0"/>
            <w:tcW w:w="2912" w:type="dxa"/>
            <w:vAlign w:val="center"/>
          </w:tcPr>
          <w:p w:rsidR="00A91BF3" w:rsidRPr="00A91BF3" w:rsidRDefault="004C340D" w:rsidP="00A91BF3">
            <w:pPr>
              <w:jc w:val="both"/>
              <w:rPr>
                <w:sz w:val="20"/>
                <w:szCs w:val="20"/>
              </w:rPr>
            </w:pPr>
            <w:r w:rsidRPr="00A91BF3">
              <w:rPr>
                <w:rFonts w:ascii="Calibri" w:hAnsi="Calibri" w:cs="Calibri"/>
                <w:sz w:val="20"/>
                <w:szCs w:val="20"/>
              </w:rPr>
              <w:lastRenderedPageBreak/>
              <w:t xml:space="preserve">EXPLORATION </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1</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b/>
                <w:bCs/>
                <w:color w:val="000000"/>
                <w:sz w:val="20"/>
                <w:szCs w:val="20"/>
              </w:rPr>
              <w:t>1</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Calibri"/>
                <w:color w:val="000000"/>
                <w:sz w:val="20"/>
                <w:szCs w:val="20"/>
              </w:rPr>
              <w:t>1</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Calibri"/>
                <w:color w:val="000000"/>
                <w:sz w:val="20"/>
                <w:szCs w:val="20"/>
              </w:rPr>
              <w:t>0</w:t>
            </w:r>
          </w:p>
        </w:tc>
        <w:tc>
          <w:tcPr>
            <w:tcW w:w="0" w:type="auto"/>
            <w:vAlign w:val="center"/>
          </w:tcPr>
          <w:p w:rsidR="00A91BF3" w:rsidRDefault="00A91BF3" w:rsidP="00A91BF3">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Calibri"/>
                <w:color w:val="000000"/>
                <w:sz w:val="20"/>
                <w:szCs w:val="20"/>
              </w:rPr>
              <w:t>0</w:t>
            </w:r>
          </w:p>
        </w:tc>
        <w:tc>
          <w:tcPr>
            <w:tcW w:w="0" w:type="auto"/>
            <w:vAlign w:val="center"/>
          </w:tcPr>
          <w:p w:rsidR="00A91BF3" w:rsidRPr="00513046" w:rsidRDefault="00A91BF3" w:rsidP="00A91BF3">
            <w:pPr>
              <w:jc w:val="center"/>
              <w:cnfStyle w:val="000000000000" w:firstRow="0" w:lastRow="0" w:firstColumn="0" w:lastColumn="0" w:oddVBand="0" w:evenVBand="0" w:oddHBand="0" w:evenHBand="0" w:firstRowFirstColumn="0" w:firstRowLastColumn="0" w:lastRowFirstColumn="0" w:lastRowLastColumn="0"/>
              <w:rPr>
                <w:rFonts w:cstheme="minorHAnsi"/>
                <w:b/>
                <w:bCs/>
                <w:color w:val="C00000"/>
                <w:sz w:val="20"/>
                <w:szCs w:val="20"/>
              </w:rPr>
            </w:pPr>
            <w:r w:rsidRPr="00513046">
              <w:rPr>
                <w:rFonts w:ascii="Calibri" w:hAnsi="Calibri" w:cs="Calibri"/>
                <w:b/>
                <w:color w:val="C00000"/>
                <w:sz w:val="20"/>
                <w:szCs w:val="20"/>
              </w:rPr>
              <w:t>1</w:t>
            </w:r>
          </w:p>
        </w:tc>
      </w:tr>
      <w:tr w:rsidR="00513046"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12" w:type="dxa"/>
            <w:vAlign w:val="center"/>
          </w:tcPr>
          <w:p w:rsidR="00513046" w:rsidRPr="00A91BF3" w:rsidRDefault="00513046" w:rsidP="00513046">
            <w:pPr>
              <w:jc w:val="both"/>
              <w:rPr>
                <w:sz w:val="20"/>
                <w:szCs w:val="20"/>
              </w:rPr>
            </w:pPr>
            <w:r w:rsidRPr="00A91BF3">
              <w:rPr>
                <w:rFonts w:ascii="Calibri" w:hAnsi="Calibri" w:cs="Calibri"/>
                <w:sz w:val="20"/>
                <w:szCs w:val="20"/>
              </w:rPr>
              <w:t>VAGOTOMY</w:t>
            </w:r>
          </w:p>
        </w:tc>
        <w:tc>
          <w:tcPr>
            <w:tcW w:w="0" w:type="auto"/>
            <w:vAlign w:val="center"/>
          </w:tcPr>
          <w:p w:rsidR="00513046" w:rsidRDefault="00513046" w:rsidP="0051304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1</w:t>
            </w:r>
          </w:p>
        </w:tc>
        <w:tc>
          <w:tcPr>
            <w:tcW w:w="0" w:type="auto"/>
            <w:vAlign w:val="center"/>
          </w:tcPr>
          <w:p w:rsidR="00513046" w:rsidRDefault="00513046" w:rsidP="00513046">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ascii="Calibri" w:hAnsi="Calibri" w:cs="Calibri"/>
                <w:color w:val="000000"/>
                <w:sz w:val="20"/>
                <w:szCs w:val="20"/>
              </w:rPr>
              <w:t>0</w:t>
            </w:r>
          </w:p>
        </w:tc>
        <w:tc>
          <w:tcPr>
            <w:tcW w:w="0" w:type="auto"/>
            <w:vAlign w:val="center"/>
          </w:tcPr>
          <w:p w:rsidR="00513046" w:rsidRDefault="00513046" w:rsidP="0051304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513046" w:rsidRDefault="00513046" w:rsidP="00513046">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ascii="Calibri" w:hAnsi="Calibri" w:cs="Calibri"/>
                <w:color w:val="000000"/>
                <w:sz w:val="20"/>
                <w:szCs w:val="20"/>
              </w:rPr>
              <w:t>0</w:t>
            </w:r>
          </w:p>
        </w:tc>
        <w:tc>
          <w:tcPr>
            <w:tcW w:w="0" w:type="auto"/>
            <w:vAlign w:val="center"/>
          </w:tcPr>
          <w:p w:rsidR="00513046" w:rsidRDefault="00513046" w:rsidP="0051304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b/>
                <w:bCs/>
                <w:color w:val="000000"/>
                <w:sz w:val="20"/>
                <w:szCs w:val="20"/>
              </w:rPr>
              <w:t>1</w:t>
            </w:r>
          </w:p>
        </w:tc>
        <w:tc>
          <w:tcPr>
            <w:tcW w:w="0" w:type="auto"/>
            <w:vAlign w:val="center"/>
          </w:tcPr>
          <w:p w:rsidR="00513046" w:rsidRDefault="00513046" w:rsidP="00513046">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ascii="Calibri" w:hAnsi="Calibri" w:cs="Calibri"/>
                <w:color w:val="000000"/>
                <w:sz w:val="20"/>
                <w:szCs w:val="20"/>
              </w:rPr>
              <w:t>1</w:t>
            </w:r>
          </w:p>
        </w:tc>
        <w:tc>
          <w:tcPr>
            <w:tcW w:w="0" w:type="auto"/>
            <w:vAlign w:val="center"/>
          </w:tcPr>
          <w:p w:rsidR="00513046" w:rsidRDefault="00513046" w:rsidP="0051304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513046" w:rsidRDefault="00513046" w:rsidP="00513046">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ascii="Calibri" w:hAnsi="Calibri" w:cs="Calibri"/>
                <w:color w:val="000000"/>
                <w:sz w:val="20"/>
                <w:szCs w:val="20"/>
              </w:rPr>
              <w:t>0</w:t>
            </w:r>
          </w:p>
        </w:tc>
        <w:tc>
          <w:tcPr>
            <w:tcW w:w="0" w:type="auto"/>
            <w:vAlign w:val="center"/>
          </w:tcPr>
          <w:p w:rsidR="00513046" w:rsidRDefault="00513046" w:rsidP="00513046">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ascii="Calibri" w:hAnsi="Calibri" w:cs="Calibri"/>
                <w:color w:val="000000"/>
                <w:sz w:val="20"/>
                <w:szCs w:val="20"/>
              </w:rPr>
              <w:t>0</w:t>
            </w:r>
          </w:p>
        </w:tc>
        <w:tc>
          <w:tcPr>
            <w:tcW w:w="0" w:type="auto"/>
            <w:vAlign w:val="center"/>
          </w:tcPr>
          <w:p w:rsidR="00513046" w:rsidRPr="00513046" w:rsidRDefault="00513046" w:rsidP="00513046">
            <w:pPr>
              <w:jc w:val="center"/>
              <w:cnfStyle w:val="000000100000" w:firstRow="0" w:lastRow="0" w:firstColumn="0" w:lastColumn="0" w:oddVBand="0" w:evenVBand="0" w:oddHBand="1" w:evenHBand="0" w:firstRowFirstColumn="0" w:firstRowLastColumn="0" w:lastRowFirstColumn="0" w:lastRowLastColumn="0"/>
              <w:rPr>
                <w:rFonts w:cstheme="minorHAnsi"/>
                <w:b/>
                <w:bCs/>
                <w:color w:val="C00000"/>
                <w:sz w:val="20"/>
                <w:szCs w:val="20"/>
              </w:rPr>
            </w:pPr>
            <w:r w:rsidRPr="00513046">
              <w:rPr>
                <w:rFonts w:ascii="Calibri" w:hAnsi="Calibri" w:cs="Calibri"/>
                <w:b/>
                <w:color w:val="C00000"/>
                <w:sz w:val="20"/>
                <w:szCs w:val="20"/>
              </w:rPr>
              <w:t>1</w:t>
            </w:r>
          </w:p>
        </w:tc>
      </w:tr>
      <w:tr w:rsidR="00EB1847" w:rsidRPr="00BA0B8E" w:rsidTr="00A95E82">
        <w:trPr>
          <w:jc w:val="center"/>
        </w:trPr>
        <w:tc>
          <w:tcPr>
            <w:cnfStyle w:val="001000000000" w:firstRow="0" w:lastRow="0" w:firstColumn="1" w:lastColumn="0" w:oddVBand="0" w:evenVBand="0" w:oddHBand="0" w:evenHBand="0" w:firstRowFirstColumn="0" w:firstRowLastColumn="0" w:lastRowFirstColumn="0" w:lastRowLastColumn="0"/>
            <w:tcW w:w="2912" w:type="dxa"/>
            <w:vMerge w:val="restart"/>
          </w:tcPr>
          <w:p w:rsidR="00EB1847" w:rsidRPr="00BA0B8E" w:rsidRDefault="00EB1847" w:rsidP="00A95E82">
            <w:pPr>
              <w:jc w:val="center"/>
              <w:rPr>
                <w:sz w:val="18"/>
                <w:szCs w:val="18"/>
              </w:rPr>
            </w:pPr>
          </w:p>
          <w:p w:rsidR="00EB1847" w:rsidRPr="00BA0B8E" w:rsidRDefault="004C340D" w:rsidP="00A95E82">
            <w:pPr>
              <w:rPr>
                <w:sz w:val="18"/>
                <w:szCs w:val="18"/>
              </w:rPr>
            </w:pPr>
            <w:r w:rsidRPr="00BA0B8E">
              <w:rPr>
                <w:sz w:val="18"/>
                <w:szCs w:val="18"/>
              </w:rPr>
              <w:t>PROCEDURES</w:t>
            </w:r>
          </w:p>
        </w:tc>
        <w:tc>
          <w:tcPr>
            <w:tcW w:w="0" w:type="auto"/>
            <w:gridSpan w:val="2"/>
            <w:hideMark/>
          </w:tcPr>
          <w:p w:rsidR="00EB1847" w:rsidRPr="00BA0B8E" w:rsidRDefault="00EB1847" w:rsidP="00A95E8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A0B8E">
              <w:rPr>
                <w:sz w:val="18"/>
                <w:szCs w:val="18"/>
              </w:rPr>
              <w:t>MALE</w:t>
            </w:r>
          </w:p>
        </w:tc>
        <w:tc>
          <w:tcPr>
            <w:tcW w:w="0" w:type="auto"/>
            <w:gridSpan w:val="2"/>
            <w:hideMark/>
          </w:tcPr>
          <w:p w:rsidR="00EB1847" w:rsidRPr="00BA0B8E" w:rsidRDefault="00EB1847" w:rsidP="00A95E8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A0B8E">
              <w:rPr>
                <w:sz w:val="18"/>
                <w:szCs w:val="18"/>
              </w:rPr>
              <w:t>FEMALE</w:t>
            </w:r>
          </w:p>
        </w:tc>
        <w:tc>
          <w:tcPr>
            <w:tcW w:w="0" w:type="auto"/>
            <w:vMerge w:val="restart"/>
            <w:hideMark/>
          </w:tcPr>
          <w:p w:rsidR="00EB1847" w:rsidRPr="00BA0B8E" w:rsidRDefault="00EB1847" w:rsidP="00A95E82">
            <w:pPr>
              <w:cnfStyle w:val="000000000000" w:firstRow="0" w:lastRow="0" w:firstColumn="0" w:lastColumn="0" w:oddVBand="0" w:evenVBand="0" w:oddHBand="0" w:evenHBand="0" w:firstRowFirstColumn="0" w:firstRowLastColumn="0" w:lastRowFirstColumn="0" w:lastRowLastColumn="0"/>
              <w:rPr>
                <w:sz w:val="18"/>
                <w:szCs w:val="18"/>
              </w:rPr>
            </w:pPr>
          </w:p>
          <w:p w:rsidR="00EB1847" w:rsidRPr="00BA0B8E" w:rsidRDefault="00EB1847" w:rsidP="00A95E8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A0B8E">
              <w:rPr>
                <w:sz w:val="18"/>
                <w:szCs w:val="18"/>
              </w:rPr>
              <w:t>TOTAL</w:t>
            </w:r>
          </w:p>
        </w:tc>
        <w:tc>
          <w:tcPr>
            <w:tcW w:w="0" w:type="auto"/>
            <w:gridSpan w:val="5"/>
          </w:tcPr>
          <w:p w:rsidR="00EB1847" w:rsidRPr="00BA0B8E" w:rsidRDefault="00EB1847" w:rsidP="00A95E82">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BA0B8E">
              <w:rPr>
                <w:sz w:val="18"/>
                <w:szCs w:val="18"/>
              </w:rPr>
              <w:t>ANAESTHESIA TYPE</w:t>
            </w:r>
          </w:p>
        </w:tc>
      </w:tr>
      <w:tr w:rsidR="00EB1847" w:rsidRPr="00BA0B8E" w:rsidTr="00A95E82">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912" w:type="dxa"/>
            <w:vMerge/>
          </w:tcPr>
          <w:p w:rsidR="00EB1847" w:rsidRPr="00BA0B8E" w:rsidRDefault="00EB1847" w:rsidP="00A95E82">
            <w:pPr>
              <w:jc w:val="center"/>
              <w:rPr>
                <w:b w:val="0"/>
                <w:sz w:val="18"/>
                <w:szCs w:val="18"/>
              </w:rPr>
            </w:pPr>
          </w:p>
        </w:tc>
        <w:tc>
          <w:tcPr>
            <w:tcW w:w="0" w:type="auto"/>
            <w:hideMark/>
          </w:tcPr>
          <w:p w:rsidR="00EB1847" w:rsidRPr="00BA0B8E" w:rsidRDefault="00EB1847" w:rsidP="00A95E82">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ADULT</w:t>
            </w:r>
          </w:p>
        </w:tc>
        <w:tc>
          <w:tcPr>
            <w:tcW w:w="0" w:type="auto"/>
            <w:hideMark/>
          </w:tcPr>
          <w:p w:rsidR="00EB1847" w:rsidRPr="00BA0B8E" w:rsidRDefault="00EB1847" w:rsidP="00A95E82">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CHILDREN</w:t>
            </w:r>
          </w:p>
        </w:tc>
        <w:tc>
          <w:tcPr>
            <w:tcW w:w="0" w:type="auto"/>
            <w:hideMark/>
          </w:tcPr>
          <w:p w:rsidR="00EB1847" w:rsidRPr="00BA0B8E" w:rsidRDefault="00EB1847" w:rsidP="00A95E82">
            <w:pPr>
              <w:jc w:val="right"/>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ADULT</w:t>
            </w:r>
          </w:p>
        </w:tc>
        <w:tc>
          <w:tcPr>
            <w:tcW w:w="0" w:type="auto"/>
            <w:hideMark/>
          </w:tcPr>
          <w:p w:rsidR="00EB1847" w:rsidRPr="00BA0B8E" w:rsidRDefault="00EB1847" w:rsidP="00A95E82">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CHILDREN</w:t>
            </w:r>
          </w:p>
        </w:tc>
        <w:tc>
          <w:tcPr>
            <w:tcW w:w="0" w:type="auto"/>
            <w:vMerge/>
            <w:hideMark/>
          </w:tcPr>
          <w:p w:rsidR="00EB1847" w:rsidRPr="00BA0B8E" w:rsidRDefault="00EB1847" w:rsidP="00A95E82">
            <w:pPr>
              <w:jc w:val="center"/>
              <w:cnfStyle w:val="000000100000" w:firstRow="0" w:lastRow="0" w:firstColumn="0" w:lastColumn="0" w:oddVBand="0" w:evenVBand="0" w:oddHBand="1" w:evenHBand="0" w:firstRowFirstColumn="0" w:firstRowLastColumn="0" w:lastRowFirstColumn="0" w:lastRowLastColumn="0"/>
              <w:rPr>
                <w:b/>
                <w:sz w:val="18"/>
                <w:szCs w:val="18"/>
              </w:rPr>
            </w:pPr>
          </w:p>
        </w:tc>
        <w:tc>
          <w:tcPr>
            <w:tcW w:w="0" w:type="auto"/>
            <w:hideMark/>
          </w:tcPr>
          <w:p w:rsidR="00EB1847" w:rsidRPr="00D535C9" w:rsidRDefault="00EB1847" w:rsidP="00A95E82">
            <w:pPr>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18"/>
                <w:szCs w:val="18"/>
              </w:rPr>
            </w:pPr>
            <w:r w:rsidRPr="00D535C9">
              <w:rPr>
                <w:b/>
                <w:color w:val="C45911" w:themeColor="accent2" w:themeShade="BF"/>
                <w:sz w:val="18"/>
                <w:szCs w:val="18"/>
              </w:rPr>
              <w:t>GA</w:t>
            </w:r>
          </w:p>
        </w:tc>
        <w:tc>
          <w:tcPr>
            <w:tcW w:w="0" w:type="auto"/>
            <w:hideMark/>
          </w:tcPr>
          <w:p w:rsidR="00EB1847" w:rsidRPr="00D535C9" w:rsidRDefault="00EB1847" w:rsidP="00A95E82">
            <w:pPr>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18"/>
                <w:szCs w:val="18"/>
              </w:rPr>
            </w:pPr>
            <w:r w:rsidRPr="00D535C9">
              <w:rPr>
                <w:b/>
                <w:color w:val="C45911" w:themeColor="accent2" w:themeShade="BF"/>
                <w:sz w:val="18"/>
                <w:szCs w:val="18"/>
              </w:rPr>
              <w:t>LA</w:t>
            </w:r>
          </w:p>
        </w:tc>
        <w:tc>
          <w:tcPr>
            <w:tcW w:w="0" w:type="auto"/>
          </w:tcPr>
          <w:p w:rsidR="00EB1847" w:rsidRPr="00D535C9" w:rsidRDefault="00EB1847" w:rsidP="00A95E82">
            <w:pPr>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18"/>
                <w:szCs w:val="18"/>
              </w:rPr>
            </w:pPr>
            <w:r w:rsidRPr="00D535C9">
              <w:rPr>
                <w:b/>
                <w:color w:val="C45911" w:themeColor="accent2" w:themeShade="BF"/>
                <w:sz w:val="18"/>
                <w:szCs w:val="18"/>
              </w:rPr>
              <w:t>SPINAL</w:t>
            </w:r>
          </w:p>
        </w:tc>
        <w:tc>
          <w:tcPr>
            <w:tcW w:w="0" w:type="auto"/>
            <w:hideMark/>
          </w:tcPr>
          <w:p w:rsidR="00EB1847" w:rsidRPr="00D535C9" w:rsidRDefault="00EB1847" w:rsidP="00A95E82">
            <w:pPr>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18"/>
                <w:szCs w:val="18"/>
              </w:rPr>
            </w:pPr>
            <w:r w:rsidRPr="00D535C9">
              <w:rPr>
                <w:b/>
                <w:color w:val="C45911" w:themeColor="accent2" w:themeShade="BF"/>
                <w:sz w:val="18"/>
                <w:szCs w:val="18"/>
              </w:rPr>
              <w:t>FACE MASK</w:t>
            </w:r>
          </w:p>
        </w:tc>
        <w:tc>
          <w:tcPr>
            <w:tcW w:w="0" w:type="auto"/>
            <w:hideMark/>
          </w:tcPr>
          <w:p w:rsidR="00EB1847" w:rsidRPr="00BA0B8E" w:rsidRDefault="00EB1847" w:rsidP="00A95E82">
            <w:pPr>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Total</w:t>
            </w:r>
          </w:p>
        </w:tc>
      </w:tr>
      <w:tr w:rsidR="008A4196" w:rsidRPr="00E76833" w:rsidTr="00A95E82">
        <w:trPr>
          <w:jc w:val="center"/>
        </w:trPr>
        <w:tc>
          <w:tcPr>
            <w:cnfStyle w:val="001000000000" w:firstRow="0" w:lastRow="0" w:firstColumn="1" w:lastColumn="0" w:oddVBand="0" w:evenVBand="0" w:oddHBand="0" w:evenHBand="0" w:firstRowFirstColumn="0" w:firstRowLastColumn="0" w:lastRowFirstColumn="0" w:lastRowLastColumn="0"/>
            <w:tcW w:w="2912" w:type="dxa"/>
            <w:vAlign w:val="center"/>
          </w:tcPr>
          <w:p w:rsidR="008A4196" w:rsidRPr="001E6089" w:rsidRDefault="004C340D" w:rsidP="008A4196">
            <w:pPr>
              <w:jc w:val="both"/>
              <w:rPr>
                <w:rFonts w:cs="Arial"/>
                <w:b w:val="0"/>
                <w:bCs w:val="0"/>
                <w:i/>
              </w:rPr>
            </w:pPr>
            <w:r w:rsidRPr="001E6089">
              <w:rPr>
                <w:rFonts w:ascii="Calibri" w:hAnsi="Calibri" w:cs="Calibri"/>
                <w:sz w:val="20"/>
                <w:szCs w:val="20"/>
              </w:rPr>
              <w:t>DRAINAGE</w:t>
            </w:r>
          </w:p>
        </w:tc>
        <w:tc>
          <w:tcPr>
            <w:tcW w:w="0" w:type="auto"/>
            <w:vAlign w:val="center"/>
          </w:tcPr>
          <w:p w:rsidR="008A4196" w:rsidRPr="006039BF" w:rsidRDefault="008A4196" w:rsidP="008A4196">
            <w:pPr>
              <w:jc w:val="center"/>
              <w:cnfStyle w:val="000000000000" w:firstRow="0" w:lastRow="0" w:firstColumn="0" w:lastColumn="0" w:oddVBand="0" w:evenVBand="0" w:oddHBand="0" w:evenHBand="0" w:firstRowFirstColumn="0" w:firstRowLastColumn="0" w:lastRowFirstColumn="0" w:lastRowLastColumn="0"/>
              <w:rPr>
                <w:rFonts w:cs="Arial"/>
                <w:b/>
                <w:bCs/>
              </w:rPr>
            </w:pPr>
            <w:r>
              <w:rPr>
                <w:rFonts w:ascii="Calibri" w:hAnsi="Calibri" w:cs="Calibri"/>
                <w:color w:val="000000"/>
                <w:sz w:val="20"/>
                <w:szCs w:val="20"/>
              </w:rPr>
              <w:t>1</w:t>
            </w:r>
          </w:p>
        </w:tc>
        <w:tc>
          <w:tcPr>
            <w:tcW w:w="0" w:type="auto"/>
            <w:vAlign w:val="center"/>
          </w:tcPr>
          <w:p w:rsidR="008A4196" w:rsidRPr="006039BF" w:rsidRDefault="008A4196" w:rsidP="008A4196">
            <w:pPr>
              <w:jc w:val="center"/>
              <w:cnfStyle w:val="000000000000" w:firstRow="0" w:lastRow="0" w:firstColumn="0" w:lastColumn="0" w:oddVBand="0" w:evenVBand="0" w:oddHBand="0" w:evenHBand="0" w:firstRowFirstColumn="0" w:firstRowLastColumn="0" w:lastRowFirstColumn="0" w:lastRowLastColumn="0"/>
              <w:rPr>
                <w:rFonts w:cs="Arial"/>
                <w:b/>
                <w:bCs/>
              </w:rPr>
            </w:pPr>
            <w:r>
              <w:rPr>
                <w:rFonts w:ascii="Calibri" w:hAnsi="Calibri" w:cs="Calibri"/>
                <w:color w:val="000000"/>
                <w:sz w:val="20"/>
                <w:szCs w:val="20"/>
              </w:rPr>
              <w:t>0</w:t>
            </w:r>
          </w:p>
        </w:tc>
        <w:tc>
          <w:tcPr>
            <w:tcW w:w="0" w:type="auto"/>
            <w:vAlign w:val="center"/>
          </w:tcPr>
          <w:p w:rsidR="008A4196" w:rsidRPr="006039BF" w:rsidRDefault="008A4196" w:rsidP="008A4196">
            <w:pPr>
              <w:jc w:val="center"/>
              <w:cnfStyle w:val="000000000000" w:firstRow="0" w:lastRow="0" w:firstColumn="0" w:lastColumn="0" w:oddVBand="0" w:evenVBand="0" w:oddHBand="0" w:evenHBand="0" w:firstRowFirstColumn="0" w:firstRowLastColumn="0" w:lastRowFirstColumn="0" w:lastRowLastColumn="0"/>
              <w:rPr>
                <w:rFonts w:cs="Arial"/>
                <w:b/>
                <w:bCs/>
              </w:rPr>
            </w:pPr>
            <w:r>
              <w:rPr>
                <w:rFonts w:ascii="Calibri" w:hAnsi="Calibri" w:cs="Calibri"/>
                <w:color w:val="000000"/>
                <w:sz w:val="20"/>
                <w:szCs w:val="20"/>
              </w:rPr>
              <w:t>0</w:t>
            </w:r>
          </w:p>
        </w:tc>
        <w:tc>
          <w:tcPr>
            <w:tcW w:w="0" w:type="auto"/>
            <w:vAlign w:val="center"/>
          </w:tcPr>
          <w:p w:rsidR="008A4196" w:rsidRPr="006039BF" w:rsidRDefault="008A4196" w:rsidP="008A4196">
            <w:pPr>
              <w:jc w:val="center"/>
              <w:cnfStyle w:val="000000000000" w:firstRow="0" w:lastRow="0" w:firstColumn="0" w:lastColumn="0" w:oddVBand="0" w:evenVBand="0" w:oddHBand="0" w:evenHBand="0" w:firstRowFirstColumn="0" w:firstRowLastColumn="0" w:lastRowFirstColumn="0" w:lastRowLastColumn="0"/>
              <w:rPr>
                <w:rFonts w:cs="Arial"/>
                <w:b/>
                <w:bCs/>
              </w:rPr>
            </w:pPr>
            <w:r>
              <w:rPr>
                <w:rFonts w:ascii="Calibri" w:hAnsi="Calibri" w:cs="Calibri"/>
                <w:color w:val="000000"/>
                <w:sz w:val="20"/>
                <w:szCs w:val="20"/>
              </w:rPr>
              <w:t>0</w:t>
            </w:r>
          </w:p>
        </w:tc>
        <w:tc>
          <w:tcPr>
            <w:tcW w:w="0" w:type="auto"/>
            <w:vAlign w:val="center"/>
          </w:tcPr>
          <w:p w:rsidR="008A4196" w:rsidRPr="00D535C9" w:rsidRDefault="008A4196" w:rsidP="008A4196">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rPr>
            </w:pPr>
            <w:r>
              <w:rPr>
                <w:rFonts w:ascii="Calibri" w:hAnsi="Calibri" w:cs="Calibri"/>
                <w:b/>
                <w:bCs/>
                <w:color w:val="000000"/>
                <w:sz w:val="20"/>
                <w:szCs w:val="20"/>
              </w:rPr>
              <w:t>1</w:t>
            </w:r>
          </w:p>
        </w:tc>
        <w:tc>
          <w:tcPr>
            <w:tcW w:w="0" w:type="auto"/>
            <w:vAlign w:val="center"/>
          </w:tcPr>
          <w:p w:rsidR="008A4196" w:rsidRPr="00A31A16" w:rsidRDefault="008A4196" w:rsidP="008A4196">
            <w:pPr>
              <w:jc w:val="center"/>
              <w:cnfStyle w:val="000000000000" w:firstRow="0" w:lastRow="0" w:firstColumn="0" w:lastColumn="0" w:oddVBand="0" w:evenVBand="0" w:oddHBand="0" w:evenHBand="0" w:firstRowFirstColumn="0" w:firstRowLastColumn="0" w:lastRowFirstColumn="0" w:lastRowLastColumn="0"/>
              <w:rPr>
                <w:rFonts w:cs="Arial"/>
                <w:bCs/>
                <w:i/>
              </w:rPr>
            </w:pPr>
            <w:r>
              <w:rPr>
                <w:rFonts w:ascii="Calibri" w:hAnsi="Calibri" w:cs="Calibri"/>
                <w:color w:val="000000"/>
                <w:sz w:val="20"/>
                <w:szCs w:val="20"/>
              </w:rPr>
              <w:t>1</w:t>
            </w:r>
          </w:p>
        </w:tc>
        <w:tc>
          <w:tcPr>
            <w:tcW w:w="0" w:type="auto"/>
            <w:vAlign w:val="center"/>
          </w:tcPr>
          <w:p w:rsidR="008A4196" w:rsidRPr="00A31A16" w:rsidRDefault="008A4196" w:rsidP="008A4196">
            <w:pPr>
              <w:jc w:val="center"/>
              <w:cnfStyle w:val="000000000000" w:firstRow="0" w:lastRow="0" w:firstColumn="0" w:lastColumn="0" w:oddVBand="0" w:evenVBand="0" w:oddHBand="0" w:evenHBand="0" w:firstRowFirstColumn="0" w:firstRowLastColumn="0" w:lastRowFirstColumn="0" w:lastRowLastColumn="0"/>
              <w:rPr>
                <w:rFonts w:cs="Arial"/>
                <w:bCs/>
                <w:i/>
              </w:rPr>
            </w:pPr>
            <w:r>
              <w:rPr>
                <w:rFonts w:ascii="Calibri" w:hAnsi="Calibri" w:cs="Calibri"/>
                <w:color w:val="000000"/>
                <w:sz w:val="20"/>
                <w:szCs w:val="20"/>
              </w:rPr>
              <w:t>0</w:t>
            </w:r>
          </w:p>
        </w:tc>
        <w:tc>
          <w:tcPr>
            <w:tcW w:w="0" w:type="auto"/>
            <w:vAlign w:val="center"/>
          </w:tcPr>
          <w:p w:rsidR="008A4196" w:rsidRPr="00A31A16" w:rsidRDefault="008A4196" w:rsidP="008A4196">
            <w:pPr>
              <w:jc w:val="center"/>
              <w:cnfStyle w:val="000000000000" w:firstRow="0" w:lastRow="0" w:firstColumn="0" w:lastColumn="0" w:oddVBand="0" w:evenVBand="0" w:oddHBand="0" w:evenHBand="0" w:firstRowFirstColumn="0" w:firstRowLastColumn="0" w:lastRowFirstColumn="0" w:lastRowLastColumn="0"/>
              <w:rPr>
                <w:rFonts w:cs="Arial"/>
                <w:bCs/>
                <w:i/>
              </w:rPr>
            </w:pPr>
            <w:r>
              <w:rPr>
                <w:rFonts w:ascii="Calibri" w:hAnsi="Calibri" w:cs="Calibri"/>
                <w:color w:val="000000"/>
                <w:sz w:val="20"/>
                <w:szCs w:val="20"/>
              </w:rPr>
              <w:t>0</w:t>
            </w:r>
          </w:p>
        </w:tc>
        <w:tc>
          <w:tcPr>
            <w:tcW w:w="0" w:type="auto"/>
            <w:vAlign w:val="center"/>
          </w:tcPr>
          <w:p w:rsidR="008A4196" w:rsidRPr="00A31A16" w:rsidRDefault="008A4196" w:rsidP="008A4196">
            <w:pPr>
              <w:jc w:val="center"/>
              <w:cnfStyle w:val="000000000000" w:firstRow="0" w:lastRow="0" w:firstColumn="0" w:lastColumn="0" w:oddVBand="0" w:evenVBand="0" w:oddHBand="0" w:evenHBand="0" w:firstRowFirstColumn="0" w:firstRowLastColumn="0" w:lastRowFirstColumn="0" w:lastRowLastColumn="0"/>
              <w:rPr>
                <w:rFonts w:cs="Arial"/>
                <w:bCs/>
                <w:i/>
              </w:rPr>
            </w:pPr>
            <w:r>
              <w:rPr>
                <w:rFonts w:ascii="Calibri" w:hAnsi="Calibri" w:cs="Calibri"/>
                <w:color w:val="000000"/>
                <w:sz w:val="20"/>
                <w:szCs w:val="20"/>
              </w:rPr>
              <w:t>0</w:t>
            </w:r>
          </w:p>
        </w:tc>
        <w:tc>
          <w:tcPr>
            <w:tcW w:w="0" w:type="auto"/>
            <w:vAlign w:val="center"/>
          </w:tcPr>
          <w:p w:rsidR="008A4196" w:rsidRPr="00513046" w:rsidRDefault="008A4196" w:rsidP="008A4196">
            <w:pPr>
              <w:jc w:val="center"/>
              <w:cnfStyle w:val="000000000000" w:firstRow="0" w:lastRow="0" w:firstColumn="0" w:lastColumn="0" w:oddVBand="0" w:evenVBand="0" w:oddHBand="0" w:evenHBand="0" w:firstRowFirstColumn="0" w:firstRowLastColumn="0" w:lastRowFirstColumn="0" w:lastRowLastColumn="0"/>
              <w:rPr>
                <w:rFonts w:cs="Arial"/>
                <w:b/>
                <w:bCs/>
                <w:i/>
                <w:color w:val="C00000"/>
              </w:rPr>
            </w:pPr>
            <w:r w:rsidRPr="00513046">
              <w:rPr>
                <w:rFonts w:ascii="Calibri" w:hAnsi="Calibri" w:cs="Calibri"/>
                <w:b/>
                <w:color w:val="C00000"/>
                <w:sz w:val="20"/>
                <w:szCs w:val="20"/>
              </w:rPr>
              <w:t>1</w:t>
            </w:r>
          </w:p>
        </w:tc>
      </w:tr>
      <w:tr w:rsidR="008A4196" w:rsidRPr="00E76833"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12" w:type="dxa"/>
            <w:vAlign w:val="center"/>
          </w:tcPr>
          <w:p w:rsidR="008A4196" w:rsidRPr="001E6089" w:rsidRDefault="004C340D" w:rsidP="008A4196">
            <w:pPr>
              <w:jc w:val="both"/>
              <w:rPr>
                <w:rFonts w:cs="Arial"/>
                <w:b w:val="0"/>
                <w:bCs w:val="0"/>
                <w:i/>
              </w:rPr>
            </w:pPr>
            <w:r w:rsidRPr="001E6089">
              <w:rPr>
                <w:rFonts w:ascii="Calibri" w:hAnsi="Calibri" w:cs="Calibri"/>
                <w:sz w:val="20"/>
                <w:szCs w:val="20"/>
              </w:rPr>
              <w:t>VASOTOMY</w:t>
            </w:r>
          </w:p>
        </w:tc>
        <w:tc>
          <w:tcPr>
            <w:tcW w:w="0" w:type="auto"/>
            <w:vAlign w:val="center"/>
          </w:tcPr>
          <w:p w:rsidR="008A4196" w:rsidRPr="006039BF" w:rsidRDefault="008A4196" w:rsidP="008A4196">
            <w:pPr>
              <w:jc w:val="center"/>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color w:val="000000"/>
                <w:sz w:val="20"/>
                <w:szCs w:val="20"/>
              </w:rPr>
              <w:t>1</w:t>
            </w:r>
          </w:p>
        </w:tc>
        <w:tc>
          <w:tcPr>
            <w:tcW w:w="0" w:type="auto"/>
            <w:vAlign w:val="center"/>
          </w:tcPr>
          <w:p w:rsidR="008A4196" w:rsidRPr="006039BF" w:rsidRDefault="008A4196" w:rsidP="008A4196">
            <w:pPr>
              <w:jc w:val="center"/>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8A4196" w:rsidRPr="006039BF" w:rsidRDefault="008A4196" w:rsidP="008A4196">
            <w:pPr>
              <w:jc w:val="center"/>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8A4196" w:rsidRPr="006039BF" w:rsidRDefault="008A4196" w:rsidP="008A4196">
            <w:pPr>
              <w:jc w:val="center"/>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8A4196" w:rsidRPr="00D535C9" w:rsidRDefault="008A4196" w:rsidP="008A4196">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rPr>
            </w:pPr>
            <w:r>
              <w:rPr>
                <w:rFonts w:ascii="Calibri" w:hAnsi="Calibri" w:cs="Calibri"/>
                <w:b/>
                <w:bCs/>
                <w:color w:val="000000"/>
                <w:sz w:val="20"/>
                <w:szCs w:val="20"/>
              </w:rPr>
              <w:t>1</w:t>
            </w:r>
          </w:p>
        </w:tc>
        <w:tc>
          <w:tcPr>
            <w:tcW w:w="0" w:type="auto"/>
            <w:vAlign w:val="center"/>
          </w:tcPr>
          <w:p w:rsidR="008A4196" w:rsidRPr="00794CA5" w:rsidRDefault="008A4196" w:rsidP="008A4196">
            <w:pPr>
              <w:jc w:val="center"/>
              <w:cnfStyle w:val="000000100000" w:firstRow="0" w:lastRow="0" w:firstColumn="0" w:lastColumn="0" w:oddVBand="0" w:evenVBand="0" w:oddHBand="1" w:evenHBand="0" w:firstRowFirstColumn="0" w:firstRowLastColumn="0" w:lastRowFirstColumn="0" w:lastRowLastColumn="0"/>
              <w:rPr>
                <w:rFonts w:cs="Arial"/>
                <w:i/>
              </w:rPr>
            </w:pPr>
            <w:r>
              <w:rPr>
                <w:rFonts w:ascii="Calibri" w:hAnsi="Calibri" w:cs="Calibri"/>
                <w:color w:val="000000"/>
                <w:sz w:val="20"/>
                <w:szCs w:val="20"/>
              </w:rPr>
              <w:t>1</w:t>
            </w:r>
          </w:p>
        </w:tc>
        <w:tc>
          <w:tcPr>
            <w:tcW w:w="0" w:type="auto"/>
            <w:vAlign w:val="center"/>
          </w:tcPr>
          <w:p w:rsidR="008A4196" w:rsidRPr="00794CA5" w:rsidRDefault="008A4196" w:rsidP="008A4196">
            <w:pPr>
              <w:jc w:val="center"/>
              <w:cnfStyle w:val="000000100000" w:firstRow="0" w:lastRow="0" w:firstColumn="0" w:lastColumn="0" w:oddVBand="0" w:evenVBand="0" w:oddHBand="1"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8A4196" w:rsidRPr="00794CA5" w:rsidRDefault="008A4196" w:rsidP="008A4196">
            <w:pPr>
              <w:jc w:val="center"/>
              <w:cnfStyle w:val="000000100000" w:firstRow="0" w:lastRow="0" w:firstColumn="0" w:lastColumn="0" w:oddVBand="0" w:evenVBand="0" w:oddHBand="1"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8A4196" w:rsidRPr="00794CA5" w:rsidRDefault="008A4196" w:rsidP="008A4196">
            <w:pPr>
              <w:jc w:val="center"/>
              <w:cnfStyle w:val="000000100000" w:firstRow="0" w:lastRow="0" w:firstColumn="0" w:lastColumn="0" w:oddVBand="0" w:evenVBand="0" w:oddHBand="1"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8A4196" w:rsidRPr="00513046" w:rsidRDefault="008A4196" w:rsidP="008A4196">
            <w:pPr>
              <w:jc w:val="center"/>
              <w:cnfStyle w:val="000000100000" w:firstRow="0" w:lastRow="0" w:firstColumn="0" w:lastColumn="0" w:oddVBand="0" w:evenVBand="0" w:oddHBand="1" w:evenHBand="0" w:firstRowFirstColumn="0" w:firstRowLastColumn="0" w:lastRowFirstColumn="0" w:lastRowLastColumn="0"/>
              <w:rPr>
                <w:rFonts w:cs="Arial"/>
                <w:b/>
                <w:bCs/>
                <w:i/>
                <w:color w:val="C00000"/>
              </w:rPr>
            </w:pPr>
            <w:r w:rsidRPr="00513046">
              <w:rPr>
                <w:rFonts w:ascii="Calibri" w:hAnsi="Calibri" w:cs="Calibri"/>
                <w:b/>
                <w:color w:val="C00000"/>
                <w:sz w:val="20"/>
                <w:szCs w:val="20"/>
              </w:rPr>
              <w:t>1</w:t>
            </w:r>
          </w:p>
        </w:tc>
      </w:tr>
      <w:tr w:rsidR="008A4196" w:rsidRPr="00E76833" w:rsidTr="00A95E82">
        <w:trPr>
          <w:jc w:val="center"/>
        </w:trPr>
        <w:tc>
          <w:tcPr>
            <w:cnfStyle w:val="001000000000" w:firstRow="0" w:lastRow="0" w:firstColumn="1" w:lastColumn="0" w:oddVBand="0" w:evenVBand="0" w:oddHBand="0" w:evenHBand="0" w:firstRowFirstColumn="0" w:firstRowLastColumn="0" w:lastRowFirstColumn="0" w:lastRowLastColumn="0"/>
            <w:tcW w:w="2912" w:type="dxa"/>
            <w:vAlign w:val="center"/>
          </w:tcPr>
          <w:p w:rsidR="008A4196" w:rsidRPr="001E6089" w:rsidRDefault="004C340D" w:rsidP="008A4196">
            <w:pPr>
              <w:jc w:val="both"/>
              <w:rPr>
                <w:rFonts w:cs="Arial"/>
                <w:b w:val="0"/>
                <w:bCs w:val="0"/>
                <w:i/>
              </w:rPr>
            </w:pPr>
            <w:r w:rsidRPr="001E6089">
              <w:rPr>
                <w:rFonts w:ascii="Calibri" w:hAnsi="Calibri" w:cs="Calibri"/>
                <w:sz w:val="20"/>
                <w:szCs w:val="20"/>
              </w:rPr>
              <w:t>SEGMENTATION</w:t>
            </w:r>
          </w:p>
        </w:tc>
        <w:tc>
          <w:tcPr>
            <w:tcW w:w="0" w:type="auto"/>
            <w:vAlign w:val="center"/>
          </w:tcPr>
          <w:p w:rsidR="008A4196" w:rsidRPr="006039BF" w:rsidRDefault="008A4196" w:rsidP="008A4196">
            <w:pPr>
              <w:jc w:val="center"/>
              <w:cnfStyle w:val="000000000000" w:firstRow="0" w:lastRow="0" w:firstColumn="0" w:lastColumn="0" w:oddVBand="0" w:evenVBand="0" w:oddHBand="0"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8A4196" w:rsidRPr="006039BF" w:rsidRDefault="008A4196" w:rsidP="008A4196">
            <w:pPr>
              <w:jc w:val="center"/>
              <w:cnfStyle w:val="000000000000" w:firstRow="0" w:lastRow="0" w:firstColumn="0" w:lastColumn="0" w:oddVBand="0" w:evenVBand="0" w:oddHBand="0"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8A4196" w:rsidRPr="006039BF" w:rsidRDefault="008A4196" w:rsidP="008A4196">
            <w:pPr>
              <w:jc w:val="center"/>
              <w:cnfStyle w:val="000000000000" w:firstRow="0" w:lastRow="0" w:firstColumn="0" w:lastColumn="0" w:oddVBand="0" w:evenVBand="0" w:oddHBand="0" w:evenHBand="0" w:firstRowFirstColumn="0" w:firstRowLastColumn="0" w:lastRowFirstColumn="0" w:lastRowLastColumn="0"/>
              <w:rPr>
                <w:rFonts w:cs="Arial"/>
              </w:rPr>
            </w:pPr>
            <w:r>
              <w:rPr>
                <w:rFonts w:ascii="Calibri" w:hAnsi="Calibri" w:cs="Calibri"/>
                <w:color w:val="000000"/>
                <w:sz w:val="20"/>
                <w:szCs w:val="20"/>
              </w:rPr>
              <w:t>1</w:t>
            </w:r>
          </w:p>
        </w:tc>
        <w:tc>
          <w:tcPr>
            <w:tcW w:w="0" w:type="auto"/>
            <w:vAlign w:val="center"/>
          </w:tcPr>
          <w:p w:rsidR="008A4196" w:rsidRPr="006039BF" w:rsidRDefault="008A4196" w:rsidP="008A4196">
            <w:pPr>
              <w:jc w:val="center"/>
              <w:cnfStyle w:val="000000000000" w:firstRow="0" w:lastRow="0" w:firstColumn="0" w:lastColumn="0" w:oddVBand="0" w:evenVBand="0" w:oddHBand="0"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8A4196" w:rsidRPr="00D535C9" w:rsidRDefault="008A4196" w:rsidP="008A4196">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rPr>
            </w:pPr>
            <w:r>
              <w:rPr>
                <w:rFonts w:ascii="Calibri" w:hAnsi="Calibri" w:cs="Calibri"/>
                <w:b/>
                <w:bCs/>
                <w:color w:val="000000"/>
                <w:sz w:val="20"/>
                <w:szCs w:val="20"/>
              </w:rPr>
              <w:t>1</w:t>
            </w:r>
          </w:p>
        </w:tc>
        <w:tc>
          <w:tcPr>
            <w:tcW w:w="0" w:type="auto"/>
            <w:vAlign w:val="center"/>
          </w:tcPr>
          <w:p w:rsidR="008A4196" w:rsidRPr="00794CA5" w:rsidRDefault="008A4196" w:rsidP="008A4196">
            <w:pPr>
              <w:jc w:val="center"/>
              <w:cnfStyle w:val="000000000000" w:firstRow="0" w:lastRow="0" w:firstColumn="0" w:lastColumn="0" w:oddVBand="0" w:evenVBand="0" w:oddHBand="0"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8A4196" w:rsidRPr="00794CA5" w:rsidRDefault="008A4196" w:rsidP="008A4196">
            <w:pPr>
              <w:jc w:val="center"/>
              <w:cnfStyle w:val="000000000000" w:firstRow="0" w:lastRow="0" w:firstColumn="0" w:lastColumn="0" w:oddVBand="0" w:evenVBand="0" w:oddHBand="0" w:evenHBand="0" w:firstRowFirstColumn="0" w:firstRowLastColumn="0" w:lastRowFirstColumn="0" w:lastRowLastColumn="0"/>
              <w:rPr>
                <w:rFonts w:cs="Arial"/>
                <w:i/>
              </w:rPr>
            </w:pPr>
            <w:r>
              <w:rPr>
                <w:rFonts w:ascii="Calibri" w:hAnsi="Calibri" w:cs="Calibri"/>
                <w:color w:val="000000"/>
                <w:sz w:val="20"/>
                <w:szCs w:val="20"/>
              </w:rPr>
              <w:t>1</w:t>
            </w:r>
          </w:p>
        </w:tc>
        <w:tc>
          <w:tcPr>
            <w:tcW w:w="0" w:type="auto"/>
            <w:vAlign w:val="center"/>
          </w:tcPr>
          <w:p w:rsidR="008A4196" w:rsidRPr="00794CA5" w:rsidRDefault="008A4196" w:rsidP="008A4196">
            <w:pPr>
              <w:jc w:val="center"/>
              <w:cnfStyle w:val="000000000000" w:firstRow="0" w:lastRow="0" w:firstColumn="0" w:lastColumn="0" w:oddVBand="0" w:evenVBand="0" w:oddHBand="0"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8A4196" w:rsidRPr="00794CA5" w:rsidRDefault="008A4196" w:rsidP="008A4196">
            <w:pPr>
              <w:jc w:val="center"/>
              <w:cnfStyle w:val="000000000000" w:firstRow="0" w:lastRow="0" w:firstColumn="0" w:lastColumn="0" w:oddVBand="0" w:evenVBand="0" w:oddHBand="0"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8A4196" w:rsidRPr="00513046" w:rsidRDefault="008A4196" w:rsidP="008A4196">
            <w:pPr>
              <w:jc w:val="center"/>
              <w:cnfStyle w:val="000000000000" w:firstRow="0" w:lastRow="0" w:firstColumn="0" w:lastColumn="0" w:oddVBand="0" w:evenVBand="0" w:oddHBand="0" w:evenHBand="0" w:firstRowFirstColumn="0" w:firstRowLastColumn="0" w:lastRowFirstColumn="0" w:lastRowLastColumn="0"/>
              <w:rPr>
                <w:rFonts w:cs="Arial"/>
                <w:b/>
                <w:bCs/>
                <w:i/>
                <w:color w:val="C00000"/>
              </w:rPr>
            </w:pPr>
            <w:r w:rsidRPr="00513046">
              <w:rPr>
                <w:rFonts w:ascii="Calibri" w:hAnsi="Calibri" w:cs="Calibri"/>
                <w:b/>
                <w:color w:val="C00000"/>
                <w:sz w:val="20"/>
                <w:szCs w:val="20"/>
              </w:rPr>
              <w:t>1</w:t>
            </w:r>
          </w:p>
        </w:tc>
      </w:tr>
      <w:tr w:rsidR="008A4196" w:rsidRPr="00E76833"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12" w:type="dxa"/>
            <w:vAlign w:val="center"/>
          </w:tcPr>
          <w:p w:rsidR="008A4196" w:rsidRPr="001E6089" w:rsidRDefault="004C340D" w:rsidP="008A4196">
            <w:pPr>
              <w:jc w:val="both"/>
              <w:rPr>
                <w:rFonts w:cs="Arial"/>
                <w:b w:val="0"/>
                <w:bCs w:val="0"/>
                <w:i/>
              </w:rPr>
            </w:pPr>
            <w:r w:rsidRPr="001E6089">
              <w:rPr>
                <w:rFonts w:ascii="Calibri" w:hAnsi="Calibri" w:cs="Calibri"/>
                <w:sz w:val="20"/>
                <w:szCs w:val="20"/>
              </w:rPr>
              <w:t xml:space="preserve">ANASTOMOSIS </w:t>
            </w:r>
          </w:p>
        </w:tc>
        <w:tc>
          <w:tcPr>
            <w:tcW w:w="0" w:type="auto"/>
            <w:vAlign w:val="center"/>
          </w:tcPr>
          <w:p w:rsidR="008A4196" w:rsidRPr="006039BF" w:rsidRDefault="008A4196" w:rsidP="008A4196">
            <w:pPr>
              <w:jc w:val="center"/>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color w:val="000000"/>
                <w:sz w:val="20"/>
                <w:szCs w:val="20"/>
              </w:rPr>
              <w:t>1</w:t>
            </w:r>
          </w:p>
        </w:tc>
        <w:tc>
          <w:tcPr>
            <w:tcW w:w="0" w:type="auto"/>
            <w:vAlign w:val="center"/>
          </w:tcPr>
          <w:p w:rsidR="008A4196" w:rsidRPr="006039BF" w:rsidRDefault="008A4196" w:rsidP="008A4196">
            <w:pPr>
              <w:jc w:val="center"/>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8A4196" w:rsidRPr="006039BF" w:rsidRDefault="008A4196" w:rsidP="008A4196">
            <w:pPr>
              <w:jc w:val="center"/>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8A4196" w:rsidRPr="006039BF" w:rsidRDefault="008A4196" w:rsidP="008A4196">
            <w:pPr>
              <w:jc w:val="center"/>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8A4196" w:rsidRPr="00D535C9" w:rsidRDefault="008A4196" w:rsidP="008A4196">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rPr>
            </w:pPr>
            <w:r>
              <w:rPr>
                <w:rFonts w:ascii="Calibri" w:hAnsi="Calibri" w:cs="Calibri"/>
                <w:b/>
                <w:bCs/>
                <w:color w:val="000000"/>
                <w:sz w:val="20"/>
                <w:szCs w:val="20"/>
              </w:rPr>
              <w:t>1</w:t>
            </w:r>
          </w:p>
        </w:tc>
        <w:tc>
          <w:tcPr>
            <w:tcW w:w="0" w:type="auto"/>
            <w:vAlign w:val="center"/>
          </w:tcPr>
          <w:p w:rsidR="008A4196" w:rsidRPr="00794CA5" w:rsidRDefault="008A4196" w:rsidP="008A4196">
            <w:pPr>
              <w:jc w:val="center"/>
              <w:cnfStyle w:val="000000100000" w:firstRow="0" w:lastRow="0" w:firstColumn="0" w:lastColumn="0" w:oddVBand="0" w:evenVBand="0" w:oddHBand="1" w:evenHBand="0" w:firstRowFirstColumn="0" w:firstRowLastColumn="0" w:lastRowFirstColumn="0" w:lastRowLastColumn="0"/>
              <w:rPr>
                <w:rFonts w:cs="Arial"/>
                <w:i/>
              </w:rPr>
            </w:pPr>
            <w:r>
              <w:rPr>
                <w:rFonts w:ascii="Calibri" w:hAnsi="Calibri" w:cs="Calibri"/>
                <w:color w:val="000000"/>
                <w:sz w:val="20"/>
                <w:szCs w:val="20"/>
              </w:rPr>
              <w:t>1</w:t>
            </w:r>
          </w:p>
        </w:tc>
        <w:tc>
          <w:tcPr>
            <w:tcW w:w="0" w:type="auto"/>
            <w:vAlign w:val="center"/>
          </w:tcPr>
          <w:p w:rsidR="008A4196" w:rsidRPr="00794CA5" w:rsidRDefault="008A4196" w:rsidP="008A4196">
            <w:pPr>
              <w:jc w:val="center"/>
              <w:cnfStyle w:val="000000100000" w:firstRow="0" w:lastRow="0" w:firstColumn="0" w:lastColumn="0" w:oddVBand="0" w:evenVBand="0" w:oddHBand="1"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8A4196" w:rsidRPr="00794CA5" w:rsidRDefault="008A4196" w:rsidP="008A4196">
            <w:pPr>
              <w:jc w:val="center"/>
              <w:cnfStyle w:val="000000100000" w:firstRow="0" w:lastRow="0" w:firstColumn="0" w:lastColumn="0" w:oddVBand="0" w:evenVBand="0" w:oddHBand="1"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8A4196" w:rsidRPr="00794CA5" w:rsidRDefault="008A4196" w:rsidP="008A4196">
            <w:pPr>
              <w:jc w:val="center"/>
              <w:cnfStyle w:val="000000100000" w:firstRow="0" w:lastRow="0" w:firstColumn="0" w:lastColumn="0" w:oddVBand="0" w:evenVBand="0" w:oddHBand="1"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8A4196" w:rsidRPr="00513046" w:rsidRDefault="008A4196" w:rsidP="008A4196">
            <w:pPr>
              <w:jc w:val="center"/>
              <w:cnfStyle w:val="000000100000" w:firstRow="0" w:lastRow="0" w:firstColumn="0" w:lastColumn="0" w:oddVBand="0" w:evenVBand="0" w:oddHBand="1" w:evenHBand="0" w:firstRowFirstColumn="0" w:firstRowLastColumn="0" w:lastRowFirstColumn="0" w:lastRowLastColumn="0"/>
              <w:rPr>
                <w:rFonts w:cs="Arial"/>
                <w:b/>
                <w:bCs/>
                <w:i/>
                <w:color w:val="C00000"/>
              </w:rPr>
            </w:pPr>
            <w:r w:rsidRPr="00513046">
              <w:rPr>
                <w:rFonts w:ascii="Calibri" w:hAnsi="Calibri" w:cs="Calibri"/>
                <w:b/>
                <w:color w:val="C00000"/>
                <w:sz w:val="20"/>
                <w:szCs w:val="20"/>
              </w:rPr>
              <w:t>1</w:t>
            </w:r>
          </w:p>
        </w:tc>
      </w:tr>
      <w:tr w:rsidR="008A4196" w:rsidRPr="00E76833" w:rsidTr="00A95E82">
        <w:trPr>
          <w:jc w:val="center"/>
        </w:trPr>
        <w:tc>
          <w:tcPr>
            <w:cnfStyle w:val="001000000000" w:firstRow="0" w:lastRow="0" w:firstColumn="1" w:lastColumn="0" w:oddVBand="0" w:evenVBand="0" w:oddHBand="0" w:evenHBand="0" w:firstRowFirstColumn="0" w:firstRowLastColumn="0" w:lastRowFirstColumn="0" w:lastRowLastColumn="0"/>
            <w:tcW w:w="2912" w:type="dxa"/>
            <w:vAlign w:val="center"/>
          </w:tcPr>
          <w:p w:rsidR="008A4196" w:rsidRPr="001E6089" w:rsidRDefault="004C340D" w:rsidP="008A4196">
            <w:pPr>
              <w:jc w:val="both"/>
              <w:rPr>
                <w:rFonts w:cs="Arial"/>
                <w:b w:val="0"/>
                <w:bCs w:val="0"/>
                <w:i/>
              </w:rPr>
            </w:pPr>
            <w:r w:rsidRPr="001E6089">
              <w:rPr>
                <w:rFonts w:ascii="Calibri" w:hAnsi="Calibri" w:cs="Calibri"/>
                <w:sz w:val="20"/>
                <w:szCs w:val="20"/>
              </w:rPr>
              <w:t>COLECTOMY</w:t>
            </w:r>
          </w:p>
        </w:tc>
        <w:tc>
          <w:tcPr>
            <w:tcW w:w="0" w:type="auto"/>
            <w:vAlign w:val="center"/>
          </w:tcPr>
          <w:p w:rsidR="008A4196" w:rsidRPr="006039BF" w:rsidRDefault="008A4196" w:rsidP="008A4196">
            <w:pPr>
              <w:jc w:val="center"/>
              <w:cnfStyle w:val="000000000000" w:firstRow="0" w:lastRow="0" w:firstColumn="0" w:lastColumn="0" w:oddVBand="0" w:evenVBand="0" w:oddHBand="0"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8A4196" w:rsidRPr="006039BF" w:rsidRDefault="008A4196" w:rsidP="008A4196">
            <w:pPr>
              <w:jc w:val="center"/>
              <w:cnfStyle w:val="000000000000" w:firstRow="0" w:lastRow="0" w:firstColumn="0" w:lastColumn="0" w:oddVBand="0" w:evenVBand="0" w:oddHBand="0" w:evenHBand="0" w:firstRowFirstColumn="0" w:firstRowLastColumn="0" w:lastRowFirstColumn="0" w:lastRowLastColumn="0"/>
              <w:rPr>
                <w:rFonts w:cs="Arial"/>
              </w:rPr>
            </w:pPr>
            <w:r>
              <w:rPr>
                <w:rFonts w:ascii="Calibri" w:hAnsi="Calibri" w:cs="Calibri"/>
                <w:color w:val="000000"/>
                <w:sz w:val="20"/>
                <w:szCs w:val="20"/>
              </w:rPr>
              <w:t>1</w:t>
            </w:r>
          </w:p>
        </w:tc>
        <w:tc>
          <w:tcPr>
            <w:tcW w:w="0" w:type="auto"/>
            <w:vAlign w:val="center"/>
          </w:tcPr>
          <w:p w:rsidR="008A4196" w:rsidRPr="006039BF" w:rsidRDefault="008A4196" w:rsidP="008A4196">
            <w:pPr>
              <w:jc w:val="center"/>
              <w:cnfStyle w:val="000000000000" w:firstRow="0" w:lastRow="0" w:firstColumn="0" w:lastColumn="0" w:oddVBand="0" w:evenVBand="0" w:oddHBand="0"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8A4196" w:rsidRPr="006039BF" w:rsidRDefault="008A4196" w:rsidP="008A4196">
            <w:pPr>
              <w:jc w:val="center"/>
              <w:cnfStyle w:val="000000000000" w:firstRow="0" w:lastRow="0" w:firstColumn="0" w:lastColumn="0" w:oddVBand="0" w:evenVBand="0" w:oddHBand="0"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8A4196" w:rsidRPr="00D535C9" w:rsidRDefault="008A4196" w:rsidP="008A4196">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rPr>
            </w:pPr>
            <w:r>
              <w:rPr>
                <w:rFonts w:ascii="Calibri" w:hAnsi="Calibri" w:cs="Calibri"/>
                <w:b/>
                <w:bCs/>
                <w:color w:val="000000"/>
                <w:sz w:val="20"/>
                <w:szCs w:val="20"/>
              </w:rPr>
              <w:t>1</w:t>
            </w:r>
          </w:p>
        </w:tc>
        <w:tc>
          <w:tcPr>
            <w:tcW w:w="0" w:type="auto"/>
            <w:vAlign w:val="center"/>
          </w:tcPr>
          <w:p w:rsidR="008A4196" w:rsidRPr="00794CA5" w:rsidRDefault="008A4196" w:rsidP="008A4196">
            <w:pPr>
              <w:jc w:val="center"/>
              <w:cnfStyle w:val="000000000000" w:firstRow="0" w:lastRow="0" w:firstColumn="0" w:lastColumn="0" w:oddVBand="0" w:evenVBand="0" w:oddHBand="0" w:evenHBand="0" w:firstRowFirstColumn="0" w:firstRowLastColumn="0" w:lastRowFirstColumn="0" w:lastRowLastColumn="0"/>
              <w:rPr>
                <w:rFonts w:cs="Arial"/>
                <w:i/>
              </w:rPr>
            </w:pPr>
            <w:r>
              <w:rPr>
                <w:rFonts w:ascii="Calibri" w:hAnsi="Calibri" w:cs="Calibri"/>
                <w:color w:val="000000"/>
                <w:sz w:val="20"/>
                <w:szCs w:val="20"/>
              </w:rPr>
              <w:t>1</w:t>
            </w:r>
          </w:p>
        </w:tc>
        <w:tc>
          <w:tcPr>
            <w:tcW w:w="0" w:type="auto"/>
            <w:vAlign w:val="center"/>
          </w:tcPr>
          <w:p w:rsidR="008A4196" w:rsidRPr="00794CA5" w:rsidRDefault="008A4196" w:rsidP="008A4196">
            <w:pPr>
              <w:jc w:val="center"/>
              <w:cnfStyle w:val="000000000000" w:firstRow="0" w:lastRow="0" w:firstColumn="0" w:lastColumn="0" w:oddVBand="0" w:evenVBand="0" w:oddHBand="0"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8A4196" w:rsidRPr="00794CA5" w:rsidRDefault="008A4196" w:rsidP="008A4196">
            <w:pPr>
              <w:jc w:val="center"/>
              <w:cnfStyle w:val="000000000000" w:firstRow="0" w:lastRow="0" w:firstColumn="0" w:lastColumn="0" w:oddVBand="0" w:evenVBand="0" w:oddHBand="0"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8A4196" w:rsidRPr="00794CA5" w:rsidRDefault="008A4196" w:rsidP="008A4196">
            <w:pPr>
              <w:jc w:val="center"/>
              <w:cnfStyle w:val="000000000000" w:firstRow="0" w:lastRow="0" w:firstColumn="0" w:lastColumn="0" w:oddVBand="0" w:evenVBand="0" w:oddHBand="0"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8A4196" w:rsidRPr="00513046" w:rsidRDefault="008A4196" w:rsidP="008A4196">
            <w:pPr>
              <w:jc w:val="center"/>
              <w:cnfStyle w:val="000000000000" w:firstRow="0" w:lastRow="0" w:firstColumn="0" w:lastColumn="0" w:oddVBand="0" w:evenVBand="0" w:oddHBand="0" w:evenHBand="0" w:firstRowFirstColumn="0" w:firstRowLastColumn="0" w:lastRowFirstColumn="0" w:lastRowLastColumn="0"/>
              <w:rPr>
                <w:rFonts w:cs="Arial"/>
                <w:b/>
                <w:bCs/>
                <w:i/>
                <w:color w:val="C00000"/>
              </w:rPr>
            </w:pPr>
            <w:r w:rsidRPr="00513046">
              <w:rPr>
                <w:rFonts w:ascii="Calibri" w:hAnsi="Calibri" w:cs="Calibri"/>
                <w:b/>
                <w:color w:val="C00000"/>
                <w:sz w:val="20"/>
                <w:szCs w:val="20"/>
              </w:rPr>
              <w:t>1</w:t>
            </w:r>
          </w:p>
        </w:tc>
      </w:tr>
      <w:tr w:rsidR="008A4196" w:rsidRPr="00E76833"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12" w:type="dxa"/>
            <w:vAlign w:val="center"/>
          </w:tcPr>
          <w:p w:rsidR="008A4196" w:rsidRPr="001E6089" w:rsidRDefault="004C340D" w:rsidP="008A4196">
            <w:pPr>
              <w:jc w:val="both"/>
              <w:rPr>
                <w:rFonts w:cs="Arial"/>
                <w:b w:val="0"/>
                <w:bCs w:val="0"/>
                <w:i/>
              </w:rPr>
            </w:pPr>
            <w:r w:rsidRPr="001E6089">
              <w:rPr>
                <w:rFonts w:ascii="Calibri" w:hAnsi="Calibri" w:cs="Calibri"/>
                <w:sz w:val="20"/>
                <w:szCs w:val="20"/>
              </w:rPr>
              <w:t>TRIPLE BY-PASS</w:t>
            </w:r>
          </w:p>
        </w:tc>
        <w:tc>
          <w:tcPr>
            <w:tcW w:w="0" w:type="auto"/>
            <w:vAlign w:val="center"/>
          </w:tcPr>
          <w:p w:rsidR="008A4196" w:rsidRPr="006039BF" w:rsidRDefault="008A4196" w:rsidP="008A4196">
            <w:pPr>
              <w:jc w:val="center"/>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color w:val="000000"/>
                <w:sz w:val="20"/>
                <w:szCs w:val="20"/>
              </w:rPr>
              <w:t>1</w:t>
            </w:r>
          </w:p>
        </w:tc>
        <w:tc>
          <w:tcPr>
            <w:tcW w:w="0" w:type="auto"/>
            <w:vAlign w:val="center"/>
          </w:tcPr>
          <w:p w:rsidR="008A4196" w:rsidRPr="006039BF" w:rsidRDefault="008A4196" w:rsidP="008A4196">
            <w:pPr>
              <w:jc w:val="center"/>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8A4196" w:rsidRPr="006039BF" w:rsidRDefault="008A4196" w:rsidP="008A4196">
            <w:pPr>
              <w:jc w:val="center"/>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8A4196" w:rsidRPr="006039BF" w:rsidRDefault="008A4196" w:rsidP="008A4196">
            <w:pPr>
              <w:jc w:val="center"/>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8A4196" w:rsidRPr="00D535C9" w:rsidRDefault="008A4196" w:rsidP="008A4196">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rPr>
            </w:pPr>
            <w:r>
              <w:rPr>
                <w:rFonts w:ascii="Calibri" w:hAnsi="Calibri" w:cs="Calibri"/>
                <w:b/>
                <w:bCs/>
                <w:color w:val="000000"/>
                <w:sz w:val="20"/>
                <w:szCs w:val="20"/>
              </w:rPr>
              <w:t>1</w:t>
            </w:r>
          </w:p>
        </w:tc>
        <w:tc>
          <w:tcPr>
            <w:tcW w:w="0" w:type="auto"/>
            <w:vAlign w:val="center"/>
          </w:tcPr>
          <w:p w:rsidR="008A4196" w:rsidRPr="00794CA5" w:rsidRDefault="008A4196" w:rsidP="008A4196">
            <w:pPr>
              <w:jc w:val="center"/>
              <w:cnfStyle w:val="000000100000" w:firstRow="0" w:lastRow="0" w:firstColumn="0" w:lastColumn="0" w:oddVBand="0" w:evenVBand="0" w:oddHBand="1" w:evenHBand="0" w:firstRowFirstColumn="0" w:firstRowLastColumn="0" w:lastRowFirstColumn="0" w:lastRowLastColumn="0"/>
              <w:rPr>
                <w:rFonts w:cs="Arial"/>
                <w:i/>
              </w:rPr>
            </w:pPr>
            <w:r>
              <w:rPr>
                <w:rFonts w:ascii="Calibri" w:hAnsi="Calibri" w:cs="Calibri"/>
                <w:color w:val="000000"/>
                <w:sz w:val="20"/>
                <w:szCs w:val="20"/>
              </w:rPr>
              <w:t>1</w:t>
            </w:r>
          </w:p>
        </w:tc>
        <w:tc>
          <w:tcPr>
            <w:tcW w:w="0" w:type="auto"/>
            <w:vAlign w:val="center"/>
          </w:tcPr>
          <w:p w:rsidR="008A4196" w:rsidRPr="00794CA5" w:rsidRDefault="008A4196" w:rsidP="008A4196">
            <w:pPr>
              <w:jc w:val="center"/>
              <w:cnfStyle w:val="000000100000" w:firstRow="0" w:lastRow="0" w:firstColumn="0" w:lastColumn="0" w:oddVBand="0" w:evenVBand="0" w:oddHBand="1"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8A4196" w:rsidRPr="00794CA5" w:rsidRDefault="008A4196" w:rsidP="008A4196">
            <w:pPr>
              <w:jc w:val="center"/>
              <w:cnfStyle w:val="000000100000" w:firstRow="0" w:lastRow="0" w:firstColumn="0" w:lastColumn="0" w:oddVBand="0" w:evenVBand="0" w:oddHBand="1"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8A4196" w:rsidRPr="00794CA5" w:rsidRDefault="008A4196" w:rsidP="008A4196">
            <w:pPr>
              <w:jc w:val="center"/>
              <w:cnfStyle w:val="000000100000" w:firstRow="0" w:lastRow="0" w:firstColumn="0" w:lastColumn="0" w:oddVBand="0" w:evenVBand="0" w:oddHBand="1"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8A4196" w:rsidRPr="00513046" w:rsidRDefault="008A4196" w:rsidP="008A4196">
            <w:pPr>
              <w:jc w:val="center"/>
              <w:cnfStyle w:val="000000100000" w:firstRow="0" w:lastRow="0" w:firstColumn="0" w:lastColumn="0" w:oddVBand="0" w:evenVBand="0" w:oddHBand="1" w:evenHBand="0" w:firstRowFirstColumn="0" w:firstRowLastColumn="0" w:lastRowFirstColumn="0" w:lastRowLastColumn="0"/>
              <w:rPr>
                <w:rFonts w:cs="Arial"/>
                <w:b/>
                <w:bCs/>
                <w:i/>
                <w:color w:val="C00000"/>
              </w:rPr>
            </w:pPr>
            <w:r w:rsidRPr="00513046">
              <w:rPr>
                <w:rFonts w:ascii="Calibri" w:hAnsi="Calibri" w:cs="Calibri"/>
                <w:b/>
                <w:color w:val="C00000"/>
                <w:sz w:val="20"/>
                <w:szCs w:val="20"/>
              </w:rPr>
              <w:t>1</w:t>
            </w:r>
          </w:p>
        </w:tc>
      </w:tr>
      <w:tr w:rsidR="008A4196" w:rsidRPr="00E76833" w:rsidTr="00A95E82">
        <w:trPr>
          <w:jc w:val="center"/>
        </w:trPr>
        <w:tc>
          <w:tcPr>
            <w:cnfStyle w:val="001000000000" w:firstRow="0" w:lastRow="0" w:firstColumn="1" w:lastColumn="0" w:oddVBand="0" w:evenVBand="0" w:oddHBand="0" w:evenHBand="0" w:firstRowFirstColumn="0" w:firstRowLastColumn="0" w:lastRowFirstColumn="0" w:lastRowLastColumn="0"/>
            <w:tcW w:w="2912" w:type="dxa"/>
            <w:vAlign w:val="center"/>
          </w:tcPr>
          <w:p w:rsidR="008A4196" w:rsidRPr="001E6089" w:rsidRDefault="004C340D" w:rsidP="008A4196">
            <w:pPr>
              <w:jc w:val="both"/>
              <w:rPr>
                <w:rFonts w:cs="Arial"/>
                <w:b w:val="0"/>
                <w:bCs w:val="0"/>
                <w:i/>
              </w:rPr>
            </w:pPr>
            <w:r w:rsidRPr="001E6089">
              <w:rPr>
                <w:rFonts w:ascii="Calibri" w:hAnsi="Calibri" w:cs="Calibri"/>
                <w:sz w:val="20"/>
                <w:szCs w:val="20"/>
              </w:rPr>
              <w:t>DILATATION</w:t>
            </w:r>
          </w:p>
        </w:tc>
        <w:tc>
          <w:tcPr>
            <w:tcW w:w="0" w:type="auto"/>
            <w:vAlign w:val="center"/>
          </w:tcPr>
          <w:p w:rsidR="008A4196" w:rsidRPr="006039BF" w:rsidRDefault="008A4196" w:rsidP="008A4196">
            <w:pPr>
              <w:jc w:val="center"/>
              <w:cnfStyle w:val="000000000000" w:firstRow="0" w:lastRow="0" w:firstColumn="0" w:lastColumn="0" w:oddVBand="0" w:evenVBand="0" w:oddHBand="0" w:evenHBand="0" w:firstRowFirstColumn="0" w:firstRowLastColumn="0" w:lastRowFirstColumn="0" w:lastRowLastColumn="0"/>
              <w:rPr>
                <w:rFonts w:cs="Arial"/>
              </w:rPr>
            </w:pPr>
            <w:r>
              <w:rPr>
                <w:rFonts w:ascii="Calibri" w:hAnsi="Calibri" w:cs="Calibri"/>
                <w:color w:val="000000"/>
                <w:sz w:val="20"/>
                <w:szCs w:val="20"/>
              </w:rPr>
              <w:t>1</w:t>
            </w:r>
          </w:p>
        </w:tc>
        <w:tc>
          <w:tcPr>
            <w:tcW w:w="0" w:type="auto"/>
            <w:vAlign w:val="center"/>
          </w:tcPr>
          <w:p w:rsidR="008A4196" w:rsidRPr="006039BF" w:rsidRDefault="008A4196" w:rsidP="008A4196">
            <w:pPr>
              <w:jc w:val="center"/>
              <w:cnfStyle w:val="000000000000" w:firstRow="0" w:lastRow="0" w:firstColumn="0" w:lastColumn="0" w:oddVBand="0" w:evenVBand="0" w:oddHBand="0"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8A4196" w:rsidRPr="006039BF" w:rsidRDefault="008A4196" w:rsidP="008A4196">
            <w:pPr>
              <w:jc w:val="center"/>
              <w:cnfStyle w:val="000000000000" w:firstRow="0" w:lastRow="0" w:firstColumn="0" w:lastColumn="0" w:oddVBand="0" w:evenVBand="0" w:oddHBand="0"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8A4196" w:rsidRPr="006039BF" w:rsidRDefault="008A4196" w:rsidP="008A4196">
            <w:pPr>
              <w:jc w:val="center"/>
              <w:cnfStyle w:val="000000000000" w:firstRow="0" w:lastRow="0" w:firstColumn="0" w:lastColumn="0" w:oddVBand="0" w:evenVBand="0" w:oddHBand="0"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8A4196" w:rsidRPr="00D535C9" w:rsidRDefault="008A4196" w:rsidP="008A4196">
            <w:pPr>
              <w:jc w:val="center"/>
              <w:cnfStyle w:val="000000000000" w:firstRow="0" w:lastRow="0" w:firstColumn="0" w:lastColumn="0" w:oddVBand="0" w:evenVBand="0" w:oddHBand="0" w:evenHBand="0" w:firstRowFirstColumn="0" w:firstRowLastColumn="0" w:lastRowFirstColumn="0" w:lastRowLastColumn="0"/>
              <w:rPr>
                <w:rFonts w:cs="Arial"/>
                <w:b/>
                <w:bCs/>
                <w:color w:val="C45911" w:themeColor="accent2" w:themeShade="BF"/>
              </w:rPr>
            </w:pPr>
            <w:r>
              <w:rPr>
                <w:rFonts w:ascii="Calibri" w:hAnsi="Calibri" w:cs="Calibri"/>
                <w:b/>
                <w:bCs/>
                <w:color w:val="000000"/>
                <w:sz w:val="20"/>
                <w:szCs w:val="20"/>
              </w:rPr>
              <w:t>1</w:t>
            </w:r>
          </w:p>
        </w:tc>
        <w:tc>
          <w:tcPr>
            <w:tcW w:w="0" w:type="auto"/>
            <w:vAlign w:val="center"/>
          </w:tcPr>
          <w:p w:rsidR="008A4196" w:rsidRPr="00794CA5" w:rsidRDefault="008A4196" w:rsidP="008A4196">
            <w:pPr>
              <w:jc w:val="center"/>
              <w:cnfStyle w:val="000000000000" w:firstRow="0" w:lastRow="0" w:firstColumn="0" w:lastColumn="0" w:oddVBand="0" w:evenVBand="0" w:oddHBand="0"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8A4196" w:rsidRPr="00794CA5" w:rsidRDefault="008A4196" w:rsidP="008A4196">
            <w:pPr>
              <w:jc w:val="center"/>
              <w:cnfStyle w:val="000000000000" w:firstRow="0" w:lastRow="0" w:firstColumn="0" w:lastColumn="0" w:oddVBand="0" w:evenVBand="0" w:oddHBand="0"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8A4196" w:rsidRPr="00794CA5" w:rsidRDefault="008A4196" w:rsidP="008A4196">
            <w:pPr>
              <w:jc w:val="center"/>
              <w:cnfStyle w:val="000000000000" w:firstRow="0" w:lastRow="0" w:firstColumn="0" w:lastColumn="0" w:oddVBand="0" w:evenVBand="0" w:oddHBand="0" w:evenHBand="0" w:firstRowFirstColumn="0" w:firstRowLastColumn="0" w:lastRowFirstColumn="0" w:lastRowLastColumn="0"/>
              <w:rPr>
                <w:rFonts w:cs="Arial"/>
                <w:i/>
              </w:rPr>
            </w:pPr>
            <w:r>
              <w:rPr>
                <w:rFonts w:ascii="Calibri" w:hAnsi="Calibri" w:cs="Calibri"/>
                <w:color w:val="000000"/>
                <w:sz w:val="20"/>
                <w:szCs w:val="20"/>
              </w:rPr>
              <w:t>1</w:t>
            </w:r>
          </w:p>
        </w:tc>
        <w:tc>
          <w:tcPr>
            <w:tcW w:w="0" w:type="auto"/>
            <w:vAlign w:val="center"/>
          </w:tcPr>
          <w:p w:rsidR="008A4196" w:rsidRPr="00794CA5" w:rsidRDefault="008A4196" w:rsidP="008A4196">
            <w:pPr>
              <w:jc w:val="center"/>
              <w:cnfStyle w:val="000000000000" w:firstRow="0" w:lastRow="0" w:firstColumn="0" w:lastColumn="0" w:oddVBand="0" w:evenVBand="0" w:oddHBand="0"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8A4196" w:rsidRPr="00513046" w:rsidRDefault="008A4196" w:rsidP="008A4196">
            <w:pPr>
              <w:jc w:val="center"/>
              <w:cnfStyle w:val="000000000000" w:firstRow="0" w:lastRow="0" w:firstColumn="0" w:lastColumn="0" w:oddVBand="0" w:evenVBand="0" w:oddHBand="0" w:evenHBand="0" w:firstRowFirstColumn="0" w:firstRowLastColumn="0" w:lastRowFirstColumn="0" w:lastRowLastColumn="0"/>
              <w:rPr>
                <w:rFonts w:cs="Arial"/>
                <w:b/>
                <w:bCs/>
                <w:i/>
                <w:color w:val="C00000"/>
              </w:rPr>
            </w:pPr>
            <w:r w:rsidRPr="00513046">
              <w:rPr>
                <w:rFonts w:ascii="Calibri" w:hAnsi="Calibri" w:cs="Calibri"/>
                <w:b/>
                <w:color w:val="C00000"/>
                <w:sz w:val="20"/>
                <w:szCs w:val="20"/>
              </w:rPr>
              <w:t>1</w:t>
            </w:r>
          </w:p>
        </w:tc>
      </w:tr>
      <w:tr w:rsidR="008A4196" w:rsidRPr="00E76833"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12" w:type="dxa"/>
            <w:vAlign w:val="center"/>
          </w:tcPr>
          <w:p w:rsidR="008A4196" w:rsidRPr="001E6089" w:rsidRDefault="004C340D" w:rsidP="008A4196">
            <w:pPr>
              <w:jc w:val="both"/>
              <w:rPr>
                <w:rFonts w:cs="Arial"/>
                <w:b w:val="0"/>
                <w:bCs w:val="0"/>
                <w:i/>
              </w:rPr>
            </w:pPr>
            <w:r w:rsidRPr="001E6089">
              <w:rPr>
                <w:rFonts w:ascii="Calibri" w:hAnsi="Calibri" w:cs="Calibri"/>
                <w:sz w:val="20"/>
                <w:szCs w:val="20"/>
              </w:rPr>
              <w:t>ZADEK’S PROCEDURE</w:t>
            </w:r>
          </w:p>
        </w:tc>
        <w:tc>
          <w:tcPr>
            <w:tcW w:w="0" w:type="auto"/>
            <w:vAlign w:val="center"/>
          </w:tcPr>
          <w:p w:rsidR="008A4196" w:rsidRPr="006039BF" w:rsidRDefault="008A4196" w:rsidP="008A4196">
            <w:pPr>
              <w:jc w:val="center"/>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color w:val="000000"/>
                <w:sz w:val="20"/>
                <w:szCs w:val="20"/>
              </w:rPr>
              <w:t>1</w:t>
            </w:r>
          </w:p>
        </w:tc>
        <w:tc>
          <w:tcPr>
            <w:tcW w:w="0" w:type="auto"/>
            <w:vAlign w:val="center"/>
          </w:tcPr>
          <w:p w:rsidR="008A4196" w:rsidRPr="006039BF" w:rsidRDefault="008A4196" w:rsidP="008A4196">
            <w:pPr>
              <w:jc w:val="center"/>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8A4196" w:rsidRPr="006039BF" w:rsidRDefault="008A4196" w:rsidP="008A4196">
            <w:pPr>
              <w:jc w:val="center"/>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8A4196" w:rsidRPr="006039BF" w:rsidRDefault="008A4196" w:rsidP="008A4196">
            <w:pPr>
              <w:jc w:val="center"/>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color w:val="000000"/>
                <w:sz w:val="20"/>
                <w:szCs w:val="20"/>
              </w:rPr>
              <w:t>0</w:t>
            </w:r>
          </w:p>
        </w:tc>
        <w:tc>
          <w:tcPr>
            <w:tcW w:w="0" w:type="auto"/>
            <w:vAlign w:val="center"/>
          </w:tcPr>
          <w:p w:rsidR="008A4196" w:rsidRPr="00D535C9" w:rsidRDefault="008A4196" w:rsidP="008A4196">
            <w:pPr>
              <w:jc w:val="center"/>
              <w:cnfStyle w:val="000000100000" w:firstRow="0" w:lastRow="0" w:firstColumn="0" w:lastColumn="0" w:oddVBand="0" w:evenVBand="0" w:oddHBand="1" w:evenHBand="0" w:firstRowFirstColumn="0" w:firstRowLastColumn="0" w:lastRowFirstColumn="0" w:lastRowLastColumn="0"/>
              <w:rPr>
                <w:rFonts w:cs="Arial"/>
                <w:b/>
                <w:bCs/>
                <w:color w:val="C45911" w:themeColor="accent2" w:themeShade="BF"/>
              </w:rPr>
            </w:pPr>
            <w:r>
              <w:rPr>
                <w:rFonts w:ascii="Calibri" w:hAnsi="Calibri" w:cs="Calibri"/>
                <w:b/>
                <w:bCs/>
                <w:color w:val="000000"/>
                <w:sz w:val="20"/>
                <w:szCs w:val="20"/>
              </w:rPr>
              <w:t>1</w:t>
            </w:r>
          </w:p>
        </w:tc>
        <w:tc>
          <w:tcPr>
            <w:tcW w:w="0" w:type="auto"/>
            <w:vAlign w:val="center"/>
          </w:tcPr>
          <w:p w:rsidR="008A4196" w:rsidRPr="00794CA5" w:rsidRDefault="008A4196" w:rsidP="008A4196">
            <w:pPr>
              <w:jc w:val="center"/>
              <w:cnfStyle w:val="000000100000" w:firstRow="0" w:lastRow="0" w:firstColumn="0" w:lastColumn="0" w:oddVBand="0" w:evenVBand="0" w:oddHBand="1"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8A4196" w:rsidRPr="00794CA5" w:rsidRDefault="008A4196" w:rsidP="008A4196">
            <w:pPr>
              <w:jc w:val="center"/>
              <w:cnfStyle w:val="000000100000" w:firstRow="0" w:lastRow="0" w:firstColumn="0" w:lastColumn="0" w:oddVBand="0" w:evenVBand="0" w:oddHBand="1" w:evenHBand="0" w:firstRowFirstColumn="0" w:firstRowLastColumn="0" w:lastRowFirstColumn="0" w:lastRowLastColumn="0"/>
              <w:rPr>
                <w:rFonts w:cs="Arial"/>
                <w:i/>
              </w:rPr>
            </w:pPr>
            <w:r>
              <w:rPr>
                <w:rFonts w:ascii="Calibri" w:hAnsi="Calibri" w:cs="Calibri"/>
                <w:color w:val="000000"/>
                <w:sz w:val="20"/>
                <w:szCs w:val="20"/>
              </w:rPr>
              <w:t>1</w:t>
            </w:r>
          </w:p>
        </w:tc>
        <w:tc>
          <w:tcPr>
            <w:tcW w:w="0" w:type="auto"/>
            <w:vAlign w:val="center"/>
          </w:tcPr>
          <w:p w:rsidR="008A4196" w:rsidRPr="00794CA5" w:rsidRDefault="008A4196" w:rsidP="008A4196">
            <w:pPr>
              <w:jc w:val="center"/>
              <w:cnfStyle w:val="000000100000" w:firstRow="0" w:lastRow="0" w:firstColumn="0" w:lastColumn="0" w:oddVBand="0" w:evenVBand="0" w:oddHBand="1"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8A4196" w:rsidRPr="00794CA5" w:rsidRDefault="008A4196" w:rsidP="008A4196">
            <w:pPr>
              <w:jc w:val="center"/>
              <w:cnfStyle w:val="000000100000" w:firstRow="0" w:lastRow="0" w:firstColumn="0" w:lastColumn="0" w:oddVBand="0" w:evenVBand="0" w:oddHBand="1" w:evenHBand="0" w:firstRowFirstColumn="0" w:firstRowLastColumn="0" w:lastRowFirstColumn="0" w:lastRowLastColumn="0"/>
              <w:rPr>
                <w:rFonts w:cs="Arial"/>
                <w:i/>
              </w:rPr>
            </w:pPr>
            <w:r>
              <w:rPr>
                <w:rFonts w:ascii="Calibri" w:hAnsi="Calibri" w:cs="Calibri"/>
                <w:color w:val="000000"/>
                <w:sz w:val="20"/>
                <w:szCs w:val="20"/>
              </w:rPr>
              <w:t>0</w:t>
            </w:r>
          </w:p>
        </w:tc>
        <w:tc>
          <w:tcPr>
            <w:tcW w:w="0" w:type="auto"/>
            <w:vAlign w:val="center"/>
          </w:tcPr>
          <w:p w:rsidR="008A4196" w:rsidRPr="00513046" w:rsidRDefault="008A4196" w:rsidP="008A4196">
            <w:pPr>
              <w:jc w:val="center"/>
              <w:cnfStyle w:val="000000100000" w:firstRow="0" w:lastRow="0" w:firstColumn="0" w:lastColumn="0" w:oddVBand="0" w:evenVBand="0" w:oddHBand="1" w:evenHBand="0" w:firstRowFirstColumn="0" w:firstRowLastColumn="0" w:lastRowFirstColumn="0" w:lastRowLastColumn="0"/>
              <w:rPr>
                <w:rFonts w:cs="Arial"/>
                <w:b/>
                <w:bCs/>
                <w:i/>
                <w:color w:val="C00000"/>
              </w:rPr>
            </w:pPr>
            <w:r w:rsidRPr="00513046">
              <w:rPr>
                <w:rFonts w:ascii="Calibri" w:hAnsi="Calibri" w:cs="Calibri"/>
                <w:b/>
                <w:color w:val="C00000"/>
                <w:sz w:val="20"/>
                <w:szCs w:val="20"/>
              </w:rPr>
              <w:t>1</w:t>
            </w:r>
          </w:p>
        </w:tc>
      </w:tr>
      <w:tr w:rsidR="00EB0FF7" w:rsidRPr="00E76833" w:rsidTr="00EB0FF7">
        <w:trPr>
          <w:jc w:val="center"/>
        </w:trPr>
        <w:tc>
          <w:tcPr>
            <w:cnfStyle w:val="001000000000" w:firstRow="0" w:lastRow="0" w:firstColumn="1" w:lastColumn="0" w:oddVBand="0" w:evenVBand="0" w:oddHBand="0" w:evenHBand="0" w:firstRowFirstColumn="0" w:firstRowLastColumn="0" w:lastRowFirstColumn="0" w:lastRowLastColumn="0"/>
            <w:tcW w:w="2912" w:type="dxa"/>
            <w:vAlign w:val="center"/>
          </w:tcPr>
          <w:p w:rsidR="00EB0FF7" w:rsidRPr="00786053" w:rsidRDefault="00EB0FF7" w:rsidP="00EB0FF7">
            <w:pPr>
              <w:jc w:val="both"/>
              <w:rPr>
                <w:rFonts w:ascii="Calibri" w:hAnsi="Calibri" w:cs="Calibri"/>
                <w:sz w:val="20"/>
                <w:szCs w:val="20"/>
              </w:rPr>
            </w:pPr>
            <w:r w:rsidRPr="00786053">
              <w:rPr>
                <w:rFonts w:ascii="Calibri" w:hAnsi="Calibri" w:cs="Calibri"/>
                <w:sz w:val="20"/>
                <w:szCs w:val="20"/>
              </w:rPr>
              <w:t>TOTAL</w:t>
            </w:r>
          </w:p>
        </w:tc>
        <w:tc>
          <w:tcPr>
            <w:tcW w:w="0" w:type="auto"/>
            <w:vAlign w:val="center"/>
          </w:tcPr>
          <w:p w:rsidR="00EB0FF7" w:rsidRDefault="00EB0FF7" w:rsidP="00EB0FF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b/>
                <w:bCs/>
                <w:color w:val="000000"/>
                <w:sz w:val="20"/>
                <w:szCs w:val="20"/>
              </w:rPr>
              <w:t>86</w:t>
            </w:r>
          </w:p>
        </w:tc>
        <w:tc>
          <w:tcPr>
            <w:tcW w:w="0" w:type="auto"/>
            <w:vAlign w:val="center"/>
          </w:tcPr>
          <w:p w:rsidR="00EB0FF7" w:rsidRDefault="00EB0FF7" w:rsidP="00EB0FF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b/>
                <w:bCs/>
                <w:color w:val="000000"/>
                <w:sz w:val="20"/>
                <w:szCs w:val="20"/>
              </w:rPr>
              <w:t>3</w:t>
            </w:r>
          </w:p>
        </w:tc>
        <w:tc>
          <w:tcPr>
            <w:tcW w:w="0" w:type="auto"/>
            <w:vAlign w:val="center"/>
          </w:tcPr>
          <w:p w:rsidR="00EB0FF7" w:rsidRDefault="00EB0FF7" w:rsidP="00EB0FF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b/>
                <w:bCs/>
                <w:color w:val="000000"/>
                <w:sz w:val="20"/>
                <w:szCs w:val="20"/>
              </w:rPr>
              <w:t>64</w:t>
            </w:r>
          </w:p>
        </w:tc>
        <w:tc>
          <w:tcPr>
            <w:tcW w:w="0" w:type="auto"/>
            <w:vAlign w:val="center"/>
          </w:tcPr>
          <w:p w:rsidR="00EB0FF7" w:rsidRDefault="00EB0FF7" w:rsidP="00EB0FF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b/>
                <w:bCs/>
                <w:color w:val="000000"/>
                <w:sz w:val="20"/>
                <w:szCs w:val="20"/>
              </w:rPr>
              <w:t>2</w:t>
            </w:r>
          </w:p>
        </w:tc>
        <w:tc>
          <w:tcPr>
            <w:tcW w:w="0" w:type="auto"/>
            <w:vAlign w:val="center"/>
          </w:tcPr>
          <w:p w:rsidR="00EB0FF7" w:rsidRDefault="008A4196" w:rsidP="00EB0FF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b/>
                <w:bCs/>
                <w:color w:val="000000"/>
                <w:sz w:val="20"/>
                <w:szCs w:val="20"/>
              </w:rPr>
              <w:t>153</w:t>
            </w:r>
          </w:p>
        </w:tc>
        <w:tc>
          <w:tcPr>
            <w:tcW w:w="0" w:type="auto"/>
            <w:vAlign w:val="center"/>
          </w:tcPr>
          <w:p w:rsidR="00EB0FF7" w:rsidRDefault="00EB0FF7" w:rsidP="00EB0FF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b/>
                <w:bCs/>
                <w:color w:val="000000"/>
                <w:sz w:val="20"/>
                <w:szCs w:val="20"/>
              </w:rPr>
              <w:t>83</w:t>
            </w:r>
          </w:p>
        </w:tc>
        <w:tc>
          <w:tcPr>
            <w:tcW w:w="0" w:type="auto"/>
            <w:vAlign w:val="center"/>
          </w:tcPr>
          <w:p w:rsidR="00EB0FF7" w:rsidRDefault="00EB0FF7" w:rsidP="00EB0FF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b/>
                <w:bCs/>
                <w:color w:val="000000"/>
                <w:sz w:val="20"/>
                <w:szCs w:val="20"/>
              </w:rPr>
              <w:t>39</w:t>
            </w:r>
          </w:p>
        </w:tc>
        <w:tc>
          <w:tcPr>
            <w:tcW w:w="0" w:type="auto"/>
            <w:vAlign w:val="center"/>
          </w:tcPr>
          <w:p w:rsidR="00EB0FF7" w:rsidRDefault="00EB0FF7" w:rsidP="00EB0FF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b/>
                <w:bCs/>
                <w:color w:val="000000"/>
                <w:sz w:val="20"/>
                <w:szCs w:val="20"/>
              </w:rPr>
              <w:t>31</w:t>
            </w:r>
          </w:p>
        </w:tc>
        <w:tc>
          <w:tcPr>
            <w:tcW w:w="0" w:type="auto"/>
            <w:vAlign w:val="center"/>
          </w:tcPr>
          <w:p w:rsidR="00EB0FF7" w:rsidRDefault="00EB0FF7" w:rsidP="00EB0FF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b/>
                <w:bCs/>
                <w:color w:val="000000"/>
                <w:sz w:val="20"/>
                <w:szCs w:val="20"/>
              </w:rPr>
              <w:t>0</w:t>
            </w:r>
          </w:p>
        </w:tc>
        <w:tc>
          <w:tcPr>
            <w:tcW w:w="0" w:type="auto"/>
            <w:vAlign w:val="center"/>
          </w:tcPr>
          <w:p w:rsidR="00EB0FF7" w:rsidRPr="00513046" w:rsidRDefault="00EB0FF7" w:rsidP="00EB0FF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C00000"/>
                <w:sz w:val="20"/>
                <w:szCs w:val="20"/>
              </w:rPr>
            </w:pPr>
            <w:r w:rsidRPr="00513046">
              <w:rPr>
                <w:rFonts w:ascii="Calibri" w:hAnsi="Calibri" w:cs="Calibri"/>
                <w:b/>
                <w:bCs/>
                <w:color w:val="C00000"/>
                <w:sz w:val="20"/>
                <w:szCs w:val="20"/>
              </w:rPr>
              <w:t>153</w:t>
            </w:r>
          </w:p>
        </w:tc>
      </w:tr>
    </w:tbl>
    <w:p w:rsidR="00EB1847" w:rsidRDefault="00EB1847" w:rsidP="00EB1847">
      <w:pPr>
        <w:tabs>
          <w:tab w:val="left" w:pos="1920"/>
        </w:tabs>
        <w:rPr>
          <w:sz w:val="20"/>
          <w:szCs w:val="20"/>
        </w:rPr>
      </w:pPr>
    </w:p>
    <w:p w:rsidR="00EB1847" w:rsidRDefault="00EB1847" w:rsidP="00EB1847">
      <w:pPr>
        <w:tabs>
          <w:tab w:val="left" w:pos="1920"/>
        </w:tabs>
        <w:rPr>
          <w:sz w:val="20"/>
          <w:szCs w:val="20"/>
        </w:rPr>
      </w:pPr>
    </w:p>
    <w:p w:rsidR="00EB1847" w:rsidRDefault="00EB1847" w:rsidP="00EB1847">
      <w:pPr>
        <w:tabs>
          <w:tab w:val="left" w:pos="1920"/>
        </w:tabs>
        <w:rPr>
          <w:sz w:val="20"/>
          <w:szCs w:val="20"/>
        </w:rPr>
      </w:pPr>
    </w:p>
    <w:p w:rsidR="00EB1847" w:rsidRDefault="00EB1847" w:rsidP="00EB1847">
      <w:pPr>
        <w:tabs>
          <w:tab w:val="left" w:pos="1920"/>
        </w:tabs>
        <w:rPr>
          <w:sz w:val="20"/>
          <w:szCs w:val="20"/>
        </w:rPr>
      </w:pPr>
    </w:p>
    <w:p w:rsidR="00EB1847" w:rsidRDefault="00EB1847" w:rsidP="00EB1847">
      <w:pPr>
        <w:tabs>
          <w:tab w:val="left" w:pos="1920"/>
        </w:tabs>
        <w:rPr>
          <w:sz w:val="20"/>
          <w:szCs w:val="20"/>
        </w:rPr>
      </w:pPr>
    </w:p>
    <w:p w:rsidR="00EB1847" w:rsidRDefault="00EB1847" w:rsidP="00EB1847">
      <w:pPr>
        <w:tabs>
          <w:tab w:val="left" w:pos="1920"/>
        </w:tabs>
        <w:rPr>
          <w:sz w:val="20"/>
          <w:szCs w:val="20"/>
        </w:rPr>
      </w:pPr>
    </w:p>
    <w:p w:rsidR="00EB1847" w:rsidRDefault="00EB1847" w:rsidP="00EB1847">
      <w:pPr>
        <w:tabs>
          <w:tab w:val="left" w:pos="1920"/>
        </w:tabs>
        <w:rPr>
          <w:sz w:val="20"/>
          <w:szCs w:val="20"/>
        </w:rPr>
      </w:pPr>
    </w:p>
    <w:p w:rsidR="00EB1847" w:rsidRDefault="00EB1847" w:rsidP="00EB1847">
      <w:pPr>
        <w:tabs>
          <w:tab w:val="left" w:pos="1920"/>
        </w:tabs>
        <w:rPr>
          <w:sz w:val="20"/>
          <w:szCs w:val="20"/>
        </w:rPr>
      </w:pPr>
    </w:p>
    <w:p w:rsidR="00EB0FF7" w:rsidRDefault="00EB0FF7" w:rsidP="00EB1847">
      <w:pPr>
        <w:tabs>
          <w:tab w:val="left" w:pos="1920"/>
        </w:tabs>
        <w:rPr>
          <w:sz w:val="20"/>
          <w:szCs w:val="20"/>
        </w:rPr>
      </w:pPr>
    </w:p>
    <w:p w:rsidR="00EB0FF7" w:rsidRDefault="00EB0FF7" w:rsidP="00EB1847">
      <w:pPr>
        <w:tabs>
          <w:tab w:val="left" w:pos="1920"/>
        </w:tabs>
        <w:rPr>
          <w:sz w:val="20"/>
          <w:szCs w:val="20"/>
        </w:rPr>
      </w:pPr>
    </w:p>
    <w:p w:rsidR="00EB0FF7" w:rsidRDefault="00EB0FF7" w:rsidP="00EB1847">
      <w:pPr>
        <w:tabs>
          <w:tab w:val="left" w:pos="1920"/>
        </w:tabs>
        <w:rPr>
          <w:sz w:val="20"/>
          <w:szCs w:val="20"/>
        </w:rPr>
      </w:pPr>
    </w:p>
    <w:p w:rsidR="00EB0FF7" w:rsidRDefault="00EB0FF7" w:rsidP="00EB1847">
      <w:pPr>
        <w:tabs>
          <w:tab w:val="left" w:pos="1920"/>
        </w:tabs>
        <w:rPr>
          <w:sz w:val="20"/>
          <w:szCs w:val="20"/>
        </w:rPr>
      </w:pPr>
    </w:p>
    <w:p w:rsidR="00EB0FF7" w:rsidRDefault="00EB0FF7" w:rsidP="00EB1847">
      <w:pPr>
        <w:tabs>
          <w:tab w:val="left" w:pos="1920"/>
        </w:tabs>
        <w:rPr>
          <w:sz w:val="20"/>
          <w:szCs w:val="20"/>
        </w:rPr>
      </w:pPr>
    </w:p>
    <w:p w:rsidR="00EB0FF7" w:rsidRDefault="00EB0FF7" w:rsidP="00EB1847">
      <w:pPr>
        <w:tabs>
          <w:tab w:val="left" w:pos="1920"/>
        </w:tabs>
        <w:rPr>
          <w:sz w:val="20"/>
          <w:szCs w:val="20"/>
        </w:rPr>
      </w:pPr>
    </w:p>
    <w:p w:rsidR="00EB1847" w:rsidRDefault="00EB1847" w:rsidP="00EB1847">
      <w:pPr>
        <w:tabs>
          <w:tab w:val="left" w:pos="1920"/>
        </w:tabs>
        <w:rPr>
          <w:sz w:val="20"/>
          <w:szCs w:val="20"/>
        </w:rPr>
      </w:pPr>
    </w:p>
    <w:p w:rsidR="00EB1847" w:rsidRDefault="00EB1847" w:rsidP="00EB1847">
      <w:pPr>
        <w:pStyle w:val="NoSpacing"/>
      </w:pPr>
    </w:p>
    <w:p w:rsidR="009210CD" w:rsidRDefault="009210CD" w:rsidP="00EB1847">
      <w:pPr>
        <w:pStyle w:val="NoSpacing"/>
      </w:pPr>
    </w:p>
    <w:p w:rsidR="009210CD" w:rsidRDefault="009210CD" w:rsidP="00EB1847">
      <w:pPr>
        <w:pStyle w:val="NoSpacing"/>
      </w:pPr>
    </w:p>
    <w:p w:rsidR="009210CD" w:rsidRDefault="009210CD" w:rsidP="00EB1847">
      <w:pPr>
        <w:pStyle w:val="NoSpacing"/>
      </w:pPr>
    </w:p>
    <w:p w:rsidR="009210CD" w:rsidRDefault="009210CD" w:rsidP="00EB1847">
      <w:pPr>
        <w:pStyle w:val="NoSpacing"/>
      </w:pPr>
    </w:p>
    <w:p w:rsidR="00EB1847" w:rsidRDefault="00EB1847" w:rsidP="00EB1847">
      <w:pPr>
        <w:tabs>
          <w:tab w:val="left" w:pos="1920"/>
        </w:tabs>
        <w:rPr>
          <w:sz w:val="20"/>
          <w:szCs w:val="20"/>
        </w:rPr>
      </w:pPr>
    </w:p>
    <w:p w:rsidR="00221D47" w:rsidRDefault="00221D47" w:rsidP="00EB1847">
      <w:pPr>
        <w:tabs>
          <w:tab w:val="left" w:pos="1920"/>
        </w:tabs>
        <w:rPr>
          <w:sz w:val="20"/>
          <w:szCs w:val="20"/>
        </w:rPr>
      </w:pPr>
    </w:p>
    <w:p w:rsidR="00221D47" w:rsidRPr="00727973" w:rsidRDefault="00221D47" w:rsidP="00221D47">
      <w:pPr>
        <w:shd w:val="clear" w:color="auto" w:fill="BFBFBF"/>
        <w:jc w:val="center"/>
        <w:rPr>
          <w:b/>
          <w:color w:val="C45911" w:themeColor="accent2" w:themeShade="BF"/>
          <w:sz w:val="24"/>
          <w:szCs w:val="24"/>
        </w:rPr>
      </w:pPr>
      <w:r>
        <w:rPr>
          <w:b/>
          <w:color w:val="C45911" w:themeColor="accent2" w:themeShade="BF"/>
          <w:sz w:val="24"/>
          <w:szCs w:val="24"/>
        </w:rPr>
        <w:lastRenderedPageBreak/>
        <w:t>General Surgery (Oncology)</w:t>
      </w:r>
    </w:p>
    <w:p w:rsidR="00221D47" w:rsidRDefault="00221D47" w:rsidP="00221D47">
      <w:pPr>
        <w:pStyle w:val="NoSpacing"/>
      </w:pPr>
    </w:p>
    <w:p w:rsidR="00221D47" w:rsidRPr="007853EE" w:rsidRDefault="00221D47" w:rsidP="00221D47">
      <w:pPr>
        <w:pBdr>
          <w:top w:val="thinThickSmallGap" w:sz="24" w:space="1" w:color="auto"/>
          <w:left w:val="thinThickSmallGap" w:sz="24" w:space="4" w:color="auto"/>
          <w:bottom w:val="thickThinSmallGap" w:sz="24" w:space="1" w:color="auto"/>
          <w:right w:val="thickThinSmallGap" w:sz="24" w:space="4" w:color="auto"/>
          <w:between w:val="single" w:sz="4" w:space="1" w:color="auto"/>
          <w:bar w:val="single" w:sz="4" w:color="auto"/>
        </w:pBdr>
        <w:shd w:val="clear" w:color="auto" w:fill="C9C9C9" w:themeFill="accent3" w:themeFillTint="99"/>
        <w:spacing w:line="360" w:lineRule="auto"/>
        <w:jc w:val="both"/>
        <w:rPr>
          <w:rFonts w:cstheme="minorHAnsi"/>
          <w:b/>
        </w:rPr>
      </w:pPr>
      <w:r>
        <w:rPr>
          <w:rFonts w:cstheme="minorHAnsi"/>
          <w:b/>
        </w:rPr>
        <w:t xml:space="preserve">Tables (80) below shows the type of procedures or operations performed by the General Surgery (Oncology) unit of the Hospital. It shows that the type of procedure mostly performed </w:t>
      </w:r>
      <w:r w:rsidRPr="003A024C">
        <w:rPr>
          <w:rFonts w:cstheme="minorHAnsi"/>
          <w:b/>
        </w:rPr>
        <w:t>was</w:t>
      </w:r>
      <w:r>
        <w:rPr>
          <w:rFonts w:cstheme="minorHAnsi"/>
          <w:b/>
        </w:rPr>
        <w:t xml:space="preserve"> </w:t>
      </w:r>
      <w:proofErr w:type="spellStart"/>
      <w:r w:rsidR="009237D5">
        <w:rPr>
          <w:rFonts w:ascii="Calibri" w:hAnsi="Calibri" w:cs="Calibri"/>
          <w:b/>
          <w:color w:val="000000"/>
        </w:rPr>
        <w:t>Excissional</w:t>
      </w:r>
      <w:proofErr w:type="spellEnd"/>
      <w:r w:rsidR="009237D5">
        <w:rPr>
          <w:rFonts w:ascii="Calibri" w:hAnsi="Calibri" w:cs="Calibri"/>
          <w:b/>
          <w:color w:val="000000"/>
        </w:rPr>
        <w:t xml:space="preserve"> Biopsy</w:t>
      </w:r>
      <w:r w:rsidRPr="007853EE">
        <w:rPr>
          <w:rFonts w:cstheme="minorHAnsi"/>
          <w:b/>
        </w:rPr>
        <w:t>,</w:t>
      </w:r>
      <w:r>
        <w:rPr>
          <w:rFonts w:cstheme="minorHAnsi"/>
          <w:b/>
        </w:rPr>
        <w:t xml:space="preserve"> </w:t>
      </w:r>
      <w:r w:rsidR="009237D5">
        <w:rPr>
          <w:rFonts w:ascii="Calibri" w:hAnsi="Calibri" w:cs="Calibri"/>
          <w:b/>
          <w:color w:val="000000"/>
        </w:rPr>
        <w:t>Clearance Modified radical mastectomy</w:t>
      </w:r>
      <w:r w:rsidRPr="007853EE">
        <w:rPr>
          <w:rFonts w:cstheme="minorHAnsi"/>
          <w:b/>
        </w:rPr>
        <w:t xml:space="preserve">, </w:t>
      </w:r>
      <w:r>
        <w:rPr>
          <w:rFonts w:cstheme="minorHAnsi"/>
          <w:b/>
        </w:rPr>
        <w:t xml:space="preserve">Exploratory Laparotomy, </w:t>
      </w:r>
      <w:r w:rsidR="009237D5">
        <w:rPr>
          <w:rFonts w:cstheme="minorHAnsi"/>
          <w:b/>
        </w:rPr>
        <w:t>Excision;</w:t>
      </w:r>
      <w:r w:rsidRPr="007853EE">
        <w:rPr>
          <w:rFonts w:cstheme="minorHAnsi"/>
          <w:b/>
        </w:rPr>
        <w:t xml:space="preserve"> </w:t>
      </w:r>
      <w:r>
        <w:rPr>
          <w:rFonts w:cstheme="minorHAnsi"/>
          <w:b/>
        </w:rPr>
        <w:t xml:space="preserve">and </w:t>
      </w:r>
      <w:r w:rsidR="009237D5">
        <w:rPr>
          <w:rFonts w:cstheme="minorHAnsi"/>
          <w:b/>
        </w:rPr>
        <w:t>Herniorraphy</w:t>
      </w:r>
      <w:r w:rsidRPr="007853EE">
        <w:rPr>
          <w:rFonts w:cstheme="minorHAnsi"/>
          <w:b/>
        </w:rPr>
        <w:t>.</w:t>
      </w:r>
    </w:p>
    <w:p w:rsidR="00221D47" w:rsidRDefault="00221D47" w:rsidP="00221D47">
      <w:pPr>
        <w:pStyle w:val="NoSpacing"/>
      </w:pPr>
    </w:p>
    <w:p w:rsidR="00221D47" w:rsidRPr="00CD021E" w:rsidRDefault="00221D47" w:rsidP="00221D47">
      <w:pPr>
        <w:shd w:val="clear" w:color="auto" w:fill="BFBFBF" w:themeFill="background1" w:themeFillShade="BF"/>
        <w:rPr>
          <w:color w:val="C45911" w:themeColor="accent2" w:themeShade="BF"/>
          <w:sz w:val="24"/>
          <w:szCs w:val="24"/>
        </w:rPr>
      </w:pPr>
      <w:r w:rsidRPr="00CD021E">
        <w:rPr>
          <w:color w:val="C45911" w:themeColor="accent2" w:themeShade="BF"/>
          <w:sz w:val="24"/>
          <w:szCs w:val="24"/>
        </w:rPr>
        <w:t xml:space="preserve">Table </w:t>
      </w:r>
      <w:r>
        <w:rPr>
          <w:color w:val="C45911" w:themeColor="accent2" w:themeShade="BF"/>
          <w:sz w:val="24"/>
          <w:szCs w:val="24"/>
        </w:rPr>
        <w:t>80:</w:t>
      </w:r>
      <w:r w:rsidRPr="00CD021E">
        <w:rPr>
          <w:color w:val="C45911" w:themeColor="accent2" w:themeShade="BF"/>
          <w:sz w:val="24"/>
          <w:szCs w:val="24"/>
        </w:rPr>
        <w:t xml:space="preserve"> Showing the</w:t>
      </w:r>
      <w:r w:rsidRPr="00CD021E">
        <w:rPr>
          <w:rFonts w:cstheme="minorHAnsi"/>
          <w:color w:val="C45911" w:themeColor="accent2" w:themeShade="BF"/>
          <w:sz w:val="24"/>
          <w:szCs w:val="24"/>
        </w:rPr>
        <w:t xml:space="preserve"> </w:t>
      </w:r>
      <w:r w:rsidRPr="00CD021E">
        <w:rPr>
          <w:color w:val="C45911" w:themeColor="accent2" w:themeShade="BF"/>
          <w:sz w:val="24"/>
          <w:szCs w:val="24"/>
        </w:rPr>
        <w:t xml:space="preserve">Number of Surgical Procedures Performed by </w:t>
      </w:r>
      <w:r w:rsidRPr="00733900">
        <w:rPr>
          <w:bCs/>
          <w:color w:val="C45911" w:themeColor="accent2" w:themeShade="BF"/>
          <w:sz w:val="24"/>
          <w:szCs w:val="24"/>
        </w:rPr>
        <w:t>General Surgery</w:t>
      </w:r>
      <w:r>
        <w:rPr>
          <w:b/>
          <w:color w:val="C45911" w:themeColor="accent2" w:themeShade="BF"/>
          <w:sz w:val="24"/>
          <w:szCs w:val="24"/>
        </w:rPr>
        <w:t xml:space="preserve"> </w:t>
      </w:r>
      <w:r w:rsidRPr="00CD021E">
        <w:rPr>
          <w:color w:val="C45911" w:themeColor="accent2" w:themeShade="BF"/>
          <w:sz w:val="24"/>
          <w:szCs w:val="24"/>
        </w:rPr>
        <w:t>Unit</w:t>
      </w:r>
      <w:r>
        <w:rPr>
          <w:color w:val="C45911" w:themeColor="accent2" w:themeShade="BF"/>
          <w:sz w:val="24"/>
          <w:szCs w:val="24"/>
        </w:rPr>
        <w:t xml:space="preserve"> (Oncology)</w:t>
      </w:r>
    </w:p>
    <w:p w:rsidR="00221D47" w:rsidRDefault="00221D47" w:rsidP="00221D47">
      <w:pPr>
        <w:pStyle w:val="NoSpacing"/>
      </w:pPr>
    </w:p>
    <w:tbl>
      <w:tblPr>
        <w:tblStyle w:val="MediumShading2-Accent5"/>
        <w:tblW w:w="0" w:type="auto"/>
        <w:jc w:val="center"/>
        <w:tblLook w:val="04A0" w:firstRow="1" w:lastRow="0" w:firstColumn="1" w:lastColumn="0" w:noHBand="0" w:noVBand="1"/>
      </w:tblPr>
      <w:tblGrid>
        <w:gridCol w:w="4119"/>
        <w:gridCol w:w="834"/>
        <w:gridCol w:w="1138"/>
        <w:gridCol w:w="834"/>
        <w:gridCol w:w="1138"/>
        <w:gridCol w:w="809"/>
        <w:gridCol w:w="521"/>
        <w:gridCol w:w="521"/>
        <w:gridCol w:w="867"/>
        <w:gridCol w:w="948"/>
        <w:gridCol w:w="809"/>
      </w:tblGrid>
      <w:tr w:rsidR="00221D47" w:rsidTr="009237D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vMerge w:val="restart"/>
            <w:hideMark/>
          </w:tcPr>
          <w:p w:rsidR="00221D47" w:rsidRPr="003C166B" w:rsidRDefault="00221D47" w:rsidP="009237D5">
            <w:pPr>
              <w:jc w:val="center"/>
              <w:rPr>
                <w:b w:val="0"/>
                <w:color w:val="000000" w:themeColor="text1"/>
              </w:rPr>
            </w:pPr>
            <w:r w:rsidRPr="003C166B">
              <w:rPr>
                <w:color w:val="000000" w:themeColor="text1"/>
              </w:rPr>
              <w:t>PROCEDURES</w:t>
            </w:r>
          </w:p>
        </w:tc>
        <w:tc>
          <w:tcPr>
            <w:tcW w:w="0" w:type="auto"/>
            <w:gridSpan w:val="2"/>
            <w:hideMark/>
          </w:tcPr>
          <w:p w:rsidR="00221D47" w:rsidRPr="003C166B" w:rsidRDefault="00221D47" w:rsidP="009237D5">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sidRPr="003C166B">
              <w:rPr>
                <w:color w:val="000000" w:themeColor="text1"/>
              </w:rPr>
              <w:t>MALE</w:t>
            </w:r>
          </w:p>
        </w:tc>
        <w:tc>
          <w:tcPr>
            <w:tcW w:w="0" w:type="auto"/>
            <w:gridSpan w:val="2"/>
            <w:hideMark/>
          </w:tcPr>
          <w:p w:rsidR="00221D47" w:rsidRPr="003C166B" w:rsidRDefault="00221D47" w:rsidP="009237D5">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sidRPr="003C166B">
              <w:rPr>
                <w:color w:val="000000" w:themeColor="text1"/>
              </w:rPr>
              <w:t>FEMALE</w:t>
            </w:r>
          </w:p>
        </w:tc>
        <w:tc>
          <w:tcPr>
            <w:tcW w:w="0" w:type="auto"/>
            <w:hideMark/>
          </w:tcPr>
          <w:p w:rsidR="00221D47" w:rsidRPr="003C166B" w:rsidRDefault="00221D47" w:rsidP="009237D5">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sidRPr="003C166B">
              <w:rPr>
                <w:color w:val="000000" w:themeColor="text1"/>
              </w:rPr>
              <w:t xml:space="preserve">BOTH </w:t>
            </w:r>
          </w:p>
        </w:tc>
        <w:tc>
          <w:tcPr>
            <w:tcW w:w="0" w:type="auto"/>
            <w:gridSpan w:val="4"/>
            <w:hideMark/>
          </w:tcPr>
          <w:p w:rsidR="00221D47" w:rsidRPr="003C166B" w:rsidRDefault="00221D47" w:rsidP="009237D5">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sidRPr="003C166B">
              <w:rPr>
                <w:color w:val="000000" w:themeColor="text1"/>
              </w:rPr>
              <w:t>ANAESTHESIA TYPE</w:t>
            </w:r>
          </w:p>
        </w:tc>
        <w:tc>
          <w:tcPr>
            <w:tcW w:w="0" w:type="auto"/>
            <w:vMerge w:val="restart"/>
            <w:hideMark/>
          </w:tcPr>
          <w:p w:rsidR="00221D47" w:rsidRPr="003C166B" w:rsidRDefault="00221D47" w:rsidP="009237D5">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sidRPr="003C166B">
              <w:rPr>
                <w:color w:val="000000" w:themeColor="text1"/>
              </w:rPr>
              <w:t>TOTAL</w:t>
            </w:r>
          </w:p>
        </w:tc>
      </w:tr>
      <w:tr w:rsidR="00221D47" w:rsidTr="009237D5">
        <w:trPr>
          <w:cnfStyle w:val="000000100000" w:firstRow="0" w:lastRow="0" w:firstColumn="0" w:lastColumn="0" w:oddVBand="0" w:evenVBand="0" w:oddHBand="1" w:evenHBand="0" w:firstRowFirstColumn="0" w:firstRowLastColumn="0" w:lastRowFirstColumn="0" w:lastRowLastColumn="0"/>
          <w:trHeight w:val="21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221D47" w:rsidRDefault="00221D47" w:rsidP="009237D5">
            <w:pPr>
              <w:rPr>
                <w:b w:val="0"/>
              </w:rPr>
            </w:pPr>
          </w:p>
        </w:tc>
        <w:tc>
          <w:tcPr>
            <w:tcW w:w="0" w:type="auto"/>
            <w:hideMark/>
          </w:tcPr>
          <w:p w:rsidR="00221D47" w:rsidRDefault="00221D47" w:rsidP="009237D5">
            <w:pPr>
              <w:jc w:val="center"/>
              <w:cnfStyle w:val="000000100000" w:firstRow="0" w:lastRow="0" w:firstColumn="0" w:lastColumn="0" w:oddVBand="0" w:evenVBand="0" w:oddHBand="1" w:evenHBand="0" w:firstRowFirstColumn="0" w:firstRowLastColumn="0" w:lastRowFirstColumn="0" w:lastRowLastColumn="0"/>
              <w:rPr>
                <w:b/>
              </w:rPr>
            </w:pPr>
            <w:r>
              <w:rPr>
                <w:b/>
              </w:rPr>
              <w:t>ADULT</w:t>
            </w:r>
          </w:p>
        </w:tc>
        <w:tc>
          <w:tcPr>
            <w:tcW w:w="0" w:type="auto"/>
            <w:hideMark/>
          </w:tcPr>
          <w:p w:rsidR="00221D47" w:rsidRDefault="00221D47" w:rsidP="009237D5">
            <w:pPr>
              <w:jc w:val="center"/>
              <w:cnfStyle w:val="000000100000" w:firstRow="0" w:lastRow="0" w:firstColumn="0" w:lastColumn="0" w:oddVBand="0" w:evenVBand="0" w:oddHBand="1" w:evenHBand="0" w:firstRowFirstColumn="0" w:firstRowLastColumn="0" w:lastRowFirstColumn="0" w:lastRowLastColumn="0"/>
              <w:rPr>
                <w:b/>
              </w:rPr>
            </w:pPr>
            <w:r>
              <w:rPr>
                <w:b/>
              </w:rPr>
              <w:t>CHILDREN</w:t>
            </w:r>
          </w:p>
        </w:tc>
        <w:tc>
          <w:tcPr>
            <w:tcW w:w="0" w:type="auto"/>
            <w:hideMark/>
          </w:tcPr>
          <w:p w:rsidR="00221D47" w:rsidRDefault="00221D47" w:rsidP="009237D5">
            <w:pPr>
              <w:jc w:val="right"/>
              <w:cnfStyle w:val="000000100000" w:firstRow="0" w:lastRow="0" w:firstColumn="0" w:lastColumn="0" w:oddVBand="0" w:evenVBand="0" w:oddHBand="1" w:evenHBand="0" w:firstRowFirstColumn="0" w:firstRowLastColumn="0" w:lastRowFirstColumn="0" w:lastRowLastColumn="0"/>
              <w:rPr>
                <w:b/>
              </w:rPr>
            </w:pPr>
            <w:r>
              <w:rPr>
                <w:b/>
              </w:rPr>
              <w:t>ADULT</w:t>
            </w:r>
          </w:p>
        </w:tc>
        <w:tc>
          <w:tcPr>
            <w:tcW w:w="0" w:type="auto"/>
            <w:hideMark/>
          </w:tcPr>
          <w:p w:rsidR="00221D47" w:rsidRDefault="00221D47" w:rsidP="009237D5">
            <w:pPr>
              <w:jc w:val="center"/>
              <w:cnfStyle w:val="000000100000" w:firstRow="0" w:lastRow="0" w:firstColumn="0" w:lastColumn="0" w:oddVBand="0" w:evenVBand="0" w:oddHBand="1" w:evenHBand="0" w:firstRowFirstColumn="0" w:firstRowLastColumn="0" w:lastRowFirstColumn="0" w:lastRowLastColumn="0"/>
              <w:rPr>
                <w:b/>
              </w:rPr>
            </w:pPr>
            <w:r>
              <w:rPr>
                <w:b/>
              </w:rPr>
              <w:t>CHILDREN</w:t>
            </w:r>
          </w:p>
        </w:tc>
        <w:tc>
          <w:tcPr>
            <w:tcW w:w="0" w:type="auto"/>
            <w:hideMark/>
          </w:tcPr>
          <w:p w:rsidR="00221D47" w:rsidRDefault="00221D47" w:rsidP="009237D5">
            <w:pPr>
              <w:jc w:val="center"/>
              <w:cnfStyle w:val="000000100000" w:firstRow="0" w:lastRow="0" w:firstColumn="0" w:lastColumn="0" w:oddVBand="0" w:evenVBand="0" w:oddHBand="1" w:evenHBand="0" w:firstRowFirstColumn="0" w:firstRowLastColumn="0" w:lastRowFirstColumn="0" w:lastRowLastColumn="0"/>
              <w:rPr>
                <w:b/>
              </w:rPr>
            </w:pPr>
            <w:r>
              <w:rPr>
                <w:b/>
              </w:rPr>
              <w:t>TOTAL</w:t>
            </w:r>
          </w:p>
        </w:tc>
        <w:tc>
          <w:tcPr>
            <w:tcW w:w="0" w:type="auto"/>
            <w:hideMark/>
          </w:tcPr>
          <w:p w:rsidR="00221D47" w:rsidRDefault="00221D47" w:rsidP="009237D5">
            <w:pPr>
              <w:jc w:val="center"/>
              <w:cnfStyle w:val="000000100000" w:firstRow="0" w:lastRow="0" w:firstColumn="0" w:lastColumn="0" w:oddVBand="0" w:evenVBand="0" w:oddHBand="1" w:evenHBand="0" w:firstRowFirstColumn="0" w:firstRowLastColumn="0" w:lastRowFirstColumn="0" w:lastRowLastColumn="0"/>
              <w:rPr>
                <w:b/>
              </w:rPr>
            </w:pPr>
            <w:r>
              <w:rPr>
                <w:b/>
              </w:rPr>
              <w:t>GA</w:t>
            </w:r>
          </w:p>
        </w:tc>
        <w:tc>
          <w:tcPr>
            <w:tcW w:w="0" w:type="auto"/>
            <w:hideMark/>
          </w:tcPr>
          <w:p w:rsidR="00221D47" w:rsidRDefault="00221D47" w:rsidP="009237D5">
            <w:pPr>
              <w:jc w:val="center"/>
              <w:cnfStyle w:val="000000100000" w:firstRow="0" w:lastRow="0" w:firstColumn="0" w:lastColumn="0" w:oddVBand="0" w:evenVBand="0" w:oddHBand="1" w:evenHBand="0" w:firstRowFirstColumn="0" w:firstRowLastColumn="0" w:lastRowFirstColumn="0" w:lastRowLastColumn="0"/>
              <w:rPr>
                <w:b/>
              </w:rPr>
            </w:pPr>
            <w:r>
              <w:rPr>
                <w:b/>
              </w:rPr>
              <w:t>LA</w:t>
            </w:r>
          </w:p>
        </w:tc>
        <w:tc>
          <w:tcPr>
            <w:tcW w:w="0" w:type="auto"/>
            <w:hideMark/>
          </w:tcPr>
          <w:p w:rsidR="00221D47" w:rsidRDefault="00221D47" w:rsidP="009237D5">
            <w:pPr>
              <w:jc w:val="center"/>
              <w:cnfStyle w:val="000000100000" w:firstRow="0" w:lastRow="0" w:firstColumn="0" w:lastColumn="0" w:oddVBand="0" w:evenVBand="0" w:oddHBand="1" w:evenHBand="0" w:firstRowFirstColumn="0" w:firstRowLastColumn="0" w:lastRowFirstColumn="0" w:lastRowLastColumn="0"/>
              <w:rPr>
                <w:b/>
              </w:rPr>
            </w:pPr>
            <w:r>
              <w:rPr>
                <w:b/>
              </w:rPr>
              <w:t>SPINAL</w:t>
            </w:r>
          </w:p>
        </w:tc>
        <w:tc>
          <w:tcPr>
            <w:tcW w:w="0" w:type="auto"/>
            <w:hideMark/>
          </w:tcPr>
          <w:p w:rsidR="00221D47" w:rsidRDefault="00221D47" w:rsidP="009237D5">
            <w:pPr>
              <w:jc w:val="center"/>
              <w:cnfStyle w:val="000000100000" w:firstRow="0" w:lastRow="0" w:firstColumn="0" w:lastColumn="0" w:oddVBand="0" w:evenVBand="0" w:oddHBand="1" w:evenHBand="0" w:firstRowFirstColumn="0" w:firstRowLastColumn="0" w:lastRowFirstColumn="0" w:lastRowLastColumn="0"/>
              <w:rPr>
                <w:b/>
              </w:rPr>
            </w:pPr>
            <w:r>
              <w:rPr>
                <w:b/>
              </w:rPr>
              <w:t>OTHERS</w:t>
            </w:r>
          </w:p>
        </w:tc>
        <w:tc>
          <w:tcPr>
            <w:tcW w:w="0" w:type="auto"/>
            <w:vMerge/>
            <w:hideMark/>
          </w:tcPr>
          <w:p w:rsidR="00221D47" w:rsidRDefault="00221D47" w:rsidP="009237D5">
            <w:pPr>
              <w:cnfStyle w:val="000000100000" w:firstRow="0" w:lastRow="0" w:firstColumn="0" w:lastColumn="0" w:oddVBand="0" w:evenVBand="0" w:oddHBand="1" w:evenHBand="0" w:firstRowFirstColumn="0" w:firstRowLastColumn="0" w:lastRowFirstColumn="0" w:lastRowLastColumn="0"/>
              <w:rPr>
                <w:b/>
              </w:rPr>
            </w:pPr>
          </w:p>
        </w:tc>
      </w:tr>
      <w:tr w:rsidR="009237D5" w:rsidTr="009237D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237D5" w:rsidRPr="009237D5" w:rsidRDefault="003D64F6" w:rsidP="009237D5">
            <w:pPr>
              <w:jc w:val="both"/>
              <w:rPr>
                <w:sz w:val="20"/>
                <w:szCs w:val="20"/>
              </w:rPr>
            </w:pPr>
            <w:r w:rsidRPr="009237D5">
              <w:rPr>
                <w:rFonts w:ascii="Calibri" w:hAnsi="Calibri" w:cs="Calibri"/>
                <w:sz w:val="20"/>
                <w:szCs w:val="20"/>
              </w:rPr>
              <w:t>EXCISSIONAL BIOPSY</w:t>
            </w:r>
          </w:p>
        </w:tc>
        <w:tc>
          <w:tcPr>
            <w:tcW w:w="0" w:type="auto"/>
            <w:vAlign w:val="center"/>
          </w:tcPr>
          <w:p w:rsid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117</w:t>
            </w:r>
          </w:p>
        </w:tc>
        <w:tc>
          <w:tcPr>
            <w:tcW w:w="0" w:type="auto"/>
            <w:vAlign w:val="center"/>
          </w:tcPr>
          <w:p w:rsid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P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sidRPr="009237D5">
              <w:rPr>
                <w:rFonts w:ascii="Calibri" w:hAnsi="Calibri" w:cs="Calibri"/>
                <w:b/>
                <w:color w:val="000000"/>
                <w:sz w:val="20"/>
                <w:szCs w:val="20"/>
              </w:rPr>
              <w:t>117</w:t>
            </w:r>
          </w:p>
        </w:tc>
        <w:tc>
          <w:tcPr>
            <w:tcW w:w="0" w:type="auto"/>
            <w:vAlign w:val="center"/>
          </w:tcPr>
          <w:p w:rsid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117</w:t>
            </w:r>
          </w:p>
        </w:tc>
        <w:tc>
          <w:tcPr>
            <w:tcW w:w="0" w:type="auto"/>
            <w:vAlign w:val="center"/>
          </w:tcPr>
          <w:p w:rsid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Pr="00513046"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b/>
                <w:bCs/>
                <w:color w:val="C00000"/>
                <w:sz w:val="20"/>
                <w:szCs w:val="20"/>
              </w:rPr>
            </w:pPr>
            <w:r w:rsidRPr="00513046">
              <w:rPr>
                <w:rFonts w:ascii="Calibri" w:hAnsi="Calibri" w:cs="Calibri"/>
                <w:b/>
                <w:color w:val="C00000"/>
                <w:sz w:val="20"/>
                <w:szCs w:val="20"/>
              </w:rPr>
              <w:t>117</w:t>
            </w:r>
          </w:p>
        </w:tc>
      </w:tr>
      <w:tr w:rsidR="009237D5" w:rsidTr="009237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237D5" w:rsidRPr="009237D5" w:rsidRDefault="003D64F6" w:rsidP="009237D5">
            <w:pPr>
              <w:jc w:val="both"/>
              <w:rPr>
                <w:sz w:val="20"/>
                <w:szCs w:val="20"/>
              </w:rPr>
            </w:pPr>
            <w:r w:rsidRPr="009237D5">
              <w:rPr>
                <w:rFonts w:ascii="Calibri" w:hAnsi="Calibri" w:cs="Calibri"/>
                <w:sz w:val="20"/>
                <w:szCs w:val="20"/>
              </w:rPr>
              <w:t>CLEARANCE MODIFIED RADICAL MASTECTOMY</w:t>
            </w:r>
          </w:p>
        </w:tc>
        <w:tc>
          <w:tcPr>
            <w:tcW w:w="0" w:type="auto"/>
            <w:vAlign w:val="center"/>
          </w:tcPr>
          <w:p w:rsidR="009237D5"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55</w:t>
            </w:r>
          </w:p>
        </w:tc>
        <w:tc>
          <w:tcPr>
            <w:tcW w:w="0" w:type="auto"/>
            <w:vAlign w:val="center"/>
          </w:tcPr>
          <w:p w:rsidR="009237D5" w:rsidRPr="008E7396"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b/>
                <w:sz w:val="20"/>
                <w:szCs w:val="20"/>
              </w:rPr>
            </w:pPr>
            <w:r>
              <w:rPr>
                <w:rFonts w:ascii="Calibri" w:hAnsi="Calibri" w:cs="Calibri"/>
                <w:b/>
                <w:bCs/>
                <w:color w:val="000000"/>
                <w:sz w:val="20"/>
                <w:szCs w:val="20"/>
              </w:rPr>
              <w:t>0</w:t>
            </w:r>
          </w:p>
        </w:tc>
        <w:tc>
          <w:tcPr>
            <w:tcW w:w="0" w:type="auto"/>
            <w:vAlign w:val="center"/>
          </w:tcPr>
          <w:p w:rsidR="009237D5" w:rsidRPr="009237D5"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b/>
                <w:sz w:val="20"/>
                <w:szCs w:val="20"/>
              </w:rPr>
            </w:pPr>
            <w:r w:rsidRPr="009237D5">
              <w:rPr>
                <w:rFonts w:ascii="Calibri" w:hAnsi="Calibri" w:cs="Calibri"/>
                <w:b/>
                <w:color w:val="000000"/>
                <w:sz w:val="20"/>
                <w:szCs w:val="20"/>
              </w:rPr>
              <w:t>55</w:t>
            </w:r>
          </w:p>
        </w:tc>
        <w:tc>
          <w:tcPr>
            <w:tcW w:w="0" w:type="auto"/>
            <w:vAlign w:val="center"/>
          </w:tcPr>
          <w:p w:rsidR="009237D5"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55</w:t>
            </w:r>
          </w:p>
        </w:tc>
        <w:tc>
          <w:tcPr>
            <w:tcW w:w="0" w:type="auto"/>
            <w:vAlign w:val="center"/>
          </w:tcPr>
          <w:p w:rsidR="009237D5"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Pr="00513046"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b/>
                <w:bCs/>
                <w:color w:val="C00000"/>
                <w:sz w:val="20"/>
                <w:szCs w:val="20"/>
              </w:rPr>
            </w:pPr>
            <w:r w:rsidRPr="00513046">
              <w:rPr>
                <w:rFonts w:ascii="Calibri" w:hAnsi="Calibri" w:cs="Calibri"/>
                <w:b/>
                <w:color w:val="C00000"/>
                <w:sz w:val="20"/>
                <w:szCs w:val="20"/>
              </w:rPr>
              <w:t>55</w:t>
            </w:r>
          </w:p>
        </w:tc>
      </w:tr>
      <w:tr w:rsidR="009237D5" w:rsidTr="009237D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237D5" w:rsidRPr="009237D5" w:rsidRDefault="003D64F6" w:rsidP="009237D5">
            <w:pPr>
              <w:jc w:val="both"/>
              <w:rPr>
                <w:sz w:val="20"/>
                <w:szCs w:val="20"/>
              </w:rPr>
            </w:pPr>
            <w:r w:rsidRPr="009237D5">
              <w:rPr>
                <w:rFonts w:ascii="Calibri" w:hAnsi="Calibri" w:cs="Calibri"/>
                <w:sz w:val="20"/>
                <w:szCs w:val="20"/>
              </w:rPr>
              <w:t>EXPLORATORY LAPARATOMY</w:t>
            </w:r>
          </w:p>
        </w:tc>
        <w:tc>
          <w:tcPr>
            <w:tcW w:w="0" w:type="auto"/>
            <w:vAlign w:val="center"/>
          </w:tcPr>
          <w:p w:rsid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23</w:t>
            </w:r>
          </w:p>
        </w:tc>
        <w:tc>
          <w:tcPr>
            <w:tcW w:w="0" w:type="auto"/>
            <w:vAlign w:val="center"/>
          </w:tcPr>
          <w:p w:rsid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2</w:t>
            </w:r>
          </w:p>
        </w:tc>
        <w:tc>
          <w:tcPr>
            <w:tcW w:w="0" w:type="auto"/>
            <w:vAlign w:val="center"/>
          </w:tcPr>
          <w:p w:rsid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P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sidRPr="009237D5">
              <w:rPr>
                <w:rFonts w:ascii="Calibri" w:hAnsi="Calibri" w:cs="Calibri"/>
                <w:b/>
                <w:color w:val="000000"/>
                <w:sz w:val="20"/>
                <w:szCs w:val="20"/>
              </w:rPr>
              <w:t>25</w:t>
            </w:r>
          </w:p>
        </w:tc>
        <w:tc>
          <w:tcPr>
            <w:tcW w:w="0" w:type="auto"/>
            <w:vAlign w:val="center"/>
          </w:tcPr>
          <w:p w:rsid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25</w:t>
            </w:r>
          </w:p>
        </w:tc>
        <w:tc>
          <w:tcPr>
            <w:tcW w:w="0" w:type="auto"/>
            <w:vAlign w:val="center"/>
          </w:tcPr>
          <w:p w:rsid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Pr="00513046"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b/>
                <w:bCs/>
                <w:color w:val="C00000"/>
                <w:sz w:val="20"/>
                <w:szCs w:val="20"/>
              </w:rPr>
            </w:pPr>
            <w:r w:rsidRPr="00513046">
              <w:rPr>
                <w:rFonts w:ascii="Calibri" w:hAnsi="Calibri" w:cs="Calibri"/>
                <w:b/>
                <w:color w:val="C00000"/>
                <w:sz w:val="20"/>
                <w:szCs w:val="20"/>
              </w:rPr>
              <w:t>25</w:t>
            </w:r>
          </w:p>
        </w:tc>
      </w:tr>
      <w:tr w:rsidR="009237D5" w:rsidTr="009237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237D5" w:rsidRPr="009237D5" w:rsidRDefault="003D64F6" w:rsidP="009237D5">
            <w:pPr>
              <w:jc w:val="both"/>
              <w:rPr>
                <w:sz w:val="20"/>
                <w:szCs w:val="20"/>
              </w:rPr>
            </w:pPr>
            <w:r w:rsidRPr="009237D5">
              <w:rPr>
                <w:rFonts w:ascii="Calibri" w:hAnsi="Calibri" w:cs="Calibri"/>
                <w:sz w:val="20"/>
                <w:szCs w:val="20"/>
              </w:rPr>
              <w:t>EXCISION</w:t>
            </w:r>
          </w:p>
        </w:tc>
        <w:tc>
          <w:tcPr>
            <w:tcW w:w="0" w:type="auto"/>
            <w:vAlign w:val="center"/>
          </w:tcPr>
          <w:p w:rsidR="009237D5"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14</w:t>
            </w:r>
          </w:p>
        </w:tc>
        <w:tc>
          <w:tcPr>
            <w:tcW w:w="0" w:type="auto"/>
            <w:vAlign w:val="center"/>
          </w:tcPr>
          <w:p w:rsidR="009237D5"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Pr="009237D5"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b/>
                <w:sz w:val="20"/>
                <w:szCs w:val="20"/>
              </w:rPr>
            </w:pPr>
            <w:r w:rsidRPr="009237D5">
              <w:rPr>
                <w:rFonts w:ascii="Calibri" w:hAnsi="Calibri" w:cs="Calibri"/>
                <w:b/>
                <w:color w:val="000000"/>
                <w:sz w:val="20"/>
                <w:szCs w:val="20"/>
              </w:rPr>
              <w:t>14</w:t>
            </w:r>
          </w:p>
        </w:tc>
        <w:tc>
          <w:tcPr>
            <w:tcW w:w="0" w:type="auto"/>
            <w:vAlign w:val="center"/>
          </w:tcPr>
          <w:p w:rsidR="009237D5"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6</w:t>
            </w:r>
          </w:p>
        </w:tc>
        <w:tc>
          <w:tcPr>
            <w:tcW w:w="0" w:type="auto"/>
            <w:vAlign w:val="center"/>
          </w:tcPr>
          <w:p w:rsidR="009237D5" w:rsidRPr="008E7396"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b/>
                <w:sz w:val="20"/>
                <w:szCs w:val="20"/>
              </w:rPr>
            </w:pPr>
            <w:r>
              <w:rPr>
                <w:rFonts w:ascii="Calibri" w:hAnsi="Calibri" w:cs="Calibri"/>
                <w:color w:val="000000"/>
                <w:sz w:val="20"/>
                <w:szCs w:val="20"/>
              </w:rPr>
              <w:t>3</w:t>
            </w:r>
          </w:p>
        </w:tc>
        <w:tc>
          <w:tcPr>
            <w:tcW w:w="0" w:type="auto"/>
            <w:vAlign w:val="center"/>
          </w:tcPr>
          <w:p w:rsidR="009237D5" w:rsidRPr="008E7396"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b/>
                <w:sz w:val="20"/>
                <w:szCs w:val="20"/>
              </w:rPr>
            </w:pPr>
            <w:r>
              <w:rPr>
                <w:rFonts w:ascii="Calibri" w:hAnsi="Calibri" w:cs="Calibri"/>
                <w:color w:val="000000"/>
                <w:sz w:val="20"/>
                <w:szCs w:val="20"/>
              </w:rPr>
              <w:t>5</w:t>
            </w:r>
          </w:p>
        </w:tc>
        <w:tc>
          <w:tcPr>
            <w:tcW w:w="0" w:type="auto"/>
            <w:vAlign w:val="center"/>
          </w:tcPr>
          <w:p w:rsidR="009237D5" w:rsidRPr="008E7396"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b/>
                <w:sz w:val="20"/>
                <w:szCs w:val="20"/>
              </w:rPr>
            </w:pPr>
            <w:r>
              <w:rPr>
                <w:rFonts w:ascii="Calibri" w:hAnsi="Calibri" w:cs="Calibri"/>
                <w:color w:val="000000"/>
                <w:sz w:val="20"/>
                <w:szCs w:val="20"/>
              </w:rPr>
              <w:t>0</w:t>
            </w:r>
          </w:p>
        </w:tc>
        <w:tc>
          <w:tcPr>
            <w:tcW w:w="0" w:type="auto"/>
            <w:vAlign w:val="center"/>
          </w:tcPr>
          <w:p w:rsidR="009237D5" w:rsidRPr="00513046"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b/>
                <w:bCs/>
                <w:color w:val="C00000"/>
                <w:sz w:val="20"/>
                <w:szCs w:val="20"/>
              </w:rPr>
            </w:pPr>
            <w:r w:rsidRPr="00513046">
              <w:rPr>
                <w:rFonts w:ascii="Calibri" w:hAnsi="Calibri" w:cs="Calibri"/>
                <w:b/>
                <w:color w:val="C00000"/>
                <w:sz w:val="20"/>
                <w:szCs w:val="20"/>
              </w:rPr>
              <w:t>14</w:t>
            </w:r>
          </w:p>
        </w:tc>
      </w:tr>
      <w:tr w:rsidR="009237D5" w:rsidTr="009237D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237D5" w:rsidRPr="009237D5" w:rsidRDefault="003D64F6" w:rsidP="009237D5">
            <w:pPr>
              <w:jc w:val="both"/>
              <w:rPr>
                <w:sz w:val="20"/>
                <w:szCs w:val="20"/>
              </w:rPr>
            </w:pPr>
            <w:r w:rsidRPr="009237D5">
              <w:rPr>
                <w:rFonts w:ascii="Calibri" w:hAnsi="Calibri" w:cs="Calibri"/>
                <w:sz w:val="20"/>
                <w:szCs w:val="20"/>
              </w:rPr>
              <w:t>HERNIORRAPHY</w:t>
            </w:r>
          </w:p>
        </w:tc>
        <w:tc>
          <w:tcPr>
            <w:tcW w:w="0" w:type="auto"/>
            <w:vAlign w:val="center"/>
          </w:tcPr>
          <w:p w:rsid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13</w:t>
            </w:r>
          </w:p>
        </w:tc>
        <w:tc>
          <w:tcPr>
            <w:tcW w:w="0" w:type="auto"/>
            <w:vAlign w:val="center"/>
          </w:tcPr>
          <w:p w:rsid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Pr="008E7396"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b/>
                <w:bCs/>
                <w:color w:val="000000"/>
                <w:sz w:val="20"/>
                <w:szCs w:val="20"/>
              </w:rPr>
              <w:t>0</w:t>
            </w:r>
          </w:p>
        </w:tc>
        <w:tc>
          <w:tcPr>
            <w:tcW w:w="0" w:type="auto"/>
            <w:vAlign w:val="center"/>
          </w:tcPr>
          <w:p w:rsidR="009237D5" w:rsidRP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sidRPr="009237D5">
              <w:rPr>
                <w:rFonts w:ascii="Calibri" w:hAnsi="Calibri" w:cs="Calibri"/>
                <w:b/>
                <w:color w:val="000000"/>
                <w:sz w:val="20"/>
                <w:szCs w:val="20"/>
              </w:rPr>
              <w:t>13</w:t>
            </w:r>
          </w:p>
        </w:tc>
        <w:tc>
          <w:tcPr>
            <w:tcW w:w="0" w:type="auto"/>
            <w:vAlign w:val="center"/>
          </w:tcPr>
          <w:p w:rsidR="009237D5" w:rsidRPr="008E7396"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000000"/>
                <w:sz w:val="20"/>
                <w:szCs w:val="20"/>
              </w:rPr>
              <w:t>2</w:t>
            </w:r>
          </w:p>
        </w:tc>
        <w:tc>
          <w:tcPr>
            <w:tcW w:w="0" w:type="auto"/>
            <w:vAlign w:val="center"/>
          </w:tcPr>
          <w:p w:rsidR="009237D5" w:rsidRPr="008E7396"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000000"/>
                <w:sz w:val="20"/>
                <w:szCs w:val="20"/>
              </w:rPr>
              <w:t>6</w:t>
            </w:r>
          </w:p>
        </w:tc>
        <w:tc>
          <w:tcPr>
            <w:tcW w:w="0" w:type="auto"/>
            <w:vAlign w:val="center"/>
          </w:tcPr>
          <w:p w:rsidR="009237D5" w:rsidRPr="008E7396"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000000"/>
                <w:sz w:val="20"/>
                <w:szCs w:val="20"/>
              </w:rPr>
              <w:t>5</w:t>
            </w:r>
          </w:p>
        </w:tc>
        <w:tc>
          <w:tcPr>
            <w:tcW w:w="0" w:type="auto"/>
            <w:vAlign w:val="center"/>
          </w:tcPr>
          <w:p w:rsidR="009237D5" w:rsidRPr="008E7396"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000000"/>
                <w:sz w:val="20"/>
                <w:szCs w:val="20"/>
              </w:rPr>
              <w:t>0</w:t>
            </w:r>
          </w:p>
        </w:tc>
        <w:tc>
          <w:tcPr>
            <w:tcW w:w="0" w:type="auto"/>
            <w:vAlign w:val="center"/>
          </w:tcPr>
          <w:p w:rsidR="009237D5" w:rsidRPr="00513046"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b/>
                <w:bCs/>
                <w:color w:val="C00000"/>
                <w:sz w:val="20"/>
                <w:szCs w:val="20"/>
              </w:rPr>
            </w:pPr>
            <w:r w:rsidRPr="00513046">
              <w:rPr>
                <w:rFonts w:ascii="Calibri" w:hAnsi="Calibri" w:cs="Calibri"/>
                <w:b/>
                <w:color w:val="C00000"/>
                <w:sz w:val="20"/>
                <w:szCs w:val="20"/>
              </w:rPr>
              <w:t>13</w:t>
            </w:r>
          </w:p>
        </w:tc>
      </w:tr>
      <w:tr w:rsidR="009237D5" w:rsidTr="009237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237D5" w:rsidRPr="009237D5" w:rsidRDefault="003D64F6" w:rsidP="009237D5">
            <w:pPr>
              <w:jc w:val="both"/>
              <w:rPr>
                <w:sz w:val="20"/>
                <w:szCs w:val="20"/>
              </w:rPr>
            </w:pPr>
            <w:r w:rsidRPr="009237D5">
              <w:rPr>
                <w:rFonts w:ascii="Calibri" w:hAnsi="Calibri" w:cs="Calibri"/>
                <w:sz w:val="20"/>
                <w:szCs w:val="20"/>
              </w:rPr>
              <w:t>APPENDICECTOMY</w:t>
            </w:r>
          </w:p>
        </w:tc>
        <w:tc>
          <w:tcPr>
            <w:tcW w:w="0" w:type="auto"/>
            <w:vAlign w:val="center"/>
          </w:tcPr>
          <w:p w:rsidR="009237D5" w:rsidRPr="008E7396"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b/>
                <w:sz w:val="20"/>
                <w:szCs w:val="20"/>
              </w:rPr>
            </w:pPr>
            <w:r>
              <w:rPr>
                <w:rFonts w:ascii="Calibri" w:hAnsi="Calibri" w:cs="Calibri"/>
                <w:color w:val="000000"/>
                <w:sz w:val="20"/>
                <w:szCs w:val="20"/>
              </w:rPr>
              <w:t>7</w:t>
            </w:r>
          </w:p>
        </w:tc>
        <w:tc>
          <w:tcPr>
            <w:tcW w:w="0" w:type="auto"/>
            <w:vAlign w:val="center"/>
          </w:tcPr>
          <w:p w:rsidR="009237D5" w:rsidRPr="008E7396"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b/>
                <w:sz w:val="20"/>
                <w:szCs w:val="20"/>
              </w:rPr>
            </w:pPr>
            <w:r>
              <w:rPr>
                <w:rFonts w:ascii="Calibri" w:hAnsi="Calibri" w:cs="Calibri"/>
                <w:color w:val="000000"/>
                <w:sz w:val="20"/>
                <w:szCs w:val="20"/>
              </w:rPr>
              <w:t>0</w:t>
            </w:r>
          </w:p>
        </w:tc>
        <w:tc>
          <w:tcPr>
            <w:tcW w:w="0" w:type="auto"/>
            <w:vAlign w:val="center"/>
          </w:tcPr>
          <w:p w:rsidR="009237D5" w:rsidRPr="008E7396"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b/>
                <w:sz w:val="20"/>
                <w:szCs w:val="20"/>
              </w:rPr>
            </w:pPr>
            <w:r>
              <w:rPr>
                <w:rFonts w:ascii="Calibri" w:hAnsi="Calibri" w:cs="Calibri"/>
                <w:color w:val="000000"/>
                <w:sz w:val="20"/>
                <w:szCs w:val="20"/>
              </w:rPr>
              <w:t>3</w:t>
            </w:r>
          </w:p>
        </w:tc>
        <w:tc>
          <w:tcPr>
            <w:tcW w:w="0" w:type="auto"/>
            <w:vAlign w:val="center"/>
          </w:tcPr>
          <w:p w:rsidR="009237D5" w:rsidRPr="003C166B" w:rsidRDefault="009237D5" w:rsidP="009237D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b/>
                <w:bCs/>
                <w:color w:val="000000"/>
                <w:sz w:val="20"/>
                <w:szCs w:val="20"/>
              </w:rPr>
              <w:t>0</w:t>
            </w:r>
          </w:p>
        </w:tc>
        <w:tc>
          <w:tcPr>
            <w:tcW w:w="0" w:type="auto"/>
            <w:vAlign w:val="center"/>
          </w:tcPr>
          <w:p w:rsidR="009237D5" w:rsidRPr="009237D5" w:rsidRDefault="009237D5" w:rsidP="009237D5">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9237D5">
              <w:rPr>
                <w:rFonts w:ascii="Calibri" w:hAnsi="Calibri" w:cs="Calibri"/>
                <w:b/>
                <w:bCs/>
                <w:color w:val="000000"/>
                <w:sz w:val="20"/>
                <w:szCs w:val="20"/>
              </w:rPr>
              <w:t>10</w:t>
            </w:r>
          </w:p>
        </w:tc>
        <w:tc>
          <w:tcPr>
            <w:tcW w:w="0" w:type="auto"/>
            <w:vAlign w:val="center"/>
          </w:tcPr>
          <w:p w:rsidR="009237D5" w:rsidRPr="003C166B" w:rsidRDefault="009237D5" w:rsidP="009237D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2</w:t>
            </w:r>
          </w:p>
        </w:tc>
        <w:tc>
          <w:tcPr>
            <w:tcW w:w="0" w:type="auto"/>
            <w:vAlign w:val="center"/>
          </w:tcPr>
          <w:p w:rsidR="009237D5" w:rsidRPr="003C166B" w:rsidRDefault="009237D5" w:rsidP="009237D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Pr="003C166B" w:rsidRDefault="009237D5" w:rsidP="009237D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8</w:t>
            </w:r>
          </w:p>
        </w:tc>
        <w:tc>
          <w:tcPr>
            <w:tcW w:w="0" w:type="auto"/>
            <w:vAlign w:val="center"/>
          </w:tcPr>
          <w:p w:rsidR="009237D5" w:rsidRPr="003C166B" w:rsidRDefault="009237D5" w:rsidP="009237D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Pr="00513046" w:rsidRDefault="009237D5" w:rsidP="009237D5">
            <w:pPr>
              <w:jc w:val="center"/>
              <w:cnfStyle w:val="000000100000" w:firstRow="0" w:lastRow="0" w:firstColumn="0" w:lastColumn="0" w:oddVBand="0" w:evenVBand="0" w:oddHBand="1" w:evenHBand="0" w:firstRowFirstColumn="0" w:firstRowLastColumn="0" w:lastRowFirstColumn="0" w:lastRowLastColumn="0"/>
              <w:rPr>
                <w:b/>
                <w:bCs/>
                <w:color w:val="C00000"/>
                <w:sz w:val="20"/>
                <w:szCs w:val="20"/>
              </w:rPr>
            </w:pPr>
            <w:r w:rsidRPr="00513046">
              <w:rPr>
                <w:rFonts w:ascii="Calibri" w:hAnsi="Calibri" w:cs="Calibri"/>
                <w:b/>
                <w:color w:val="C00000"/>
                <w:sz w:val="20"/>
                <w:szCs w:val="20"/>
              </w:rPr>
              <w:t>10</w:t>
            </w:r>
          </w:p>
        </w:tc>
      </w:tr>
      <w:tr w:rsidR="009237D5" w:rsidTr="009237D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237D5" w:rsidRPr="009237D5" w:rsidRDefault="003D64F6" w:rsidP="009237D5">
            <w:pPr>
              <w:jc w:val="both"/>
              <w:rPr>
                <w:sz w:val="20"/>
                <w:szCs w:val="20"/>
              </w:rPr>
            </w:pPr>
            <w:r w:rsidRPr="009237D5">
              <w:rPr>
                <w:rFonts w:ascii="Calibri" w:hAnsi="Calibri" w:cs="Calibri"/>
                <w:sz w:val="20"/>
                <w:szCs w:val="20"/>
              </w:rPr>
              <w:t xml:space="preserve">THYROIDECTOMY </w:t>
            </w:r>
          </w:p>
        </w:tc>
        <w:tc>
          <w:tcPr>
            <w:tcW w:w="0" w:type="auto"/>
            <w:vAlign w:val="center"/>
          </w:tcPr>
          <w:p w:rsidR="009237D5" w:rsidRPr="008E7396"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b/>
                <w:bCs/>
                <w:color w:val="000000"/>
                <w:sz w:val="20"/>
                <w:szCs w:val="20"/>
              </w:rPr>
              <w:t>0</w:t>
            </w:r>
          </w:p>
        </w:tc>
        <w:tc>
          <w:tcPr>
            <w:tcW w:w="0" w:type="auto"/>
            <w:vAlign w:val="center"/>
          </w:tcPr>
          <w:p w:rsidR="009237D5" w:rsidRPr="008E7396"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b/>
                <w:bCs/>
                <w:color w:val="000000"/>
                <w:sz w:val="20"/>
                <w:szCs w:val="20"/>
              </w:rPr>
              <w:t>0</w:t>
            </w:r>
          </w:p>
        </w:tc>
        <w:tc>
          <w:tcPr>
            <w:tcW w:w="0" w:type="auto"/>
            <w:vAlign w:val="center"/>
          </w:tcPr>
          <w:p w:rsidR="009237D5" w:rsidRPr="008E7396"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000000"/>
                <w:sz w:val="20"/>
                <w:szCs w:val="20"/>
              </w:rPr>
              <w:t>8</w:t>
            </w:r>
          </w:p>
        </w:tc>
        <w:tc>
          <w:tcPr>
            <w:tcW w:w="0" w:type="auto"/>
            <w:vAlign w:val="center"/>
          </w:tcPr>
          <w:p w:rsidR="009237D5" w:rsidRPr="003C166B" w:rsidRDefault="009237D5" w:rsidP="009237D5">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P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sidRPr="009237D5">
              <w:rPr>
                <w:rFonts w:ascii="Calibri" w:hAnsi="Calibri" w:cs="Calibri"/>
                <w:b/>
                <w:bCs/>
                <w:color w:val="000000"/>
                <w:sz w:val="20"/>
                <w:szCs w:val="20"/>
              </w:rPr>
              <w:t>8</w:t>
            </w:r>
          </w:p>
        </w:tc>
        <w:tc>
          <w:tcPr>
            <w:tcW w:w="0" w:type="auto"/>
            <w:vAlign w:val="center"/>
          </w:tcPr>
          <w:p w:rsidR="009237D5" w:rsidRPr="008E7396"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000000"/>
                <w:sz w:val="20"/>
                <w:szCs w:val="20"/>
              </w:rPr>
              <w:t>8</w:t>
            </w:r>
          </w:p>
        </w:tc>
        <w:tc>
          <w:tcPr>
            <w:tcW w:w="0" w:type="auto"/>
            <w:vAlign w:val="center"/>
          </w:tcPr>
          <w:p w:rsidR="009237D5" w:rsidRPr="008E7396"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000000"/>
                <w:sz w:val="20"/>
                <w:szCs w:val="20"/>
              </w:rPr>
              <w:t>0</w:t>
            </w:r>
          </w:p>
        </w:tc>
        <w:tc>
          <w:tcPr>
            <w:tcW w:w="0" w:type="auto"/>
            <w:vAlign w:val="center"/>
          </w:tcPr>
          <w:p w:rsidR="009237D5" w:rsidRPr="008E7396"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000000"/>
                <w:sz w:val="20"/>
                <w:szCs w:val="20"/>
              </w:rPr>
              <w:t>0</w:t>
            </w:r>
          </w:p>
        </w:tc>
        <w:tc>
          <w:tcPr>
            <w:tcW w:w="0" w:type="auto"/>
            <w:vAlign w:val="center"/>
          </w:tcPr>
          <w:p w:rsidR="009237D5" w:rsidRPr="008E7396"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000000"/>
                <w:sz w:val="20"/>
                <w:szCs w:val="20"/>
              </w:rPr>
              <w:t>0</w:t>
            </w:r>
          </w:p>
        </w:tc>
        <w:tc>
          <w:tcPr>
            <w:tcW w:w="0" w:type="auto"/>
            <w:vAlign w:val="center"/>
          </w:tcPr>
          <w:p w:rsidR="009237D5" w:rsidRPr="00513046"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b/>
                <w:bCs/>
                <w:color w:val="C00000"/>
                <w:sz w:val="20"/>
                <w:szCs w:val="20"/>
              </w:rPr>
            </w:pPr>
            <w:r w:rsidRPr="00513046">
              <w:rPr>
                <w:rFonts w:ascii="Calibri" w:hAnsi="Calibri" w:cs="Calibri"/>
                <w:b/>
                <w:color w:val="C00000"/>
                <w:sz w:val="20"/>
                <w:szCs w:val="20"/>
              </w:rPr>
              <w:t>8</w:t>
            </w:r>
          </w:p>
        </w:tc>
      </w:tr>
      <w:tr w:rsidR="009237D5" w:rsidTr="009237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237D5" w:rsidRPr="009237D5" w:rsidRDefault="003D64F6" w:rsidP="009237D5">
            <w:pPr>
              <w:jc w:val="both"/>
              <w:rPr>
                <w:sz w:val="20"/>
                <w:szCs w:val="20"/>
              </w:rPr>
            </w:pPr>
            <w:r w:rsidRPr="009237D5">
              <w:rPr>
                <w:rFonts w:ascii="Calibri" w:hAnsi="Calibri" w:cs="Calibri"/>
                <w:sz w:val="20"/>
                <w:szCs w:val="20"/>
              </w:rPr>
              <w:t>HEMICOLECTOMY</w:t>
            </w:r>
          </w:p>
        </w:tc>
        <w:tc>
          <w:tcPr>
            <w:tcW w:w="0" w:type="auto"/>
            <w:vAlign w:val="center"/>
          </w:tcPr>
          <w:p w:rsidR="009237D5"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4</w:t>
            </w:r>
          </w:p>
        </w:tc>
        <w:tc>
          <w:tcPr>
            <w:tcW w:w="0" w:type="auto"/>
            <w:vAlign w:val="center"/>
          </w:tcPr>
          <w:p w:rsidR="009237D5"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3</w:t>
            </w:r>
          </w:p>
        </w:tc>
        <w:tc>
          <w:tcPr>
            <w:tcW w:w="0" w:type="auto"/>
            <w:vAlign w:val="center"/>
          </w:tcPr>
          <w:p w:rsidR="009237D5"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Pr="009237D5"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b/>
                <w:sz w:val="20"/>
                <w:szCs w:val="20"/>
              </w:rPr>
            </w:pPr>
            <w:r w:rsidRPr="009237D5">
              <w:rPr>
                <w:rFonts w:ascii="Calibri" w:hAnsi="Calibri" w:cs="Calibri"/>
                <w:b/>
                <w:color w:val="000000"/>
                <w:sz w:val="20"/>
                <w:szCs w:val="20"/>
              </w:rPr>
              <w:t>7</w:t>
            </w:r>
          </w:p>
        </w:tc>
        <w:tc>
          <w:tcPr>
            <w:tcW w:w="0" w:type="auto"/>
            <w:vAlign w:val="center"/>
          </w:tcPr>
          <w:p w:rsidR="009237D5"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7</w:t>
            </w:r>
          </w:p>
        </w:tc>
        <w:tc>
          <w:tcPr>
            <w:tcW w:w="0" w:type="auto"/>
            <w:vAlign w:val="center"/>
          </w:tcPr>
          <w:p w:rsidR="009237D5"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Pr="00513046"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b/>
                <w:bCs/>
                <w:color w:val="C00000"/>
                <w:sz w:val="20"/>
                <w:szCs w:val="20"/>
              </w:rPr>
            </w:pPr>
            <w:r w:rsidRPr="00513046">
              <w:rPr>
                <w:rFonts w:ascii="Calibri" w:hAnsi="Calibri" w:cs="Calibri"/>
                <w:b/>
                <w:color w:val="C00000"/>
                <w:sz w:val="20"/>
                <w:szCs w:val="20"/>
              </w:rPr>
              <w:t>7</w:t>
            </w:r>
          </w:p>
        </w:tc>
      </w:tr>
      <w:tr w:rsidR="009237D5" w:rsidTr="009237D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237D5" w:rsidRPr="009237D5" w:rsidRDefault="003D64F6" w:rsidP="009237D5">
            <w:pPr>
              <w:jc w:val="both"/>
              <w:rPr>
                <w:sz w:val="20"/>
                <w:szCs w:val="20"/>
              </w:rPr>
            </w:pPr>
            <w:r w:rsidRPr="009237D5">
              <w:rPr>
                <w:rFonts w:ascii="Calibri" w:hAnsi="Calibri" w:cs="Calibri"/>
                <w:sz w:val="20"/>
                <w:szCs w:val="20"/>
              </w:rPr>
              <w:t>MASTECTOMY (SIMPLE RADICAL)</w:t>
            </w:r>
          </w:p>
        </w:tc>
        <w:tc>
          <w:tcPr>
            <w:tcW w:w="0" w:type="auto"/>
            <w:vAlign w:val="center"/>
          </w:tcPr>
          <w:p w:rsid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5</w:t>
            </w:r>
          </w:p>
        </w:tc>
        <w:tc>
          <w:tcPr>
            <w:tcW w:w="0" w:type="auto"/>
            <w:vAlign w:val="center"/>
          </w:tcPr>
          <w:p w:rsid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P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sidRPr="009237D5">
              <w:rPr>
                <w:rFonts w:ascii="Calibri" w:hAnsi="Calibri" w:cs="Calibri"/>
                <w:b/>
                <w:color w:val="000000"/>
                <w:sz w:val="20"/>
                <w:szCs w:val="20"/>
              </w:rPr>
              <w:t>5</w:t>
            </w:r>
          </w:p>
        </w:tc>
        <w:tc>
          <w:tcPr>
            <w:tcW w:w="0" w:type="auto"/>
            <w:vAlign w:val="center"/>
          </w:tcPr>
          <w:p w:rsid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3</w:t>
            </w:r>
          </w:p>
        </w:tc>
        <w:tc>
          <w:tcPr>
            <w:tcW w:w="0" w:type="auto"/>
            <w:vAlign w:val="center"/>
          </w:tcPr>
          <w:p w:rsidR="009237D5" w:rsidRPr="008E7396"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000000"/>
                <w:sz w:val="20"/>
                <w:szCs w:val="20"/>
              </w:rPr>
              <w:t>2</w:t>
            </w:r>
          </w:p>
        </w:tc>
        <w:tc>
          <w:tcPr>
            <w:tcW w:w="0" w:type="auto"/>
            <w:vAlign w:val="center"/>
          </w:tcPr>
          <w:p w:rsidR="009237D5" w:rsidRPr="008E7396"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000000"/>
                <w:sz w:val="20"/>
                <w:szCs w:val="20"/>
              </w:rPr>
              <w:t>0</w:t>
            </w:r>
          </w:p>
        </w:tc>
        <w:tc>
          <w:tcPr>
            <w:tcW w:w="0" w:type="auto"/>
            <w:vAlign w:val="center"/>
          </w:tcPr>
          <w:p w:rsidR="009237D5" w:rsidRPr="008E7396"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000000"/>
                <w:sz w:val="20"/>
                <w:szCs w:val="20"/>
              </w:rPr>
              <w:t>0</w:t>
            </w:r>
          </w:p>
        </w:tc>
        <w:tc>
          <w:tcPr>
            <w:tcW w:w="0" w:type="auto"/>
            <w:vAlign w:val="center"/>
          </w:tcPr>
          <w:p w:rsidR="009237D5" w:rsidRPr="00513046"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b/>
                <w:bCs/>
                <w:color w:val="C00000"/>
                <w:sz w:val="20"/>
                <w:szCs w:val="20"/>
              </w:rPr>
            </w:pPr>
            <w:r w:rsidRPr="00513046">
              <w:rPr>
                <w:rFonts w:ascii="Calibri" w:hAnsi="Calibri" w:cs="Calibri"/>
                <w:b/>
                <w:color w:val="C00000"/>
                <w:sz w:val="20"/>
                <w:szCs w:val="20"/>
              </w:rPr>
              <w:t>5</w:t>
            </w:r>
          </w:p>
        </w:tc>
      </w:tr>
      <w:tr w:rsidR="009237D5" w:rsidTr="009237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237D5" w:rsidRPr="009237D5" w:rsidRDefault="003D64F6" w:rsidP="009237D5">
            <w:pPr>
              <w:jc w:val="both"/>
              <w:rPr>
                <w:sz w:val="20"/>
                <w:szCs w:val="20"/>
              </w:rPr>
            </w:pPr>
            <w:r w:rsidRPr="009237D5">
              <w:rPr>
                <w:rFonts w:ascii="Calibri" w:hAnsi="Calibri" w:cs="Calibri"/>
                <w:sz w:val="20"/>
                <w:szCs w:val="20"/>
              </w:rPr>
              <w:t>REPAIR SIMPLE MASTECTOMY</w:t>
            </w:r>
          </w:p>
        </w:tc>
        <w:tc>
          <w:tcPr>
            <w:tcW w:w="0" w:type="auto"/>
            <w:vAlign w:val="center"/>
          </w:tcPr>
          <w:p w:rsidR="009237D5"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2</w:t>
            </w:r>
          </w:p>
        </w:tc>
        <w:tc>
          <w:tcPr>
            <w:tcW w:w="0" w:type="auto"/>
            <w:vAlign w:val="center"/>
          </w:tcPr>
          <w:p w:rsidR="009237D5" w:rsidRPr="003C166B" w:rsidRDefault="009237D5" w:rsidP="009237D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Pr="009237D5" w:rsidRDefault="009237D5" w:rsidP="009237D5">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9237D5">
              <w:rPr>
                <w:rFonts w:ascii="Calibri" w:hAnsi="Calibri" w:cs="Calibri"/>
                <w:b/>
                <w:color w:val="000000"/>
                <w:sz w:val="20"/>
                <w:szCs w:val="20"/>
              </w:rPr>
              <w:t>2</w:t>
            </w:r>
          </w:p>
        </w:tc>
        <w:tc>
          <w:tcPr>
            <w:tcW w:w="0" w:type="auto"/>
            <w:vAlign w:val="center"/>
          </w:tcPr>
          <w:p w:rsidR="009237D5" w:rsidRPr="003C166B" w:rsidRDefault="009237D5" w:rsidP="009237D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2</w:t>
            </w:r>
          </w:p>
        </w:tc>
        <w:tc>
          <w:tcPr>
            <w:tcW w:w="0" w:type="auto"/>
            <w:vAlign w:val="center"/>
          </w:tcPr>
          <w:p w:rsidR="009237D5"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Pr="00513046"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b/>
                <w:bCs/>
                <w:color w:val="C00000"/>
                <w:sz w:val="20"/>
                <w:szCs w:val="20"/>
              </w:rPr>
            </w:pPr>
            <w:r w:rsidRPr="00513046">
              <w:rPr>
                <w:rFonts w:ascii="Calibri" w:hAnsi="Calibri" w:cs="Calibri"/>
                <w:b/>
                <w:color w:val="C00000"/>
                <w:sz w:val="20"/>
                <w:szCs w:val="20"/>
              </w:rPr>
              <w:t>2</w:t>
            </w:r>
          </w:p>
        </w:tc>
      </w:tr>
      <w:tr w:rsidR="009237D5" w:rsidTr="009237D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237D5" w:rsidRPr="009237D5" w:rsidRDefault="003D64F6" w:rsidP="009237D5">
            <w:pPr>
              <w:jc w:val="both"/>
              <w:rPr>
                <w:sz w:val="20"/>
                <w:szCs w:val="20"/>
              </w:rPr>
            </w:pPr>
            <w:r w:rsidRPr="009237D5">
              <w:rPr>
                <w:rFonts w:ascii="Calibri" w:hAnsi="Calibri" w:cs="Calibri"/>
                <w:sz w:val="20"/>
                <w:szCs w:val="20"/>
              </w:rPr>
              <w:t>GASTROJEJUNOSTOMY</w:t>
            </w:r>
          </w:p>
        </w:tc>
        <w:tc>
          <w:tcPr>
            <w:tcW w:w="0" w:type="auto"/>
            <w:vAlign w:val="center"/>
          </w:tcPr>
          <w:p w:rsidR="009237D5" w:rsidRPr="003C166B" w:rsidRDefault="009237D5" w:rsidP="009237D5">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2</w:t>
            </w:r>
          </w:p>
        </w:tc>
        <w:tc>
          <w:tcPr>
            <w:tcW w:w="0" w:type="auto"/>
            <w:vAlign w:val="center"/>
          </w:tcPr>
          <w:p w:rsidR="009237D5" w:rsidRPr="003C166B" w:rsidRDefault="009237D5" w:rsidP="009237D5">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Pr="008E7396"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000000"/>
                <w:sz w:val="20"/>
                <w:szCs w:val="20"/>
              </w:rPr>
              <w:t>0</w:t>
            </w:r>
          </w:p>
        </w:tc>
        <w:tc>
          <w:tcPr>
            <w:tcW w:w="0" w:type="auto"/>
            <w:vAlign w:val="center"/>
          </w:tcPr>
          <w:p w:rsidR="009237D5" w:rsidRP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sidRPr="009237D5">
              <w:rPr>
                <w:rFonts w:ascii="Calibri" w:hAnsi="Calibri" w:cs="Calibri"/>
                <w:b/>
                <w:color w:val="000000"/>
                <w:sz w:val="20"/>
                <w:szCs w:val="20"/>
              </w:rPr>
              <w:t>2</w:t>
            </w:r>
          </w:p>
        </w:tc>
        <w:tc>
          <w:tcPr>
            <w:tcW w:w="0" w:type="auto"/>
            <w:vAlign w:val="center"/>
          </w:tcPr>
          <w:p w:rsid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2</w:t>
            </w:r>
          </w:p>
        </w:tc>
        <w:tc>
          <w:tcPr>
            <w:tcW w:w="0" w:type="auto"/>
            <w:vAlign w:val="center"/>
          </w:tcPr>
          <w:p w:rsidR="009237D5" w:rsidRPr="003C166B" w:rsidRDefault="009237D5" w:rsidP="009237D5">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Pr="003C166B" w:rsidRDefault="009237D5" w:rsidP="009237D5">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Pr="003C166B" w:rsidRDefault="009237D5" w:rsidP="009237D5">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Pr="00513046" w:rsidRDefault="009237D5" w:rsidP="009237D5">
            <w:pPr>
              <w:jc w:val="center"/>
              <w:cnfStyle w:val="000000000000" w:firstRow="0" w:lastRow="0" w:firstColumn="0" w:lastColumn="0" w:oddVBand="0" w:evenVBand="0" w:oddHBand="0" w:evenHBand="0" w:firstRowFirstColumn="0" w:firstRowLastColumn="0" w:lastRowFirstColumn="0" w:lastRowLastColumn="0"/>
              <w:rPr>
                <w:b/>
                <w:bCs/>
                <w:color w:val="C00000"/>
                <w:sz w:val="20"/>
                <w:szCs w:val="20"/>
              </w:rPr>
            </w:pPr>
            <w:r w:rsidRPr="00513046">
              <w:rPr>
                <w:rFonts w:ascii="Calibri" w:hAnsi="Calibri" w:cs="Calibri"/>
                <w:b/>
                <w:color w:val="C00000"/>
                <w:sz w:val="20"/>
                <w:szCs w:val="20"/>
              </w:rPr>
              <w:t>2</w:t>
            </w:r>
          </w:p>
        </w:tc>
      </w:tr>
      <w:tr w:rsidR="009237D5" w:rsidTr="009237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237D5" w:rsidRPr="009237D5" w:rsidRDefault="003D64F6" w:rsidP="009237D5">
            <w:pPr>
              <w:jc w:val="both"/>
              <w:rPr>
                <w:sz w:val="20"/>
                <w:szCs w:val="20"/>
              </w:rPr>
            </w:pPr>
            <w:r w:rsidRPr="009237D5">
              <w:rPr>
                <w:rFonts w:ascii="Calibri" w:hAnsi="Calibri" w:cs="Calibri"/>
                <w:sz w:val="20"/>
                <w:szCs w:val="20"/>
              </w:rPr>
              <w:t>FEEDING GASTROTOMY</w:t>
            </w:r>
          </w:p>
        </w:tc>
        <w:tc>
          <w:tcPr>
            <w:tcW w:w="0" w:type="auto"/>
            <w:vAlign w:val="center"/>
          </w:tcPr>
          <w:p w:rsidR="009237D5" w:rsidRPr="003C166B" w:rsidRDefault="009237D5" w:rsidP="009237D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2</w:t>
            </w:r>
          </w:p>
        </w:tc>
        <w:tc>
          <w:tcPr>
            <w:tcW w:w="0" w:type="auto"/>
            <w:vAlign w:val="center"/>
          </w:tcPr>
          <w:p w:rsidR="009237D5" w:rsidRPr="008E7396"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b/>
                <w:sz w:val="20"/>
                <w:szCs w:val="20"/>
              </w:rPr>
            </w:pPr>
            <w:r>
              <w:rPr>
                <w:rFonts w:ascii="Calibri" w:hAnsi="Calibri" w:cs="Calibri"/>
                <w:color w:val="000000"/>
                <w:sz w:val="20"/>
                <w:szCs w:val="20"/>
              </w:rPr>
              <w:t>0</w:t>
            </w:r>
          </w:p>
        </w:tc>
        <w:tc>
          <w:tcPr>
            <w:tcW w:w="0" w:type="auto"/>
            <w:vAlign w:val="center"/>
          </w:tcPr>
          <w:p w:rsidR="009237D5" w:rsidRPr="003C166B" w:rsidRDefault="009237D5" w:rsidP="009237D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Pr="003C166B" w:rsidRDefault="009237D5" w:rsidP="009237D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b/>
                <w:bCs/>
                <w:color w:val="000000"/>
                <w:sz w:val="20"/>
                <w:szCs w:val="20"/>
              </w:rPr>
              <w:t>0</w:t>
            </w:r>
          </w:p>
        </w:tc>
        <w:tc>
          <w:tcPr>
            <w:tcW w:w="0" w:type="auto"/>
            <w:vAlign w:val="center"/>
          </w:tcPr>
          <w:p w:rsidR="009237D5" w:rsidRPr="009237D5" w:rsidRDefault="009237D5" w:rsidP="009237D5">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9237D5">
              <w:rPr>
                <w:rFonts w:ascii="Calibri" w:hAnsi="Calibri" w:cs="Calibri"/>
                <w:b/>
                <w:color w:val="000000"/>
                <w:sz w:val="20"/>
                <w:szCs w:val="20"/>
              </w:rPr>
              <w:t>2</w:t>
            </w:r>
          </w:p>
        </w:tc>
        <w:tc>
          <w:tcPr>
            <w:tcW w:w="0" w:type="auto"/>
            <w:vAlign w:val="center"/>
          </w:tcPr>
          <w:p w:rsidR="009237D5" w:rsidRPr="003C166B" w:rsidRDefault="009237D5" w:rsidP="009237D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2</w:t>
            </w:r>
          </w:p>
        </w:tc>
        <w:tc>
          <w:tcPr>
            <w:tcW w:w="0" w:type="auto"/>
            <w:vAlign w:val="center"/>
          </w:tcPr>
          <w:p w:rsidR="009237D5"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Pr="00513046"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b/>
                <w:bCs/>
                <w:color w:val="C00000"/>
                <w:sz w:val="20"/>
                <w:szCs w:val="20"/>
              </w:rPr>
            </w:pPr>
            <w:r w:rsidRPr="00513046">
              <w:rPr>
                <w:rFonts w:ascii="Calibri" w:hAnsi="Calibri" w:cs="Calibri"/>
                <w:b/>
                <w:color w:val="C00000"/>
                <w:sz w:val="20"/>
                <w:szCs w:val="20"/>
              </w:rPr>
              <w:t>2</w:t>
            </w:r>
          </w:p>
        </w:tc>
      </w:tr>
      <w:tr w:rsidR="009237D5" w:rsidTr="009237D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237D5" w:rsidRPr="009237D5" w:rsidRDefault="003D64F6" w:rsidP="009237D5">
            <w:pPr>
              <w:jc w:val="both"/>
              <w:rPr>
                <w:sz w:val="20"/>
                <w:szCs w:val="20"/>
              </w:rPr>
            </w:pPr>
            <w:r w:rsidRPr="009237D5">
              <w:rPr>
                <w:rFonts w:ascii="Calibri" w:hAnsi="Calibri" w:cs="Calibri"/>
                <w:sz w:val="20"/>
                <w:szCs w:val="20"/>
              </w:rPr>
              <w:t>PAROTIDECTOMY</w:t>
            </w:r>
          </w:p>
        </w:tc>
        <w:tc>
          <w:tcPr>
            <w:tcW w:w="0" w:type="auto"/>
            <w:vAlign w:val="center"/>
          </w:tcPr>
          <w:p w:rsidR="009237D5" w:rsidRPr="003C166B" w:rsidRDefault="009237D5" w:rsidP="009237D5">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1</w:t>
            </w:r>
          </w:p>
        </w:tc>
        <w:tc>
          <w:tcPr>
            <w:tcW w:w="0" w:type="auto"/>
            <w:vAlign w:val="center"/>
          </w:tcPr>
          <w:p w:rsidR="009237D5" w:rsidRPr="003C166B" w:rsidRDefault="009237D5" w:rsidP="009237D5">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Pr="003C166B" w:rsidRDefault="009237D5" w:rsidP="009237D5">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Pr="003C166B" w:rsidRDefault="009237D5" w:rsidP="009237D5">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Pr="009237D5" w:rsidRDefault="009237D5" w:rsidP="009237D5">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9237D5">
              <w:rPr>
                <w:rFonts w:ascii="Calibri" w:hAnsi="Calibri" w:cs="Calibri"/>
                <w:b/>
                <w:color w:val="000000"/>
                <w:sz w:val="20"/>
                <w:szCs w:val="20"/>
              </w:rPr>
              <w:t>1</w:t>
            </w:r>
          </w:p>
        </w:tc>
        <w:tc>
          <w:tcPr>
            <w:tcW w:w="0" w:type="auto"/>
            <w:vAlign w:val="center"/>
          </w:tcPr>
          <w:p w:rsidR="009237D5" w:rsidRPr="003C166B" w:rsidRDefault="009237D5" w:rsidP="009237D5">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1</w:t>
            </w:r>
          </w:p>
        </w:tc>
        <w:tc>
          <w:tcPr>
            <w:tcW w:w="0" w:type="auto"/>
            <w:vAlign w:val="center"/>
          </w:tcPr>
          <w:p w:rsidR="009237D5" w:rsidRPr="003C166B" w:rsidRDefault="009237D5" w:rsidP="009237D5">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Pr="003C166B" w:rsidRDefault="009237D5" w:rsidP="009237D5">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Pr="003C166B" w:rsidRDefault="009237D5" w:rsidP="009237D5">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Pr="00513046" w:rsidRDefault="009237D5" w:rsidP="009237D5">
            <w:pPr>
              <w:jc w:val="center"/>
              <w:cnfStyle w:val="000000000000" w:firstRow="0" w:lastRow="0" w:firstColumn="0" w:lastColumn="0" w:oddVBand="0" w:evenVBand="0" w:oddHBand="0" w:evenHBand="0" w:firstRowFirstColumn="0" w:firstRowLastColumn="0" w:lastRowFirstColumn="0" w:lastRowLastColumn="0"/>
              <w:rPr>
                <w:b/>
                <w:bCs/>
                <w:color w:val="C00000"/>
                <w:sz w:val="20"/>
                <w:szCs w:val="20"/>
              </w:rPr>
            </w:pPr>
            <w:r w:rsidRPr="00513046">
              <w:rPr>
                <w:rFonts w:ascii="Calibri" w:hAnsi="Calibri" w:cs="Calibri"/>
                <w:b/>
                <w:color w:val="C00000"/>
                <w:sz w:val="20"/>
                <w:szCs w:val="20"/>
              </w:rPr>
              <w:t>1</w:t>
            </w:r>
          </w:p>
        </w:tc>
      </w:tr>
      <w:tr w:rsidR="009237D5" w:rsidTr="009237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237D5" w:rsidRPr="009237D5" w:rsidRDefault="003D64F6" w:rsidP="009237D5">
            <w:pPr>
              <w:rPr>
                <w:sz w:val="20"/>
                <w:szCs w:val="20"/>
              </w:rPr>
            </w:pPr>
            <w:r w:rsidRPr="009237D5">
              <w:rPr>
                <w:rFonts w:ascii="Calibri" w:hAnsi="Calibri" w:cs="Calibri"/>
                <w:sz w:val="20"/>
                <w:szCs w:val="20"/>
              </w:rPr>
              <w:t>SPLEENECTOMY</w:t>
            </w:r>
          </w:p>
        </w:tc>
        <w:tc>
          <w:tcPr>
            <w:tcW w:w="0" w:type="auto"/>
            <w:vAlign w:val="center"/>
          </w:tcPr>
          <w:p w:rsidR="009237D5" w:rsidRPr="003C166B" w:rsidRDefault="009237D5" w:rsidP="009237D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1</w:t>
            </w:r>
          </w:p>
        </w:tc>
        <w:tc>
          <w:tcPr>
            <w:tcW w:w="0" w:type="auto"/>
            <w:vAlign w:val="center"/>
          </w:tcPr>
          <w:p w:rsidR="009237D5" w:rsidRPr="003C166B" w:rsidRDefault="009237D5" w:rsidP="009237D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Pr="003C166B" w:rsidRDefault="009237D5" w:rsidP="009237D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Pr="003C166B" w:rsidRDefault="009237D5" w:rsidP="009237D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Pr="009237D5" w:rsidRDefault="009237D5" w:rsidP="009237D5">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9237D5">
              <w:rPr>
                <w:rFonts w:ascii="Calibri" w:hAnsi="Calibri" w:cs="Calibri"/>
                <w:b/>
                <w:color w:val="000000"/>
                <w:sz w:val="20"/>
                <w:szCs w:val="20"/>
              </w:rPr>
              <w:t>1</w:t>
            </w:r>
          </w:p>
        </w:tc>
        <w:tc>
          <w:tcPr>
            <w:tcW w:w="0" w:type="auto"/>
            <w:vAlign w:val="center"/>
          </w:tcPr>
          <w:p w:rsidR="009237D5" w:rsidRPr="003C166B" w:rsidRDefault="009237D5" w:rsidP="009237D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1</w:t>
            </w:r>
          </w:p>
        </w:tc>
        <w:tc>
          <w:tcPr>
            <w:tcW w:w="0" w:type="auto"/>
            <w:vAlign w:val="center"/>
          </w:tcPr>
          <w:p w:rsidR="009237D5" w:rsidRPr="003C166B" w:rsidRDefault="009237D5" w:rsidP="009237D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Pr="003C166B" w:rsidRDefault="009237D5" w:rsidP="009237D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Pr="003C166B" w:rsidRDefault="009237D5" w:rsidP="009237D5">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Pr="00513046" w:rsidRDefault="009237D5" w:rsidP="009237D5">
            <w:pPr>
              <w:jc w:val="center"/>
              <w:cnfStyle w:val="000000100000" w:firstRow="0" w:lastRow="0" w:firstColumn="0" w:lastColumn="0" w:oddVBand="0" w:evenVBand="0" w:oddHBand="1" w:evenHBand="0" w:firstRowFirstColumn="0" w:firstRowLastColumn="0" w:lastRowFirstColumn="0" w:lastRowLastColumn="0"/>
              <w:rPr>
                <w:b/>
                <w:bCs/>
                <w:color w:val="C00000"/>
                <w:sz w:val="20"/>
                <w:szCs w:val="20"/>
              </w:rPr>
            </w:pPr>
            <w:r w:rsidRPr="00513046">
              <w:rPr>
                <w:rFonts w:ascii="Calibri" w:hAnsi="Calibri" w:cs="Calibri"/>
                <w:b/>
                <w:color w:val="C00000"/>
                <w:sz w:val="20"/>
                <w:szCs w:val="20"/>
              </w:rPr>
              <w:t>1</w:t>
            </w:r>
          </w:p>
        </w:tc>
      </w:tr>
      <w:tr w:rsidR="009237D5" w:rsidTr="009237D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237D5" w:rsidRPr="009237D5" w:rsidRDefault="003D64F6" w:rsidP="009237D5">
            <w:pPr>
              <w:jc w:val="both"/>
              <w:rPr>
                <w:sz w:val="20"/>
                <w:szCs w:val="20"/>
              </w:rPr>
            </w:pPr>
            <w:r w:rsidRPr="009237D5">
              <w:rPr>
                <w:rFonts w:ascii="Calibri" w:hAnsi="Calibri" w:cs="Calibri"/>
                <w:sz w:val="20"/>
                <w:szCs w:val="20"/>
              </w:rPr>
              <w:t>EUA</w:t>
            </w:r>
          </w:p>
        </w:tc>
        <w:tc>
          <w:tcPr>
            <w:tcW w:w="0" w:type="auto"/>
            <w:vAlign w:val="center"/>
          </w:tcPr>
          <w:p w:rsid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1</w:t>
            </w:r>
          </w:p>
        </w:tc>
        <w:tc>
          <w:tcPr>
            <w:tcW w:w="0" w:type="auto"/>
            <w:vAlign w:val="center"/>
          </w:tcPr>
          <w:p w:rsid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P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sidRPr="009237D5">
              <w:rPr>
                <w:rFonts w:ascii="Calibri" w:hAnsi="Calibri" w:cs="Calibri"/>
                <w:b/>
                <w:color w:val="000000"/>
                <w:sz w:val="20"/>
                <w:szCs w:val="20"/>
              </w:rPr>
              <w:t>1</w:t>
            </w:r>
          </w:p>
        </w:tc>
        <w:tc>
          <w:tcPr>
            <w:tcW w:w="0" w:type="auto"/>
            <w:vAlign w:val="center"/>
          </w:tcPr>
          <w:p w:rsid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Pr="003C166B" w:rsidRDefault="009237D5" w:rsidP="009237D5">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Pr="003C166B" w:rsidRDefault="009237D5" w:rsidP="009237D5">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1</w:t>
            </w:r>
          </w:p>
        </w:tc>
        <w:tc>
          <w:tcPr>
            <w:tcW w:w="0" w:type="auto"/>
            <w:vAlign w:val="center"/>
          </w:tcPr>
          <w:p w:rsidR="009237D5" w:rsidRPr="003C166B" w:rsidRDefault="009237D5" w:rsidP="009237D5">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Pr="00513046" w:rsidRDefault="009237D5" w:rsidP="009237D5">
            <w:pPr>
              <w:jc w:val="center"/>
              <w:cnfStyle w:val="000000000000" w:firstRow="0" w:lastRow="0" w:firstColumn="0" w:lastColumn="0" w:oddVBand="0" w:evenVBand="0" w:oddHBand="0" w:evenHBand="0" w:firstRowFirstColumn="0" w:firstRowLastColumn="0" w:lastRowFirstColumn="0" w:lastRowLastColumn="0"/>
              <w:rPr>
                <w:b/>
                <w:bCs/>
                <w:color w:val="C00000"/>
                <w:sz w:val="20"/>
                <w:szCs w:val="20"/>
              </w:rPr>
            </w:pPr>
            <w:r w:rsidRPr="00513046">
              <w:rPr>
                <w:rFonts w:ascii="Calibri" w:hAnsi="Calibri" w:cs="Calibri"/>
                <w:b/>
                <w:color w:val="C00000"/>
                <w:sz w:val="20"/>
                <w:szCs w:val="20"/>
              </w:rPr>
              <w:t>1</w:t>
            </w:r>
          </w:p>
        </w:tc>
      </w:tr>
      <w:tr w:rsidR="009237D5" w:rsidTr="009237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237D5" w:rsidRPr="009237D5" w:rsidRDefault="003D64F6" w:rsidP="009237D5">
            <w:pPr>
              <w:jc w:val="both"/>
              <w:rPr>
                <w:sz w:val="20"/>
                <w:szCs w:val="20"/>
              </w:rPr>
            </w:pPr>
            <w:r w:rsidRPr="009237D5">
              <w:rPr>
                <w:rFonts w:ascii="Calibri" w:hAnsi="Calibri" w:cs="Calibri"/>
                <w:sz w:val="20"/>
                <w:szCs w:val="20"/>
              </w:rPr>
              <w:t xml:space="preserve">LOW ANTERIOR RADIATION </w:t>
            </w:r>
          </w:p>
        </w:tc>
        <w:tc>
          <w:tcPr>
            <w:tcW w:w="0" w:type="auto"/>
            <w:vAlign w:val="center"/>
          </w:tcPr>
          <w:p w:rsidR="009237D5"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1</w:t>
            </w:r>
          </w:p>
        </w:tc>
        <w:tc>
          <w:tcPr>
            <w:tcW w:w="0" w:type="auto"/>
            <w:vAlign w:val="center"/>
          </w:tcPr>
          <w:p w:rsidR="009237D5"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b/>
                <w:bCs/>
                <w:color w:val="000000"/>
                <w:sz w:val="20"/>
                <w:szCs w:val="20"/>
              </w:rPr>
              <w:t>0</w:t>
            </w:r>
          </w:p>
        </w:tc>
        <w:tc>
          <w:tcPr>
            <w:tcW w:w="0" w:type="auto"/>
            <w:vAlign w:val="center"/>
          </w:tcPr>
          <w:p w:rsidR="009237D5" w:rsidRPr="009237D5"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b/>
                <w:sz w:val="20"/>
                <w:szCs w:val="20"/>
              </w:rPr>
            </w:pPr>
            <w:r w:rsidRPr="009237D5">
              <w:rPr>
                <w:rFonts w:ascii="Calibri" w:hAnsi="Calibri" w:cs="Calibri"/>
                <w:b/>
                <w:color w:val="000000"/>
                <w:sz w:val="20"/>
                <w:szCs w:val="20"/>
              </w:rPr>
              <w:t>1</w:t>
            </w:r>
          </w:p>
        </w:tc>
        <w:tc>
          <w:tcPr>
            <w:tcW w:w="0" w:type="auto"/>
            <w:vAlign w:val="center"/>
          </w:tcPr>
          <w:p w:rsidR="009237D5"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1</w:t>
            </w:r>
          </w:p>
        </w:tc>
        <w:tc>
          <w:tcPr>
            <w:tcW w:w="0" w:type="auto"/>
            <w:vAlign w:val="center"/>
          </w:tcPr>
          <w:p w:rsidR="009237D5"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Pr="00513046"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b/>
                <w:bCs/>
                <w:color w:val="C00000"/>
                <w:sz w:val="20"/>
                <w:szCs w:val="20"/>
              </w:rPr>
            </w:pPr>
            <w:r w:rsidRPr="00513046">
              <w:rPr>
                <w:rFonts w:ascii="Calibri" w:hAnsi="Calibri" w:cs="Calibri"/>
                <w:b/>
                <w:color w:val="C00000"/>
                <w:sz w:val="20"/>
                <w:szCs w:val="20"/>
              </w:rPr>
              <w:t>1</w:t>
            </w:r>
          </w:p>
        </w:tc>
      </w:tr>
      <w:tr w:rsidR="009237D5" w:rsidTr="009237D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237D5" w:rsidRPr="009237D5" w:rsidRDefault="003D64F6" w:rsidP="009237D5">
            <w:pPr>
              <w:jc w:val="both"/>
              <w:rPr>
                <w:sz w:val="20"/>
                <w:szCs w:val="20"/>
              </w:rPr>
            </w:pPr>
            <w:r w:rsidRPr="009237D5">
              <w:rPr>
                <w:rFonts w:ascii="Calibri" w:hAnsi="Calibri" w:cs="Calibri"/>
                <w:sz w:val="20"/>
                <w:szCs w:val="20"/>
              </w:rPr>
              <w:t>ABDOMI + PERINEAL RESECTION</w:t>
            </w:r>
          </w:p>
        </w:tc>
        <w:tc>
          <w:tcPr>
            <w:tcW w:w="0" w:type="auto"/>
            <w:vAlign w:val="center"/>
          </w:tcPr>
          <w:p w:rsidR="009237D5" w:rsidRPr="003C166B" w:rsidRDefault="009237D5" w:rsidP="009237D5">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1</w:t>
            </w:r>
          </w:p>
        </w:tc>
        <w:tc>
          <w:tcPr>
            <w:tcW w:w="0" w:type="auto"/>
            <w:vAlign w:val="center"/>
          </w:tcPr>
          <w:p w:rsidR="009237D5" w:rsidRPr="003C166B" w:rsidRDefault="009237D5" w:rsidP="009237D5">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Pr="003C166B" w:rsidRDefault="009237D5" w:rsidP="009237D5">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b/>
                <w:bCs/>
                <w:color w:val="000000"/>
                <w:sz w:val="20"/>
                <w:szCs w:val="20"/>
              </w:rPr>
              <w:t>0</w:t>
            </w:r>
          </w:p>
        </w:tc>
        <w:tc>
          <w:tcPr>
            <w:tcW w:w="0" w:type="auto"/>
            <w:vAlign w:val="center"/>
          </w:tcPr>
          <w:p w:rsidR="009237D5" w:rsidRP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sidRPr="009237D5">
              <w:rPr>
                <w:rFonts w:ascii="Calibri" w:hAnsi="Calibri" w:cs="Calibri"/>
                <w:b/>
                <w:color w:val="000000"/>
                <w:sz w:val="20"/>
                <w:szCs w:val="20"/>
              </w:rPr>
              <w:t>1</w:t>
            </w:r>
          </w:p>
        </w:tc>
        <w:tc>
          <w:tcPr>
            <w:tcW w:w="0" w:type="auto"/>
            <w:vAlign w:val="center"/>
          </w:tcPr>
          <w:p w:rsid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1</w:t>
            </w:r>
          </w:p>
        </w:tc>
        <w:tc>
          <w:tcPr>
            <w:tcW w:w="0" w:type="auto"/>
            <w:vAlign w:val="center"/>
          </w:tcPr>
          <w:p w:rsid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237D5" w:rsidRPr="00513046" w:rsidRDefault="009237D5" w:rsidP="009237D5">
            <w:pPr>
              <w:tabs>
                <w:tab w:val="left" w:pos="1920"/>
              </w:tabs>
              <w:jc w:val="center"/>
              <w:cnfStyle w:val="000000000000" w:firstRow="0" w:lastRow="0" w:firstColumn="0" w:lastColumn="0" w:oddVBand="0" w:evenVBand="0" w:oddHBand="0" w:evenHBand="0" w:firstRowFirstColumn="0" w:firstRowLastColumn="0" w:lastRowFirstColumn="0" w:lastRowLastColumn="0"/>
              <w:rPr>
                <w:b/>
                <w:bCs/>
                <w:color w:val="C00000"/>
                <w:sz w:val="20"/>
                <w:szCs w:val="20"/>
              </w:rPr>
            </w:pPr>
            <w:r w:rsidRPr="00513046">
              <w:rPr>
                <w:rFonts w:ascii="Calibri" w:hAnsi="Calibri" w:cs="Calibri"/>
                <w:b/>
                <w:color w:val="C00000"/>
                <w:sz w:val="20"/>
                <w:szCs w:val="20"/>
              </w:rPr>
              <w:t>1</w:t>
            </w:r>
          </w:p>
        </w:tc>
      </w:tr>
      <w:tr w:rsidR="009237D5" w:rsidTr="009237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rsidR="009237D5" w:rsidRPr="00206C7A" w:rsidRDefault="009237D5" w:rsidP="009237D5">
            <w:pPr>
              <w:jc w:val="both"/>
              <w:rPr>
                <w:sz w:val="20"/>
                <w:szCs w:val="20"/>
              </w:rPr>
            </w:pPr>
            <w:r w:rsidRPr="00206C7A">
              <w:rPr>
                <w:sz w:val="20"/>
                <w:szCs w:val="20"/>
              </w:rPr>
              <w:t>TOTAL</w:t>
            </w:r>
          </w:p>
        </w:tc>
        <w:tc>
          <w:tcPr>
            <w:tcW w:w="0" w:type="auto"/>
            <w:vAlign w:val="center"/>
          </w:tcPr>
          <w:p w:rsidR="009237D5" w:rsidRPr="00206C7A" w:rsidRDefault="009237D5" w:rsidP="009237D5">
            <w:pPr>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ascii="Calibri" w:hAnsi="Calibri" w:cs="Calibri"/>
                <w:b/>
                <w:bCs/>
                <w:color w:val="000000"/>
                <w:sz w:val="20"/>
                <w:szCs w:val="20"/>
              </w:rPr>
              <w:t>61</w:t>
            </w:r>
          </w:p>
        </w:tc>
        <w:tc>
          <w:tcPr>
            <w:tcW w:w="0" w:type="auto"/>
            <w:vAlign w:val="center"/>
          </w:tcPr>
          <w:p w:rsidR="009237D5" w:rsidRPr="00206C7A" w:rsidRDefault="009237D5" w:rsidP="009237D5">
            <w:pPr>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ascii="Calibri" w:hAnsi="Calibri" w:cs="Calibri"/>
                <w:b/>
                <w:bCs/>
                <w:color w:val="000000"/>
                <w:sz w:val="20"/>
                <w:szCs w:val="20"/>
              </w:rPr>
              <w:t>0</w:t>
            </w:r>
          </w:p>
        </w:tc>
        <w:tc>
          <w:tcPr>
            <w:tcW w:w="0" w:type="auto"/>
            <w:vAlign w:val="center"/>
          </w:tcPr>
          <w:p w:rsidR="009237D5" w:rsidRPr="00206C7A" w:rsidRDefault="009237D5" w:rsidP="009237D5">
            <w:pPr>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ascii="Calibri" w:hAnsi="Calibri" w:cs="Calibri"/>
                <w:b/>
                <w:bCs/>
                <w:color w:val="000000"/>
                <w:sz w:val="20"/>
                <w:szCs w:val="20"/>
              </w:rPr>
              <w:t>204</w:t>
            </w:r>
          </w:p>
        </w:tc>
        <w:tc>
          <w:tcPr>
            <w:tcW w:w="0" w:type="auto"/>
            <w:vAlign w:val="center"/>
          </w:tcPr>
          <w:p w:rsidR="009237D5" w:rsidRPr="00206C7A"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ascii="Calibri" w:hAnsi="Calibri" w:cs="Calibri"/>
                <w:b/>
                <w:bCs/>
                <w:color w:val="000000"/>
                <w:sz w:val="20"/>
                <w:szCs w:val="20"/>
              </w:rPr>
              <w:t>0</w:t>
            </w:r>
          </w:p>
        </w:tc>
        <w:tc>
          <w:tcPr>
            <w:tcW w:w="0" w:type="auto"/>
            <w:vAlign w:val="center"/>
          </w:tcPr>
          <w:p w:rsidR="009237D5" w:rsidRPr="00206C7A" w:rsidRDefault="009237D5" w:rsidP="009237D5">
            <w:pPr>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ascii="Calibri" w:hAnsi="Calibri" w:cs="Calibri"/>
                <w:b/>
                <w:bCs/>
                <w:color w:val="000000"/>
                <w:sz w:val="20"/>
                <w:szCs w:val="20"/>
              </w:rPr>
              <w:t>265</w:t>
            </w:r>
          </w:p>
        </w:tc>
        <w:tc>
          <w:tcPr>
            <w:tcW w:w="0" w:type="auto"/>
            <w:vAlign w:val="center"/>
          </w:tcPr>
          <w:p w:rsidR="009237D5" w:rsidRPr="00206C7A" w:rsidRDefault="009237D5" w:rsidP="009237D5">
            <w:pPr>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ascii="Calibri" w:hAnsi="Calibri" w:cs="Calibri"/>
                <w:b/>
                <w:bCs/>
                <w:color w:val="000000"/>
                <w:sz w:val="20"/>
                <w:szCs w:val="20"/>
              </w:rPr>
              <w:t>118</w:t>
            </w:r>
          </w:p>
        </w:tc>
        <w:tc>
          <w:tcPr>
            <w:tcW w:w="0" w:type="auto"/>
            <w:vAlign w:val="center"/>
          </w:tcPr>
          <w:p w:rsidR="009237D5" w:rsidRPr="00206C7A"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ascii="Calibri" w:hAnsi="Calibri" w:cs="Calibri"/>
                <w:b/>
                <w:bCs/>
                <w:color w:val="000000"/>
                <w:sz w:val="20"/>
                <w:szCs w:val="20"/>
              </w:rPr>
              <w:t>128</w:t>
            </w:r>
          </w:p>
        </w:tc>
        <w:tc>
          <w:tcPr>
            <w:tcW w:w="0" w:type="auto"/>
            <w:vAlign w:val="center"/>
          </w:tcPr>
          <w:p w:rsidR="009237D5" w:rsidRPr="00206C7A"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ascii="Calibri" w:hAnsi="Calibri" w:cs="Calibri"/>
                <w:b/>
                <w:bCs/>
                <w:color w:val="000000"/>
                <w:sz w:val="20"/>
                <w:szCs w:val="20"/>
              </w:rPr>
              <w:t>19</w:t>
            </w:r>
          </w:p>
        </w:tc>
        <w:tc>
          <w:tcPr>
            <w:tcW w:w="0" w:type="auto"/>
            <w:vAlign w:val="center"/>
          </w:tcPr>
          <w:p w:rsidR="009237D5" w:rsidRPr="00206C7A"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ascii="Calibri" w:hAnsi="Calibri" w:cs="Calibri"/>
                <w:b/>
                <w:bCs/>
                <w:color w:val="000000"/>
                <w:sz w:val="20"/>
                <w:szCs w:val="20"/>
              </w:rPr>
              <w:t>0</w:t>
            </w:r>
          </w:p>
        </w:tc>
        <w:tc>
          <w:tcPr>
            <w:tcW w:w="0" w:type="auto"/>
            <w:vAlign w:val="center"/>
          </w:tcPr>
          <w:p w:rsidR="009237D5" w:rsidRPr="00513046" w:rsidRDefault="009237D5" w:rsidP="009237D5">
            <w:pPr>
              <w:tabs>
                <w:tab w:val="left" w:pos="1920"/>
              </w:tabs>
              <w:jc w:val="center"/>
              <w:cnfStyle w:val="000000100000" w:firstRow="0" w:lastRow="0" w:firstColumn="0" w:lastColumn="0" w:oddVBand="0" w:evenVBand="0" w:oddHBand="1" w:evenHBand="0" w:firstRowFirstColumn="0" w:firstRowLastColumn="0" w:lastRowFirstColumn="0" w:lastRowLastColumn="0"/>
              <w:rPr>
                <w:b/>
                <w:bCs/>
                <w:color w:val="C00000"/>
                <w:sz w:val="20"/>
                <w:szCs w:val="20"/>
              </w:rPr>
            </w:pPr>
            <w:r w:rsidRPr="00513046">
              <w:rPr>
                <w:rFonts w:ascii="Calibri" w:hAnsi="Calibri" w:cs="Calibri"/>
                <w:b/>
                <w:bCs/>
                <w:color w:val="C00000"/>
                <w:sz w:val="20"/>
                <w:szCs w:val="20"/>
              </w:rPr>
              <w:t>265</w:t>
            </w:r>
          </w:p>
        </w:tc>
      </w:tr>
    </w:tbl>
    <w:p w:rsidR="00221D47" w:rsidRDefault="00221D47" w:rsidP="00EB1847">
      <w:pPr>
        <w:tabs>
          <w:tab w:val="left" w:pos="1920"/>
        </w:tabs>
        <w:rPr>
          <w:sz w:val="20"/>
          <w:szCs w:val="20"/>
        </w:rPr>
      </w:pPr>
    </w:p>
    <w:p w:rsidR="00221D47" w:rsidRDefault="00221D47" w:rsidP="00EB1847">
      <w:pPr>
        <w:tabs>
          <w:tab w:val="left" w:pos="1920"/>
        </w:tabs>
        <w:rPr>
          <w:sz w:val="20"/>
          <w:szCs w:val="20"/>
        </w:rPr>
      </w:pPr>
    </w:p>
    <w:p w:rsidR="00EB1847" w:rsidRDefault="00EB1847" w:rsidP="00EB1847">
      <w:pPr>
        <w:pStyle w:val="NoSpacing"/>
      </w:pPr>
    </w:p>
    <w:p w:rsidR="007B1A37" w:rsidRDefault="007B1A37" w:rsidP="00EB1847">
      <w:pPr>
        <w:pStyle w:val="NoSpacing"/>
      </w:pPr>
    </w:p>
    <w:p w:rsidR="007B1A37" w:rsidRDefault="007B1A37" w:rsidP="00EB1847">
      <w:pPr>
        <w:pStyle w:val="NoSpacing"/>
      </w:pPr>
    </w:p>
    <w:p w:rsidR="007B1A37" w:rsidRDefault="007B1A37" w:rsidP="00EB1847">
      <w:pPr>
        <w:pStyle w:val="NoSpacing"/>
      </w:pPr>
    </w:p>
    <w:p w:rsidR="00EB1847" w:rsidRPr="00727973" w:rsidRDefault="00EB1847" w:rsidP="00EB1847">
      <w:pPr>
        <w:shd w:val="clear" w:color="auto" w:fill="BFBFBF"/>
        <w:jc w:val="center"/>
        <w:rPr>
          <w:b/>
          <w:color w:val="C45911" w:themeColor="accent2" w:themeShade="BF"/>
          <w:sz w:val="24"/>
          <w:szCs w:val="24"/>
        </w:rPr>
      </w:pPr>
      <w:r>
        <w:rPr>
          <w:b/>
          <w:color w:val="C45911" w:themeColor="accent2" w:themeShade="BF"/>
          <w:sz w:val="24"/>
          <w:szCs w:val="24"/>
        </w:rPr>
        <w:t>General Surgery (</w:t>
      </w:r>
      <w:r w:rsidR="0099436C">
        <w:rPr>
          <w:b/>
          <w:color w:val="C45911" w:themeColor="accent2" w:themeShade="BF"/>
          <w:sz w:val="24"/>
          <w:szCs w:val="24"/>
        </w:rPr>
        <w:t xml:space="preserve">Hepatobiliary / </w:t>
      </w:r>
      <w:r>
        <w:rPr>
          <w:b/>
          <w:color w:val="C45911" w:themeColor="accent2" w:themeShade="BF"/>
          <w:sz w:val="24"/>
          <w:szCs w:val="24"/>
        </w:rPr>
        <w:t>Endocrine)</w:t>
      </w:r>
    </w:p>
    <w:p w:rsidR="00EB1847" w:rsidRDefault="00EB1847" w:rsidP="00EB1847">
      <w:pPr>
        <w:pStyle w:val="NoSpacing"/>
      </w:pPr>
    </w:p>
    <w:p w:rsidR="00EB1847" w:rsidRPr="007853EE" w:rsidRDefault="00EB1847" w:rsidP="00EB1847">
      <w:pPr>
        <w:pBdr>
          <w:top w:val="thinThickSmallGap" w:sz="24" w:space="1" w:color="auto"/>
          <w:left w:val="thinThickSmallGap" w:sz="24" w:space="4" w:color="auto"/>
          <w:bottom w:val="thickThinSmallGap" w:sz="24" w:space="1" w:color="auto"/>
          <w:right w:val="thickThinSmallGap" w:sz="24" w:space="4" w:color="auto"/>
          <w:between w:val="single" w:sz="4" w:space="1" w:color="auto"/>
          <w:bar w:val="single" w:sz="4" w:color="auto"/>
        </w:pBdr>
        <w:shd w:val="clear" w:color="auto" w:fill="C9C9C9" w:themeFill="accent3" w:themeFillTint="99"/>
        <w:spacing w:line="360" w:lineRule="auto"/>
        <w:jc w:val="both"/>
        <w:rPr>
          <w:rFonts w:cstheme="minorHAnsi"/>
          <w:b/>
        </w:rPr>
      </w:pPr>
      <w:r>
        <w:rPr>
          <w:rFonts w:cstheme="minorHAnsi"/>
          <w:b/>
        </w:rPr>
        <w:t>Tables (</w:t>
      </w:r>
      <w:r w:rsidR="001739CF">
        <w:rPr>
          <w:rFonts w:cstheme="minorHAnsi"/>
          <w:b/>
        </w:rPr>
        <w:t>81</w:t>
      </w:r>
      <w:r>
        <w:rPr>
          <w:rFonts w:cstheme="minorHAnsi"/>
          <w:b/>
        </w:rPr>
        <w:t xml:space="preserve">) below shows the type of procedures or operations performed by the General Surgery (Endocrine) unit of the Hospital. It shows that the type of procedure mostly performed </w:t>
      </w:r>
      <w:r w:rsidRPr="003A024C">
        <w:rPr>
          <w:rFonts w:cstheme="minorHAnsi"/>
          <w:b/>
        </w:rPr>
        <w:t>was</w:t>
      </w:r>
      <w:r>
        <w:rPr>
          <w:rFonts w:cstheme="minorHAnsi"/>
          <w:b/>
        </w:rPr>
        <w:t xml:space="preserve"> </w:t>
      </w:r>
      <w:r>
        <w:rPr>
          <w:rFonts w:ascii="Calibri" w:hAnsi="Calibri" w:cs="Calibri"/>
          <w:b/>
          <w:color w:val="000000"/>
        </w:rPr>
        <w:t>Thyroidectomy</w:t>
      </w:r>
      <w:r w:rsidRPr="007853EE">
        <w:rPr>
          <w:rFonts w:cstheme="minorHAnsi"/>
          <w:b/>
        </w:rPr>
        <w:t>,</w:t>
      </w:r>
      <w:r>
        <w:rPr>
          <w:rFonts w:cstheme="minorHAnsi"/>
          <w:b/>
        </w:rPr>
        <w:t xml:space="preserve"> </w:t>
      </w:r>
      <w:r w:rsidRPr="007853EE">
        <w:rPr>
          <w:rFonts w:ascii="Calibri" w:hAnsi="Calibri" w:cs="Calibri"/>
          <w:b/>
          <w:color w:val="000000"/>
        </w:rPr>
        <w:t>herniorraphy</w:t>
      </w:r>
      <w:r w:rsidRPr="007853EE">
        <w:rPr>
          <w:rFonts w:cstheme="minorHAnsi"/>
          <w:b/>
        </w:rPr>
        <w:t xml:space="preserve">, </w:t>
      </w:r>
      <w:r>
        <w:rPr>
          <w:rFonts w:cstheme="minorHAnsi"/>
          <w:b/>
        </w:rPr>
        <w:t xml:space="preserve">Exploratory Laparotomy, </w:t>
      </w:r>
      <w:r w:rsidRPr="007853EE">
        <w:rPr>
          <w:rFonts w:cstheme="minorHAnsi"/>
          <w:b/>
        </w:rPr>
        <w:t>Exci</w:t>
      </w:r>
      <w:r w:rsidR="001739CF">
        <w:rPr>
          <w:rFonts w:cstheme="minorHAnsi"/>
          <w:b/>
        </w:rPr>
        <w:t>sion</w:t>
      </w:r>
      <w:r w:rsidRPr="007853EE">
        <w:rPr>
          <w:rFonts w:cstheme="minorHAnsi"/>
          <w:b/>
        </w:rPr>
        <w:t xml:space="preserve"> Biopsy, </w:t>
      </w:r>
      <w:r>
        <w:rPr>
          <w:rFonts w:cstheme="minorHAnsi"/>
          <w:b/>
        </w:rPr>
        <w:t xml:space="preserve">and </w:t>
      </w:r>
      <w:r w:rsidR="00C25DF7">
        <w:rPr>
          <w:rFonts w:cstheme="minorHAnsi"/>
          <w:b/>
        </w:rPr>
        <w:t>a</w:t>
      </w:r>
      <w:r w:rsidRPr="007853EE">
        <w:rPr>
          <w:rFonts w:cstheme="minorHAnsi"/>
          <w:b/>
        </w:rPr>
        <w:t>ppendicectomy.</w:t>
      </w:r>
    </w:p>
    <w:p w:rsidR="00EB1847" w:rsidRDefault="00EB1847" w:rsidP="00EB1847">
      <w:pPr>
        <w:pStyle w:val="NoSpacing"/>
      </w:pPr>
    </w:p>
    <w:p w:rsidR="00EB1847" w:rsidRPr="00CD021E" w:rsidRDefault="00EB1847" w:rsidP="00EB1847">
      <w:pPr>
        <w:shd w:val="clear" w:color="auto" w:fill="BFBFBF" w:themeFill="background1" w:themeFillShade="BF"/>
        <w:rPr>
          <w:color w:val="C45911" w:themeColor="accent2" w:themeShade="BF"/>
          <w:sz w:val="24"/>
          <w:szCs w:val="24"/>
        </w:rPr>
      </w:pPr>
      <w:r w:rsidRPr="00CD021E">
        <w:rPr>
          <w:color w:val="C45911" w:themeColor="accent2" w:themeShade="BF"/>
          <w:sz w:val="24"/>
          <w:szCs w:val="24"/>
        </w:rPr>
        <w:t xml:space="preserve">Table </w:t>
      </w:r>
      <w:r w:rsidR="001739CF">
        <w:rPr>
          <w:color w:val="C45911" w:themeColor="accent2" w:themeShade="BF"/>
          <w:sz w:val="24"/>
          <w:szCs w:val="24"/>
        </w:rPr>
        <w:t>81</w:t>
      </w:r>
      <w:r>
        <w:rPr>
          <w:color w:val="C45911" w:themeColor="accent2" w:themeShade="BF"/>
          <w:sz w:val="24"/>
          <w:szCs w:val="24"/>
        </w:rPr>
        <w:t>:</w:t>
      </w:r>
      <w:r w:rsidRPr="00CD021E">
        <w:rPr>
          <w:color w:val="C45911" w:themeColor="accent2" w:themeShade="BF"/>
          <w:sz w:val="24"/>
          <w:szCs w:val="24"/>
        </w:rPr>
        <w:t xml:space="preserve"> Showing the</w:t>
      </w:r>
      <w:r w:rsidRPr="00CD021E">
        <w:rPr>
          <w:rFonts w:cstheme="minorHAnsi"/>
          <w:color w:val="C45911" w:themeColor="accent2" w:themeShade="BF"/>
          <w:sz w:val="24"/>
          <w:szCs w:val="24"/>
        </w:rPr>
        <w:t xml:space="preserve"> </w:t>
      </w:r>
      <w:r w:rsidRPr="00CD021E">
        <w:rPr>
          <w:color w:val="C45911" w:themeColor="accent2" w:themeShade="BF"/>
          <w:sz w:val="24"/>
          <w:szCs w:val="24"/>
        </w:rPr>
        <w:t xml:space="preserve">Number of Surgical Procedures Performed by </w:t>
      </w:r>
      <w:r w:rsidRPr="00733900">
        <w:rPr>
          <w:bCs/>
          <w:color w:val="C45911" w:themeColor="accent2" w:themeShade="BF"/>
          <w:sz w:val="24"/>
          <w:szCs w:val="24"/>
        </w:rPr>
        <w:t>General Surgery</w:t>
      </w:r>
      <w:r>
        <w:rPr>
          <w:b/>
          <w:color w:val="C45911" w:themeColor="accent2" w:themeShade="BF"/>
          <w:sz w:val="24"/>
          <w:szCs w:val="24"/>
        </w:rPr>
        <w:t xml:space="preserve"> </w:t>
      </w:r>
      <w:r w:rsidRPr="00CD021E">
        <w:rPr>
          <w:color w:val="C45911" w:themeColor="accent2" w:themeShade="BF"/>
          <w:sz w:val="24"/>
          <w:szCs w:val="24"/>
        </w:rPr>
        <w:t>Unit</w:t>
      </w:r>
      <w:r>
        <w:rPr>
          <w:color w:val="C45911" w:themeColor="accent2" w:themeShade="BF"/>
          <w:sz w:val="24"/>
          <w:szCs w:val="24"/>
        </w:rPr>
        <w:t xml:space="preserve"> (</w:t>
      </w:r>
      <w:r w:rsidR="0099436C">
        <w:rPr>
          <w:color w:val="C45911" w:themeColor="accent2" w:themeShade="BF"/>
          <w:sz w:val="24"/>
          <w:szCs w:val="24"/>
        </w:rPr>
        <w:t xml:space="preserve">Hepatobiliary / </w:t>
      </w:r>
      <w:r>
        <w:rPr>
          <w:color w:val="C45911" w:themeColor="accent2" w:themeShade="BF"/>
          <w:sz w:val="24"/>
          <w:szCs w:val="24"/>
        </w:rPr>
        <w:t>Endocrine)</w:t>
      </w:r>
    </w:p>
    <w:p w:rsidR="00EB1847" w:rsidRDefault="00EB1847" w:rsidP="00EB1847">
      <w:pPr>
        <w:pStyle w:val="NoSpacing"/>
      </w:pPr>
    </w:p>
    <w:tbl>
      <w:tblPr>
        <w:tblStyle w:val="MediumShading2-Accent5"/>
        <w:tblW w:w="0" w:type="auto"/>
        <w:jc w:val="center"/>
        <w:tblLook w:val="04A0" w:firstRow="1" w:lastRow="0" w:firstColumn="1" w:lastColumn="0" w:noHBand="0" w:noVBand="1"/>
      </w:tblPr>
      <w:tblGrid>
        <w:gridCol w:w="3168"/>
        <w:gridCol w:w="834"/>
        <w:gridCol w:w="1138"/>
        <w:gridCol w:w="834"/>
        <w:gridCol w:w="1138"/>
        <w:gridCol w:w="809"/>
        <w:gridCol w:w="490"/>
        <w:gridCol w:w="443"/>
        <w:gridCol w:w="867"/>
        <w:gridCol w:w="948"/>
        <w:gridCol w:w="809"/>
      </w:tblGrid>
      <w:tr w:rsidR="00EB1847"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vMerge w:val="restart"/>
            <w:hideMark/>
          </w:tcPr>
          <w:p w:rsidR="00EB1847" w:rsidRPr="003C166B" w:rsidRDefault="00EB1847" w:rsidP="00A95E82">
            <w:pPr>
              <w:jc w:val="center"/>
              <w:rPr>
                <w:b w:val="0"/>
                <w:color w:val="000000" w:themeColor="text1"/>
              </w:rPr>
            </w:pPr>
            <w:r w:rsidRPr="003C166B">
              <w:rPr>
                <w:color w:val="000000" w:themeColor="text1"/>
              </w:rPr>
              <w:t>PROCEDURES</w:t>
            </w:r>
          </w:p>
        </w:tc>
        <w:tc>
          <w:tcPr>
            <w:tcW w:w="0" w:type="auto"/>
            <w:gridSpan w:val="2"/>
            <w:hideMark/>
          </w:tcPr>
          <w:p w:rsidR="00EB1847" w:rsidRPr="003C166B" w:rsidRDefault="00EB1847" w:rsidP="00A95E82">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sidRPr="003C166B">
              <w:rPr>
                <w:color w:val="000000" w:themeColor="text1"/>
              </w:rPr>
              <w:t>MALE</w:t>
            </w:r>
          </w:p>
        </w:tc>
        <w:tc>
          <w:tcPr>
            <w:tcW w:w="0" w:type="auto"/>
            <w:gridSpan w:val="2"/>
            <w:hideMark/>
          </w:tcPr>
          <w:p w:rsidR="00EB1847" w:rsidRPr="003C166B" w:rsidRDefault="00EB1847" w:rsidP="00A95E82">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sidRPr="003C166B">
              <w:rPr>
                <w:color w:val="000000" w:themeColor="text1"/>
              </w:rPr>
              <w:t>FEMALE</w:t>
            </w:r>
          </w:p>
        </w:tc>
        <w:tc>
          <w:tcPr>
            <w:tcW w:w="0" w:type="auto"/>
            <w:hideMark/>
          </w:tcPr>
          <w:p w:rsidR="00EB1847" w:rsidRPr="003C166B" w:rsidRDefault="00EB1847" w:rsidP="00A95E82">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sidRPr="003C166B">
              <w:rPr>
                <w:color w:val="000000" w:themeColor="text1"/>
              </w:rPr>
              <w:t xml:space="preserve">BOTH </w:t>
            </w:r>
          </w:p>
        </w:tc>
        <w:tc>
          <w:tcPr>
            <w:tcW w:w="0" w:type="auto"/>
            <w:gridSpan w:val="4"/>
            <w:hideMark/>
          </w:tcPr>
          <w:p w:rsidR="00EB1847" w:rsidRPr="003C166B" w:rsidRDefault="00EB1847" w:rsidP="00A95E82">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sidRPr="003C166B">
              <w:rPr>
                <w:color w:val="000000" w:themeColor="text1"/>
              </w:rPr>
              <w:t>ANAESTHESIA TYPE</w:t>
            </w:r>
          </w:p>
        </w:tc>
        <w:tc>
          <w:tcPr>
            <w:tcW w:w="0" w:type="auto"/>
            <w:vMerge w:val="restart"/>
            <w:hideMark/>
          </w:tcPr>
          <w:p w:rsidR="00EB1847" w:rsidRPr="003C166B" w:rsidRDefault="00EB1847" w:rsidP="00A95E82">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sidRPr="003C166B">
              <w:rPr>
                <w:color w:val="000000" w:themeColor="text1"/>
              </w:rPr>
              <w:t>TOTAL</w:t>
            </w:r>
          </w:p>
        </w:tc>
      </w:tr>
      <w:tr w:rsidR="00EB1847" w:rsidTr="00A95E82">
        <w:trPr>
          <w:cnfStyle w:val="000000100000" w:firstRow="0" w:lastRow="0" w:firstColumn="0" w:lastColumn="0" w:oddVBand="0" w:evenVBand="0" w:oddHBand="1" w:evenHBand="0" w:firstRowFirstColumn="0" w:firstRowLastColumn="0" w:lastRowFirstColumn="0" w:lastRowLastColumn="0"/>
          <w:trHeight w:val="21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EB1847" w:rsidRDefault="00EB1847" w:rsidP="00A95E82">
            <w:pPr>
              <w:rPr>
                <w:b w:val="0"/>
              </w:rPr>
            </w:pP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ADULT</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CHILDREN</w:t>
            </w:r>
          </w:p>
        </w:tc>
        <w:tc>
          <w:tcPr>
            <w:tcW w:w="0" w:type="auto"/>
            <w:hideMark/>
          </w:tcPr>
          <w:p w:rsidR="00EB1847" w:rsidRDefault="00EB1847" w:rsidP="00A95E82">
            <w:pPr>
              <w:jc w:val="right"/>
              <w:cnfStyle w:val="000000100000" w:firstRow="0" w:lastRow="0" w:firstColumn="0" w:lastColumn="0" w:oddVBand="0" w:evenVBand="0" w:oddHBand="1" w:evenHBand="0" w:firstRowFirstColumn="0" w:firstRowLastColumn="0" w:lastRowFirstColumn="0" w:lastRowLastColumn="0"/>
              <w:rPr>
                <w:b/>
              </w:rPr>
            </w:pPr>
            <w:r>
              <w:rPr>
                <w:b/>
              </w:rPr>
              <w:t>ADULT</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CHILDREN</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TOTAL</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GA</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LA</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SPINAL</w:t>
            </w:r>
          </w:p>
        </w:tc>
        <w:tc>
          <w:tcPr>
            <w:tcW w:w="0" w:type="auto"/>
            <w:hideMark/>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rPr>
                <w:b/>
              </w:rPr>
            </w:pPr>
            <w:r>
              <w:rPr>
                <w:b/>
              </w:rPr>
              <w:t>OTHERS</w:t>
            </w:r>
          </w:p>
        </w:tc>
        <w:tc>
          <w:tcPr>
            <w:tcW w:w="0" w:type="auto"/>
            <w:vMerge/>
            <w:hideMark/>
          </w:tcPr>
          <w:p w:rsidR="00EB1847" w:rsidRDefault="00EB1847" w:rsidP="00A95E82">
            <w:pPr>
              <w:cnfStyle w:val="000000100000" w:firstRow="0" w:lastRow="0" w:firstColumn="0" w:lastColumn="0" w:oddVBand="0" w:evenVBand="0" w:oddHBand="1" w:evenHBand="0" w:firstRowFirstColumn="0" w:firstRowLastColumn="0" w:lastRowFirstColumn="0" w:lastRowLastColumn="0"/>
              <w:rPr>
                <w:b/>
              </w:rPr>
            </w:pPr>
          </w:p>
        </w:tc>
      </w:tr>
      <w:tr w:rsidR="0099436C" w:rsidTr="00A95E8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9436C" w:rsidRPr="001739CF" w:rsidRDefault="003D64F6" w:rsidP="0099436C">
            <w:pPr>
              <w:jc w:val="both"/>
              <w:rPr>
                <w:sz w:val="20"/>
                <w:szCs w:val="20"/>
              </w:rPr>
            </w:pPr>
            <w:r w:rsidRPr="001739CF">
              <w:rPr>
                <w:rFonts w:ascii="Calibri" w:hAnsi="Calibri" w:cs="Calibri"/>
                <w:sz w:val="20"/>
                <w:szCs w:val="20"/>
              </w:rPr>
              <w:t>THYROIDECTOMY</w:t>
            </w:r>
          </w:p>
        </w:tc>
        <w:tc>
          <w:tcPr>
            <w:tcW w:w="0" w:type="auto"/>
            <w:vAlign w:val="center"/>
          </w:tcPr>
          <w:p w:rsidR="0099436C"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5</w:t>
            </w:r>
          </w:p>
        </w:tc>
        <w:tc>
          <w:tcPr>
            <w:tcW w:w="0" w:type="auto"/>
            <w:vAlign w:val="center"/>
          </w:tcPr>
          <w:p w:rsidR="0099436C"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1</w:t>
            </w:r>
          </w:p>
        </w:tc>
        <w:tc>
          <w:tcPr>
            <w:tcW w:w="0" w:type="auto"/>
            <w:vAlign w:val="center"/>
          </w:tcPr>
          <w:p w:rsidR="0099436C"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42</w:t>
            </w:r>
          </w:p>
        </w:tc>
        <w:tc>
          <w:tcPr>
            <w:tcW w:w="0" w:type="auto"/>
            <w:vAlign w:val="center"/>
          </w:tcPr>
          <w:p w:rsidR="0099436C"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9436C"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48</w:t>
            </w:r>
          </w:p>
        </w:tc>
        <w:tc>
          <w:tcPr>
            <w:tcW w:w="0" w:type="auto"/>
            <w:vAlign w:val="center"/>
          </w:tcPr>
          <w:p w:rsidR="0099436C"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48</w:t>
            </w:r>
          </w:p>
        </w:tc>
        <w:tc>
          <w:tcPr>
            <w:tcW w:w="0" w:type="auto"/>
            <w:vAlign w:val="center"/>
          </w:tcPr>
          <w:p w:rsidR="0099436C"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9436C"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9436C"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0" w:type="auto"/>
            <w:vAlign w:val="center"/>
          </w:tcPr>
          <w:p w:rsidR="0099436C" w:rsidRPr="00513046"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b/>
                <w:bCs/>
                <w:color w:val="C00000"/>
                <w:sz w:val="20"/>
                <w:szCs w:val="20"/>
              </w:rPr>
            </w:pPr>
            <w:r w:rsidRPr="00513046">
              <w:rPr>
                <w:rFonts w:ascii="Calibri" w:hAnsi="Calibri" w:cs="Calibri"/>
                <w:b/>
                <w:color w:val="C00000"/>
                <w:sz w:val="20"/>
                <w:szCs w:val="20"/>
              </w:rPr>
              <w:t>48</w:t>
            </w:r>
          </w:p>
        </w:tc>
      </w:tr>
      <w:tr w:rsidR="0099436C"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9436C" w:rsidRPr="001739CF" w:rsidRDefault="003D64F6" w:rsidP="0099436C">
            <w:pPr>
              <w:jc w:val="both"/>
              <w:rPr>
                <w:sz w:val="20"/>
                <w:szCs w:val="20"/>
              </w:rPr>
            </w:pPr>
            <w:r w:rsidRPr="001739CF">
              <w:rPr>
                <w:rFonts w:ascii="Calibri" w:hAnsi="Calibri" w:cs="Calibri"/>
                <w:sz w:val="20"/>
                <w:szCs w:val="20"/>
              </w:rPr>
              <w:t>HERNIORRHAPY</w:t>
            </w:r>
          </w:p>
        </w:tc>
        <w:tc>
          <w:tcPr>
            <w:tcW w:w="0" w:type="auto"/>
            <w:vAlign w:val="center"/>
          </w:tcPr>
          <w:p w:rsidR="0099436C" w:rsidRDefault="0099436C" w:rsidP="0099436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32</w:t>
            </w:r>
          </w:p>
        </w:tc>
        <w:tc>
          <w:tcPr>
            <w:tcW w:w="0" w:type="auto"/>
            <w:vAlign w:val="center"/>
          </w:tcPr>
          <w:p w:rsidR="0099436C" w:rsidRDefault="0099436C" w:rsidP="0099436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1</w:t>
            </w:r>
          </w:p>
        </w:tc>
        <w:tc>
          <w:tcPr>
            <w:tcW w:w="0" w:type="auto"/>
            <w:vAlign w:val="center"/>
          </w:tcPr>
          <w:p w:rsidR="0099436C" w:rsidRDefault="0099436C" w:rsidP="0099436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11</w:t>
            </w:r>
          </w:p>
        </w:tc>
        <w:tc>
          <w:tcPr>
            <w:tcW w:w="0" w:type="auto"/>
            <w:vAlign w:val="center"/>
          </w:tcPr>
          <w:p w:rsidR="0099436C" w:rsidRPr="008E7396" w:rsidRDefault="0099436C" w:rsidP="0099436C">
            <w:pPr>
              <w:tabs>
                <w:tab w:val="left" w:pos="1920"/>
              </w:tabs>
              <w:jc w:val="center"/>
              <w:cnfStyle w:val="000000100000" w:firstRow="0" w:lastRow="0" w:firstColumn="0" w:lastColumn="0" w:oddVBand="0" w:evenVBand="0" w:oddHBand="1" w:evenHBand="0" w:firstRowFirstColumn="0" w:firstRowLastColumn="0" w:lastRowFirstColumn="0" w:lastRowLastColumn="0"/>
              <w:rPr>
                <w:b/>
                <w:sz w:val="20"/>
                <w:szCs w:val="20"/>
              </w:rPr>
            </w:pPr>
            <w:r>
              <w:rPr>
                <w:rFonts w:ascii="Calibri" w:hAnsi="Calibri" w:cs="Calibri"/>
                <w:color w:val="000000"/>
                <w:sz w:val="20"/>
                <w:szCs w:val="20"/>
              </w:rPr>
              <w:t>1</w:t>
            </w:r>
          </w:p>
        </w:tc>
        <w:tc>
          <w:tcPr>
            <w:tcW w:w="0" w:type="auto"/>
            <w:vAlign w:val="center"/>
          </w:tcPr>
          <w:p w:rsidR="0099436C" w:rsidRDefault="0099436C" w:rsidP="0099436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45</w:t>
            </w:r>
          </w:p>
        </w:tc>
        <w:tc>
          <w:tcPr>
            <w:tcW w:w="0" w:type="auto"/>
            <w:vAlign w:val="center"/>
          </w:tcPr>
          <w:p w:rsidR="0099436C" w:rsidRDefault="0099436C" w:rsidP="0099436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3</w:t>
            </w:r>
          </w:p>
        </w:tc>
        <w:tc>
          <w:tcPr>
            <w:tcW w:w="0" w:type="auto"/>
            <w:vAlign w:val="center"/>
          </w:tcPr>
          <w:p w:rsidR="0099436C" w:rsidRDefault="0099436C" w:rsidP="0099436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12</w:t>
            </w:r>
          </w:p>
        </w:tc>
        <w:tc>
          <w:tcPr>
            <w:tcW w:w="0" w:type="auto"/>
            <w:vAlign w:val="center"/>
          </w:tcPr>
          <w:p w:rsidR="0099436C" w:rsidRDefault="0099436C" w:rsidP="0099436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30</w:t>
            </w:r>
          </w:p>
        </w:tc>
        <w:tc>
          <w:tcPr>
            <w:tcW w:w="0" w:type="auto"/>
            <w:vAlign w:val="center"/>
          </w:tcPr>
          <w:p w:rsidR="0099436C" w:rsidRDefault="0099436C" w:rsidP="0099436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9436C" w:rsidRPr="00513046" w:rsidRDefault="0099436C" w:rsidP="0099436C">
            <w:pPr>
              <w:tabs>
                <w:tab w:val="left" w:pos="1920"/>
              </w:tabs>
              <w:jc w:val="center"/>
              <w:cnfStyle w:val="000000100000" w:firstRow="0" w:lastRow="0" w:firstColumn="0" w:lastColumn="0" w:oddVBand="0" w:evenVBand="0" w:oddHBand="1" w:evenHBand="0" w:firstRowFirstColumn="0" w:firstRowLastColumn="0" w:lastRowFirstColumn="0" w:lastRowLastColumn="0"/>
              <w:rPr>
                <w:b/>
                <w:bCs/>
                <w:color w:val="C00000"/>
                <w:sz w:val="20"/>
                <w:szCs w:val="20"/>
              </w:rPr>
            </w:pPr>
            <w:r w:rsidRPr="00513046">
              <w:rPr>
                <w:rFonts w:ascii="Calibri" w:hAnsi="Calibri" w:cs="Calibri"/>
                <w:b/>
                <w:color w:val="C00000"/>
                <w:sz w:val="20"/>
                <w:szCs w:val="20"/>
              </w:rPr>
              <w:t>45</w:t>
            </w:r>
          </w:p>
        </w:tc>
      </w:tr>
      <w:tr w:rsidR="0099436C" w:rsidTr="00A95E8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9436C" w:rsidRPr="001739CF" w:rsidRDefault="003D64F6" w:rsidP="0099436C">
            <w:pPr>
              <w:jc w:val="both"/>
              <w:rPr>
                <w:sz w:val="20"/>
                <w:szCs w:val="20"/>
              </w:rPr>
            </w:pPr>
            <w:r w:rsidRPr="001739CF">
              <w:rPr>
                <w:rFonts w:ascii="Calibri" w:hAnsi="Calibri" w:cs="Calibri"/>
                <w:sz w:val="20"/>
                <w:szCs w:val="20"/>
              </w:rPr>
              <w:t>EXPLORATORY LAPAROTOMY</w:t>
            </w:r>
          </w:p>
        </w:tc>
        <w:tc>
          <w:tcPr>
            <w:tcW w:w="0" w:type="auto"/>
            <w:vAlign w:val="center"/>
          </w:tcPr>
          <w:p w:rsidR="0099436C"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10</w:t>
            </w:r>
          </w:p>
        </w:tc>
        <w:tc>
          <w:tcPr>
            <w:tcW w:w="0" w:type="auto"/>
            <w:vAlign w:val="center"/>
          </w:tcPr>
          <w:p w:rsidR="0099436C"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9436C"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11</w:t>
            </w:r>
          </w:p>
        </w:tc>
        <w:tc>
          <w:tcPr>
            <w:tcW w:w="0" w:type="auto"/>
            <w:vAlign w:val="center"/>
          </w:tcPr>
          <w:p w:rsidR="0099436C"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9436C"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21</w:t>
            </w:r>
          </w:p>
        </w:tc>
        <w:tc>
          <w:tcPr>
            <w:tcW w:w="0" w:type="auto"/>
            <w:vAlign w:val="center"/>
          </w:tcPr>
          <w:p w:rsidR="0099436C"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16</w:t>
            </w:r>
          </w:p>
        </w:tc>
        <w:tc>
          <w:tcPr>
            <w:tcW w:w="0" w:type="auto"/>
            <w:vAlign w:val="center"/>
          </w:tcPr>
          <w:p w:rsidR="0099436C"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1</w:t>
            </w:r>
          </w:p>
        </w:tc>
        <w:tc>
          <w:tcPr>
            <w:tcW w:w="0" w:type="auto"/>
            <w:vAlign w:val="center"/>
          </w:tcPr>
          <w:p w:rsidR="0099436C"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4</w:t>
            </w:r>
          </w:p>
        </w:tc>
        <w:tc>
          <w:tcPr>
            <w:tcW w:w="0" w:type="auto"/>
            <w:vAlign w:val="center"/>
          </w:tcPr>
          <w:p w:rsidR="0099436C"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9436C" w:rsidRPr="00513046"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b/>
                <w:bCs/>
                <w:color w:val="C00000"/>
                <w:sz w:val="20"/>
                <w:szCs w:val="20"/>
              </w:rPr>
            </w:pPr>
            <w:r w:rsidRPr="00513046">
              <w:rPr>
                <w:rFonts w:ascii="Calibri" w:hAnsi="Calibri" w:cs="Calibri"/>
                <w:b/>
                <w:color w:val="C00000"/>
                <w:sz w:val="20"/>
                <w:szCs w:val="20"/>
              </w:rPr>
              <w:t>21</w:t>
            </w:r>
          </w:p>
        </w:tc>
      </w:tr>
      <w:tr w:rsidR="0099436C"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9436C" w:rsidRPr="001739CF" w:rsidRDefault="003D64F6" w:rsidP="0099436C">
            <w:pPr>
              <w:jc w:val="both"/>
              <w:rPr>
                <w:sz w:val="20"/>
                <w:szCs w:val="20"/>
              </w:rPr>
            </w:pPr>
            <w:r w:rsidRPr="001739CF">
              <w:rPr>
                <w:rFonts w:ascii="Calibri" w:hAnsi="Calibri" w:cs="Calibri"/>
                <w:sz w:val="20"/>
                <w:szCs w:val="20"/>
              </w:rPr>
              <w:t>EXCISION BIOPSY</w:t>
            </w:r>
          </w:p>
        </w:tc>
        <w:tc>
          <w:tcPr>
            <w:tcW w:w="0" w:type="auto"/>
            <w:vAlign w:val="center"/>
          </w:tcPr>
          <w:p w:rsidR="0099436C" w:rsidRDefault="0099436C" w:rsidP="0099436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13</w:t>
            </w:r>
          </w:p>
        </w:tc>
        <w:tc>
          <w:tcPr>
            <w:tcW w:w="0" w:type="auto"/>
            <w:vAlign w:val="center"/>
          </w:tcPr>
          <w:p w:rsidR="0099436C" w:rsidRDefault="0099436C" w:rsidP="0099436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9436C" w:rsidRDefault="0099436C" w:rsidP="0099436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6</w:t>
            </w:r>
          </w:p>
        </w:tc>
        <w:tc>
          <w:tcPr>
            <w:tcW w:w="0" w:type="auto"/>
            <w:vAlign w:val="center"/>
          </w:tcPr>
          <w:p w:rsidR="0099436C" w:rsidRDefault="0099436C" w:rsidP="0099436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9436C" w:rsidRDefault="0099436C" w:rsidP="0099436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19</w:t>
            </w:r>
          </w:p>
        </w:tc>
        <w:tc>
          <w:tcPr>
            <w:tcW w:w="0" w:type="auto"/>
            <w:vAlign w:val="center"/>
          </w:tcPr>
          <w:p w:rsidR="0099436C" w:rsidRDefault="0099436C" w:rsidP="0099436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1</w:t>
            </w:r>
          </w:p>
        </w:tc>
        <w:tc>
          <w:tcPr>
            <w:tcW w:w="0" w:type="auto"/>
            <w:vAlign w:val="center"/>
          </w:tcPr>
          <w:p w:rsidR="0099436C" w:rsidRPr="008E7396" w:rsidRDefault="0099436C" w:rsidP="0099436C">
            <w:pPr>
              <w:tabs>
                <w:tab w:val="left" w:pos="1920"/>
              </w:tabs>
              <w:jc w:val="center"/>
              <w:cnfStyle w:val="000000100000" w:firstRow="0" w:lastRow="0" w:firstColumn="0" w:lastColumn="0" w:oddVBand="0" w:evenVBand="0" w:oddHBand="1" w:evenHBand="0" w:firstRowFirstColumn="0" w:firstRowLastColumn="0" w:lastRowFirstColumn="0" w:lastRowLastColumn="0"/>
              <w:rPr>
                <w:b/>
                <w:sz w:val="20"/>
                <w:szCs w:val="20"/>
              </w:rPr>
            </w:pPr>
            <w:r>
              <w:rPr>
                <w:rFonts w:ascii="Calibri" w:hAnsi="Calibri" w:cs="Calibri"/>
                <w:color w:val="000000"/>
                <w:sz w:val="20"/>
                <w:szCs w:val="20"/>
              </w:rPr>
              <w:t>16</w:t>
            </w:r>
          </w:p>
        </w:tc>
        <w:tc>
          <w:tcPr>
            <w:tcW w:w="0" w:type="auto"/>
            <w:vAlign w:val="center"/>
          </w:tcPr>
          <w:p w:rsidR="0099436C" w:rsidRPr="008E7396" w:rsidRDefault="0099436C" w:rsidP="0099436C">
            <w:pPr>
              <w:tabs>
                <w:tab w:val="left" w:pos="1920"/>
              </w:tabs>
              <w:jc w:val="center"/>
              <w:cnfStyle w:val="000000100000" w:firstRow="0" w:lastRow="0" w:firstColumn="0" w:lastColumn="0" w:oddVBand="0" w:evenVBand="0" w:oddHBand="1" w:evenHBand="0" w:firstRowFirstColumn="0" w:firstRowLastColumn="0" w:lastRowFirstColumn="0" w:lastRowLastColumn="0"/>
              <w:rPr>
                <w:b/>
                <w:sz w:val="20"/>
                <w:szCs w:val="20"/>
              </w:rPr>
            </w:pPr>
            <w:r>
              <w:rPr>
                <w:rFonts w:ascii="Calibri" w:hAnsi="Calibri" w:cs="Calibri"/>
                <w:color w:val="000000"/>
                <w:sz w:val="20"/>
                <w:szCs w:val="20"/>
              </w:rPr>
              <w:t>2</w:t>
            </w:r>
          </w:p>
        </w:tc>
        <w:tc>
          <w:tcPr>
            <w:tcW w:w="0" w:type="auto"/>
            <w:vAlign w:val="center"/>
          </w:tcPr>
          <w:p w:rsidR="0099436C" w:rsidRPr="008E7396" w:rsidRDefault="0099436C" w:rsidP="0099436C">
            <w:pPr>
              <w:tabs>
                <w:tab w:val="left" w:pos="1920"/>
              </w:tabs>
              <w:jc w:val="center"/>
              <w:cnfStyle w:val="000000100000" w:firstRow="0" w:lastRow="0" w:firstColumn="0" w:lastColumn="0" w:oddVBand="0" w:evenVBand="0" w:oddHBand="1" w:evenHBand="0" w:firstRowFirstColumn="0" w:firstRowLastColumn="0" w:lastRowFirstColumn="0" w:lastRowLastColumn="0"/>
              <w:rPr>
                <w:b/>
                <w:sz w:val="20"/>
                <w:szCs w:val="20"/>
              </w:rPr>
            </w:pPr>
            <w:r>
              <w:rPr>
                <w:rFonts w:ascii="Calibri" w:hAnsi="Calibri" w:cs="Calibri"/>
                <w:color w:val="000000"/>
                <w:sz w:val="20"/>
                <w:szCs w:val="20"/>
              </w:rPr>
              <w:t>0</w:t>
            </w:r>
          </w:p>
        </w:tc>
        <w:tc>
          <w:tcPr>
            <w:tcW w:w="0" w:type="auto"/>
            <w:vAlign w:val="center"/>
          </w:tcPr>
          <w:p w:rsidR="0099436C" w:rsidRPr="00513046" w:rsidRDefault="0099436C" w:rsidP="0099436C">
            <w:pPr>
              <w:tabs>
                <w:tab w:val="left" w:pos="1920"/>
              </w:tabs>
              <w:jc w:val="center"/>
              <w:cnfStyle w:val="000000100000" w:firstRow="0" w:lastRow="0" w:firstColumn="0" w:lastColumn="0" w:oddVBand="0" w:evenVBand="0" w:oddHBand="1" w:evenHBand="0" w:firstRowFirstColumn="0" w:firstRowLastColumn="0" w:lastRowFirstColumn="0" w:lastRowLastColumn="0"/>
              <w:rPr>
                <w:b/>
                <w:bCs/>
                <w:color w:val="C00000"/>
                <w:sz w:val="20"/>
                <w:szCs w:val="20"/>
              </w:rPr>
            </w:pPr>
            <w:r w:rsidRPr="00513046">
              <w:rPr>
                <w:rFonts w:ascii="Calibri" w:hAnsi="Calibri" w:cs="Calibri"/>
                <w:b/>
                <w:color w:val="C00000"/>
                <w:sz w:val="20"/>
                <w:szCs w:val="20"/>
              </w:rPr>
              <w:t>19</w:t>
            </w:r>
          </w:p>
        </w:tc>
      </w:tr>
      <w:tr w:rsidR="0099436C" w:rsidTr="00A95E8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9436C" w:rsidRPr="001739CF" w:rsidRDefault="003D64F6" w:rsidP="0099436C">
            <w:pPr>
              <w:jc w:val="both"/>
              <w:rPr>
                <w:sz w:val="20"/>
                <w:szCs w:val="20"/>
              </w:rPr>
            </w:pPr>
            <w:r w:rsidRPr="001739CF">
              <w:rPr>
                <w:rFonts w:ascii="Calibri" w:hAnsi="Calibri" w:cs="Calibri"/>
                <w:sz w:val="20"/>
                <w:szCs w:val="20"/>
              </w:rPr>
              <w:t>APPENDECTOMY</w:t>
            </w:r>
          </w:p>
        </w:tc>
        <w:tc>
          <w:tcPr>
            <w:tcW w:w="0" w:type="auto"/>
            <w:vAlign w:val="center"/>
          </w:tcPr>
          <w:p w:rsidR="0099436C"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6</w:t>
            </w:r>
          </w:p>
        </w:tc>
        <w:tc>
          <w:tcPr>
            <w:tcW w:w="0" w:type="auto"/>
            <w:vAlign w:val="center"/>
          </w:tcPr>
          <w:p w:rsidR="0099436C"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3</w:t>
            </w:r>
          </w:p>
        </w:tc>
        <w:tc>
          <w:tcPr>
            <w:tcW w:w="0" w:type="auto"/>
            <w:vAlign w:val="center"/>
          </w:tcPr>
          <w:p w:rsidR="0099436C"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7</w:t>
            </w:r>
          </w:p>
        </w:tc>
        <w:tc>
          <w:tcPr>
            <w:tcW w:w="0" w:type="auto"/>
            <w:vAlign w:val="center"/>
          </w:tcPr>
          <w:p w:rsidR="0099436C" w:rsidRPr="008E7396"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000000"/>
                <w:sz w:val="20"/>
                <w:szCs w:val="20"/>
              </w:rPr>
              <w:t>2</w:t>
            </w:r>
          </w:p>
        </w:tc>
        <w:tc>
          <w:tcPr>
            <w:tcW w:w="0" w:type="auto"/>
            <w:vAlign w:val="center"/>
          </w:tcPr>
          <w:p w:rsidR="0099436C" w:rsidRPr="008E7396"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000000"/>
                <w:sz w:val="20"/>
                <w:szCs w:val="20"/>
              </w:rPr>
              <w:t>18</w:t>
            </w:r>
          </w:p>
        </w:tc>
        <w:tc>
          <w:tcPr>
            <w:tcW w:w="0" w:type="auto"/>
            <w:vAlign w:val="center"/>
          </w:tcPr>
          <w:p w:rsidR="0099436C" w:rsidRPr="008E7396"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000000"/>
                <w:sz w:val="20"/>
                <w:szCs w:val="20"/>
              </w:rPr>
              <w:t>5</w:t>
            </w:r>
          </w:p>
        </w:tc>
        <w:tc>
          <w:tcPr>
            <w:tcW w:w="0" w:type="auto"/>
            <w:vAlign w:val="center"/>
          </w:tcPr>
          <w:p w:rsidR="0099436C" w:rsidRPr="008E7396"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000000"/>
                <w:sz w:val="20"/>
                <w:szCs w:val="20"/>
              </w:rPr>
              <w:t>0</w:t>
            </w:r>
          </w:p>
        </w:tc>
        <w:tc>
          <w:tcPr>
            <w:tcW w:w="0" w:type="auto"/>
            <w:vAlign w:val="center"/>
          </w:tcPr>
          <w:p w:rsidR="0099436C" w:rsidRPr="008E7396"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000000"/>
                <w:sz w:val="20"/>
                <w:szCs w:val="20"/>
              </w:rPr>
              <w:t>13</w:t>
            </w:r>
          </w:p>
        </w:tc>
        <w:tc>
          <w:tcPr>
            <w:tcW w:w="0" w:type="auto"/>
            <w:vAlign w:val="center"/>
          </w:tcPr>
          <w:p w:rsidR="0099436C" w:rsidRPr="008E7396"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000000"/>
                <w:sz w:val="20"/>
                <w:szCs w:val="20"/>
              </w:rPr>
              <w:t>0</w:t>
            </w:r>
          </w:p>
        </w:tc>
        <w:tc>
          <w:tcPr>
            <w:tcW w:w="0" w:type="auto"/>
            <w:vAlign w:val="center"/>
          </w:tcPr>
          <w:p w:rsidR="0099436C" w:rsidRPr="00513046"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b/>
                <w:bCs/>
                <w:color w:val="C00000"/>
                <w:sz w:val="20"/>
                <w:szCs w:val="20"/>
              </w:rPr>
            </w:pPr>
            <w:r w:rsidRPr="00513046">
              <w:rPr>
                <w:rFonts w:ascii="Calibri" w:hAnsi="Calibri" w:cs="Calibri"/>
                <w:b/>
                <w:color w:val="C00000"/>
                <w:sz w:val="20"/>
                <w:szCs w:val="20"/>
              </w:rPr>
              <w:t>18</w:t>
            </w:r>
          </w:p>
        </w:tc>
      </w:tr>
      <w:tr w:rsidR="0099436C"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9436C" w:rsidRPr="001739CF" w:rsidRDefault="003D64F6" w:rsidP="0099436C">
            <w:pPr>
              <w:jc w:val="both"/>
              <w:rPr>
                <w:sz w:val="20"/>
                <w:szCs w:val="20"/>
              </w:rPr>
            </w:pPr>
            <w:r w:rsidRPr="001739CF">
              <w:rPr>
                <w:rFonts w:ascii="Calibri" w:hAnsi="Calibri" w:cs="Calibri"/>
                <w:sz w:val="20"/>
                <w:szCs w:val="20"/>
              </w:rPr>
              <w:t>MASTECTOMY</w:t>
            </w:r>
          </w:p>
        </w:tc>
        <w:tc>
          <w:tcPr>
            <w:tcW w:w="0" w:type="auto"/>
            <w:vAlign w:val="center"/>
          </w:tcPr>
          <w:p w:rsidR="0099436C" w:rsidRPr="008E7396" w:rsidRDefault="0099436C" w:rsidP="0099436C">
            <w:pPr>
              <w:tabs>
                <w:tab w:val="left" w:pos="1920"/>
              </w:tabs>
              <w:jc w:val="center"/>
              <w:cnfStyle w:val="000000100000" w:firstRow="0" w:lastRow="0" w:firstColumn="0" w:lastColumn="0" w:oddVBand="0" w:evenVBand="0" w:oddHBand="1" w:evenHBand="0" w:firstRowFirstColumn="0" w:firstRowLastColumn="0" w:lastRowFirstColumn="0" w:lastRowLastColumn="0"/>
              <w:rPr>
                <w:b/>
                <w:sz w:val="20"/>
                <w:szCs w:val="20"/>
              </w:rPr>
            </w:pPr>
            <w:r>
              <w:rPr>
                <w:rFonts w:ascii="Calibri" w:hAnsi="Calibri" w:cs="Calibri"/>
                <w:color w:val="000000"/>
                <w:sz w:val="20"/>
                <w:szCs w:val="20"/>
              </w:rPr>
              <w:t>1</w:t>
            </w:r>
          </w:p>
        </w:tc>
        <w:tc>
          <w:tcPr>
            <w:tcW w:w="0" w:type="auto"/>
            <w:vAlign w:val="center"/>
          </w:tcPr>
          <w:p w:rsidR="0099436C" w:rsidRPr="008E7396" w:rsidRDefault="0099436C" w:rsidP="0099436C">
            <w:pPr>
              <w:tabs>
                <w:tab w:val="left" w:pos="1920"/>
              </w:tabs>
              <w:jc w:val="center"/>
              <w:cnfStyle w:val="000000100000" w:firstRow="0" w:lastRow="0" w:firstColumn="0" w:lastColumn="0" w:oddVBand="0" w:evenVBand="0" w:oddHBand="1" w:evenHBand="0" w:firstRowFirstColumn="0" w:firstRowLastColumn="0" w:lastRowFirstColumn="0" w:lastRowLastColumn="0"/>
              <w:rPr>
                <w:b/>
                <w:sz w:val="20"/>
                <w:szCs w:val="20"/>
              </w:rPr>
            </w:pPr>
            <w:r>
              <w:rPr>
                <w:rFonts w:ascii="Calibri" w:hAnsi="Calibri" w:cs="Calibri"/>
                <w:color w:val="000000"/>
                <w:sz w:val="20"/>
                <w:szCs w:val="20"/>
              </w:rPr>
              <w:t>0</w:t>
            </w:r>
          </w:p>
        </w:tc>
        <w:tc>
          <w:tcPr>
            <w:tcW w:w="0" w:type="auto"/>
            <w:vAlign w:val="center"/>
          </w:tcPr>
          <w:p w:rsidR="0099436C" w:rsidRPr="008E7396" w:rsidRDefault="0099436C" w:rsidP="0099436C">
            <w:pPr>
              <w:tabs>
                <w:tab w:val="left" w:pos="1920"/>
              </w:tabs>
              <w:jc w:val="center"/>
              <w:cnfStyle w:val="000000100000" w:firstRow="0" w:lastRow="0" w:firstColumn="0" w:lastColumn="0" w:oddVBand="0" w:evenVBand="0" w:oddHBand="1" w:evenHBand="0" w:firstRowFirstColumn="0" w:firstRowLastColumn="0" w:lastRowFirstColumn="0" w:lastRowLastColumn="0"/>
              <w:rPr>
                <w:b/>
                <w:sz w:val="20"/>
                <w:szCs w:val="20"/>
              </w:rPr>
            </w:pPr>
            <w:r>
              <w:rPr>
                <w:rFonts w:ascii="Calibri" w:hAnsi="Calibri" w:cs="Calibri"/>
                <w:color w:val="000000"/>
                <w:sz w:val="20"/>
                <w:szCs w:val="20"/>
              </w:rPr>
              <w:t>4</w:t>
            </w:r>
          </w:p>
        </w:tc>
        <w:tc>
          <w:tcPr>
            <w:tcW w:w="0" w:type="auto"/>
            <w:vAlign w:val="center"/>
          </w:tcPr>
          <w:p w:rsidR="0099436C" w:rsidRPr="003C166B" w:rsidRDefault="0099436C" w:rsidP="0099436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9436C" w:rsidRPr="003C166B" w:rsidRDefault="0099436C" w:rsidP="0099436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5</w:t>
            </w:r>
          </w:p>
        </w:tc>
        <w:tc>
          <w:tcPr>
            <w:tcW w:w="0" w:type="auto"/>
            <w:vAlign w:val="center"/>
          </w:tcPr>
          <w:p w:rsidR="0099436C" w:rsidRPr="003C166B" w:rsidRDefault="0099436C" w:rsidP="0099436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4</w:t>
            </w:r>
          </w:p>
        </w:tc>
        <w:tc>
          <w:tcPr>
            <w:tcW w:w="0" w:type="auto"/>
            <w:vAlign w:val="center"/>
          </w:tcPr>
          <w:p w:rsidR="0099436C" w:rsidRPr="003C166B" w:rsidRDefault="0099436C" w:rsidP="0099436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1</w:t>
            </w:r>
          </w:p>
        </w:tc>
        <w:tc>
          <w:tcPr>
            <w:tcW w:w="0" w:type="auto"/>
            <w:vAlign w:val="center"/>
          </w:tcPr>
          <w:p w:rsidR="0099436C" w:rsidRPr="003C166B" w:rsidRDefault="0099436C" w:rsidP="0099436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9436C" w:rsidRPr="003C166B" w:rsidRDefault="0099436C" w:rsidP="0099436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9436C" w:rsidRPr="00513046" w:rsidRDefault="0099436C" w:rsidP="0099436C">
            <w:pPr>
              <w:jc w:val="center"/>
              <w:cnfStyle w:val="000000100000" w:firstRow="0" w:lastRow="0" w:firstColumn="0" w:lastColumn="0" w:oddVBand="0" w:evenVBand="0" w:oddHBand="1" w:evenHBand="0" w:firstRowFirstColumn="0" w:firstRowLastColumn="0" w:lastRowFirstColumn="0" w:lastRowLastColumn="0"/>
              <w:rPr>
                <w:b/>
                <w:bCs/>
                <w:color w:val="C00000"/>
                <w:sz w:val="20"/>
                <w:szCs w:val="20"/>
              </w:rPr>
            </w:pPr>
            <w:r w:rsidRPr="00513046">
              <w:rPr>
                <w:rFonts w:ascii="Calibri" w:hAnsi="Calibri" w:cs="Calibri"/>
                <w:b/>
                <w:color w:val="C00000"/>
                <w:sz w:val="20"/>
                <w:szCs w:val="20"/>
              </w:rPr>
              <w:t>5</w:t>
            </w:r>
          </w:p>
        </w:tc>
      </w:tr>
      <w:tr w:rsidR="0099436C" w:rsidTr="00A95E8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9436C" w:rsidRPr="001739CF" w:rsidRDefault="003D64F6" w:rsidP="0099436C">
            <w:pPr>
              <w:jc w:val="both"/>
              <w:rPr>
                <w:sz w:val="20"/>
                <w:szCs w:val="20"/>
              </w:rPr>
            </w:pPr>
            <w:r w:rsidRPr="001739CF">
              <w:rPr>
                <w:rFonts w:ascii="Calibri" w:hAnsi="Calibri" w:cs="Calibri"/>
                <w:sz w:val="20"/>
                <w:szCs w:val="20"/>
              </w:rPr>
              <w:t>LYMPH NODE BIOPSY</w:t>
            </w:r>
          </w:p>
        </w:tc>
        <w:tc>
          <w:tcPr>
            <w:tcW w:w="0" w:type="auto"/>
            <w:vAlign w:val="center"/>
          </w:tcPr>
          <w:p w:rsidR="0099436C" w:rsidRPr="008E7396"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000000"/>
                <w:sz w:val="20"/>
                <w:szCs w:val="20"/>
              </w:rPr>
              <w:t>3</w:t>
            </w:r>
          </w:p>
        </w:tc>
        <w:tc>
          <w:tcPr>
            <w:tcW w:w="0" w:type="auto"/>
            <w:vAlign w:val="center"/>
          </w:tcPr>
          <w:p w:rsidR="0099436C" w:rsidRPr="008E7396"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000000"/>
                <w:sz w:val="20"/>
                <w:szCs w:val="20"/>
              </w:rPr>
              <w:t>0</w:t>
            </w:r>
          </w:p>
        </w:tc>
        <w:tc>
          <w:tcPr>
            <w:tcW w:w="0" w:type="auto"/>
            <w:vAlign w:val="center"/>
          </w:tcPr>
          <w:p w:rsidR="0099436C" w:rsidRPr="008E7396"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000000"/>
                <w:sz w:val="20"/>
                <w:szCs w:val="20"/>
              </w:rPr>
              <w:t>0</w:t>
            </w:r>
          </w:p>
        </w:tc>
        <w:tc>
          <w:tcPr>
            <w:tcW w:w="0" w:type="auto"/>
            <w:vAlign w:val="center"/>
          </w:tcPr>
          <w:p w:rsidR="0099436C" w:rsidRPr="003C166B" w:rsidRDefault="0099436C" w:rsidP="0099436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b/>
                <w:bCs/>
                <w:color w:val="000000"/>
                <w:sz w:val="20"/>
                <w:szCs w:val="20"/>
              </w:rPr>
              <w:t>0</w:t>
            </w:r>
          </w:p>
        </w:tc>
        <w:tc>
          <w:tcPr>
            <w:tcW w:w="0" w:type="auto"/>
            <w:vAlign w:val="center"/>
          </w:tcPr>
          <w:p w:rsidR="0099436C" w:rsidRPr="008E7396"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b/>
                <w:bCs/>
                <w:color w:val="000000"/>
                <w:sz w:val="20"/>
                <w:szCs w:val="20"/>
              </w:rPr>
              <w:t>3</w:t>
            </w:r>
          </w:p>
        </w:tc>
        <w:tc>
          <w:tcPr>
            <w:tcW w:w="0" w:type="auto"/>
            <w:vAlign w:val="center"/>
          </w:tcPr>
          <w:p w:rsidR="0099436C" w:rsidRPr="008E7396"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b/>
                <w:bCs/>
                <w:color w:val="000000"/>
                <w:sz w:val="20"/>
                <w:szCs w:val="20"/>
              </w:rPr>
              <w:t>0</w:t>
            </w:r>
          </w:p>
        </w:tc>
        <w:tc>
          <w:tcPr>
            <w:tcW w:w="0" w:type="auto"/>
            <w:vAlign w:val="center"/>
          </w:tcPr>
          <w:p w:rsidR="0099436C" w:rsidRPr="008E7396"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b/>
                <w:bCs/>
                <w:color w:val="000000"/>
                <w:sz w:val="20"/>
                <w:szCs w:val="20"/>
              </w:rPr>
              <w:t>3</w:t>
            </w:r>
          </w:p>
        </w:tc>
        <w:tc>
          <w:tcPr>
            <w:tcW w:w="0" w:type="auto"/>
            <w:vAlign w:val="center"/>
          </w:tcPr>
          <w:p w:rsidR="0099436C" w:rsidRPr="008E7396"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b/>
                <w:bCs/>
                <w:color w:val="000000"/>
                <w:sz w:val="20"/>
                <w:szCs w:val="20"/>
              </w:rPr>
              <w:t>0</w:t>
            </w:r>
          </w:p>
        </w:tc>
        <w:tc>
          <w:tcPr>
            <w:tcW w:w="0" w:type="auto"/>
            <w:vAlign w:val="center"/>
          </w:tcPr>
          <w:p w:rsidR="0099436C" w:rsidRPr="008E7396"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000000"/>
                <w:sz w:val="20"/>
                <w:szCs w:val="20"/>
              </w:rPr>
              <w:t>0</w:t>
            </w:r>
          </w:p>
        </w:tc>
        <w:tc>
          <w:tcPr>
            <w:tcW w:w="0" w:type="auto"/>
            <w:vAlign w:val="center"/>
          </w:tcPr>
          <w:p w:rsidR="0099436C" w:rsidRPr="00513046"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b/>
                <w:bCs/>
                <w:color w:val="C00000"/>
                <w:sz w:val="20"/>
                <w:szCs w:val="20"/>
              </w:rPr>
            </w:pPr>
            <w:r w:rsidRPr="00513046">
              <w:rPr>
                <w:rFonts w:ascii="Calibri" w:hAnsi="Calibri" w:cs="Calibri"/>
                <w:b/>
                <w:bCs/>
                <w:color w:val="C00000"/>
                <w:sz w:val="20"/>
                <w:szCs w:val="20"/>
              </w:rPr>
              <w:t>3</w:t>
            </w:r>
          </w:p>
        </w:tc>
      </w:tr>
      <w:tr w:rsidR="0099436C"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9436C" w:rsidRPr="001739CF" w:rsidRDefault="003D64F6" w:rsidP="0099436C">
            <w:pPr>
              <w:jc w:val="both"/>
              <w:rPr>
                <w:sz w:val="20"/>
                <w:szCs w:val="20"/>
              </w:rPr>
            </w:pPr>
            <w:r w:rsidRPr="001739CF">
              <w:rPr>
                <w:rFonts w:ascii="Calibri" w:hAnsi="Calibri" w:cs="Calibri"/>
                <w:sz w:val="20"/>
                <w:szCs w:val="20"/>
              </w:rPr>
              <w:t>CHOLECYSTECTOMY</w:t>
            </w:r>
          </w:p>
        </w:tc>
        <w:tc>
          <w:tcPr>
            <w:tcW w:w="0" w:type="auto"/>
            <w:vAlign w:val="center"/>
          </w:tcPr>
          <w:p w:rsidR="0099436C" w:rsidRDefault="0099436C" w:rsidP="0099436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1</w:t>
            </w:r>
          </w:p>
        </w:tc>
        <w:tc>
          <w:tcPr>
            <w:tcW w:w="0" w:type="auto"/>
            <w:vAlign w:val="center"/>
          </w:tcPr>
          <w:p w:rsidR="0099436C" w:rsidRDefault="0099436C" w:rsidP="0099436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9436C" w:rsidRDefault="0099436C" w:rsidP="0099436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1</w:t>
            </w:r>
          </w:p>
        </w:tc>
        <w:tc>
          <w:tcPr>
            <w:tcW w:w="0" w:type="auto"/>
            <w:vAlign w:val="center"/>
          </w:tcPr>
          <w:p w:rsidR="0099436C" w:rsidRDefault="0099436C" w:rsidP="0099436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9436C" w:rsidRDefault="0099436C" w:rsidP="0099436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2</w:t>
            </w:r>
          </w:p>
        </w:tc>
        <w:tc>
          <w:tcPr>
            <w:tcW w:w="0" w:type="auto"/>
            <w:vAlign w:val="center"/>
          </w:tcPr>
          <w:p w:rsidR="0099436C" w:rsidRDefault="0099436C" w:rsidP="0099436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2</w:t>
            </w:r>
          </w:p>
        </w:tc>
        <w:tc>
          <w:tcPr>
            <w:tcW w:w="0" w:type="auto"/>
            <w:vAlign w:val="center"/>
          </w:tcPr>
          <w:p w:rsidR="0099436C" w:rsidRDefault="0099436C" w:rsidP="0099436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9436C" w:rsidRDefault="0099436C" w:rsidP="0099436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9436C" w:rsidRDefault="0099436C" w:rsidP="0099436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9436C" w:rsidRPr="00513046" w:rsidRDefault="0099436C" w:rsidP="0099436C">
            <w:pPr>
              <w:tabs>
                <w:tab w:val="left" w:pos="1920"/>
              </w:tabs>
              <w:jc w:val="center"/>
              <w:cnfStyle w:val="000000100000" w:firstRow="0" w:lastRow="0" w:firstColumn="0" w:lastColumn="0" w:oddVBand="0" w:evenVBand="0" w:oddHBand="1" w:evenHBand="0" w:firstRowFirstColumn="0" w:firstRowLastColumn="0" w:lastRowFirstColumn="0" w:lastRowLastColumn="0"/>
              <w:rPr>
                <w:b/>
                <w:bCs/>
                <w:color w:val="C00000"/>
                <w:sz w:val="20"/>
                <w:szCs w:val="20"/>
              </w:rPr>
            </w:pPr>
            <w:r w:rsidRPr="00513046">
              <w:rPr>
                <w:rFonts w:ascii="Calibri" w:hAnsi="Calibri" w:cs="Calibri"/>
                <w:b/>
                <w:color w:val="C00000"/>
                <w:sz w:val="20"/>
                <w:szCs w:val="20"/>
              </w:rPr>
              <w:t>2</w:t>
            </w:r>
          </w:p>
        </w:tc>
      </w:tr>
      <w:tr w:rsidR="0099436C" w:rsidTr="00A95E8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9436C" w:rsidRPr="001739CF" w:rsidRDefault="003D64F6" w:rsidP="0099436C">
            <w:pPr>
              <w:jc w:val="both"/>
              <w:rPr>
                <w:sz w:val="20"/>
                <w:szCs w:val="20"/>
              </w:rPr>
            </w:pPr>
            <w:r w:rsidRPr="001739CF">
              <w:rPr>
                <w:rFonts w:ascii="Calibri" w:hAnsi="Calibri" w:cs="Calibri"/>
                <w:sz w:val="20"/>
                <w:szCs w:val="20"/>
              </w:rPr>
              <w:t>GROIN EXPLORATION</w:t>
            </w:r>
          </w:p>
        </w:tc>
        <w:tc>
          <w:tcPr>
            <w:tcW w:w="0" w:type="auto"/>
            <w:vAlign w:val="center"/>
          </w:tcPr>
          <w:p w:rsidR="0099436C"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9436C"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1</w:t>
            </w:r>
          </w:p>
        </w:tc>
        <w:tc>
          <w:tcPr>
            <w:tcW w:w="0" w:type="auto"/>
            <w:vAlign w:val="center"/>
          </w:tcPr>
          <w:p w:rsidR="0099436C"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9436C"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9436C"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1</w:t>
            </w:r>
          </w:p>
        </w:tc>
        <w:tc>
          <w:tcPr>
            <w:tcW w:w="0" w:type="auto"/>
            <w:vAlign w:val="center"/>
          </w:tcPr>
          <w:p w:rsidR="0099436C"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9436C" w:rsidRPr="008E7396"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000000"/>
                <w:sz w:val="20"/>
                <w:szCs w:val="20"/>
              </w:rPr>
              <w:t>1</w:t>
            </w:r>
          </w:p>
        </w:tc>
        <w:tc>
          <w:tcPr>
            <w:tcW w:w="0" w:type="auto"/>
            <w:vAlign w:val="center"/>
          </w:tcPr>
          <w:p w:rsidR="0099436C" w:rsidRPr="008E7396"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000000"/>
                <w:sz w:val="20"/>
                <w:szCs w:val="20"/>
              </w:rPr>
              <w:t>0</w:t>
            </w:r>
          </w:p>
        </w:tc>
        <w:tc>
          <w:tcPr>
            <w:tcW w:w="0" w:type="auto"/>
            <w:vAlign w:val="center"/>
          </w:tcPr>
          <w:p w:rsidR="0099436C" w:rsidRPr="008E7396"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000000"/>
                <w:sz w:val="20"/>
                <w:szCs w:val="20"/>
              </w:rPr>
              <w:t>0</w:t>
            </w:r>
          </w:p>
        </w:tc>
        <w:tc>
          <w:tcPr>
            <w:tcW w:w="0" w:type="auto"/>
            <w:vAlign w:val="center"/>
          </w:tcPr>
          <w:p w:rsidR="0099436C" w:rsidRPr="00513046"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b/>
                <w:bCs/>
                <w:color w:val="C00000"/>
                <w:sz w:val="20"/>
                <w:szCs w:val="20"/>
              </w:rPr>
            </w:pPr>
            <w:r w:rsidRPr="00513046">
              <w:rPr>
                <w:rFonts w:ascii="Calibri" w:hAnsi="Calibri" w:cs="Calibri"/>
                <w:b/>
                <w:color w:val="C00000"/>
                <w:sz w:val="20"/>
                <w:szCs w:val="20"/>
              </w:rPr>
              <w:t>1</w:t>
            </w:r>
          </w:p>
        </w:tc>
      </w:tr>
      <w:tr w:rsidR="0099436C"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9436C" w:rsidRPr="001739CF" w:rsidRDefault="003D64F6" w:rsidP="0099436C">
            <w:pPr>
              <w:jc w:val="both"/>
              <w:rPr>
                <w:sz w:val="20"/>
                <w:szCs w:val="20"/>
              </w:rPr>
            </w:pPr>
            <w:r w:rsidRPr="001739CF">
              <w:rPr>
                <w:rFonts w:ascii="Calibri" w:hAnsi="Calibri" w:cs="Calibri"/>
                <w:sz w:val="20"/>
                <w:szCs w:val="20"/>
              </w:rPr>
              <w:t>HEMICOLECTOMY</w:t>
            </w:r>
          </w:p>
        </w:tc>
        <w:tc>
          <w:tcPr>
            <w:tcW w:w="0" w:type="auto"/>
            <w:vAlign w:val="center"/>
          </w:tcPr>
          <w:p w:rsidR="0099436C" w:rsidRDefault="0099436C" w:rsidP="0099436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1</w:t>
            </w:r>
          </w:p>
        </w:tc>
        <w:tc>
          <w:tcPr>
            <w:tcW w:w="0" w:type="auto"/>
            <w:vAlign w:val="center"/>
          </w:tcPr>
          <w:p w:rsidR="0099436C" w:rsidRDefault="0099436C" w:rsidP="0099436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9436C" w:rsidRDefault="0099436C" w:rsidP="0099436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9436C" w:rsidRPr="003C166B" w:rsidRDefault="0099436C" w:rsidP="0099436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9436C" w:rsidRPr="003C166B" w:rsidRDefault="0099436C" w:rsidP="0099436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1</w:t>
            </w:r>
          </w:p>
        </w:tc>
        <w:tc>
          <w:tcPr>
            <w:tcW w:w="0" w:type="auto"/>
            <w:vAlign w:val="center"/>
          </w:tcPr>
          <w:p w:rsidR="0099436C" w:rsidRPr="003C166B" w:rsidRDefault="0099436C" w:rsidP="0099436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1</w:t>
            </w:r>
          </w:p>
        </w:tc>
        <w:tc>
          <w:tcPr>
            <w:tcW w:w="0" w:type="auto"/>
            <w:vAlign w:val="center"/>
          </w:tcPr>
          <w:p w:rsidR="0099436C" w:rsidRDefault="0099436C" w:rsidP="0099436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9436C" w:rsidRDefault="0099436C" w:rsidP="0099436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9436C" w:rsidRDefault="0099436C" w:rsidP="0099436C">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9436C" w:rsidRPr="00513046" w:rsidRDefault="0099436C" w:rsidP="0099436C">
            <w:pPr>
              <w:tabs>
                <w:tab w:val="left" w:pos="1920"/>
              </w:tabs>
              <w:jc w:val="center"/>
              <w:cnfStyle w:val="000000100000" w:firstRow="0" w:lastRow="0" w:firstColumn="0" w:lastColumn="0" w:oddVBand="0" w:evenVBand="0" w:oddHBand="1" w:evenHBand="0" w:firstRowFirstColumn="0" w:firstRowLastColumn="0" w:lastRowFirstColumn="0" w:lastRowLastColumn="0"/>
              <w:rPr>
                <w:b/>
                <w:bCs/>
                <w:color w:val="C00000"/>
                <w:sz w:val="20"/>
                <w:szCs w:val="20"/>
              </w:rPr>
            </w:pPr>
            <w:r w:rsidRPr="00513046">
              <w:rPr>
                <w:rFonts w:ascii="Calibri" w:hAnsi="Calibri" w:cs="Calibri"/>
                <w:b/>
                <w:color w:val="C00000"/>
                <w:sz w:val="20"/>
                <w:szCs w:val="20"/>
              </w:rPr>
              <w:t>1</w:t>
            </w:r>
          </w:p>
        </w:tc>
      </w:tr>
      <w:tr w:rsidR="0099436C" w:rsidTr="00A95E8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9436C" w:rsidRPr="001739CF" w:rsidRDefault="003D64F6" w:rsidP="0099436C">
            <w:pPr>
              <w:jc w:val="both"/>
              <w:rPr>
                <w:sz w:val="20"/>
                <w:szCs w:val="20"/>
              </w:rPr>
            </w:pPr>
            <w:r w:rsidRPr="001739CF">
              <w:rPr>
                <w:rFonts w:ascii="Calibri" w:hAnsi="Calibri" w:cs="Calibri"/>
                <w:sz w:val="20"/>
                <w:szCs w:val="20"/>
              </w:rPr>
              <w:t>HEPATECTOMY + SIGMENTECTOMY</w:t>
            </w:r>
          </w:p>
        </w:tc>
        <w:tc>
          <w:tcPr>
            <w:tcW w:w="0" w:type="auto"/>
            <w:vAlign w:val="center"/>
          </w:tcPr>
          <w:p w:rsidR="0099436C" w:rsidRPr="003C166B" w:rsidRDefault="0099436C" w:rsidP="0099436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9436C" w:rsidRPr="003C166B" w:rsidRDefault="0099436C" w:rsidP="0099436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9436C"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1</w:t>
            </w:r>
          </w:p>
        </w:tc>
        <w:tc>
          <w:tcPr>
            <w:tcW w:w="0" w:type="auto"/>
            <w:vAlign w:val="center"/>
          </w:tcPr>
          <w:p w:rsidR="0099436C" w:rsidRPr="008E7396"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s="Calibri"/>
                <w:color w:val="000000"/>
                <w:sz w:val="20"/>
                <w:szCs w:val="20"/>
              </w:rPr>
              <w:t>0</w:t>
            </w:r>
          </w:p>
        </w:tc>
        <w:tc>
          <w:tcPr>
            <w:tcW w:w="0" w:type="auto"/>
            <w:vAlign w:val="center"/>
          </w:tcPr>
          <w:p w:rsidR="0099436C"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1</w:t>
            </w:r>
          </w:p>
        </w:tc>
        <w:tc>
          <w:tcPr>
            <w:tcW w:w="0" w:type="auto"/>
            <w:vAlign w:val="center"/>
          </w:tcPr>
          <w:p w:rsidR="0099436C" w:rsidRDefault="0099436C" w:rsidP="0099436C">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1</w:t>
            </w:r>
          </w:p>
        </w:tc>
        <w:tc>
          <w:tcPr>
            <w:tcW w:w="0" w:type="auto"/>
            <w:vAlign w:val="center"/>
          </w:tcPr>
          <w:p w:rsidR="0099436C" w:rsidRPr="003C166B" w:rsidRDefault="0099436C" w:rsidP="0099436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9436C" w:rsidRPr="003C166B" w:rsidRDefault="0099436C" w:rsidP="0099436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9436C" w:rsidRPr="003C166B" w:rsidRDefault="0099436C" w:rsidP="0099436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0</w:t>
            </w:r>
          </w:p>
        </w:tc>
        <w:tc>
          <w:tcPr>
            <w:tcW w:w="0" w:type="auto"/>
            <w:vAlign w:val="center"/>
          </w:tcPr>
          <w:p w:rsidR="0099436C" w:rsidRPr="00513046" w:rsidRDefault="0099436C" w:rsidP="0099436C">
            <w:pPr>
              <w:jc w:val="center"/>
              <w:cnfStyle w:val="000000000000" w:firstRow="0" w:lastRow="0" w:firstColumn="0" w:lastColumn="0" w:oddVBand="0" w:evenVBand="0" w:oddHBand="0" w:evenHBand="0" w:firstRowFirstColumn="0" w:firstRowLastColumn="0" w:lastRowFirstColumn="0" w:lastRowLastColumn="0"/>
              <w:rPr>
                <w:b/>
                <w:bCs/>
                <w:color w:val="C00000"/>
                <w:sz w:val="20"/>
                <w:szCs w:val="20"/>
              </w:rPr>
            </w:pPr>
            <w:r w:rsidRPr="00513046">
              <w:rPr>
                <w:rFonts w:ascii="Calibri" w:hAnsi="Calibri" w:cs="Calibri"/>
                <w:b/>
                <w:color w:val="C00000"/>
                <w:sz w:val="20"/>
                <w:szCs w:val="20"/>
              </w:rPr>
              <w:t>1</w:t>
            </w:r>
          </w:p>
        </w:tc>
      </w:tr>
      <w:tr w:rsidR="001739CF" w:rsidTr="003465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rsidR="001739CF" w:rsidRPr="00206C7A" w:rsidRDefault="001739CF" w:rsidP="001739CF">
            <w:pPr>
              <w:jc w:val="both"/>
              <w:rPr>
                <w:sz w:val="20"/>
                <w:szCs w:val="20"/>
              </w:rPr>
            </w:pPr>
            <w:r w:rsidRPr="00206C7A">
              <w:rPr>
                <w:sz w:val="20"/>
                <w:szCs w:val="20"/>
              </w:rPr>
              <w:t>TOTAL</w:t>
            </w:r>
          </w:p>
        </w:tc>
        <w:tc>
          <w:tcPr>
            <w:tcW w:w="0" w:type="auto"/>
            <w:vAlign w:val="center"/>
          </w:tcPr>
          <w:p w:rsidR="001739CF" w:rsidRPr="00206C7A" w:rsidRDefault="001739CF" w:rsidP="001739CF">
            <w:pPr>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ascii="Calibri" w:hAnsi="Calibri" w:cs="Calibri"/>
                <w:b/>
                <w:bCs/>
                <w:color w:val="000000"/>
                <w:sz w:val="20"/>
                <w:szCs w:val="20"/>
              </w:rPr>
              <w:t>72</w:t>
            </w:r>
          </w:p>
        </w:tc>
        <w:tc>
          <w:tcPr>
            <w:tcW w:w="0" w:type="auto"/>
            <w:vAlign w:val="center"/>
          </w:tcPr>
          <w:p w:rsidR="001739CF" w:rsidRPr="00206C7A" w:rsidRDefault="001739CF" w:rsidP="001739CF">
            <w:pPr>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ascii="Calibri" w:hAnsi="Calibri" w:cs="Calibri"/>
                <w:b/>
                <w:bCs/>
                <w:color w:val="000000"/>
                <w:sz w:val="20"/>
                <w:szCs w:val="20"/>
              </w:rPr>
              <w:t>6</w:t>
            </w:r>
          </w:p>
        </w:tc>
        <w:tc>
          <w:tcPr>
            <w:tcW w:w="0" w:type="auto"/>
            <w:vAlign w:val="center"/>
          </w:tcPr>
          <w:p w:rsidR="001739CF" w:rsidRPr="00206C7A" w:rsidRDefault="001739CF" w:rsidP="001739CF">
            <w:pPr>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ascii="Calibri" w:hAnsi="Calibri" w:cs="Calibri"/>
                <w:b/>
                <w:bCs/>
                <w:color w:val="000000"/>
                <w:sz w:val="20"/>
                <w:szCs w:val="20"/>
              </w:rPr>
              <w:t>83</w:t>
            </w:r>
          </w:p>
        </w:tc>
        <w:tc>
          <w:tcPr>
            <w:tcW w:w="0" w:type="auto"/>
            <w:vAlign w:val="center"/>
          </w:tcPr>
          <w:p w:rsidR="001739CF" w:rsidRPr="00206C7A" w:rsidRDefault="001739CF" w:rsidP="001739CF">
            <w:pPr>
              <w:tabs>
                <w:tab w:val="left" w:pos="1920"/>
              </w:tabs>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ascii="Calibri" w:hAnsi="Calibri" w:cs="Calibri"/>
                <w:b/>
                <w:bCs/>
                <w:color w:val="000000"/>
                <w:sz w:val="20"/>
                <w:szCs w:val="20"/>
              </w:rPr>
              <w:t>3</w:t>
            </w:r>
          </w:p>
        </w:tc>
        <w:tc>
          <w:tcPr>
            <w:tcW w:w="0" w:type="auto"/>
            <w:vAlign w:val="center"/>
          </w:tcPr>
          <w:p w:rsidR="001739CF" w:rsidRPr="00206C7A" w:rsidRDefault="001739CF" w:rsidP="001739CF">
            <w:pPr>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ascii="Calibri" w:hAnsi="Calibri" w:cs="Calibri"/>
                <w:b/>
                <w:bCs/>
                <w:color w:val="000000"/>
                <w:sz w:val="20"/>
                <w:szCs w:val="20"/>
              </w:rPr>
              <w:t>164</w:t>
            </w:r>
          </w:p>
        </w:tc>
        <w:tc>
          <w:tcPr>
            <w:tcW w:w="0" w:type="auto"/>
            <w:vAlign w:val="center"/>
          </w:tcPr>
          <w:p w:rsidR="001739CF" w:rsidRPr="00206C7A" w:rsidRDefault="001739CF" w:rsidP="001739CF">
            <w:pPr>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ascii="Calibri" w:hAnsi="Calibri" w:cs="Calibri"/>
                <w:b/>
                <w:bCs/>
                <w:color w:val="000000"/>
                <w:sz w:val="20"/>
                <w:szCs w:val="20"/>
              </w:rPr>
              <w:t>81</w:t>
            </w:r>
          </w:p>
        </w:tc>
        <w:tc>
          <w:tcPr>
            <w:tcW w:w="0" w:type="auto"/>
            <w:vAlign w:val="center"/>
          </w:tcPr>
          <w:p w:rsidR="001739CF" w:rsidRPr="00206C7A" w:rsidRDefault="001739CF" w:rsidP="001739CF">
            <w:pPr>
              <w:tabs>
                <w:tab w:val="left" w:pos="1920"/>
              </w:tabs>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ascii="Calibri" w:hAnsi="Calibri" w:cs="Calibri"/>
                <w:b/>
                <w:bCs/>
                <w:color w:val="000000"/>
                <w:sz w:val="20"/>
                <w:szCs w:val="20"/>
              </w:rPr>
              <w:t>34</w:t>
            </w:r>
          </w:p>
        </w:tc>
        <w:tc>
          <w:tcPr>
            <w:tcW w:w="0" w:type="auto"/>
            <w:vAlign w:val="center"/>
          </w:tcPr>
          <w:p w:rsidR="001739CF" w:rsidRPr="00206C7A" w:rsidRDefault="001739CF" w:rsidP="001739CF">
            <w:pPr>
              <w:tabs>
                <w:tab w:val="left" w:pos="1920"/>
              </w:tabs>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ascii="Calibri" w:hAnsi="Calibri" w:cs="Calibri"/>
                <w:b/>
                <w:bCs/>
                <w:color w:val="000000"/>
                <w:sz w:val="20"/>
                <w:szCs w:val="20"/>
              </w:rPr>
              <w:t>49</w:t>
            </w:r>
          </w:p>
        </w:tc>
        <w:tc>
          <w:tcPr>
            <w:tcW w:w="0" w:type="auto"/>
            <w:vAlign w:val="center"/>
          </w:tcPr>
          <w:p w:rsidR="001739CF" w:rsidRPr="00206C7A" w:rsidRDefault="001739CF" w:rsidP="001739CF">
            <w:pPr>
              <w:tabs>
                <w:tab w:val="left" w:pos="1920"/>
              </w:tabs>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ascii="Calibri" w:hAnsi="Calibri" w:cs="Calibri"/>
                <w:b/>
                <w:bCs/>
                <w:color w:val="000000"/>
                <w:sz w:val="20"/>
                <w:szCs w:val="20"/>
              </w:rPr>
              <w:t>0</w:t>
            </w:r>
          </w:p>
        </w:tc>
        <w:tc>
          <w:tcPr>
            <w:tcW w:w="0" w:type="auto"/>
            <w:vAlign w:val="center"/>
          </w:tcPr>
          <w:p w:rsidR="001739CF" w:rsidRPr="00513046" w:rsidRDefault="001739CF" w:rsidP="001739CF">
            <w:pPr>
              <w:tabs>
                <w:tab w:val="left" w:pos="1920"/>
              </w:tabs>
              <w:jc w:val="center"/>
              <w:cnfStyle w:val="000000100000" w:firstRow="0" w:lastRow="0" w:firstColumn="0" w:lastColumn="0" w:oddVBand="0" w:evenVBand="0" w:oddHBand="1" w:evenHBand="0" w:firstRowFirstColumn="0" w:firstRowLastColumn="0" w:lastRowFirstColumn="0" w:lastRowLastColumn="0"/>
              <w:rPr>
                <w:b/>
                <w:bCs/>
                <w:color w:val="C00000"/>
                <w:sz w:val="20"/>
                <w:szCs w:val="20"/>
              </w:rPr>
            </w:pPr>
            <w:r w:rsidRPr="00513046">
              <w:rPr>
                <w:rFonts w:ascii="Calibri" w:hAnsi="Calibri" w:cs="Calibri"/>
                <w:b/>
                <w:bCs/>
                <w:color w:val="C00000"/>
                <w:sz w:val="20"/>
                <w:szCs w:val="20"/>
              </w:rPr>
              <w:t>164</w:t>
            </w:r>
          </w:p>
        </w:tc>
      </w:tr>
    </w:tbl>
    <w:p w:rsidR="00EB1847" w:rsidRDefault="00EB1847" w:rsidP="00EB1847">
      <w:pPr>
        <w:rPr>
          <w:rFonts w:cstheme="minorHAnsi"/>
          <w:b/>
        </w:rPr>
      </w:pPr>
    </w:p>
    <w:p w:rsidR="00EB1847" w:rsidRDefault="00EB1847" w:rsidP="00EB1847">
      <w:pPr>
        <w:rPr>
          <w:rFonts w:cstheme="minorHAnsi"/>
          <w:b/>
        </w:rPr>
      </w:pPr>
    </w:p>
    <w:p w:rsidR="00C25DF7" w:rsidRDefault="00C25DF7" w:rsidP="00EB1847">
      <w:pPr>
        <w:rPr>
          <w:rFonts w:cstheme="minorHAnsi"/>
          <w:b/>
        </w:rPr>
      </w:pPr>
    </w:p>
    <w:p w:rsidR="00C25DF7" w:rsidRDefault="00C25DF7" w:rsidP="00EB1847">
      <w:pPr>
        <w:rPr>
          <w:rFonts w:cstheme="minorHAnsi"/>
          <w:b/>
        </w:rPr>
      </w:pPr>
    </w:p>
    <w:p w:rsidR="00C25DF7" w:rsidRDefault="00C25DF7" w:rsidP="00EB1847">
      <w:pPr>
        <w:rPr>
          <w:rFonts w:cstheme="minorHAnsi"/>
          <w:b/>
        </w:rPr>
      </w:pPr>
    </w:p>
    <w:p w:rsidR="00C25DF7" w:rsidRDefault="00C25DF7" w:rsidP="00EB1847">
      <w:pPr>
        <w:rPr>
          <w:rFonts w:cstheme="minorHAnsi"/>
          <w:b/>
        </w:rPr>
      </w:pPr>
    </w:p>
    <w:p w:rsidR="00C25DF7" w:rsidRDefault="00C25DF7" w:rsidP="00EB1847">
      <w:pPr>
        <w:rPr>
          <w:rFonts w:cstheme="minorHAnsi"/>
          <w:b/>
        </w:rPr>
      </w:pPr>
    </w:p>
    <w:p w:rsidR="00C25DF7" w:rsidRDefault="00C25DF7" w:rsidP="00EB1847">
      <w:pPr>
        <w:rPr>
          <w:rFonts w:cstheme="minorHAnsi"/>
          <w:b/>
        </w:rPr>
      </w:pPr>
    </w:p>
    <w:p w:rsidR="00C25DF7" w:rsidRDefault="00C25DF7" w:rsidP="00EB1847">
      <w:pPr>
        <w:rPr>
          <w:rFonts w:cstheme="minorHAnsi"/>
          <w:b/>
        </w:rPr>
      </w:pPr>
    </w:p>
    <w:p w:rsidR="00C25DF7" w:rsidRDefault="00C25DF7" w:rsidP="00EB1847">
      <w:pPr>
        <w:rPr>
          <w:rFonts w:cstheme="minorHAnsi"/>
          <w:b/>
        </w:rPr>
      </w:pPr>
    </w:p>
    <w:p w:rsidR="00EB1847" w:rsidRDefault="00EB1847" w:rsidP="00EB1847">
      <w:pPr>
        <w:pStyle w:val="NoSpacing"/>
      </w:pPr>
    </w:p>
    <w:p w:rsidR="00EB1847" w:rsidRPr="00BE3B31" w:rsidRDefault="00EB1847" w:rsidP="00EB1847">
      <w:pPr>
        <w:pStyle w:val="NoSpacing"/>
        <w:shd w:val="clear" w:color="auto" w:fill="BFBFBF" w:themeFill="background1" w:themeFillShade="BF"/>
        <w:jc w:val="center"/>
        <w:rPr>
          <w:b/>
          <w:color w:val="C45911" w:themeColor="accent2" w:themeShade="BF"/>
          <w:sz w:val="28"/>
          <w:szCs w:val="28"/>
        </w:rPr>
      </w:pPr>
      <w:r w:rsidRPr="00BE3B31">
        <w:rPr>
          <w:b/>
          <w:color w:val="C45911" w:themeColor="accent2" w:themeShade="BF"/>
          <w:sz w:val="28"/>
          <w:szCs w:val="28"/>
        </w:rPr>
        <w:t>Oral &amp; Maxillofacial Surgery</w:t>
      </w:r>
    </w:p>
    <w:p w:rsidR="00EB1847" w:rsidRPr="00513046" w:rsidRDefault="00EB1847" w:rsidP="00EB1847">
      <w:pPr>
        <w:pStyle w:val="NoSpacing"/>
        <w:rPr>
          <w:b/>
          <w:sz w:val="8"/>
        </w:rPr>
      </w:pPr>
    </w:p>
    <w:p w:rsidR="00EB1847" w:rsidRPr="00E20E6D" w:rsidRDefault="00EB1847" w:rsidP="00EB1847">
      <w:pPr>
        <w:pBdr>
          <w:top w:val="thinThickSmallGap" w:sz="24" w:space="1" w:color="auto"/>
          <w:left w:val="thinThickSmallGap" w:sz="24" w:space="4" w:color="auto"/>
          <w:bottom w:val="thickThinSmallGap" w:sz="24" w:space="1" w:color="auto"/>
          <w:right w:val="thickThinSmallGap" w:sz="24" w:space="4" w:color="auto"/>
          <w:between w:val="single" w:sz="4" w:space="1" w:color="auto"/>
          <w:bar w:val="single" w:sz="4" w:color="auto"/>
        </w:pBdr>
        <w:shd w:val="clear" w:color="auto" w:fill="C9C9C9" w:themeFill="accent3" w:themeFillTint="99"/>
        <w:spacing w:line="360" w:lineRule="auto"/>
        <w:jc w:val="both"/>
        <w:rPr>
          <w:rFonts w:cstheme="minorHAnsi"/>
          <w:b/>
        </w:rPr>
      </w:pPr>
      <w:r>
        <w:rPr>
          <w:rFonts w:cstheme="minorHAnsi"/>
          <w:b/>
        </w:rPr>
        <w:t>Tables (</w:t>
      </w:r>
      <w:r w:rsidR="00DB75F3">
        <w:rPr>
          <w:rFonts w:cstheme="minorHAnsi"/>
          <w:b/>
        </w:rPr>
        <w:t>8</w:t>
      </w:r>
      <w:r w:rsidR="00F14202">
        <w:rPr>
          <w:rFonts w:cstheme="minorHAnsi"/>
          <w:b/>
        </w:rPr>
        <w:t>2</w:t>
      </w:r>
      <w:r>
        <w:rPr>
          <w:rFonts w:cstheme="minorHAnsi"/>
          <w:b/>
        </w:rPr>
        <w:t xml:space="preserve">) below shows the type of procedures or operations performed by the Oral &amp; Maxillofacial surgery unit of the Hospital in the year. It shows that the type of major operation or procedure mostly performed </w:t>
      </w:r>
      <w:r w:rsidRPr="009A1EA2">
        <w:rPr>
          <w:rFonts w:cstheme="minorHAnsi"/>
          <w:b/>
        </w:rPr>
        <w:t xml:space="preserve">were </w:t>
      </w:r>
      <w:r w:rsidRPr="009A1EA2">
        <w:rPr>
          <w:rFonts w:ascii="Calibri" w:hAnsi="Calibri" w:cs="Calibri"/>
          <w:b/>
        </w:rPr>
        <w:t>Intra</w:t>
      </w:r>
      <w:r w:rsidR="00184D57">
        <w:rPr>
          <w:rFonts w:ascii="Calibri" w:hAnsi="Calibri" w:cs="Calibri"/>
          <w:b/>
        </w:rPr>
        <w:t xml:space="preserve"> </w:t>
      </w:r>
      <w:r w:rsidRPr="009A1EA2">
        <w:rPr>
          <w:rFonts w:ascii="Calibri" w:hAnsi="Calibri" w:cs="Calibri"/>
          <w:b/>
        </w:rPr>
        <w:t xml:space="preserve">alveolar </w:t>
      </w:r>
      <w:r>
        <w:rPr>
          <w:rFonts w:ascii="Calibri" w:hAnsi="Calibri" w:cs="Calibri"/>
          <w:b/>
        </w:rPr>
        <w:t>E</w:t>
      </w:r>
      <w:r w:rsidRPr="009A1EA2">
        <w:rPr>
          <w:rFonts w:ascii="Calibri" w:hAnsi="Calibri" w:cs="Calibri"/>
          <w:b/>
        </w:rPr>
        <w:t>xtraction</w:t>
      </w:r>
      <w:r w:rsidRPr="00E20E6D">
        <w:rPr>
          <w:rFonts w:cstheme="minorHAnsi"/>
          <w:b/>
        </w:rPr>
        <w:t>,</w:t>
      </w:r>
      <w:r w:rsidR="00184D57">
        <w:rPr>
          <w:rFonts w:cstheme="minorHAnsi"/>
          <w:b/>
        </w:rPr>
        <w:t xml:space="preserve"> Trans </w:t>
      </w:r>
      <w:r w:rsidR="00184D57" w:rsidRPr="009A1EA2">
        <w:rPr>
          <w:rFonts w:ascii="Calibri" w:hAnsi="Calibri" w:cs="Calibri"/>
          <w:b/>
        </w:rPr>
        <w:t xml:space="preserve">alveolar </w:t>
      </w:r>
      <w:r w:rsidR="00184D57">
        <w:rPr>
          <w:rFonts w:ascii="Calibri" w:hAnsi="Calibri" w:cs="Calibri"/>
          <w:b/>
        </w:rPr>
        <w:t>E</w:t>
      </w:r>
      <w:r w:rsidR="00184D57" w:rsidRPr="009A1EA2">
        <w:rPr>
          <w:rFonts w:ascii="Calibri" w:hAnsi="Calibri" w:cs="Calibri"/>
          <w:b/>
        </w:rPr>
        <w:t>xtraction</w:t>
      </w:r>
      <w:r w:rsidR="00184D57">
        <w:rPr>
          <w:rFonts w:ascii="Calibri" w:hAnsi="Calibri" w:cs="Calibri"/>
          <w:b/>
        </w:rPr>
        <w:t>,</w:t>
      </w:r>
      <w:r w:rsidRPr="00E20E6D">
        <w:rPr>
          <w:rFonts w:cstheme="minorHAnsi"/>
          <w:b/>
        </w:rPr>
        <w:t xml:space="preserve"> </w:t>
      </w:r>
      <w:r>
        <w:rPr>
          <w:rFonts w:ascii="Calibri" w:hAnsi="Calibri" w:cs="Calibri"/>
          <w:b/>
        </w:rPr>
        <w:t>I</w:t>
      </w:r>
      <w:r w:rsidRPr="00E20E6D">
        <w:rPr>
          <w:rFonts w:ascii="Calibri" w:hAnsi="Calibri" w:cs="Calibri"/>
          <w:b/>
        </w:rPr>
        <w:t xml:space="preserve">ncisional </w:t>
      </w:r>
      <w:r>
        <w:rPr>
          <w:rFonts w:ascii="Calibri" w:hAnsi="Calibri" w:cs="Calibri"/>
          <w:b/>
        </w:rPr>
        <w:t>B</w:t>
      </w:r>
      <w:r w:rsidRPr="00E20E6D">
        <w:rPr>
          <w:rFonts w:ascii="Calibri" w:hAnsi="Calibri" w:cs="Calibri"/>
          <w:b/>
        </w:rPr>
        <w:t>iopsy</w:t>
      </w:r>
      <w:r w:rsidRPr="00E20E6D">
        <w:rPr>
          <w:rFonts w:cstheme="minorHAnsi"/>
          <w:b/>
        </w:rPr>
        <w:t>,</w:t>
      </w:r>
      <w:r>
        <w:rPr>
          <w:rFonts w:cstheme="minorHAnsi"/>
          <w:b/>
        </w:rPr>
        <w:t xml:space="preserve"> </w:t>
      </w:r>
      <w:r w:rsidR="00184D57">
        <w:rPr>
          <w:rFonts w:cstheme="minorHAnsi"/>
          <w:b/>
        </w:rPr>
        <w:t>Soft Tissue Repair</w:t>
      </w:r>
      <w:r>
        <w:rPr>
          <w:rFonts w:cstheme="minorHAnsi"/>
          <w:b/>
        </w:rPr>
        <w:t xml:space="preserve">, </w:t>
      </w:r>
      <w:r>
        <w:rPr>
          <w:rFonts w:ascii="Calibri" w:hAnsi="Calibri" w:cs="Calibri"/>
          <w:b/>
        </w:rPr>
        <w:t>W</w:t>
      </w:r>
      <w:r w:rsidRPr="00E20E6D">
        <w:rPr>
          <w:rFonts w:ascii="Calibri" w:hAnsi="Calibri" w:cs="Calibri"/>
          <w:b/>
        </w:rPr>
        <w:t xml:space="preserve">ire </w:t>
      </w:r>
      <w:r>
        <w:rPr>
          <w:rFonts w:ascii="Calibri" w:hAnsi="Calibri" w:cs="Calibri"/>
          <w:b/>
        </w:rPr>
        <w:t>R</w:t>
      </w:r>
      <w:r w:rsidRPr="00E20E6D">
        <w:rPr>
          <w:rFonts w:ascii="Calibri" w:hAnsi="Calibri" w:cs="Calibri"/>
          <w:b/>
        </w:rPr>
        <w:t>emoval,</w:t>
      </w:r>
      <w:r>
        <w:rPr>
          <w:rFonts w:ascii="Calibri" w:hAnsi="Calibri" w:cs="Calibri"/>
          <w:b/>
        </w:rPr>
        <w:t xml:space="preserve"> </w:t>
      </w:r>
      <w:r w:rsidRPr="00E20E6D">
        <w:rPr>
          <w:rFonts w:ascii="Calibri" w:hAnsi="Calibri" w:cs="Calibri"/>
          <w:b/>
          <w:color w:val="000000"/>
        </w:rPr>
        <w:t>and</w:t>
      </w:r>
      <w:r>
        <w:rPr>
          <w:rFonts w:ascii="Calibri" w:hAnsi="Calibri" w:cs="Calibri"/>
          <w:b/>
          <w:color w:val="000000"/>
        </w:rPr>
        <w:t xml:space="preserve"> </w:t>
      </w:r>
      <w:r w:rsidR="00184D57">
        <w:rPr>
          <w:rFonts w:ascii="Calibri" w:hAnsi="Calibri" w:cs="Calibri"/>
          <w:b/>
          <w:color w:val="000000"/>
        </w:rPr>
        <w:t>Debridement.</w:t>
      </w:r>
    </w:p>
    <w:p w:rsidR="00EB1847" w:rsidRDefault="00EB1847" w:rsidP="00EB1847">
      <w:pPr>
        <w:pStyle w:val="NoSpacing"/>
      </w:pPr>
      <w:r>
        <w:tab/>
      </w:r>
      <w:r>
        <w:tab/>
      </w:r>
    </w:p>
    <w:p w:rsidR="00433B2D" w:rsidRPr="00433B2D" w:rsidRDefault="00EB1847" w:rsidP="00433B2D">
      <w:pPr>
        <w:shd w:val="clear" w:color="auto" w:fill="BFBFBF" w:themeFill="background1" w:themeFillShade="BF"/>
        <w:rPr>
          <w:rFonts w:cstheme="minorHAnsi"/>
          <w:color w:val="C45911" w:themeColor="accent2" w:themeShade="BF"/>
          <w:sz w:val="24"/>
          <w:szCs w:val="24"/>
        </w:rPr>
      </w:pPr>
      <w:r w:rsidRPr="00CD021E">
        <w:rPr>
          <w:rFonts w:cstheme="minorHAnsi"/>
          <w:color w:val="C45911" w:themeColor="accent2" w:themeShade="BF"/>
          <w:sz w:val="24"/>
          <w:szCs w:val="24"/>
        </w:rPr>
        <w:t xml:space="preserve">Table </w:t>
      </w:r>
      <w:r w:rsidR="00DB75F3">
        <w:rPr>
          <w:rFonts w:cstheme="minorHAnsi"/>
          <w:color w:val="C45911" w:themeColor="accent2" w:themeShade="BF"/>
          <w:sz w:val="24"/>
          <w:szCs w:val="24"/>
        </w:rPr>
        <w:t>8</w:t>
      </w:r>
      <w:r w:rsidR="00F14202">
        <w:rPr>
          <w:rFonts w:cstheme="minorHAnsi"/>
          <w:color w:val="C45911" w:themeColor="accent2" w:themeShade="BF"/>
          <w:sz w:val="24"/>
          <w:szCs w:val="24"/>
        </w:rPr>
        <w:t>2</w:t>
      </w:r>
      <w:r w:rsidRPr="00CD021E">
        <w:rPr>
          <w:color w:val="C45911" w:themeColor="accent2" w:themeShade="BF"/>
          <w:sz w:val="24"/>
          <w:szCs w:val="24"/>
        </w:rPr>
        <w:t>: Showing the</w:t>
      </w:r>
      <w:r w:rsidRPr="00CD021E">
        <w:rPr>
          <w:rFonts w:cstheme="minorHAnsi"/>
          <w:color w:val="C45911" w:themeColor="accent2" w:themeShade="BF"/>
          <w:sz w:val="24"/>
          <w:szCs w:val="24"/>
        </w:rPr>
        <w:t xml:space="preserve"> </w:t>
      </w:r>
      <w:r w:rsidRPr="00CD021E">
        <w:rPr>
          <w:color w:val="C45911" w:themeColor="accent2" w:themeShade="BF"/>
          <w:sz w:val="24"/>
          <w:szCs w:val="24"/>
        </w:rPr>
        <w:t>Number of Major Surgical Procedures Performed by Oral &amp; Maxillofacial Surgery Unit</w:t>
      </w:r>
    </w:p>
    <w:tbl>
      <w:tblPr>
        <w:tblStyle w:val="MediumShading2-Accent5"/>
        <w:tblpPr w:leftFromText="180" w:rightFromText="180" w:vertAnchor="text" w:horzAnchor="margin" w:tblpY="361"/>
        <w:tblW w:w="13505" w:type="dxa"/>
        <w:tblLook w:val="04E0" w:firstRow="1" w:lastRow="1" w:firstColumn="1" w:lastColumn="0" w:noHBand="0" w:noVBand="1"/>
      </w:tblPr>
      <w:tblGrid>
        <w:gridCol w:w="7283"/>
        <w:gridCol w:w="1099"/>
        <w:gridCol w:w="1478"/>
        <w:gridCol w:w="1099"/>
        <w:gridCol w:w="1478"/>
        <w:gridCol w:w="1068"/>
      </w:tblGrid>
      <w:tr w:rsidR="00184D57" w:rsidTr="00513046">
        <w:trPr>
          <w:cnfStyle w:val="100000000000" w:firstRow="1" w:lastRow="0" w:firstColumn="0" w:lastColumn="0" w:oddVBand="0" w:evenVBand="0" w:oddHBand="0" w:evenHBand="0" w:firstRowFirstColumn="0" w:firstRowLastColumn="0" w:lastRowFirstColumn="0" w:lastRowLastColumn="0"/>
          <w:trHeight w:val="258"/>
        </w:trPr>
        <w:tc>
          <w:tcPr>
            <w:cnfStyle w:val="001000000100" w:firstRow="0" w:lastRow="0" w:firstColumn="1" w:lastColumn="0" w:oddVBand="0" w:evenVBand="0" w:oddHBand="0" w:evenHBand="0" w:firstRowFirstColumn="1" w:firstRowLastColumn="0" w:lastRowFirstColumn="0" w:lastRowLastColumn="0"/>
            <w:tcW w:w="0" w:type="auto"/>
            <w:vMerge w:val="restart"/>
          </w:tcPr>
          <w:p w:rsidR="00184D57" w:rsidRPr="00BA0B8E" w:rsidRDefault="00184D57" w:rsidP="00346501">
            <w:pPr>
              <w:jc w:val="center"/>
              <w:rPr>
                <w:sz w:val="18"/>
                <w:szCs w:val="18"/>
              </w:rPr>
            </w:pPr>
          </w:p>
          <w:p w:rsidR="00184D57" w:rsidRPr="00BA0B8E" w:rsidRDefault="00184D57" w:rsidP="00346501">
            <w:pPr>
              <w:rPr>
                <w:sz w:val="18"/>
                <w:szCs w:val="18"/>
              </w:rPr>
            </w:pPr>
            <w:r w:rsidRPr="00BA0B8E">
              <w:rPr>
                <w:sz w:val="18"/>
                <w:szCs w:val="18"/>
              </w:rPr>
              <w:t>PROCEDURES</w:t>
            </w:r>
          </w:p>
        </w:tc>
        <w:tc>
          <w:tcPr>
            <w:tcW w:w="0" w:type="auto"/>
            <w:gridSpan w:val="2"/>
            <w:hideMark/>
          </w:tcPr>
          <w:p w:rsidR="00184D57" w:rsidRPr="00BA0B8E" w:rsidRDefault="00184D57" w:rsidP="00346501">
            <w:pPr>
              <w:jc w:val="center"/>
              <w:cnfStyle w:val="100000000000" w:firstRow="1" w:lastRow="0" w:firstColumn="0" w:lastColumn="0" w:oddVBand="0" w:evenVBand="0" w:oddHBand="0" w:evenHBand="0" w:firstRowFirstColumn="0" w:firstRowLastColumn="0" w:lastRowFirstColumn="0" w:lastRowLastColumn="0"/>
              <w:rPr>
                <w:sz w:val="18"/>
                <w:szCs w:val="18"/>
              </w:rPr>
            </w:pPr>
            <w:r w:rsidRPr="00BA0B8E">
              <w:rPr>
                <w:sz w:val="18"/>
                <w:szCs w:val="18"/>
              </w:rPr>
              <w:t>MALE</w:t>
            </w:r>
          </w:p>
        </w:tc>
        <w:tc>
          <w:tcPr>
            <w:tcW w:w="0" w:type="auto"/>
            <w:gridSpan w:val="2"/>
            <w:hideMark/>
          </w:tcPr>
          <w:p w:rsidR="00184D57" w:rsidRPr="00BA0B8E" w:rsidRDefault="00184D57" w:rsidP="00346501">
            <w:pPr>
              <w:jc w:val="center"/>
              <w:cnfStyle w:val="100000000000" w:firstRow="1" w:lastRow="0" w:firstColumn="0" w:lastColumn="0" w:oddVBand="0" w:evenVBand="0" w:oddHBand="0" w:evenHBand="0" w:firstRowFirstColumn="0" w:firstRowLastColumn="0" w:lastRowFirstColumn="0" w:lastRowLastColumn="0"/>
              <w:rPr>
                <w:sz w:val="18"/>
                <w:szCs w:val="18"/>
              </w:rPr>
            </w:pPr>
            <w:r w:rsidRPr="00BA0B8E">
              <w:rPr>
                <w:sz w:val="18"/>
                <w:szCs w:val="18"/>
              </w:rPr>
              <w:t>FEMALE</w:t>
            </w:r>
          </w:p>
        </w:tc>
        <w:tc>
          <w:tcPr>
            <w:tcW w:w="0" w:type="auto"/>
            <w:vMerge w:val="restart"/>
            <w:hideMark/>
          </w:tcPr>
          <w:p w:rsidR="00184D57" w:rsidRPr="00BA0B8E" w:rsidRDefault="00184D57" w:rsidP="00346501">
            <w:pPr>
              <w:cnfStyle w:val="100000000000" w:firstRow="1" w:lastRow="0" w:firstColumn="0" w:lastColumn="0" w:oddVBand="0" w:evenVBand="0" w:oddHBand="0" w:evenHBand="0" w:firstRowFirstColumn="0" w:firstRowLastColumn="0" w:lastRowFirstColumn="0" w:lastRowLastColumn="0"/>
              <w:rPr>
                <w:sz w:val="18"/>
                <w:szCs w:val="18"/>
              </w:rPr>
            </w:pPr>
          </w:p>
          <w:p w:rsidR="00184D57" w:rsidRPr="00BA0B8E" w:rsidRDefault="00184D57" w:rsidP="00346501">
            <w:pPr>
              <w:jc w:val="center"/>
              <w:cnfStyle w:val="100000000000" w:firstRow="1" w:lastRow="0" w:firstColumn="0" w:lastColumn="0" w:oddVBand="0" w:evenVBand="0" w:oddHBand="0" w:evenHBand="0" w:firstRowFirstColumn="0" w:firstRowLastColumn="0" w:lastRowFirstColumn="0" w:lastRowLastColumn="0"/>
              <w:rPr>
                <w:sz w:val="18"/>
                <w:szCs w:val="18"/>
              </w:rPr>
            </w:pPr>
            <w:r w:rsidRPr="00BA0B8E">
              <w:rPr>
                <w:sz w:val="18"/>
                <w:szCs w:val="18"/>
              </w:rPr>
              <w:t>TOTAL</w:t>
            </w:r>
          </w:p>
        </w:tc>
      </w:tr>
      <w:tr w:rsidR="00184D57" w:rsidTr="00513046">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0" w:type="auto"/>
            <w:vMerge/>
          </w:tcPr>
          <w:p w:rsidR="00184D57" w:rsidRPr="00BA0B8E" w:rsidRDefault="00184D57" w:rsidP="00346501">
            <w:pPr>
              <w:jc w:val="center"/>
              <w:rPr>
                <w:b w:val="0"/>
                <w:sz w:val="18"/>
                <w:szCs w:val="18"/>
              </w:rPr>
            </w:pPr>
          </w:p>
        </w:tc>
        <w:tc>
          <w:tcPr>
            <w:tcW w:w="0" w:type="auto"/>
            <w:hideMark/>
          </w:tcPr>
          <w:p w:rsidR="00184D57" w:rsidRPr="00BA0B8E" w:rsidRDefault="00184D57" w:rsidP="0034650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ADULT</w:t>
            </w:r>
          </w:p>
        </w:tc>
        <w:tc>
          <w:tcPr>
            <w:tcW w:w="0" w:type="auto"/>
            <w:hideMark/>
          </w:tcPr>
          <w:p w:rsidR="00184D57" w:rsidRPr="00BA0B8E" w:rsidRDefault="00184D57" w:rsidP="0034650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CHILDREN</w:t>
            </w:r>
          </w:p>
        </w:tc>
        <w:tc>
          <w:tcPr>
            <w:tcW w:w="0" w:type="auto"/>
            <w:hideMark/>
          </w:tcPr>
          <w:p w:rsidR="00184D57" w:rsidRPr="00BA0B8E" w:rsidRDefault="00184D57" w:rsidP="00346501">
            <w:pPr>
              <w:jc w:val="right"/>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ADULT</w:t>
            </w:r>
          </w:p>
        </w:tc>
        <w:tc>
          <w:tcPr>
            <w:tcW w:w="0" w:type="auto"/>
            <w:hideMark/>
          </w:tcPr>
          <w:p w:rsidR="00184D57" w:rsidRPr="00BA0B8E" w:rsidRDefault="00184D57" w:rsidP="0034650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CHILDREN</w:t>
            </w:r>
          </w:p>
        </w:tc>
        <w:tc>
          <w:tcPr>
            <w:tcW w:w="0" w:type="auto"/>
            <w:vMerge/>
            <w:hideMark/>
          </w:tcPr>
          <w:p w:rsidR="00184D57" w:rsidRPr="00BA0B8E" w:rsidRDefault="00184D57" w:rsidP="00346501">
            <w:pPr>
              <w:jc w:val="center"/>
              <w:cnfStyle w:val="000000100000" w:firstRow="0" w:lastRow="0" w:firstColumn="0" w:lastColumn="0" w:oddVBand="0" w:evenVBand="0" w:oddHBand="1" w:evenHBand="0" w:firstRowFirstColumn="0" w:firstRowLastColumn="0" w:lastRowFirstColumn="0" w:lastRowLastColumn="0"/>
              <w:rPr>
                <w:b/>
                <w:sz w:val="18"/>
                <w:szCs w:val="18"/>
              </w:rPr>
            </w:pPr>
          </w:p>
        </w:tc>
      </w:tr>
      <w:tr w:rsidR="00184D57" w:rsidTr="00513046">
        <w:trPr>
          <w:trHeight w:val="316"/>
        </w:trPr>
        <w:tc>
          <w:tcPr>
            <w:cnfStyle w:val="001000000000" w:firstRow="0" w:lastRow="0" w:firstColumn="1" w:lastColumn="0" w:oddVBand="0" w:evenVBand="0" w:oddHBand="0" w:evenHBand="0" w:firstRowFirstColumn="0" w:firstRowLastColumn="0" w:lastRowFirstColumn="0" w:lastRowLastColumn="0"/>
            <w:tcW w:w="0" w:type="auto"/>
            <w:vAlign w:val="center"/>
          </w:tcPr>
          <w:p w:rsidR="00184D57" w:rsidRPr="00F14202" w:rsidRDefault="00F14202" w:rsidP="00346501">
            <w:pPr>
              <w:rPr>
                <w:rFonts w:ascii="Calibri" w:hAnsi="Calibri"/>
                <w:b w:val="0"/>
                <w:bCs w:val="0"/>
                <w:i/>
              </w:rPr>
            </w:pPr>
            <w:r w:rsidRPr="00F14202">
              <w:t xml:space="preserve">INTRA ALVEOLAR EXTRACTION </w:t>
            </w:r>
          </w:p>
        </w:tc>
        <w:tc>
          <w:tcPr>
            <w:tcW w:w="0" w:type="auto"/>
            <w:vAlign w:val="center"/>
          </w:tcPr>
          <w:p w:rsidR="00184D57" w:rsidRPr="001555E8" w:rsidRDefault="00184D57" w:rsidP="00346501">
            <w:pPr>
              <w:jc w:val="center"/>
              <w:cnfStyle w:val="000000000000" w:firstRow="0" w:lastRow="0" w:firstColumn="0" w:lastColumn="0" w:oddVBand="0" w:evenVBand="0" w:oddHBand="0" w:evenHBand="0" w:firstRowFirstColumn="0" w:firstRowLastColumn="0" w:lastRowFirstColumn="0" w:lastRowLastColumn="0"/>
              <w:rPr>
                <w:rFonts w:ascii="Calibri" w:hAnsi="Calibri"/>
                <w:bCs/>
              </w:rPr>
            </w:pPr>
            <w:r>
              <w:rPr>
                <w:color w:val="000000"/>
              </w:rPr>
              <w:t>245</w:t>
            </w:r>
          </w:p>
        </w:tc>
        <w:tc>
          <w:tcPr>
            <w:tcW w:w="0" w:type="auto"/>
            <w:vAlign w:val="center"/>
          </w:tcPr>
          <w:p w:rsidR="00184D57" w:rsidRPr="001555E8" w:rsidRDefault="00184D57" w:rsidP="00346501">
            <w:pPr>
              <w:jc w:val="center"/>
              <w:cnfStyle w:val="000000000000" w:firstRow="0" w:lastRow="0" w:firstColumn="0" w:lastColumn="0" w:oddVBand="0" w:evenVBand="0" w:oddHBand="0" w:evenHBand="0" w:firstRowFirstColumn="0" w:firstRowLastColumn="0" w:lastRowFirstColumn="0" w:lastRowLastColumn="0"/>
              <w:rPr>
                <w:rFonts w:ascii="Calibri" w:hAnsi="Calibri"/>
                <w:bCs/>
              </w:rPr>
            </w:pPr>
            <w:r>
              <w:rPr>
                <w:color w:val="000000"/>
              </w:rPr>
              <w:t>1</w:t>
            </w:r>
          </w:p>
        </w:tc>
        <w:tc>
          <w:tcPr>
            <w:tcW w:w="0" w:type="auto"/>
            <w:vAlign w:val="center"/>
          </w:tcPr>
          <w:p w:rsidR="00184D57" w:rsidRPr="001555E8" w:rsidRDefault="00184D57" w:rsidP="00346501">
            <w:pPr>
              <w:jc w:val="center"/>
              <w:cnfStyle w:val="000000000000" w:firstRow="0" w:lastRow="0" w:firstColumn="0" w:lastColumn="0" w:oddVBand="0" w:evenVBand="0" w:oddHBand="0" w:evenHBand="0" w:firstRowFirstColumn="0" w:firstRowLastColumn="0" w:lastRowFirstColumn="0" w:lastRowLastColumn="0"/>
              <w:rPr>
                <w:rFonts w:ascii="Calibri" w:hAnsi="Calibri"/>
                <w:bCs/>
              </w:rPr>
            </w:pPr>
            <w:r>
              <w:rPr>
                <w:color w:val="000000"/>
              </w:rPr>
              <w:t>311</w:t>
            </w:r>
          </w:p>
        </w:tc>
        <w:tc>
          <w:tcPr>
            <w:tcW w:w="0" w:type="auto"/>
            <w:vAlign w:val="center"/>
          </w:tcPr>
          <w:p w:rsidR="00184D57" w:rsidRPr="001555E8" w:rsidRDefault="00184D57" w:rsidP="00346501">
            <w:pPr>
              <w:jc w:val="center"/>
              <w:cnfStyle w:val="000000000000" w:firstRow="0" w:lastRow="0" w:firstColumn="0" w:lastColumn="0" w:oddVBand="0" w:evenVBand="0" w:oddHBand="0" w:evenHBand="0" w:firstRowFirstColumn="0" w:firstRowLastColumn="0" w:lastRowFirstColumn="0" w:lastRowLastColumn="0"/>
              <w:rPr>
                <w:rFonts w:ascii="Calibri" w:hAnsi="Calibri"/>
                <w:bCs/>
              </w:rPr>
            </w:pPr>
            <w:r>
              <w:rPr>
                <w:color w:val="000000"/>
              </w:rPr>
              <w:t>1</w:t>
            </w:r>
          </w:p>
        </w:tc>
        <w:tc>
          <w:tcPr>
            <w:tcW w:w="0" w:type="auto"/>
            <w:vAlign w:val="center"/>
          </w:tcPr>
          <w:p w:rsidR="00184D57" w:rsidRPr="00513046" w:rsidRDefault="00184D57" w:rsidP="0034650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00000"/>
              </w:rPr>
            </w:pPr>
            <w:r w:rsidRPr="00513046">
              <w:rPr>
                <w:b/>
                <w:color w:val="C00000"/>
              </w:rPr>
              <w:t>558</w:t>
            </w:r>
          </w:p>
        </w:tc>
      </w:tr>
      <w:tr w:rsidR="00184D57" w:rsidTr="0051304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0" w:type="auto"/>
            <w:vAlign w:val="center"/>
          </w:tcPr>
          <w:p w:rsidR="00184D57" w:rsidRPr="00F14202" w:rsidRDefault="00F14202" w:rsidP="00346501">
            <w:pPr>
              <w:rPr>
                <w:rFonts w:ascii="Calibri" w:hAnsi="Calibri"/>
                <w:b w:val="0"/>
                <w:bCs w:val="0"/>
                <w:i/>
              </w:rPr>
            </w:pPr>
            <w:r w:rsidRPr="00F14202">
              <w:t>TRANS ALVEOLAR EXTRACTION</w:t>
            </w:r>
          </w:p>
        </w:tc>
        <w:tc>
          <w:tcPr>
            <w:tcW w:w="0" w:type="auto"/>
            <w:vAlign w:val="center"/>
          </w:tcPr>
          <w:p w:rsidR="00184D57" w:rsidRPr="001555E8" w:rsidRDefault="00184D57" w:rsidP="0034650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color w:val="000000"/>
              </w:rPr>
              <w:t>34</w:t>
            </w:r>
          </w:p>
        </w:tc>
        <w:tc>
          <w:tcPr>
            <w:tcW w:w="0" w:type="auto"/>
            <w:vAlign w:val="center"/>
          </w:tcPr>
          <w:p w:rsidR="00184D57" w:rsidRPr="001555E8" w:rsidRDefault="00184D57" w:rsidP="0034650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color w:val="000000"/>
              </w:rPr>
              <w:t>2</w:t>
            </w:r>
          </w:p>
        </w:tc>
        <w:tc>
          <w:tcPr>
            <w:tcW w:w="0" w:type="auto"/>
            <w:vAlign w:val="center"/>
          </w:tcPr>
          <w:p w:rsidR="00184D57" w:rsidRPr="001555E8" w:rsidRDefault="00184D57" w:rsidP="0034650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color w:val="000000"/>
              </w:rPr>
              <w:t>51</w:t>
            </w:r>
          </w:p>
        </w:tc>
        <w:tc>
          <w:tcPr>
            <w:tcW w:w="0" w:type="auto"/>
            <w:vAlign w:val="center"/>
          </w:tcPr>
          <w:p w:rsidR="00184D57" w:rsidRPr="001555E8" w:rsidRDefault="00184D57" w:rsidP="0034650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color w:val="000000"/>
              </w:rPr>
              <w:t>0</w:t>
            </w:r>
          </w:p>
        </w:tc>
        <w:tc>
          <w:tcPr>
            <w:tcW w:w="0" w:type="auto"/>
            <w:vAlign w:val="center"/>
          </w:tcPr>
          <w:p w:rsidR="00184D57" w:rsidRPr="00513046" w:rsidRDefault="00184D57" w:rsidP="0034650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00000"/>
              </w:rPr>
            </w:pPr>
            <w:r w:rsidRPr="00513046">
              <w:rPr>
                <w:b/>
                <w:color w:val="C00000"/>
              </w:rPr>
              <w:t>87</w:t>
            </w:r>
          </w:p>
        </w:tc>
      </w:tr>
      <w:tr w:rsidR="00184D57" w:rsidTr="00513046">
        <w:trPr>
          <w:trHeight w:val="316"/>
        </w:trPr>
        <w:tc>
          <w:tcPr>
            <w:cnfStyle w:val="001000000000" w:firstRow="0" w:lastRow="0" w:firstColumn="1" w:lastColumn="0" w:oddVBand="0" w:evenVBand="0" w:oddHBand="0" w:evenHBand="0" w:firstRowFirstColumn="0" w:firstRowLastColumn="0" w:lastRowFirstColumn="0" w:lastRowLastColumn="0"/>
            <w:tcW w:w="0" w:type="auto"/>
            <w:vAlign w:val="center"/>
          </w:tcPr>
          <w:p w:rsidR="00184D57" w:rsidRPr="00F14202" w:rsidRDefault="00F14202" w:rsidP="00346501">
            <w:pPr>
              <w:rPr>
                <w:rFonts w:ascii="Calibri" w:hAnsi="Calibri"/>
                <w:b w:val="0"/>
                <w:bCs w:val="0"/>
                <w:i/>
              </w:rPr>
            </w:pPr>
            <w:r w:rsidRPr="00F14202">
              <w:t>INCISIONAL BIOPSY</w:t>
            </w:r>
          </w:p>
        </w:tc>
        <w:tc>
          <w:tcPr>
            <w:tcW w:w="0" w:type="auto"/>
            <w:vAlign w:val="center"/>
          </w:tcPr>
          <w:p w:rsidR="00184D57" w:rsidRPr="001555E8" w:rsidRDefault="00184D57" w:rsidP="0034650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color w:val="000000"/>
              </w:rPr>
              <w:t>33</w:t>
            </w:r>
          </w:p>
        </w:tc>
        <w:tc>
          <w:tcPr>
            <w:tcW w:w="0" w:type="auto"/>
            <w:vAlign w:val="center"/>
          </w:tcPr>
          <w:p w:rsidR="00184D57" w:rsidRPr="001555E8" w:rsidRDefault="00184D57" w:rsidP="0034650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color w:val="000000"/>
              </w:rPr>
              <w:t>4</w:t>
            </w:r>
          </w:p>
        </w:tc>
        <w:tc>
          <w:tcPr>
            <w:tcW w:w="0" w:type="auto"/>
            <w:vAlign w:val="center"/>
          </w:tcPr>
          <w:p w:rsidR="00184D57" w:rsidRPr="001555E8" w:rsidRDefault="00184D57" w:rsidP="0034650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color w:val="000000"/>
              </w:rPr>
              <w:t>34</w:t>
            </w:r>
          </w:p>
        </w:tc>
        <w:tc>
          <w:tcPr>
            <w:tcW w:w="0" w:type="auto"/>
            <w:vAlign w:val="center"/>
          </w:tcPr>
          <w:p w:rsidR="00184D57" w:rsidRPr="001555E8" w:rsidRDefault="00184D57" w:rsidP="0034650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color w:val="000000"/>
              </w:rPr>
              <w:t>1</w:t>
            </w:r>
          </w:p>
        </w:tc>
        <w:tc>
          <w:tcPr>
            <w:tcW w:w="0" w:type="auto"/>
            <w:vAlign w:val="center"/>
          </w:tcPr>
          <w:p w:rsidR="00184D57" w:rsidRPr="00513046" w:rsidRDefault="00184D57" w:rsidP="0034650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00000"/>
              </w:rPr>
            </w:pPr>
            <w:r w:rsidRPr="00513046">
              <w:rPr>
                <w:b/>
                <w:color w:val="C00000"/>
              </w:rPr>
              <w:t>72</w:t>
            </w:r>
          </w:p>
        </w:tc>
      </w:tr>
      <w:tr w:rsidR="00184D57" w:rsidTr="0051304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0" w:type="auto"/>
            <w:vAlign w:val="center"/>
          </w:tcPr>
          <w:p w:rsidR="00184D57" w:rsidRPr="00F14202" w:rsidRDefault="00F14202" w:rsidP="00346501">
            <w:pPr>
              <w:rPr>
                <w:rFonts w:ascii="Calibri" w:hAnsi="Calibri"/>
                <w:b w:val="0"/>
                <w:bCs w:val="0"/>
                <w:i/>
              </w:rPr>
            </w:pPr>
            <w:r w:rsidRPr="00F14202">
              <w:t>SOFT TISSUE REPAIRS</w:t>
            </w:r>
          </w:p>
        </w:tc>
        <w:tc>
          <w:tcPr>
            <w:tcW w:w="0" w:type="auto"/>
            <w:vAlign w:val="center"/>
          </w:tcPr>
          <w:p w:rsidR="00184D57" w:rsidRPr="001555E8" w:rsidRDefault="00184D57" w:rsidP="0034650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color w:val="000000"/>
              </w:rPr>
              <w:t>28</w:t>
            </w:r>
          </w:p>
        </w:tc>
        <w:tc>
          <w:tcPr>
            <w:tcW w:w="0" w:type="auto"/>
            <w:vAlign w:val="center"/>
          </w:tcPr>
          <w:p w:rsidR="00184D57" w:rsidRPr="001555E8" w:rsidRDefault="00184D57" w:rsidP="0034650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color w:val="000000"/>
              </w:rPr>
              <w:t>2</w:t>
            </w:r>
          </w:p>
        </w:tc>
        <w:tc>
          <w:tcPr>
            <w:tcW w:w="0" w:type="auto"/>
            <w:vAlign w:val="center"/>
          </w:tcPr>
          <w:p w:rsidR="00184D57" w:rsidRPr="001555E8" w:rsidRDefault="00184D57" w:rsidP="0034650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color w:val="000000"/>
              </w:rPr>
              <w:t>16</w:t>
            </w:r>
          </w:p>
        </w:tc>
        <w:tc>
          <w:tcPr>
            <w:tcW w:w="0" w:type="auto"/>
            <w:vAlign w:val="center"/>
          </w:tcPr>
          <w:p w:rsidR="00184D57" w:rsidRPr="001555E8" w:rsidRDefault="00184D57" w:rsidP="0034650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color w:val="000000"/>
              </w:rPr>
              <w:t>0</w:t>
            </w:r>
          </w:p>
        </w:tc>
        <w:tc>
          <w:tcPr>
            <w:tcW w:w="0" w:type="auto"/>
            <w:vAlign w:val="center"/>
          </w:tcPr>
          <w:p w:rsidR="00184D57" w:rsidRPr="00513046" w:rsidRDefault="00184D57" w:rsidP="0034650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00000"/>
              </w:rPr>
            </w:pPr>
            <w:r w:rsidRPr="00513046">
              <w:rPr>
                <w:b/>
                <w:color w:val="C00000"/>
              </w:rPr>
              <w:t>46</w:t>
            </w:r>
          </w:p>
        </w:tc>
      </w:tr>
      <w:tr w:rsidR="00184D57" w:rsidTr="00513046">
        <w:trPr>
          <w:trHeight w:val="316"/>
        </w:trPr>
        <w:tc>
          <w:tcPr>
            <w:cnfStyle w:val="001000000000" w:firstRow="0" w:lastRow="0" w:firstColumn="1" w:lastColumn="0" w:oddVBand="0" w:evenVBand="0" w:oddHBand="0" w:evenHBand="0" w:firstRowFirstColumn="0" w:firstRowLastColumn="0" w:lastRowFirstColumn="0" w:lastRowLastColumn="0"/>
            <w:tcW w:w="0" w:type="auto"/>
            <w:vAlign w:val="center"/>
          </w:tcPr>
          <w:p w:rsidR="00184D57" w:rsidRPr="00F14202" w:rsidRDefault="00F14202" w:rsidP="00346501">
            <w:pPr>
              <w:rPr>
                <w:rFonts w:ascii="Calibri" w:hAnsi="Calibri"/>
                <w:b w:val="0"/>
                <w:bCs w:val="0"/>
                <w:i/>
              </w:rPr>
            </w:pPr>
            <w:r w:rsidRPr="00F14202">
              <w:t>WIRE REMOVAL</w:t>
            </w:r>
          </w:p>
        </w:tc>
        <w:tc>
          <w:tcPr>
            <w:tcW w:w="0" w:type="auto"/>
            <w:vAlign w:val="center"/>
          </w:tcPr>
          <w:p w:rsidR="00184D57" w:rsidRPr="001555E8" w:rsidRDefault="00184D57" w:rsidP="0034650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color w:val="000000"/>
              </w:rPr>
              <w:t>28</w:t>
            </w:r>
          </w:p>
        </w:tc>
        <w:tc>
          <w:tcPr>
            <w:tcW w:w="0" w:type="auto"/>
            <w:vAlign w:val="center"/>
          </w:tcPr>
          <w:p w:rsidR="00184D57" w:rsidRPr="001555E8" w:rsidRDefault="00184D57" w:rsidP="0034650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color w:val="000000"/>
              </w:rPr>
              <w:t>0</w:t>
            </w:r>
          </w:p>
        </w:tc>
        <w:tc>
          <w:tcPr>
            <w:tcW w:w="0" w:type="auto"/>
            <w:vAlign w:val="center"/>
          </w:tcPr>
          <w:p w:rsidR="00184D57" w:rsidRPr="001555E8" w:rsidRDefault="00184D57" w:rsidP="0034650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color w:val="000000"/>
              </w:rPr>
              <w:t>13</w:t>
            </w:r>
          </w:p>
        </w:tc>
        <w:tc>
          <w:tcPr>
            <w:tcW w:w="0" w:type="auto"/>
            <w:vAlign w:val="center"/>
          </w:tcPr>
          <w:p w:rsidR="00184D57" w:rsidRPr="001555E8" w:rsidRDefault="00184D57" w:rsidP="0034650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color w:val="000000"/>
              </w:rPr>
              <w:t>1</w:t>
            </w:r>
          </w:p>
        </w:tc>
        <w:tc>
          <w:tcPr>
            <w:tcW w:w="0" w:type="auto"/>
            <w:vAlign w:val="center"/>
          </w:tcPr>
          <w:p w:rsidR="00184D57" w:rsidRPr="00513046" w:rsidRDefault="00184D57" w:rsidP="0034650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00000"/>
              </w:rPr>
            </w:pPr>
            <w:r w:rsidRPr="00513046">
              <w:rPr>
                <w:b/>
                <w:color w:val="C00000"/>
              </w:rPr>
              <w:t>42</w:t>
            </w:r>
          </w:p>
        </w:tc>
      </w:tr>
      <w:tr w:rsidR="00184D57" w:rsidTr="005130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Align w:val="center"/>
          </w:tcPr>
          <w:p w:rsidR="00184D57" w:rsidRPr="00F14202" w:rsidRDefault="00F14202" w:rsidP="00346501">
            <w:pPr>
              <w:rPr>
                <w:rFonts w:ascii="Calibri" w:hAnsi="Calibri"/>
                <w:b w:val="0"/>
                <w:bCs w:val="0"/>
                <w:i/>
              </w:rPr>
            </w:pPr>
            <w:r w:rsidRPr="00F14202">
              <w:t xml:space="preserve">EXCISIONAL BIOPSY  </w:t>
            </w:r>
          </w:p>
        </w:tc>
        <w:tc>
          <w:tcPr>
            <w:tcW w:w="0" w:type="auto"/>
            <w:vAlign w:val="center"/>
          </w:tcPr>
          <w:p w:rsidR="00184D57" w:rsidRPr="001555E8" w:rsidRDefault="00184D57" w:rsidP="0034650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color w:val="000000"/>
              </w:rPr>
              <w:t>11</w:t>
            </w:r>
          </w:p>
        </w:tc>
        <w:tc>
          <w:tcPr>
            <w:tcW w:w="0" w:type="auto"/>
            <w:vAlign w:val="center"/>
          </w:tcPr>
          <w:p w:rsidR="00184D57" w:rsidRPr="001555E8" w:rsidRDefault="00184D57" w:rsidP="0034650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color w:val="000000"/>
              </w:rPr>
              <w:t>1</w:t>
            </w:r>
          </w:p>
        </w:tc>
        <w:tc>
          <w:tcPr>
            <w:tcW w:w="0" w:type="auto"/>
            <w:vAlign w:val="center"/>
          </w:tcPr>
          <w:p w:rsidR="00184D57" w:rsidRPr="001555E8" w:rsidRDefault="00184D57" w:rsidP="0034650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color w:val="000000"/>
              </w:rPr>
              <w:t>16</w:t>
            </w:r>
          </w:p>
        </w:tc>
        <w:tc>
          <w:tcPr>
            <w:tcW w:w="0" w:type="auto"/>
            <w:vAlign w:val="center"/>
          </w:tcPr>
          <w:p w:rsidR="00184D57" w:rsidRPr="001555E8" w:rsidRDefault="00184D57" w:rsidP="0034650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color w:val="000000"/>
              </w:rPr>
              <w:t>1</w:t>
            </w:r>
          </w:p>
        </w:tc>
        <w:tc>
          <w:tcPr>
            <w:tcW w:w="0" w:type="auto"/>
            <w:vAlign w:val="center"/>
          </w:tcPr>
          <w:p w:rsidR="00184D57" w:rsidRPr="00513046" w:rsidRDefault="00184D57" w:rsidP="0034650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00000"/>
              </w:rPr>
            </w:pPr>
            <w:r w:rsidRPr="00513046">
              <w:rPr>
                <w:b/>
                <w:color w:val="C00000"/>
              </w:rPr>
              <w:t>29</w:t>
            </w:r>
          </w:p>
        </w:tc>
      </w:tr>
      <w:tr w:rsidR="00184D57" w:rsidTr="00513046">
        <w:trPr>
          <w:trHeight w:val="316"/>
        </w:trPr>
        <w:tc>
          <w:tcPr>
            <w:cnfStyle w:val="001000000000" w:firstRow="0" w:lastRow="0" w:firstColumn="1" w:lastColumn="0" w:oddVBand="0" w:evenVBand="0" w:oddHBand="0" w:evenHBand="0" w:firstRowFirstColumn="0" w:firstRowLastColumn="0" w:lastRowFirstColumn="0" w:lastRowLastColumn="0"/>
            <w:tcW w:w="0" w:type="auto"/>
            <w:vAlign w:val="center"/>
          </w:tcPr>
          <w:p w:rsidR="00184D57" w:rsidRPr="00F14202" w:rsidRDefault="00F14202" w:rsidP="00346501">
            <w:pPr>
              <w:rPr>
                <w:rFonts w:ascii="Calibri" w:hAnsi="Calibri"/>
                <w:b w:val="0"/>
                <w:bCs w:val="0"/>
                <w:i/>
              </w:rPr>
            </w:pPr>
            <w:r w:rsidRPr="00F14202">
              <w:t>DEBRIDEMENT</w:t>
            </w:r>
          </w:p>
        </w:tc>
        <w:tc>
          <w:tcPr>
            <w:tcW w:w="0" w:type="auto"/>
            <w:vAlign w:val="center"/>
          </w:tcPr>
          <w:p w:rsidR="00184D57" w:rsidRPr="001555E8" w:rsidRDefault="00184D57" w:rsidP="0034650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color w:val="000000"/>
              </w:rPr>
              <w:t>16</w:t>
            </w:r>
          </w:p>
        </w:tc>
        <w:tc>
          <w:tcPr>
            <w:tcW w:w="0" w:type="auto"/>
            <w:vAlign w:val="center"/>
          </w:tcPr>
          <w:p w:rsidR="00184D57" w:rsidRPr="001555E8" w:rsidRDefault="00184D57" w:rsidP="0034650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color w:val="000000"/>
              </w:rPr>
              <w:t>3</w:t>
            </w:r>
          </w:p>
        </w:tc>
        <w:tc>
          <w:tcPr>
            <w:tcW w:w="0" w:type="auto"/>
            <w:vAlign w:val="center"/>
          </w:tcPr>
          <w:p w:rsidR="00184D57" w:rsidRPr="001555E8" w:rsidRDefault="00184D57" w:rsidP="0034650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color w:val="000000"/>
              </w:rPr>
              <w:t>10</w:t>
            </w:r>
          </w:p>
        </w:tc>
        <w:tc>
          <w:tcPr>
            <w:tcW w:w="0" w:type="auto"/>
            <w:vAlign w:val="center"/>
          </w:tcPr>
          <w:p w:rsidR="00184D57" w:rsidRPr="001555E8" w:rsidRDefault="00184D57" w:rsidP="0034650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color w:val="000000"/>
              </w:rPr>
              <w:t>0</w:t>
            </w:r>
          </w:p>
        </w:tc>
        <w:tc>
          <w:tcPr>
            <w:tcW w:w="0" w:type="auto"/>
            <w:vAlign w:val="center"/>
          </w:tcPr>
          <w:p w:rsidR="00184D57" w:rsidRPr="00513046" w:rsidRDefault="00184D57" w:rsidP="0034650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00000"/>
              </w:rPr>
            </w:pPr>
            <w:r w:rsidRPr="00513046">
              <w:rPr>
                <w:b/>
                <w:color w:val="C00000"/>
              </w:rPr>
              <w:t>29</w:t>
            </w:r>
          </w:p>
        </w:tc>
      </w:tr>
      <w:tr w:rsidR="00184D57" w:rsidTr="0051304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0" w:type="auto"/>
            <w:vAlign w:val="center"/>
          </w:tcPr>
          <w:p w:rsidR="00184D57" w:rsidRPr="00F14202" w:rsidRDefault="00F14202" w:rsidP="00346501">
            <w:pPr>
              <w:rPr>
                <w:rFonts w:ascii="Calibri" w:hAnsi="Calibri"/>
                <w:b w:val="0"/>
                <w:bCs w:val="0"/>
                <w:i/>
              </w:rPr>
            </w:pPr>
            <w:r w:rsidRPr="00F14202">
              <w:t xml:space="preserve">CYST ENUCLEALATION </w:t>
            </w:r>
          </w:p>
        </w:tc>
        <w:tc>
          <w:tcPr>
            <w:tcW w:w="0" w:type="auto"/>
            <w:vAlign w:val="center"/>
          </w:tcPr>
          <w:p w:rsidR="00184D57" w:rsidRPr="001555E8" w:rsidRDefault="00184D57" w:rsidP="0034650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color w:val="000000"/>
              </w:rPr>
              <w:t>6</w:t>
            </w:r>
          </w:p>
        </w:tc>
        <w:tc>
          <w:tcPr>
            <w:tcW w:w="0" w:type="auto"/>
            <w:vAlign w:val="center"/>
          </w:tcPr>
          <w:p w:rsidR="00184D57" w:rsidRPr="001555E8" w:rsidRDefault="00184D57" w:rsidP="0034650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color w:val="000000"/>
              </w:rPr>
              <w:t>2</w:t>
            </w:r>
          </w:p>
        </w:tc>
        <w:tc>
          <w:tcPr>
            <w:tcW w:w="0" w:type="auto"/>
            <w:vAlign w:val="center"/>
          </w:tcPr>
          <w:p w:rsidR="00184D57" w:rsidRPr="001555E8" w:rsidRDefault="00184D57" w:rsidP="0034650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color w:val="000000"/>
              </w:rPr>
              <w:t>9</w:t>
            </w:r>
          </w:p>
        </w:tc>
        <w:tc>
          <w:tcPr>
            <w:tcW w:w="0" w:type="auto"/>
            <w:vAlign w:val="center"/>
          </w:tcPr>
          <w:p w:rsidR="00184D57" w:rsidRPr="001555E8" w:rsidRDefault="00184D57" w:rsidP="0034650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color w:val="000000"/>
              </w:rPr>
              <w:t>1</w:t>
            </w:r>
          </w:p>
        </w:tc>
        <w:tc>
          <w:tcPr>
            <w:tcW w:w="0" w:type="auto"/>
            <w:vAlign w:val="center"/>
          </w:tcPr>
          <w:p w:rsidR="00184D57" w:rsidRPr="00513046" w:rsidRDefault="00184D57" w:rsidP="0034650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00000"/>
              </w:rPr>
            </w:pPr>
            <w:r w:rsidRPr="00513046">
              <w:rPr>
                <w:b/>
                <w:color w:val="C00000"/>
              </w:rPr>
              <w:t>18</w:t>
            </w:r>
          </w:p>
        </w:tc>
      </w:tr>
      <w:tr w:rsidR="00184D57" w:rsidTr="00513046">
        <w:trPr>
          <w:trHeight w:val="316"/>
        </w:trPr>
        <w:tc>
          <w:tcPr>
            <w:cnfStyle w:val="001000000000" w:firstRow="0" w:lastRow="0" w:firstColumn="1" w:lastColumn="0" w:oddVBand="0" w:evenVBand="0" w:oddHBand="0" w:evenHBand="0" w:firstRowFirstColumn="0" w:firstRowLastColumn="0" w:lastRowFirstColumn="0" w:lastRowLastColumn="0"/>
            <w:tcW w:w="0" w:type="auto"/>
            <w:vAlign w:val="center"/>
          </w:tcPr>
          <w:p w:rsidR="00184D57" w:rsidRPr="00F14202" w:rsidRDefault="00F14202" w:rsidP="00346501">
            <w:pPr>
              <w:rPr>
                <w:rFonts w:ascii="Calibri" w:hAnsi="Calibri"/>
                <w:b w:val="0"/>
                <w:bCs w:val="0"/>
                <w:i/>
              </w:rPr>
            </w:pPr>
            <w:r w:rsidRPr="00F14202">
              <w:t>REDUCTION &amp; IMMOBILIZATION # (CLOSED)</w:t>
            </w:r>
          </w:p>
        </w:tc>
        <w:tc>
          <w:tcPr>
            <w:tcW w:w="0" w:type="auto"/>
            <w:vAlign w:val="center"/>
          </w:tcPr>
          <w:p w:rsidR="00184D57" w:rsidRPr="001555E8" w:rsidRDefault="00184D57" w:rsidP="0034650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color w:val="000000"/>
              </w:rPr>
              <w:t>11</w:t>
            </w:r>
          </w:p>
        </w:tc>
        <w:tc>
          <w:tcPr>
            <w:tcW w:w="0" w:type="auto"/>
            <w:vAlign w:val="center"/>
          </w:tcPr>
          <w:p w:rsidR="00184D57" w:rsidRPr="001555E8" w:rsidRDefault="00184D57" w:rsidP="0034650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color w:val="000000"/>
              </w:rPr>
              <w:t>0</w:t>
            </w:r>
          </w:p>
        </w:tc>
        <w:tc>
          <w:tcPr>
            <w:tcW w:w="0" w:type="auto"/>
            <w:vAlign w:val="center"/>
          </w:tcPr>
          <w:p w:rsidR="00184D57" w:rsidRPr="001555E8" w:rsidRDefault="00184D57" w:rsidP="0034650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color w:val="000000"/>
              </w:rPr>
              <w:t>6</w:t>
            </w:r>
          </w:p>
        </w:tc>
        <w:tc>
          <w:tcPr>
            <w:tcW w:w="0" w:type="auto"/>
            <w:vAlign w:val="center"/>
          </w:tcPr>
          <w:p w:rsidR="00184D57" w:rsidRPr="001555E8" w:rsidRDefault="00184D57" w:rsidP="0034650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color w:val="000000"/>
              </w:rPr>
              <w:t>0</w:t>
            </w:r>
          </w:p>
        </w:tc>
        <w:tc>
          <w:tcPr>
            <w:tcW w:w="0" w:type="auto"/>
            <w:vAlign w:val="center"/>
          </w:tcPr>
          <w:p w:rsidR="00184D57" w:rsidRPr="00513046" w:rsidRDefault="00184D57" w:rsidP="0034650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00000"/>
              </w:rPr>
            </w:pPr>
            <w:r w:rsidRPr="00513046">
              <w:rPr>
                <w:b/>
                <w:color w:val="C00000"/>
              </w:rPr>
              <w:t>17</w:t>
            </w:r>
          </w:p>
        </w:tc>
      </w:tr>
      <w:tr w:rsidR="00184D57" w:rsidTr="0051304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0" w:type="auto"/>
            <w:vAlign w:val="center"/>
          </w:tcPr>
          <w:p w:rsidR="00184D57" w:rsidRPr="00F14202" w:rsidRDefault="00F14202" w:rsidP="00346501">
            <w:pPr>
              <w:rPr>
                <w:rFonts w:ascii="Calibri" w:hAnsi="Calibri"/>
                <w:b w:val="0"/>
                <w:bCs w:val="0"/>
                <w:i/>
              </w:rPr>
            </w:pPr>
            <w:r w:rsidRPr="00F14202">
              <w:t>I &amp; D</w:t>
            </w:r>
          </w:p>
        </w:tc>
        <w:tc>
          <w:tcPr>
            <w:tcW w:w="0" w:type="auto"/>
            <w:vAlign w:val="center"/>
          </w:tcPr>
          <w:p w:rsidR="00184D57" w:rsidRPr="001555E8" w:rsidRDefault="00184D57" w:rsidP="0034650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color w:val="000000"/>
              </w:rPr>
              <w:t>13</w:t>
            </w:r>
          </w:p>
        </w:tc>
        <w:tc>
          <w:tcPr>
            <w:tcW w:w="0" w:type="auto"/>
            <w:vAlign w:val="center"/>
          </w:tcPr>
          <w:p w:rsidR="00184D57" w:rsidRPr="001555E8" w:rsidRDefault="00184D57" w:rsidP="0034650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color w:val="000000"/>
              </w:rPr>
              <w:t>0</w:t>
            </w:r>
          </w:p>
        </w:tc>
        <w:tc>
          <w:tcPr>
            <w:tcW w:w="0" w:type="auto"/>
            <w:vAlign w:val="center"/>
          </w:tcPr>
          <w:p w:rsidR="00184D57" w:rsidRPr="001555E8" w:rsidRDefault="00184D57" w:rsidP="0034650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color w:val="000000"/>
              </w:rPr>
              <w:t>4</w:t>
            </w:r>
          </w:p>
        </w:tc>
        <w:tc>
          <w:tcPr>
            <w:tcW w:w="0" w:type="auto"/>
            <w:vAlign w:val="center"/>
          </w:tcPr>
          <w:p w:rsidR="00184D57" w:rsidRPr="001555E8" w:rsidRDefault="00184D57" w:rsidP="0034650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color w:val="000000"/>
              </w:rPr>
              <w:t>3</w:t>
            </w:r>
          </w:p>
        </w:tc>
        <w:tc>
          <w:tcPr>
            <w:tcW w:w="0" w:type="auto"/>
            <w:vAlign w:val="center"/>
          </w:tcPr>
          <w:p w:rsidR="00184D57" w:rsidRPr="00513046" w:rsidRDefault="00184D57" w:rsidP="0034650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00000"/>
              </w:rPr>
            </w:pPr>
            <w:r w:rsidRPr="00513046">
              <w:rPr>
                <w:b/>
                <w:color w:val="C00000"/>
              </w:rPr>
              <w:t>17</w:t>
            </w:r>
          </w:p>
        </w:tc>
      </w:tr>
      <w:tr w:rsidR="00184D57" w:rsidTr="00513046">
        <w:trPr>
          <w:trHeight w:val="316"/>
        </w:trPr>
        <w:tc>
          <w:tcPr>
            <w:cnfStyle w:val="001000000000" w:firstRow="0" w:lastRow="0" w:firstColumn="1" w:lastColumn="0" w:oddVBand="0" w:evenVBand="0" w:oddHBand="0" w:evenHBand="0" w:firstRowFirstColumn="0" w:firstRowLastColumn="0" w:lastRowFirstColumn="0" w:lastRowLastColumn="0"/>
            <w:tcW w:w="0" w:type="auto"/>
            <w:vAlign w:val="center"/>
          </w:tcPr>
          <w:p w:rsidR="00184D57" w:rsidRPr="00F14202" w:rsidRDefault="00F14202" w:rsidP="00346501">
            <w:pPr>
              <w:rPr>
                <w:rFonts w:ascii="Calibri" w:hAnsi="Calibri"/>
                <w:b w:val="0"/>
                <w:bCs w:val="0"/>
                <w:i/>
              </w:rPr>
            </w:pPr>
            <w:r w:rsidRPr="00F14202">
              <w:t>ORIF</w:t>
            </w:r>
          </w:p>
        </w:tc>
        <w:tc>
          <w:tcPr>
            <w:tcW w:w="0" w:type="auto"/>
            <w:vAlign w:val="center"/>
          </w:tcPr>
          <w:p w:rsidR="00184D57" w:rsidRPr="001555E8" w:rsidRDefault="00184D57" w:rsidP="0034650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color w:val="000000"/>
              </w:rPr>
              <w:t>12</w:t>
            </w:r>
          </w:p>
        </w:tc>
        <w:tc>
          <w:tcPr>
            <w:tcW w:w="0" w:type="auto"/>
            <w:vAlign w:val="center"/>
          </w:tcPr>
          <w:p w:rsidR="00184D57" w:rsidRPr="001555E8" w:rsidRDefault="00184D57" w:rsidP="0034650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color w:val="000000"/>
              </w:rPr>
              <w:t>0</w:t>
            </w:r>
          </w:p>
        </w:tc>
        <w:tc>
          <w:tcPr>
            <w:tcW w:w="0" w:type="auto"/>
            <w:vAlign w:val="center"/>
          </w:tcPr>
          <w:p w:rsidR="00184D57" w:rsidRPr="001555E8" w:rsidRDefault="00184D57" w:rsidP="0034650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color w:val="000000"/>
              </w:rPr>
              <w:t>0</w:t>
            </w:r>
          </w:p>
        </w:tc>
        <w:tc>
          <w:tcPr>
            <w:tcW w:w="0" w:type="auto"/>
            <w:vAlign w:val="center"/>
          </w:tcPr>
          <w:p w:rsidR="00184D57" w:rsidRPr="001555E8" w:rsidRDefault="00184D57" w:rsidP="0034650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color w:val="000000"/>
              </w:rPr>
              <w:t>1</w:t>
            </w:r>
          </w:p>
        </w:tc>
        <w:tc>
          <w:tcPr>
            <w:tcW w:w="0" w:type="auto"/>
            <w:vAlign w:val="center"/>
          </w:tcPr>
          <w:p w:rsidR="00184D57" w:rsidRPr="00513046" w:rsidRDefault="00184D57" w:rsidP="0034650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00000"/>
              </w:rPr>
            </w:pPr>
            <w:r w:rsidRPr="00513046">
              <w:rPr>
                <w:b/>
                <w:color w:val="C00000"/>
              </w:rPr>
              <w:t>13</w:t>
            </w:r>
          </w:p>
        </w:tc>
      </w:tr>
      <w:tr w:rsidR="00184D57" w:rsidTr="0051304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0" w:type="auto"/>
            <w:vAlign w:val="center"/>
          </w:tcPr>
          <w:p w:rsidR="00184D57" w:rsidRPr="00F14202" w:rsidRDefault="00F14202" w:rsidP="00346501">
            <w:pPr>
              <w:rPr>
                <w:rFonts w:ascii="Calibri" w:hAnsi="Calibri"/>
                <w:b w:val="0"/>
                <w:bCs w:val="0"/>
                <w:i/>
              </w:rPr>
            </w:pPr>
            <w:r w:rsidRPr="00F14202">
              <w:t>TUMOR EXCISION</w:t>
            </w:r>
          </w:p>
        </w:tc>
        <w:tc>
          <w:tcPr>
            <w:tcW w:w="0" w:type="auto"/>
            <w:vAlign w:val="center"/>
          </w:tcPr>
          <w:p w:rsidR="00184D57" w:rsidRPr="001555E8" w:rsidRDefault="00184D57" w:rsidP="0034650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color w:val="000000"/>
              </w:rPr>
              <w:t>4</w:t>
            </w:r>
          </w:p>
        </w:tc>
        <w:tc>
          <w:tcPr>
            <w:tcW w:w="0" w:type="auto"/>
            <w:vAlign w:val="center"/>
          </w:tcPr>
          <w:p w:rsidR="00184D57" w:rsidRPr="001555E8" w:rsidRDefault="00184D57" w:rsidP="0034650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color w:val="000000"/>
              </w:rPr>
              <w:t>0</w:t>
            </w:r>
          </w:p>
        </w:tc>
        <w:tc>
          <w:tcPr>
            <w:tcW w:w="0" w:type="auto"/>
            <w:vAlign w:val="center"/>
          </w:tcPr>
          <w:p w:rsidR="00184D57" w:rsidRPr="001555E8" w:rsidRDefault="00184D57" w:rsidP="0034650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color w:val="000000"/>
              </w:rPr>
              <w:t>4</w:t>
            </w:r>
          </w:p>
        </w:tc>
        <w:tc>
          <w:tcPr>
            <w:tcW w:w="0" w:type="auto"/>
            <w:vAlign w:val="center"/>
          </w:tcPr>
          <w:p w:rsidR="00184D57" w:rsidRPr="001555E8" w:rsidRDefault="00184D57" w:rsidP="0034650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color w:val="000000"/>
              </w:rPr>
              <w:t>0</w:t>
            </w:r>
          </w:p>
        </w:tc>
        <w:tc>
          <w:tcPr>
            <w:tcW w:w="0" w:type="auto"/>
            <w:vAlign w:val="center"/>
          </w:tcPr>
          <w:p w:rsidR="00184D57" w:rsidRPr="00513046" w:rsidRDefault="00184D57" w:rsidP="0034650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00000"/>
              </w:rPr>
            </w:pPr>
            <w:r w:rsidRPr="00513046">
              <w:rPr>
                <w:b/>
                <w:color w:val="C00000"/>
              </w:rPr>
              <w:t>8</w:t>
            </w:r>
          </w:p>
        </w:tc>
      </w:tr>
      <w:tr w:rsidR="00184D57" w:rsidTr="00513046">
        <w:trPr>
          <w:trHeight w:val="316"/>
        </w:trPr>
        <w:tc>
          <w:tcPr>
            <w:cnfStyle w:val="001000000000" w:firstRow="0" w:lastRow="0" w:firstColumn="1" w:lastColumn="0" w:oddVBand="0" w:evenVBand="0" w:oddHBand="0" w:evenHBand="0" w:firstRowFirstColumn="0" w:firstRowLastColumn="0" w:lastRowFirstColumn="0" w:lastRowLastColumn="0"/>
            <w:tcW w:w="0" w:type="auto"/>
            <w:vAlign w:val="center"/>
          </w:tcPr>
          <w:p w:rsidR="00184D57" w:rsidRPr="00F14202" w:rsidRDefault="00F14202" w:rsidP="00346501">
            <w:pPr>
              <w:rPr>
                <w:rFonts w:ascii="Calibri" w:hAnsi="Calibri"/>
                <w:b w:val="0"/>
                <w:bCs w:val="0"/>
                <w:i/>
              </w:rPr>
            </w:pPr>
            <w:r w:rsidRPr="00F14202">
              <w:t xml:space="preserve">SEGMENTAL MANDIBLE RESECTION + ILIAC GRAFT </w:t>
            </w:r>
          </w:p>
        </w:tc>
        <w:tc>
          <w:tcPr>
            <w:tcW w:w="0" w:type="auto"/>
            <w:vAlign w:val="center"/>
          </w:tcPr>
          <w:p w:rsidR="00184D57" w:rsidRPr="001555E8" w:rsidRDefault="00184D57" w:rsidP="0034650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color w:val="000000"/>
              </w:rPr>
              <w:t>5</w:t>
            </w:r>
          </w:p>
        </w:tc>
        <w:tc>
          <w:tcPr>
            <w:tcW w:w="0" w:type="auto"/>
            <w:vAlign w:val="center"/>
          </w:tcPr>
          <w:p w:rsidR="00184D57" w:rsidRPr="001555E8" w:rsidRDefault="00184D57" w:rsidP="0034650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color w:val="000000"/>
              </w:rPr>
              <w:t>0</w:t>
            </w:r>
          </w:p>
        </w:tc>
        <w:tc>
          <w:tcPr>
            <w:tcW w:w="0" w:type="auto"/>
            <w:vAlign w:val="bottom"/>
          </w:tcPr>
          <w:p w:rsidR="00184D57" w:rsidRPr="001555E8" w:rsidRDefault="00965650" w:rsidP="003465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cs="Calibri"/>
                <w:color w:val="000000"/>
              </w:rPr>
              <w:pict w14:anchorId="798C4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ight Bracket 2" o:spid="_x0000_s1030" type="#_x0000_t75" style="position:absolute;margin-left:42.6pt;margin-top:0;width:4.2pt;height:16.8pt;z-index:251794432;visibility:visible;mso-wrap-style:squar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" o:insetmode="auto">
                  <v:imagedata r:id="rId50" o:title=""/>
                  <o:lock v:ext="edit" aspectratio="f"/>
                </v:shape>
              </w:pict>
            </w:r>
            <w:r w:rsidR="00184D57">
              <w:rPr>
                <w:rFonts w:ascii="Calibri" w:hAnsi="Calibri"/>
              </w:rPr>
              <w:t xml:space="preserve">    3</w:t>
            </w:r>
          </w:p>
        </w:tc>
        <w:tc>
          <w:tcPr>
            <w:tcW w:w="0" w:type="auto"/>
            <w:vAlign w:val="center"/>
          </w:tcPr>
          <w:p w:rsidR="00184D57" w:rsidRPr="001555E8" w:rsidRDefault="00184D57" w:rsidP="0034650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color w:val="000000"/>
              </w:rPr>
              <w:t>0</w:t>
            </w:r>
          </w:p>
        </w:tc>
        <w:tc>
          <w:tcPr>
            <w:tcW w:w="0" w:type="auto"/>
            <w:vAlign w:val="center"/>
          </w:tcPr>
          <w:p w:rsidR="00184D57" w:rsidRPr="00513046" w:rsidRDefault="00184D57" w:rsidP="0034650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00000"/>
              </w:rPr>
            </w:pPr>
            <w:r w:rsidRPr="00513046">
              <w:rPr>
                <w:b/>
                <w:color w:val="C00000"/>
              </w:rPr>
              <w:t>8</w:t>
            </w:r>
          </w:p>
        </w:tc>
      </w:tr>
      <w:tr w:rsidR="00184D57" w:rsidTr="005130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Align w:val="center"/>
          </w:tcPr>
          <w:p w:rsidR="00184D57" w:rsidRPr="00F14202" w:rsidRDefault="00F14202" w:rsidP="00346501">
            <w:pPr>
              <w:rPr>
                <w:rFonts w:ascii="Calibri" w:hAnsi="Calibri"/>
                <w:b w:val="0"/>
                <w:bCs w:val="0"/>
                <w:i/>
              </w:rPr>
            </w:pPr>
            <w:r w:rsidRPr="00F14202">
              <w:t xml:space="preserve">PALATE RECONSTRUCTION (CLEFT) </w:t>
            </w:r>
          </w:p>
        </w:tc>
        <w:tc>
          <w:tcPr>
            <w:tcW w:w="0" w:type="auto"/>
            <w:vAlign w:val="center"/>
          </w:tcPr>
          <w:p w:rsidR="00184D57" w:rsidRPr="001555E8" w:rsidRDefault="00184D57" w:rsidP="0034650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color w:val="000000"/>
              </w:rPr>
              <w:t>0</w:t>
            </w:r>
          </w:p>
        </w:tc>
        <w:tc>
          <w:tcPr>
            <w:tcW w:w="0" w:type="auto"/>
            <w:vAlign w:val="center"/>
          </w:tcPr>
          <w:p w:rsidR="00184D57" w:rsidRPr="001555E8" w:rsidRDefault="00184D57" w:rsidP="0034650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color w:val="000000"/>
              </w:rPr>
              <w:t>0</w:t>
            </w:r>
          </w:p>
        </w:tc>
        <w:tc>
          <w:tcPr>
            <w:tcW w:w="0" w:type="auto"/>
            <w:vAlign w:val="center"/>
          </w:tcPr>
          <w:p w:rsidR="00184D57" w:rsidRPr="001555E8" w:rsidRDefault="00184D57" w:rsidP="0034650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color w:val="000000"/>
              </w:rPr>
              <w:t>0</w:t>
            </w:r>
          </w:p>
        </w:tc>
        <w:tc>
          <w:tcPr>
            <w:tcW w:w="0" w:type="auto"/>
            <w:vAlign w:val="center"/>
          </w:tcPr>
          <w:p w:rsidR="00184D57" w:rsidRPr="001555E8" w:rsidRDefault="00184D57" w:rsidP="0034650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color w:val="000000"/>
              </w:rPr>
              <w:t>6</w:t>
            </w:r>
          </w:p>
        </w:tc>
        <w:tc>
          <w:tcPr>
            <w:tcW w:w="0" w:type="auto"/>
            <w:vAlign w:val="center"/>
          </w:tcPr>
          <w:p w:rsidR="00184D57" w:rsidRPr="00513046" w:rsidRDefault="00184D57" w:rsidP="0034650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00000"/>
              </w:rPr>
            </w:pPr>
            <w:r w:rsidRPr="00513046">
              <w:rPr>
                <w:b/>
                <w:color w:val="C00000"/>
              </w:rPr>
              <w:t>6</w:t>
            </w:r>
          </w:p>
        </w:tc>
      </w:tr>
      <w:tr w:rsidR="00184D57" w:rsidTr="00513046">
        <w:trPr>
          <w:trHeight w:val="316"/>
        </w:trPr>
        <w:tc>
          <w:tcPr>
            <w:cnfStyle w:val="001000000000" w:firstRow="0" w:lastRow="0" w:firstColumn="1" w:lastColumn="0" w:oddVBand="0" w:evenVBand="0" w:oddHBand="0" w:evenHBand="0" w:firstRowFirstColumn="0" w:firstRowLastColumn="0" w:lastRowFirstColumn="0" w:lastRowLastColumn="0"/>
            <w:tcW w:w="0" w:type="auto"/>
            <w:vAlign w:val="center"/>
          </w:tcPr>
          <w:p w:rsidR="00184D57" w:rsidRPr="00F14202" w:rsidRDefault="00F14202" w:rsidP="00346501">
            <w:pPr>
              <w:rPr>
                <w:rFonts w:ascii="Calibri" w:hAnsi="Calibri"/>
                <w:b w:val="0"/>
                <w:bCs w:val="0"/>
                <w:i/>
              </w:rPr>
            </w:pPr>
            <w:r w:rsidRPr="00F14202">
              <w:t>REDUCTION OF TMJ DISLOCATION</w:t>
            </w:r>
          </w:p>
        </w:tc>
        <w:tc>
          <w:tcPr>
            <w:tcW w:w="0" w:type="auto"/>
            <w:vAlign w:val="center"/>
          </w:tcPr>
          <w:p w:rsidR="00184D57" w:rsidRPr="001555E8" w:rsidRDefault="00184D57" w:rsidP="0034650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color w:val="000000"/>
              </w:rPr>
              <w:t>0</w:t>
            </w:r>
          </w:p>
        </w:tc>
        <w:tc>
          <w:tcPr>
            <w:tcW w:w="0" w:type="auto"/>
            <w:vAlign w:val="center"/>
          </w:tcPr>
          <w:p w:rsidR="00184D57" w:rsidRPr="001555E8" w:rsidRDefault="00184D57" w:rsidP="0034650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color w:val="000000"/>
              </w:rPr>
              <w:t>0</w:t>
            </w:r>
          </w:p>
        </w:tc>
        <w:tc>
          <w:tcPr>
            <w:tcW w:w="0" w:type="auto"/>
            <w:vAlign w:val="center"/>
          </w:tcPr>
          <w:p w:rsidR="00184D57" w:rsidRPr="001555E8" w:rsidRDefault="00184D57" w:rsidP="0034650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color w:val="000000"/>
              </w:rPr>
              <w:t>5</w:t>
            </w:r>
          </w:p>
        </w:tc>
        <w:tc>
          <w:tcPr>
            <w:tcW w:w="0" w:type="auto"/>
            <w:vAlign w:val="center"/>
          </w:tcPr>
          <w:p w:rsidR="00184D57" w:rsidRPr="001555E8" w:rsidRDefault="00184D57" w:rsidP="0034650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color w:val="000000"/>
              </w:rPr>
              <w:t>1</w:t>
            </w:r>
          </w:p>
        </w:tc>
        <w:tc>
          <w:tcPr>
            <w:tcW w:w="0" w:type="auto"/>
            <w:vAlign w:val="center"/>
          </w:tcPr>
          <w:p w:rsidR="00184D57" w:rsidRPr="00513046" w:rsidRDefault="00184D57" w:rsidP="00346501">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00000"/>
              </w:rPr>
            </w:pPr>
            <w:r w:rsidRPr="00513046">
              <w:rPr>
                <w:b/>
                <w:color w:val="C00000"/>
              </w:rPr>
              <w:t>6</w:t>
            </w:r>
          </w:p>
        </w:tc>
      </w:tr>
      <w:tr w:rsidR="00184D57" w:rsidTr="0051304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0" w:type="auto"/>
            <w:vAlign w:val="center"/>
          </w:tcPr>
          <w:p w:rsidR="00184D57" w:rsidRPr="00F14202" w:rsidRDefault="00F14202" w:rsidP="00346501">
            <w:pPr>
              <w:rPr>
                <w:rFonts w:ascii="Calibri" w:hAnsi="Calibri"/>
                <w:b w:val="0"/>
                <w:bCs w:val="0"/>
                <w:i/>
              </w:rPr>
            </w:pPr>
            <w:r w:rsidRPr="00F14202">
              <w:t>LIP RECONSTRUCTION  (CLEFT)</w:t>
            </w:r>
          </w:p>
        </w:tc>
        <w:tc>
          <w:tcPr>
            <w:tcW w:w="0" w:type="auto"/>
            <w:vAlign w:val="center"/>
          </w:tcPr>
          <w:p w:rsidR="00184D57" w:rsidRPr="001555E8" w:rsidRDefault="00184D57" w:rsidP="0034650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color w:val="000000"/>
              </w:rPr>
              <w:t>0</w:t>
            </w:r>
          </w:p>
        </w:tc>
        <w:tc>
          <w:tcPr>
            <w:tcW w:w="0" w:type="auto"/>
            <w:vAlign w:val="center"/>
          </w:tcPr>
          <w:p w:rsidR="00184D57" w:rsidRPr="001555E8" w:rsidRDefault="00184D57" w:rsidP="0034650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color w:val="000000"/>
              </w:rPr>
              <w:t>2</w:t>
            </w:r>
          </w:p>
        </w:tc>
        <w:tc>
          <w:tcPr>
            <w:tcW w:w="0" w:type="auto"/>
            <w:vAlign w:val="center"/>
          </w:tcPr>
          <w:p w:rsidR="00184D57" w:rsidRPr="001555E8" w:rsidRDefault="00184D57" w:rsidP="0034650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color w:val="000000"/>
              </w:rPr>
              <w:t>0</w:t>
            </w:r>
          </w:p>
        </w:tc>
        <w:tc>
          <w:tcPr>
            <w:tcW w:w="0" w:type="auto"/>
            <w:vAlign w:val="center"/>
          </w:tcPr>
          <w:p w:rsidR="00184D57" w:rsidRPr="001555E8" w:rsidRDefault="00184D57" w:rsidP="0034650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color w:val="000000"/>
              </w:rPr>
              <w:t>3</w:t>
            </w:r>
          </w:p>
        </w:tc>
        <w:tc>
          <w:tcPr>
            <w:tcW w:w="0" w:type="auto"/>
            <w:vAlign w:val="center"/>
          </w:tcPr>
          <w:p w:rsidR="00184D57" w:rsidRPr="00513046" w:rsidRDefault="00184D57" w:rsidP="0034650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00000"/>
              </w:rPr>
            </w:pPr>
            <w:r w:rsidRPr="00513046">
              <w:rPr>
                <w:b/>
                <w:color w:val="C00000"/>
              </w:rPr>
              <w:t>5</w:t>
            </w:r>
          </w:p>
        </w:tc>
      </w:tr>
      <w:tr w:rsidR="00184D57" w:rsidTr="00513046">
        <w:trPr>
          <w:trHeight w:val="316"/>
        </w:trPr>
        <w:tc>
          <w:tcPr>
            <w:cnfStyle w:val="001000000000" w:firstRow="0" w:lastRow="0" w:firstColumn="1" w:lastColumn="0" w:oddVBand="0" w:evenVBand="0" w:oddHBand="0" w:evenHBand="0" w:firstRowFirstColumn="0" w:firstRowLastColumn="0" w:lastRowFirstColumn="0" w:lastRowLastColumn="0"/>
            <w:tcW w:w="0" w:type="auto"/>
            <w:vAlign w:val="center"/>
          </w:tcPr>
          <w:p w:rsidR="00184D57" w:rsidRPr="00F14202" w:rsidRDefault="00F14202" w:rsidP="00346501">
            <w:pPr>
              <w:rPr>
                <w:sz w:val="20"/>
                <w:szCs w:val="20"/>
              </w:rPr>
            </w:pPr>
            <w:r w:rsidRPr="00F14202">
              <w:t>VESTIBULOPLASTY</w:t>
            </w:r>
          </w:p>
        </w:tc>
        <w:tc>
          <w:tcPr>
            <w:tcW w:w="0" w:type="auto"/>
            <w:vAlign w:val="center"/>
          </w:tcPr>
          <w:p w:rsidR="00184D57" w:rsidRDefault="00184D57" w:rsidP="00346501">
            <w:pPr>
              <w:jc w:val="center"/>
              <w:cnfStyle w:val="000000000000" w:firstRow="0" w:lastRow="0" w:firstColumn="0" w:lastColumn="0" w:oddVBand="0" w:evenVBand="0" w:oddHBand="0" w:evenHBand="0" w:firstRowFirstColumn="0" w:firstRowLastColumn="0" w:lastRowFirstColumn="0" w:lastRowLastColumn="0"/>
              <w:rPr>
                <w:sz w:val="20"/>
                <w:szCs w:val="20"/>
              </w:rPr>
            </w:pPr>
            <w:r>
              <w:rPr>
                <w:color w:val="000000"/>
              </w:rPr>
              <w:t>4</w:t>
            </w:r>
          </w:p>
        </w:tc>
        <w:tc>
          <w:tcPr>
            <w:tcW w:w="0" w:type="auto"/>
            <w:vAlign w:val="center"/>
          </w:tcPr>
          <w:p w:rsidR="00184D57" w:rsidRDefault="00184D57" w:rsidP="00346501">
            <w:pPr>
              <w:jc w:val="center"/>
              <w:cnfStyle w:val="000000000000" w:firstRow="0" w:lastRow="0" w:firstColumn="0" w:lastColumn="0" w:oddVBand="0" w:evenVBand="0" w:oddHBand="0" w:evenHBand="0" w:firstRowFirstColumn="0" w:firstRowLastColumn="0" w:lastRowFirstColumn="0" w:lastRowLastColumn="0"/>
              <w:rPr>
                <w:sz w:val="20"/>
                <w:szCs w:val="20"/>
              </w:rPr>
            </w:pPr>
            <w:r>
              <w:rPr>
                <w:color w:val="000000"/>
              </w:rPr>
              <w:t>0</w:t>
            </w:r>
          </w:p>
        </w:tc>
        <w:tc>
          <w:tcPr>
            <w:tcW w:w="0" w:type="auto"/>
            <w:vAlign w:val="center"/>
          </w:tcPr>
          <w:p w:rsidR="00184D57" w:rsidRDefault="00184D57" w:rsidP="00346501">
            <w:pPr>
              <w:jc w:val="center"/>
              <w:cnfStyle w:val="000000000000" w:firstRow="0" w:lastRow="0" w:firstColumn="0" w:lastColumn="0" w:oddVBand="0" w:evenVBand="0" w:oddHBand="0" w:evenHBand="0" w:firstRowFirstColumn="0" w:firstRowLastColumn="0" w:lastRowFirstColumn="0" w:lastRowLastColumn="0"/>
              <w:rPr>
                <w:sz w:val="20"/>
                <w:szCs w:val="20"/>
              </w:rPr>
            </w:pPr>
            <w:r>
              <w:rPr>
                <w:color w:val="000000"/>
              </w:rPr>
              <w:t>1</w:t>
            </w:r>
          </w:p>
        </w:tc>
        <w:tc>
          <w:tcPr>
            <w:tcW w:w="0" w:type="auto"/>
            <w:vAlign w:val="center"/>
          </w:tcPr>
          <w:p w:rsidR="00184D57" w:rsidRDefault="00184D57" w:rsidP="00346501">
            <w:pPr>
              <w:jc w:val="center"/>
              <w:cnfStyle w:val="000000000000" w:firstRow="0" w:lastRow="0" w:firstColumn="0" w:lastColumn="0" w:oddVBand="0" w:evenVBand="0" w:oddHBand="0" w:evenHBand="0" w:firstRowFirstColumn="0" w:firstRowLastColumn="0" w:lastRowFirstColumn="0" w:lastRowLastColumn="0"/>
              <w:rPr>
                <w:sz w:val="20"/>
                <w:szCs w:val="20"/>
              </w:rPr>
            </w:pPr>
            <w:r>
              <w:rPr>
                <w:color w:val="000000"/>
              </w:rPr>
              <w:t>0</w:t>
            </w:r>
          </w:p>
        </w:tc>
        <w:tc>
          <w:tcPr>
            <w:tcW w:w="0" w:type="auto"/>
            <w:vAlign w:val="center"/>
          </w:tcPr>
          <w:p w:rsidR="00184D57" w:rsidRPr="00513046" w:rsidRDefault="00184D57" w:rsidP="00346501">
            <w:pPr>
              <w:jc w:val="center"/>
              <w:cnfStyle w:val="000000000000" w:firstRow="0" w:lastRow="0" w:firstColumn="0" w:lastColumn="0" w:oddVBand="0" w:evenVBand="0" w:oddHBand="0" w:evenHBand="0" w:firstRowFirstColumn="0" w:firstRowLastColumn="0" w:lastRowFirstColumn="0" w:lastRowLastColumn="0"/>
              <w:rPr>
                <w:b/>
                <w:color w:val="C00000"/>
                <w:sz w:val="20"/>
                <w:szCs w:val="20"/>
              </w:rPr>
            </w:pPr>
            <w:r w:rsidRPr="00513046">
              <w:rPr>
                <w:b/>
                <w:color w:val="C00000"/>
              </w:rPr>
              <w:t>5</w:t>
            </w:r>
          </w:p>
        </w:tc>
      </w:tr>
      <w:tr w:rsidR="00184D57" w:rsidTr="0051304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0" w:type="auto"/>
            <w:vAlign w:val="center"/>
          </w:tcPr>
          <w:p w:rsidR="00184D57" w:rsidRPr="00F14202" w:rsidRDefault="00F14202" w:rsidP="00346501">
            <w:pPr>
              <w:rPr>
                <w:sz w:val="20"/>
                <w:szCs w:val="20"/>
              </w:rPr>
            </w:pPr>
            <w:r w:rsidRPr="00F14202">
              <w:t>MAXILLECTOMY</w:t>
            </w:r>
          </w:p>
        </w:tc>
        <w:tc>
          <w:tcPr>
            <w:tcW w:w="0" w:type="auto"/>
            <w:vAlign w:val="center"/>
          </w:tcPr>
          <w:p w:rsidR="00184D57" w:rsidRDefault="00184D57" w:rsidP="00346501">
            <w:pPr>
              <w:jc w:val="center"/>
              <w:cnfStyle w:val="000000100000" w:firstRow="0" w:lastRow="0" w:firstColumn="0" w:lastColumn="0" w:oddVBand="0" w:evenVBand="0" w:oddHBand="1" w:evenHBand="0" w:firstRowFirstColumn="0" w:firstRowLastColumn="0" w:lastRowFirstColumn="0" w:lastRowLastColumn="0"/>
              <w:rPr>
                <w:sz w:val="20"/>
                <w:szCs w:val="20"/>
              </w:rPr>
            </w:pPr>
            <w:r>
              <w:rPr>
                <w:color w:val="000000"/>
              </w:rPr>
              <w:t>1</w:t>
            </w:r>
          </w:p>
        </w:tc>
        <w:tc>
          <w:tcPr>
            <w:tcW w:w="0" w:type="auto"/>
            <w:vAlign w:val="center"/>
          </w:tcPr>
          <w:p w:rsidR="00184D57" w:rsidRDefault="00184D57" w:rsidP="00346501">
            <w:pPr>
              <w:jc w:val="center"/>
              <w:cnfStyle w:val="000000100000" w:firstRow="0" w:lastRow="0" w:firstColumn="0" w:lastColumn="0" w:oddVBand="0" w:evenVBand="0" w:oddHBand="1" w:evenHBand="0" w:firstRowFirstColumn="0" w:firstRowLastColumn="0" w:lastRowFirstColumn="0" w:lastRowLastColumn="0"/>
              <w:rPr>
                <w:sz w:val="20"/>
                <w:szCs w:val="20"/>
              </w:rPr>
            </w:pPr>
            <w:r>
              <w:rPr>
                <w:color w:val="000000"/>
              </w:rPr>
              <w:t>0</w:t>
            </w:r>
          </w:p>
        </w:tc>
        <w:tc>
          <w:tcPr>
            <w:tcW w:w="0" w:type="auto"/>
            <w:vAlign w:val="center"/>
          </w:tcPr>
          <w:p w:rsidR="00184D57" w:rsidRDefault="00184D57" w:rsidP="00346501">
            <w:pPr>
              <w:jc w:val="center"/>
              <w:cnfStyle w:val="000000100000" w:firstRow="0" w:lastRow="0" w:firstColumn="0" w:lastColumn="0" w:oddVBand="0" w:evenVBand="0" w:oddHBand="1" w:evenHBand="0" w:firstRowFirstColumn="0" w:firstRowLastColumn="0" w:lastRowFirstColumn="0" w:lastRowLastColumn="0"/>
              <w:rPr>
                <w:sz w:val="20"/>
                <w:szCs w:val="20"/>
              </w:rPr>
            </w:pPr>
            <w:r>
              <w:rPr>
                <w:color w:val="000000"/>
              </w:rPr>
              <w:t>4</w:t>
            </w:r>
          </w:p>
        </w:tc>
        <w:tc>
          <w:tcPr>
            <w:tcW w:w="0" w:type="auto"/>
            <w:vAlign w:val="center"/>
          </w:tcPr>
          <w:p w:rsidR="00184D57" w:rsidRDefault="00184D57" w:rsidP="00346501">
            <w:pPr>
              <w:jc w:val="center"/>
              <w:cnfStyle w:val="000000100000" w:firstRow="0" w:lastRow="0" w:firstColumn="0" w:lastColumn="0" w:oddVBand="0" w:evenVBand="0" w:oddHBand="1" w:evenHBand="0" w:firstRowFirstColumn="0" w:firstRowLastColumn="0" w:lastRowFirstColumn="0" w:lastRowLastColumn="0"/>
              <w:rPr>
                <w:sz w:val="20"/>
                <w:szCs w:val="20"/>
              </w:rPr>
            </w:pPr>
            <w:r>
              <w:rPr>
                <w:color w:val="000000"/>
              </w:rPr>
              <w:t>0</w:t>
            </w:r>
          </w:p>
        </w:tc>
        <w:tc>
          <w:tcPr>
            <w:tcW w:w="0" w:type="auto"/>
            <w:vAlign w:val="center"/>
          </w:tcPr>
          <w:p w:rsidR="00184D57" w:rsidRPr="00513046" w:rsidRDefault="00184D57" w:rsidP="00346501">
            <w:pPr>
              <w:jc w:val="center"/>
              <w:cnfStyle w:val="000000100000" w:firstRow="0" w:lastRow="0" w:firstColumn="0" w:lastColumn="0" w:oddVBand="0" w:evenVBand="0" w:oddHBand="1" w:evenHBand="0" w:firstRowFirstColumn="0" w:firstRowLastColumn="0" w:lastRowFirstColumn="0" w:lastRowLastColumn="0"/>
              <w:rPr>
                <w:b/>
                <w:color w:val="C00000"/>
                <w:sz w:val="20"/>
                <w:szCs w:val="20"/>
              </w:rPr>
            </w:pPr>
            <w:r w:rsidRPr="00513046">
              <w:rPr>
                <w:b/>
                <w:color w:val="C00000"/>
              </w:rPr>
              <w:t>5</w:t>
            </w:r>
          </w:p>
        </w:tc>
      </w:tr>
      <w:tr w:rsidR="00184D57" w:rsidTr="00513046">
        <w:trPr>
          <w:trHeight w:val="316"/>
        </w:trPr>
        <w:tc>
          <w:tcPr>
            <w:cnfStyle w:val="001000000000" w:firstRow="0" w:lastRow="0" w:firstColumn="1" w:lastColumn="0" w:oddVBand="0" w:evenVBand="0" w:oddHBand="0" w:evenHBand="0" w:firstRowFirstColumn="0" w:firstRowLastColumn="0" w:lastRowFirstColumn="0" w:lastRowLastColumn="0"/>
            <w:tcW w:w="0" w:type="auto"/>
            <w:vAlign w:val="center"/>
          </w:tcPr>
          <w:p w:rsidR="00184D57" w:rsidRPr="00F14202" w:rsidRDefault="00F14202" w:rsidP="00346501">
            <w:pPr>
              <w:rPr>
                <w:sz w:val="20"/>
                <w:szCs w:val="20"/>
              </w:rPr>
            </w:pPr>
            <w:r w:rsidRPr="00F14202">
              <w:t>SEQUESTRECTOMY</w:t>
            </w:r>
          </w:p>
        </w:tc>
        <w:tc>
          <w:tcPr>
            <w:tcW w:w="0" w:type="auto"/>
            <w:vAlign w:val="center"/>
          </w:tcPr>
          <w:p w:rsidR="00184D57" w:rsidRDefault="00184D57" w:rsidP="00346501">
            <w:pPr>
              <w:jc w:val="center"/>
              <w:cnfStyle w:val="000000000000" w:firstRow="0" w:lastRow="0" w:firstColumn="0" w:lastColumn="0" w:oddVBand="0" w:evenVBand="0" w:oddHBand="0" w:evenHBand="0" w:firstRowFirstColumn="0" w:firstRowLastColumn="0" w:lastRowFirstColumn="0" w:lastRowLastColumn="0"/>
              <w:rPr>
                <w:sz w:val="20"/>
                <w:szCs w:val="20"/>
              </w:rPr>
            </w:pPr>
            <w:r>
              <w:rPr>
                <w:color w:val="000000"/>
              </w:rPr>
              <w:t>0</w:t>
            </w:r>
          </w:p>
        </w:tc>
        <w:tc>
          <w:tcPr>
            <w:tcW w:w="0" w:type="auto"/>
            <w:vAlign w:val="center"/>
          </w:tcPr>
          <w:p w:rsidR="00184D57" w:rsidRDefault="00184D57" w:rsidP="00346501">
            <w:pPr>
              <w:jc w:val="center"/>
              <w:cnfStyle w:val="000000000000" w:firstRow="0" w:lastRow="0" w:firstColumn="0" w:lastColumn="0" w:oddVBand="0" w:evenVBand="0" w:oddHBand="0" w:evenHBand="0" w:firstRowFirstColumn="0" w:firstRowLastColumn="0" w:lastRowFirstColumn="0" w:lastRowLastColumn="0"/>
              <w:rPr>
                <w:sz w:val="20"/>
                <w:szCs w:val="20"/>
              </w:rPr>
            </w:pPr>
            <w:r>
              <w:rPr>
                <w:color w:val="000000"/>
              </w:rPr>
              <w:t>0</w:t>
            </w:r>
          </w:p>
        </w:tc>
        <w:tc>
          <w:tcPr>
            <w:tcW w:w="0" w:type="auto"/>
            <w:vAlign w:val="center"/>
          </w:tcPr>
          <w:p w:rsidR="00184D57" w:rsidRDefault="00184D57" w:rsidP="00346501">
            <w:pPr>
              <w:jc w:val="center"/>
              <w:cnfStyle w:val="000000000000" w:firstRow="0" w:lastRow="0" w:firstColumn="0" w:lastColumn="0" w:oddVBand="0" w:evenVBand="0" w:oddHBand="0" w:evenHBand="0" w:firstRowFirstColumn="0" w:firstRowLastColumn="0" w:lastRowFirstColumn="0" w:lastRowLastColumn="0"/>
              <w:rPr>
                <w:sz w:val="20"/>
                <w:szCs w:val="20"/>
              </w:rPr>
            </w:pPr>
            <w:r>
              <w:rPr>
                <w:color w:val="000000"/>
              </w:rPr>
              <w:t>2</w:t>
            </w:r>
          </w:p>
        </w:tc>
        <w:tc>
          <w:tcPr>
            <w:tcW w:w="0" w:type="auto"/>
            <w:vAlign w:val="center"/>
          </w:tcPr>
          <w:p w:rsidR="00184D57" w:rsidRDefault="00184D57" w:rsidP="00346501">
            <w:pPr>
              <w:jc w:val="center"/>
              <w:cnfStyle w:val="000000000000" w:firstRow="0" w:lastRow="0" w:firstColumn="0" w:lastColumn="0" w:oddVBand="0" w:evenVBand="0" w:oddHBand="0" w:evenHBand="0" w:firstRowFirstColumn="0" w:firstRowLastColumn="0" w:lastRowFirstColumn="0" w:lastRowLastColumn="0"/>
              <w:rPr>
                <w:sz w:val="20"/>
                <w:szCs w:val="20"/>
              </w:rPr>
            </w:pPr>
            <w:r>
              <w:rPr>
                <w:color w:val="000000"/>
              </w:rPr>
              <w:t>0</w:t>
            </w:r>
          </w:p>
        </w:tc>
        <w:tc>
          <w:tcPr>
            <w:tcW w:w="0" w:type="auto"/>
            <w:vAlign w:val="center"/>
          </w:tcPr>
          <w:p w:rsidR="00184D57" w:rsidRPr="00513046" w:rsidRDefault="00184D57" w:rsidP="00346501">
            <w:pPr>
              <w:jc w:val="center"/>
              <w:cnfStyle w:val="000000000000" w:firstRow="0" w:lastRow="0" w:firstColumn="0" w:lastColumn="0" w:oddVBand="0" w:evenVBand="0" w:oddHBand="0" w:evenHBand="0" w:firstRowFirstColumn="0" w:firstRowLastColumn="0" w:lastRowFirstColumn="0" w:lastRowLastColumn="0"/>
              <w:rPr>
                <w:b/>
                <w:color w:val="C00000"/>
                <w:sz w:val="20"/>
                <w:szCs w:val="20"/>
              </w:rPr>
            </w:pPr>
            <w:r w:rsidRPr="00513046">
              <w:rPr>
                <w:b/>
                <w:color w:val="C00000"/>
              </w:rPr>
              <w:t>2</w:t>
            </w:r>
          </w:p>
        </w:tc>
      </w:tr>
      <w:tr w:rsidR="00184D57" w:rsidTr="0051304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0" w:type="auto"/>
            <w:vAlign w:val="center"/>
          </w:tcPr>
          <w:p w:rsidR="00184D57" w:rsidRPr="00F14202" w:rsidRDefault="00F14202" w:rsidP="00346501">
            <w:pPr>
              <w:rPr>
                <w:sz w:val="20"/>
                <w:szCs w:val="20"/>
              </w:rPr>
            </w:pPr>
            <w:r w:rsidRPr="00F14202">
              <w:t xml:space="preserve">FOREIGN BODY REMOVAL </w:t>
            </w:r>
          </w:p>
        </w:tc>
        <w:tc>
          <w:tcPr>
            <w:tcW w:w="0" w:type="auto"/>
            <w:vAlign w:val="center"/>
          </w:tcPr>
          <w:p w:rsidR="00184D57" w:rsidRDefault="00184D57" w:rsidP="00346501">
            <w:pPr>
              <w:jc w:val="center"/>
              <w:cnfStyle w:val="000000100000" w:firstRow="0" w:lastRow="0" w:firstColumn="0" w:lastColumn="0" w:oddVBand="0" w:evenVBand="0" w:oddHBand="1" w:evenHBand="0" w:firstRowFirstColumn="0" w:firstRowLastColumn="0" w:lastRowFirstColumn="0" w:lastRowLastColumn="0"/>
              <w:rPr>
                <w:sz w:val="20"/>
                <w:szCs w:val="20"/>
              </w:rPr>
            </w:pPr>
            <w:r>
              <w:rPr>
                <w:color w:val="000000"/>
              </w:rPr>
              <w:t>1</w:t>
            </w:r>
          </w:p>
        </w:tc>
        <w:tc>
          <w:tcPr>
            <w:tcW w:w="0" w:type="auto"/>
            <w:vAlign w:val="center"/>
          </w:tcPr>
          <w:p w:rsidR="00184D57" w:rsidRDefault="00184D57" w:rsidP="00346501">
            <w:pPr>
              <w:jc w:val="center"/>
              <w:cnfStyle w:val="000000100000" w:firstRow="0" w:lastRow="0" w:firstColumn="0" w:lastColumn="0" w:oddVBand="0" w:evenVBand="0" w:oddHBand="1" w:evenHBand="0" w:firstRowFirstColumn="0" w:firstRowLastColumn="0" w:lastRowFirstColumn="0" w:lastRowLastColumn="0"/>
              <w:rPr>
                <w:sz w:val="20"/>
                <w:szCs w:val="20"/>
              </w:rPr>
            </w:pPr>
            <w:r>
              <w:rPr>
                <w:color w:val="000000"/>
              </w:rPr>
              <w:t>0</w:t>
            </w:r>
          </w:p>
        </w:tc>
        <w:tc>
          <w:tcPr>
            <w:tcW w:w="0" w:type="auto"/>
            <w:vAlign w:val="center"/>
          </w:tcPr>
          <w:p w:rsidR="00184D57" w:rsidRDefault="00184D57" w:rsidP="00346501">
            <w:pPr>
              <w:jc w:val="center"/>
              <w:cnfStyle w:val="000000100000" w:firstRow="0" w:lastRow="0" w:firstColumn="0" w:lastColumn="0" w:oddVBand="0" w:evenVBand="0" w:oddHBand="1" w:evenHBand="0" w:firstRowFirstColumn="0" w:firstRowLastColumn="0" w:lastRowFirstColumn="0" w:lastRowLastColumn="0"/>
              <w:rPr>
                <w:sz w:val="20"/>
                <w:szCs w:val="20"/>
              </w:rPr>
            </w:pPr>
            <w:r>
              <w:rPr>
                <w:color w:val="000000"/>
              </w:rPr>
              <w:t>0</w:t>
            </w:r>
          </w:p>
        </w:tc>
        <w:tc>
          <w:tcPr>
            <w:tcW w:w="0" w:type="auto"/>
            <w:vAlign w:val="center"/>
          </w:tcPr>
          <w:p w:rsidR="00184D57" w:rsidRDefault="00184D57" w:rsidP="00346501">
            <w:pPr>
              <w:jc w:val="center"/>
              <w:cnfStyle w:val="000000100000" w:firstRow="0" w:lastRow="0" w:firstColumn="0" w:lastColumn="0" w:oddVBand="0" w:evenVBand="0" w:oddHBand="1" w:evenHBand="0" w:firstRowFirstColumn="0" w:firstRowLastColumn="0" w:lastRowFirstColumn="0" w:lastRowLastColumn="0"/>
              <w:rPr>
                <w:sz w:val="20"/>
                <w:szCs w:val="20"/>
              </w:rPr>
            </w:pPr>
            <w:r>
              <w:rPr>
                <w:color w:val="000000"/>
              </w:rPr>
              <w:t>0</w:t>
            </w:r>
          </w:p>
        </w:tc>
        <w:tc>
          <w:tcPr>
            <w:tcW w:w="0" w:type="auto"/>
            <w:vAlign w:val="center"/>
          </w:tcPr>
          <w:p w:rsidR="00184D57" w:rsidRPr="00513046" w:rsidRDefault="00184D57" w:rsidP="00346501">
            <w:pPr>
              <w:jc w:val="center"/>
              <w:cnfStyle w:val="000000100000" w:firstRow="0" w:lastRow="0" w:firstColumn="0" w:lastColumn="0" w:oddVBand="0" w:evenVBand="0" w:oddHBand="1" w:evenHBand="0" w:firstRowFirstColumn="0" w:firstRowLastColumn="0" w:lastRowFirstColumn="0" w:lastRowLastColumn="0"/>
              <w:rPr>
                <w:b/>
                <w:color w:val="C00000"/>
                <w:sz w:val="20"/>
                <w:szCs w:val="20"/>
              </w:rPr>
            </w:pPr>
            <w:r w:rsidRPr="00513046">
              <w:rPr>
                <w:b/>
                <w:color w:val="C00000"/>
              </w:rPr>
              <w:t>1</w:t>
            </w:r>
          </w:p>
        </w:tc>
      </w:tr>
      <w:tr w:rsidR="00184D57" w:rsidTr="00513046">
        <w:trPr>
          <w:trHeight w:val="316"/>
        </w:trPr>
        <w:tc>
          <w:tcPr>
            <w:cnfStyle w:val="001000000000" w:firstRow="0" w:lastRow="0" w:firstColumn="1" w:lastColumn="0" w:oddVBand="0" w:evenVBand="0" w:oddHBand="0" w:evenHBand="0" w:firstRowFirstColumn="0" w:firstRowLastColumn="0" w:lastRowFirstColumn="0" w:lastRowLastColumn="0"/>
            <w:tcW w:w="0" w:type="auto"/>
            <w:vAlign w:val="center"/>
          </w:tcPr>
          <w:p w:rsidR="00184D57" w:rsidRPr="00F14202" w:rsidRDefault="00F14202" w:rsidP="00346501">
            <w:pPr>
              <w:rPr>
                <w:sz w:val="20"/>
                <w:szCs w:val="20"/>
              </w:rPr>
            </w:pPr>
            <w:r w:rsidRPr="00F14202">
              <w:lastRenderedPageBreak/>
              <w:t>REMOVAL OF STEIMANPIN/PLATE STEIMANPIN</w:t>
            </w:r>
          </w:p>
        </w:tc>
        <w:tc>
          <w:tcPr>
            <w:tcW w:w="0" w:type="auto"/>
            <w:vAlign w:val="center"/>
          </w:tcPr>
          <w:p w:rsidR="00184D57" w:rsidRDefault="00184D57" w:rsidP="00346501">
            <w:pPr>
              <w:jc w:val="center"/>
              <w:cnfStyle w:val="000000000000" w:firstRow="0" w:lastRow="0" w:firstColumn="0" w:lastColumn="0" w:oddVBand="0" w:evenVBand="0" w:oddHBand="0" w:evenHBand="0" w:firstRowFirstColumn="0" w:firstRowLastColumn="0" w:lastRowFirstColumn="0" w:lastRowLastColumn="0"/>
              <w:rPr>
                <w:sz w:val="20"/>
                <w:szCs w:val="20"/>
              </w:rPr>
            </w:pPr>
            <w:r>
              <w:rPr>
                <w:color w:val="000000"/>
              </w:rPr>
              <w:t>1</w:t>
            </w:r>
          </w:p>
        </w:tc>
        <w:tc>
          <w:tcPr>
            <w:tcW w:w="0" w:type="auto"/>
            <w:vAlign w:val="center"/>
          </w:tcPr>
          <w:p w:rsidR="00184D57" w:rsidRDefault="00184D57" w:rsidP="00346501">
            <w:pPr>
              <w:jc w:val="center"/>
              <w:cnfStyle w:val="000000000000" w:firstRow="0" w:lastRow="0" w:firstColumn="0" w:lastColumn="0" w:oddVBand="0" w:evenVBand="0" w:oddHBand="0" w:evenHBand="0" w:firstRowFirstColumn="0" w:firstRowLastColumn="0" w:lastRowFirstColumn="0" w:lastRowLastColumn="0"/>
              <w:rPr>
                <w:sz w:val="20"/>
                <w:szCs w:val="20"/>
              </w:rPr>
            </w:pPr>
            <w:r>
              <w:rPr>
                <w:color w:val="000000"/>
              </w:rPr>
              <w:t>0</w:t>
            </w:r>
          </w:p>
        </w:tc>
        <w:tc>
          <w:tcPr>
            <w:tcW w:w="0" w:type="auto"/>
            <w:vAlign w:val="center"/>
          </w:tcPr>
          <w:p w:rsidR="00184D57" w:rsidRDefault="00184D57" w:rsidP="00346501">
            <w:pPr>
              <w:jc w:val="center"/>
              <w:cnfStyle w:val="000000000000" w:firstRow="0" w:lastRow="0" w:firstColumn="0" w:lastColumn="0" w:oddVBand="0" w:evenVBand="0" w:oddHBand="0" w:evenHBand="0" w:firstRowFirstColumn="0" w:firstRowLastColumn="0" w:lastRowFirstColumn="0" w:lastRowLastColumn="0"/>
              <w:rPr>
                <w:sz w:val="20"/>
                <w:szCs w:val="20"/>
              </w:rPr>
            </w:pPr>
            <w:r>
              <w:rPr>
                <w:color w:val="000000"/>
              </w:rPr>
              <w:t>0</w:t>
            </w:r>
          </w:p>
        </w:tc>
        <w:tc>
          <w:tcPr>
            <w:tcW w:w="0" w:type="auto"/>
            <w:vAlign w:val="center"/>
          </w:tcPr>
          <w:p w:rsidR="00184D57" w:rsidRDefault="00184D57" w:rsidP="00346501">
            <w:pPr>
              <w:jc w:val="center"/>
              <w:cnfStyle w:val="000000000000" w:firstRow="0" w:lastRow="0" w:firstColumn="0" w:lastColumn="0" w:oddVBand="0" w:evenVBand="0" w:oddHBand="0" w:evenHBand="0" w:firstRowFirstColumn="0" w:firstRowLastColumn="0" w:lastRowFirstColumn="0" w:lastRowLastColumn="0"/>
              <w:rPr>
                <w:sz w:val="20"/>
                <w:szCs w:val="20"/>
              </w:rPr>
            </w:pPr>
            <w:r>
              <w:rPr>
                <w:color w:val="000000"/>
              </w:rPr>
              <w:t>0</w:t>
            </w:r>
          </w:p>
        </w:tc>
        <w:tc>
          <w:tcPr>
            <w:tcW w:w="0" w:type="auto"/>
            <w:vAlign w:val="center"/>
          </w:tcPr>
          <w:p w:rsidR="00184D57" w:rsidRPr="00513046" w:rsidRDefault="00184D57" w:rsidP="00346501">
            <w:pPr>
              <w:jc w:val="center"/>
              <w:cnfStyle w:val="000000000000" w:firstRow="0" w:lastRow="0" w:firstColumn="0" w:lastColumn="0" w:oddVBand="0" w:evenVBand="0" w:oddHBand="0" w:evenHBand="0" w:firstRowFirstColumn="0" w:firstRowLastColumn="0" w:lastRowFirstColumn="0" w:lastRowLastColumn="0"/>
              <w:rPr>
                <w:b/>
                <w:color w:val="C00000"/>
                <w:sz w:val="20"/>
                <w:szCs w:val="20"/>
              </w:rPr>
            </w:pPr>
            <w:r w:rsidRPr="00513046">
              <w:rPr>
                <w:b/>
                <w:color w:val="C00000"/>
              </w:rPr>
              <w:t>1</w:t>
            </w:r>
          </w:p>
        </w:tc>
      </w:tr>
      <w:tr w:rsidR="00184D57" w:rsidTr="005130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Align w:val="center"/>
          </w:tcPr>
          <w:p w:rsidR="00184D57" w:rsidRPr="00F14202" w:rsidRDefault="00F14202" w:rsidP="00346501">
            <w:pPr>
              <w:rPr>
                <w:sz w:val="20"/>
                <w:szCs w:val="20"/>
              </w:rPr>
            </w:pPr>
            <w:r w:rsidRPr="00F14202">
              <w:t xml:space="preserve">EXCISION OF MANDIBULAR FIBROUS BAND </w:t>
            </w:r>
          </w:p>
        </w:tc>
        <w:tc>
          <w:tcPr>
            <w:tcW w:w="0" w:type="auto"/>
            <w:vAlign w:val="center"/>
          </w:tcPr>
          <w:p w:rsidR="00184D57" w:rsidRDefault="00184D57" w:rsidP="00346501">
            <w:pPr>
              <w:jc w:val="center"/>
              <w:cnfStyle w:val="000000100000" w:firstRow="0" w:lastRow="0" w:firstColumn="0" w:lastColumn="0" w:oddVBand="0" w:evenVBand="0" w:oddHBand="1" w:evenHBand="0" w:firstRowFirstColumn="0" w:firstRowLastColumn="0" w:lastRowFirstColumn="0" w:lastRowLastColumn="0"/>
              <w:rPr>
                <w:sz w:val="20"/>
                <w:szCs w:val="20"/>
              </w:rPr>
            </w:pPr>
            <w:r>
              <w:rPr>
                <w:color w:val="000000"/>
              </w:rPr>
              <w:t>1</w:t>
            </w:r>
          </w:p>
        </w:tc>
        <w:tc>
          <w:tcPr>
            <w:tcW w:w="0" w:type="auto"/>
            <w:vAlign w:val="center"/>
          </w:tcPr>
          <w:p w:rsidR="00184D57" w:rsidRDefault="00184D57" w:rsidP="00346501">
            <w:pPr>
              <w:jc w:val="center"/>
              <w:cnfStyle w:val="000000100000" w:firstRow="0" w:lastRow="0" w:firstColumn="0" w:lastColumn="0" w:oddVBand="0" w:evenVBand="0" w:oddHBand="1" w:evenHBand="0" w:firstRowFirstColumn="0" w:firstRowLastColumn="0" w:lastRowFirstColumn="0" w:lastRowLastColumn="0"/>
              <w:rPr>
                <w:sz w:val="20"/>
                <w:szCs w:val="20"/>
              </w:rPr>
            </w:pPr>
            <w:r>
              <w:rPr>
                <w:color w:val="000000"/>
              </w:rPr>
              <w:t>0</w:t>
            </w:r>
          </w:p>
        </w:tc>
        <w:tc>
          <w:tcPr>
            <w:tcW w:w="0" w:type="auto"/>
            <w:vAlign w:val="center"/>
          </w:tcPr>
          <w:p w:rsidR="00184D57" w:rsidRDefault="00184D57" w:rsidP="00346501">
            <w:pPr>
              <w:jc w:val="center"/>
              <w:cnfStyle w:val="000000100000" w:firstRow="0" w:lastRow="0" w:firstColumn="0" w:lastColumn="0" w:oddVBand="0" w:evenVBand="0" w:oddHBand="1" w:evenHBand="0" w:firstRowFirstColumn="0" w:firstRowLastColumn="0" w:lastRowFirstColumn="0" w:lastRowLastColumn="0"/>
              <w:rPr>
                <w:sz w:val="20"/>
                <w:szCs w:val="20"/>
              </w:rPr>
            </w:pPr>
            <w:r>
              <w:rPr>
                <w:color w:val="000000"/>
              </w:rPr>
              <w:t>0</w:t>
            </w:r>
          </w:p>
        </w:tc>
        <w:tc>
          <w:tcPr>
            <w:tcW w:w="0" w:type="auto"/>
            <w:vAlign w:val="center"/>
          </w:tcPr>
          <w:p w:rsidR="00184D57" w:rsidRDefault="00184D57" w:rsidP="00346501">
            <w:pPr>
              <w:jc w:val="center"/>
              <w:cnfStyle w:val="000000100000" w:firstRow="0" w:lastRow="0" w:firstColumn="0" w:lastColumn="0" w:oddVBand="0" w:evenVBand="0" w:oddHBand="1" w:evenHBand="0" w:firstRowFirstColumn="0" w:firstRowLastColumn="0" w:lastRowFirstColumn="0" w:lastRowLastColumn="0"/>
              <w:rPr>
                <w:sz w:val="20"/>
                <w:szCs w:val="20"/>
              </w:rPr>
            </w:pPr>
            <w:r>
              <w:rPr>
                <w:color w:val="000000"/>
              </w:rPr>
              <w:t>0</w:t>
            </w:r>
          </w:p>
        </w:tc>
        <w:tc>
          <w:tcPr>
            <w:tcW w:w="0" w:type="auto"/>
            <w:vAlign w:val="center"/>
          </w:tcPr>
          <w:p w:rsidR="00184D57" w:rsidRPr="00513046" w:rsidRDefault="00184D57" w:rsidP="00346501">
            <w:pPr>
              <w:jc w:val="center"/>
              <w:cnfStyle w:val="000000100000" w:firstRow="0" w:lastRow="0" w:firstColumn="0" w:lastColumn="0" w:oddVBand="0" w:evenVBand="0" w:oddHBand="1" w:evenHBand="0" w:firstRowFirstColumn="0" w:firstRowLastColumn="0" w:lastRowFirstColumn="0" w:lastRowLastColumn="0"/>
              <w:rPr>
                <w:b/>
                <w:color w:val="C00000"/>
                <w:sz w:val="20"/>
                <w:szCs w:val="20"/>
              </w:rPr>
            </w:pPr>
            <w:r w:rsidRPr="00513046">
              <w:rPr>
                <w:b/>
                <w:color w:val="C00000"/>
              </w:rPr>
              <w:t>1</w:t>
            </w:r>
          </w:p>
        </w:tc>
      </w:tr>
      <w:tr w:rsidR="00184D57" w:rsidTr="00513046">
        <w:trPr>
          <w:cnfStyle w:val="010000000000" w:firstRow="0" w:lastRow="1"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0" w:type="auto"/>
            <w:vAlign w:val="bottom"/>
          </w:tcPr>
          <w:p w:rsidR="00184D57" w:rsidRPr="00510B78" w:rsidRDefault="00184D57" w:rsidP="00184D57">
            <w:pPr>
              <w:rPr>
                <w:sz w:val="24"/>
                <w:szCs w:val="24"/>
                <w:lang w:val="en-GB"/>
              </w:rPr>
            </w:pPr>
            <w:r>
              <w:rPr>
                <w:sz w:val="24"/>
                <w:szCs w:val="24"/>
                <w:lang w:val="en-GB"/>
              </w:rPr>
              <w:t>TOTAL</w:t>
            </w:r>
          </w:p>
        </w:tc>
        <w:tc>
          <w:tcPr>
            <w:tcW w:w="0" w:type="auto"/>
            <w:vAlign w:val="center"/>
          </w:tcPr>
          <w:p w:rsidR="00184D57" w:rsidRPr="00D76930" w:rsidRDefault="00184D57" w:rsidP="00184D57">
            <w:pPr>
              <w:jc w:val="center"/>
              <w:cnfStyle w:val="010000000000" w:firstRow="0" w:lastRow="1" w:firstColumn="0" w:lastColumn="0" w:oddVBand="0" w:evenVBand="0" w:oddHBand="0" w:evenHBand="0" w:firstRowFirstColumn="0" w:firstRowLastColumn="0" w:lastRowFirstColumn="0" w:lastRowLastColumn="0"/>
              <w:rPr>
                <w:rFonts w:ascii="Calibri" w:hAnsi="Calibri"/>
                <w:b/>
                <w:bCs/>
                <w:color w:val="C45911" w:themeColor="accent2" w:themeShade="BF"/>
                <w:sz w:val="24"/>
                <w:szCs w:val="24"/>
              </w:rPr>
            </w:pPr>
            <w:r>
              <w:rPr>
                <w:rFonts w:ascii="Calibri" w:hAnsi="Calibri" w:cs="Calibri"/>
                <w:b/>
                <w:bCs/>
                <w:color w:val="000000"/>
              </w:rPr>
              <w:t>454</w:t>
            </w:r>
          </w:p>
        </w:tc>
        <w:tc>
          <w:tcPr>
            <w:tcW w:w="0" w:type="auto"/>
            <w:vAlign w:val="center"/>
          </w:tcPr>
          <w:p w:rsidR="00184D57" w:rsidRPr="00D76930" w:rsidRDefault="00184D57" w:rsidP="00184D57">
            <w:pPr>
              <w:jc w:val="center"/>
              <w:cnfStyle w:val="010000000000" w:firstRow="0" w:lastRow="1" w:firstColumn="0" w:lastColumn="0" w:oddVBand="0" w:evenVBand="0" w:oddHBand="0" w:evenHBand="0" w:firstRowFirstColumn="0" w:firstRowLastColumn="0" w:lastRowFirstColumn="0" w:lastRowLastColumn="0"/>
              <w:rPr>
                <w:rFonts w:ascii="Calibri" w:hAnsi="Calibri"/>
                <w:b/>
                <w:bCs/>
                <w:color w:val="C45911" w:themeColor="accent2" w:themeShade="BF"/>
                <w:sz w:val="24"/>
                <w:szCs w:val="24"/>
              </w:rPr>
            </w:pPr>
            <w:r>
              <w:rPr>
                <w:rFonts w:ascii="Calibri" w:hAnsi="Calibri" w:cs="Calibri"/>
                <w:b/>
                <w:bCs/>
                <w:color w:val="000000"/>
              </w:rPr>
              <w:t>17</w:t>
            </w:r>
          </w:p>
        </w:tc>
        <w:tc>
          <w:tcPr>
            <w:tcW w:w="0" w:type="auto"/>
            <w:vAlign w:val="center"/>
          </w:tcPr>
          <w:p w:rsidR="00184D57" w:rsidRPr="00D76930" w:rsidRDefault="00184D57" w:rsidP="00184D57">
            <w:pPr>
              <w:jc w:val="center"/>
              <w:cnfStyle w:val="010000000000" w:firstRow="0" w:lastRow="1" w:firstColumn="0" w:lastColumn="0" w:oddVBand="0" w:evenVBand="0" w:oddHBand="0" w:evenHBand="0" w:firstRowFirstColumn="0" w:firstRowLastColumn="0" w:lastRowFirstColumn="0" w:lastRowLastColumn="0"/>
              <w:rPr>
                <w:rFonts w:ascii="Calibri" w:hAnsi="Calibri"/>
                <w:b/>
                <w:bCs/>
                <w:color w:val="C45911" w:themeColor="accent2" w:themeShade="BF"/>
                <w:sz w:val="24"/>
                <w:szCs w:val="24"/>
              </w:rPr>
            </w:pPr>
            <w:r>
              <w:rPr>
                <w:rFonts w:ascii="Calibri" w:hAnsi="Calibri" w:cs="Calibri"/>
                <w:b/>
                <w:bCs/>
                <w:color w:val="000000"/>
              </w:rPr>
              <w:t>489</w:t>
            </w:r>
          </w:p>
        </w:tc>
        <w:tc>
          <w:tcPr>
            <w:tcW w:w="0" w:type="auto"/>
            <w:vAlign w:val="center"/>
          </w:tcPr>
          <w:p w:rsidR="00184D57" w:rsidRPr="00D76930" w:rsidRDefault="00184D57" w:rsidP="00184D57">
            <w:pPr>
              <w:jc w:val="center"/>
              <w:cnfStyle w:val="010000000000" w:firstRow="0" w:lastRow="1" w:firstColumn="0" w:lastColumn="0" w:oddVBand="0" w:evenVBand="0" w:oddHBand="0" w:evenHBand="0" w:firstRowFirstColumn="0" w:firstRowLastColumn="0" w:lastRowFirstColumn="0" w:lastRowLastColumn="0"/>
              <w:rPr>
                <w:rFonts w:ascii="Calibri" w:hAnsi="Calibri"/>
                <w:b/>
                <w:bCs/>
                <w:color w:val="C45911" w:themeColor="accent2" w:themeShade="BF"/>
                <w:sz w:val="24"/>
                <w:szCs w:val="24"/>
              </w:rPr>
            </w:pPr>
            <w:r>
              <w:rPr>
                <w:rFonts w:ascii="Calibri" w:hAnsi="Calibri" w:cs="Calibri"/>
                <w:b/>
                <w:bCs/>
                <w:color w:val="000000"/>
              </w:rPr>
              <w:t>19</w:t>
            </w:r>
          </w:p>
        </w:tc>
        <w:tc>
          <w:tcPr>
            <w:tcW w:w="0" w:type="auto"/>
            <w:vAlign w:val="center"/>
          </w:tcPr>
          <w:p w:rsidR="00184D57" w:rsidRPr="00513046" w:rsidRDefault="00184D57" w:rsidP="00184D57">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bCs/>
                <w:color w:val="000000"/>
                <w:sz w:val="24"/>
                <w:szCs w:val="24"/>
              </w:rPr>
            </w:pPr>
            <w:r w:rsidRPr="00513046">
              <w:rPr>
                <w:rFonts w:ascii="Calibri" w:hAnsi="Calibri" w:cs="Calibri"/>
                <w:b/>
                <w:bCs/>
                <w:color w:val="000000"/>
              </w:rPr>
              <w:t>976</w:t>
            </w:r>
          </w:p>
        </w:tc>
      </w:tr>
    </w:tbl>
    <w:p w:rsidR="00EB1847" w:rsidRDefault="00EB1847" w:rsidP="00EB1847">
      <w:pPr>
        <w:spacing w:line="240" w:lineRule="auto"/>
        <w:rPr>
          <w:rFonts w:cstheme="minorHAnsi"/>
          <w:sz w:val="20"/>
          <w:szCs w:val="20"/>
        </w:rPr>
      </w:pPr>
    </w:p>
    <w:p w:rsidR="00C25DF7" w:rsidRDefault="00C25DF7" w:rsidP="00EB1847">
      <w:pPr>
        <w:spacing w:line="240" w:lineRule="auto"/>
        <w:rPr>
          <w:rFonts w:cstheme="minorHAnsi"/>
          <w:sz w:val="20"/>
          <w:szCs w:val="20"/>
        </w:rPr>
      </w:pPr>
    </w:p>
    <w:p w:rsidR="00C25DF7" w:rsidRDefault="00C25DF7" w:rsidP="00EB1847">
      <w:pPr>
        <w:spacing w:line="240" w:lineRule="auto"/>
        <w:rPr>
          <w:rFonts w:cstheme="minorHAnsi"/>
          <w:sz w:val="20"/>
          <w:szCs w:val="20"/>
        </w:rPr>
      </w:pPr>
    </w:p>
    <w:p w:rsidR="00C25DF7" w:rsidRDefault="00C25DF7" w:rsidP="00EB1847">
      <w:pPr>
        <w:spacing w:line="240" w:lineRule="auto"/>
        <w:rPr>
          <w:rFonts w:cstheme="minorHAnsi"/>
          <w:sz w:val="20"/>
          <w:szCs w:val="20"/>
        </w:rPr>
      </w:pPr>
    </w:p>
    <w:p w:rsidR="009210CD" w:rsidRDefault="009210CD" w:rsidP="00EB1847">
      <w:pPr>
        <w:spacing w:line="240" w:lineRule="auto"/>
        <w:rPr>
          <w:rFonts w:cstheme="minorHAnsi"/>
          <w:sz w:val="20"/>
          <w:szCs w:val="20"/>
        </w:rPr>
      </w:pPr>
    </w:p>
    <w:p w:rsidR="009210CD" w:rsidRDefault="009210CD" w:rsidP="00EB1847">
      <w:pPr>
        <w:spacing w:line="240" w:lineRule="auto"/>
        <w:rPr>
          <w:rFonts w:cstheme="minorHAnsi"/>
          <w:sz w:val="20"/>
          <w:szCs w:val="20"/>
        </w:rPr>
      </w:pPr>
    </w:p>
    <w:p w:rsidR="009210CD" w:rsidRDefault="009210CD" w:rsidP="00EB1847">
      <w:pPr>
        <w:spacing w:line="240" w:lineRule="auto"/>
        <w:rPr>
          <w:rFonts w:cstheme="minorHAnsi"/>
          <w:sz w:val="20"/>
          <w:szCs w:val="20"/>
        </w:rPr>
      </w:pPr>
    </w:p>
    <w:p w:rsidR="009210CD" w:rsidRDefault="009210CD" w:rsidP="00EB1847">
      <w:pPr>
        <w:spacing w:line="240" w:lineRule="auto"/>
        <w:rPr>
          <w:rFonts w:cstheme="minorHAnsi"/>
          <w:sz w:val="20"/>
          <w:szCs w:val="20"/>
        </w:rPr>
      </w:pPr>
    </w:p>
    <w:p w:rsidR="009210CD" w:rsidRDefault="009210CD" w:rsidP="00EB1847">
      <w:pPr>
        <w:spacing w:line="240" w:lineRule="auto"/>
        <w:rPr>
          <w:rFonts w:cstheme="minorHAnsi"/>
          <w:sz w:val="20"/>
          <w:szCs w:val="20"/>
        </w:rPr>
      </w:pPr>
    </w:p>
    <w:p w:rsidR="009210CD" w:rsidRDefault="009210CD" w:rsidP="00EB1847">
      <w:pPr>
        <w:spacing w:line="240" w:lineRule="auto"/>
        <w:rPr>
          <w:rFonts w:cstheme="minorHAnsi"/>
          <w:sz w:val="20"/>
          <w:szCs w:val="20"/>
        </w:rPr>
      </w:pPr>
    </w:p>
    <w:p w:rsidR="009210CD" w:rsidRDefault="009210CD" w:rsidP="00EB1847">
      <w:pPr>
        <w:spacing w:line="240" w:lineRule="auto"/>
        <w:rPr>
          <w:rFonts w:cstheme="minorHAnsi"/>
          <w:sz w:val="20"/>
          <w:szCs w:val="20"/>
        </w:rPr>
      </w:pPr>
    </w:p>
    <w:p w:rsidR="009210CD" w:rsidRDefault="009210CD" w:rsidP="00EB1847">
      <w:pPr>
        <w:spacing w:line="240" w:lineRule="auto"/>
        <w:rPr>
          <w:rFonts w:cstheme="minorHAnsi"/>
          <w:sz w:val="20"/>
          <w:szCs w:val="20"/>
        </w:rPr>
      </w:pPr>
    </w:p>
    <w:p w:rsidR="009210CD" w:rsidRDefault="009210CD" w:rsidP="00EB1847">
      <w:pPr>
        <w:spacing w:line="240" w:lineRule="auto"/>
        <w:rPr>
          <w:rFonts w:cstheme="minorHAnsi"/>
          <w:sz w:val="20"/>
          <w:szCs w:val="20"/>
        </w:rPr>
      </w:pPr>
    </w:p>
    <w:p w:rsidR="009210CD" w:rsidRDefault="009210CD" w:rsidP="00EB1847">
      <w:pPr>
        <w:spacing w:line="240" w:lineRule="auto"/>
        <w:rPr>
          <w:rFonts w:cstheme="minorHAnsi"/>
          <w:sz w:val="20"/>
          <w:szCs w:val="20"/>
        </w:rPr>
      </w:pPr>
    </w:p>
    <w:p w:rsidR="009210CD" w:rsidRDefault="009210CD" w:rsidP="00EB1847">
      <w:pPr>
        <w:spacing w:line="240" w:lineRule="auto"/>
        <w:rPr>
          <w:rFonts w:cstheme="minorHAnsi"/>
          <w:sz w:val="20"/>
          <w:szCs w:val="20"/>
        </w:rPr>
      </w:pPr>
    </w:p>
    <w:p w:rsidR="009210CD" w:rsidRDefault="009210CD" w:rsidP="00EB1847">
      <w:pPr>
        <w:spacing w:line="240" w:lineRule="auto"/>
        <w:rPr>
          <w:rFonts w:cstheme="minorHAnsi"/>
          <w:sz w:val="20"/>
          <w:szCs w:val="20"/>
        </w:rPr>
      </w:pPr>
    </w:p>
    <w:p w:rsidR="009210CD" w:rsidRDefault="009210CD" w:rsidP="00EB1847">
      <w:pPr>
        <w:spacing w:line="240" w:lineRule="auto"/>
        <w:rPr>
          <w:rFonts w:cstheme="minorHAnsi"/>
          <w:sz w:val="20"/>
          <w:szCs w:val="20"/>
        </w:rPr>
      </w:pPr>
    </w:p>
    <w:p w:rsidR="009210CD" w:rsidRDefault="009210CD" w:rsidP="00EB1847">
      <w:pPr>
        <w:spacing w:line="240" w:lineRule="auto"/>
        <w:rPr>
          <w:rFonts w:cstheme="minorHAnsi"/>
          <w:sz w:val="20"/>
          <w:szCs w:val="20"/>
        </w:rPr>
      </w:pPr>
    </w:p>
    <w:p w:rsidR="009210CD" w:rsidRDefault="009210CD" w:rsidP="00EB1847">
      <w:pPr>
        <w:spacing w:line="240" w:lineRule="auto"/>
        <w:rPr>
          <w:rFonts w:cstheme="minorHAnsi"/>
          <w:sz w:val="20"/>
          <w:szCs w:val="20"/>
        </w:rPr>
      </w:pPr>
    </w:p>
    <w:p w:rsidR="009210CD" w:rsidRDefault="009210CD" w:rsidP="00EB1847">
      <w:pPr>
        <w:spacing w:line="240" w:lineRule="auto"/>
        <w:rPr>
          <w:rFonts w:cstheme="minorHAnsi"/>
          <w:sz w:val="20"/>
          <w:szCs w:val="20"/>
        </w:rPr>
      </w:pPr>
    </w:p>
    <w:p w:rsidR="009210CD" w:rsidRDefault="009210CD" w:rsidP="00EB1847">
      <w:pPr>
        <w:spacing w:line="240" w:lineRule="auto"/>
        <w:rPr>
          <w:rFonts w:cstheme="minorHAnsi"/>
          <w:sz w:val="20"/>
          <w:szCs w:val="20"/>
        </w:rPr>
      </w:pPr>
    </w:p>
    <w:p w:rsidR="009210CD" w:rsidRDefault="009210CD" w:rsidP="00EB1847">
      <w:pPr>
        <w:spacing w:line="240" w:lineRule="auto"/>
        <w:rPr>
          <w:rFonts w:cstheme="minorHAnsi"/>
          <w:sz w:val="20"/>
          <w:szCs w:val="20"/>
        </w:rPr>
      </w:pPr>
    </w:p>
    <w:p w:rsidR="009210CD" w:rsidRDefault="009210CD" w:rsidP="00EB1847">
      <w:pPr>
        <w:spacing w:line="240" w:lineRule="auto"/>
        <w:rPr>
          <w:rFonts w:cstheme="minorHAnsi"/>
          <w:sz w:val="20"/>
          <w:szCs w:val="20"/>
        </w:rPr>
      </w:pPr>
    </w:p>
    <w:p w:rsidR="009210CD" w:rsidRDefault="009210CD" w:rsidP="00EB1847">
      <w:pPr>
        <w:spacing w:line="240" w:lineRule="auto"/>
        <w:rPr>
          <w:rFonts w:cstheme="minorHAnsi"/>
          <w:sz w:val="20"/>
          <w:szCs w:val="20"/>
        </w:rPr>
      </w:pPr>
    </w:p>
    <w:p w:rsidR="009210CD" w:rsidRDefault="009210CD" w:rsidP="00EB1847">
      <w:pPr>
        <w:spacing w:line="240" w:lineRule="auto"/>
        <w:rPr>
          <w:rFonts w:cstheme="minorHAnsi"/>
          <w:sz w:val="20"/>
          <w:szCs w:val="20"/>
        </w:rPr>
      </w:pPr>
    </w:p>
    <w:p w:rsidR="009210CD" w:rsidRDefault="009210CD" w:rsidP="00EB1847">
      <w:pPr>
        <w:spacing w:line="240" w:lineRule="auto"/>
        <w:rPr>
          <w:rFonts w:cstheme="minorHAnsi"/>
          <w:sz w:val="20"/>
          <w:szCs w:val="20"/>
        </w:rPr>
      </w:pPr>
    </w:p>
    <w:p w:rsidR="009210CD" w:rsidRDefault="009210CD" w:rsidP="00EB1847">
      <w:pPr>
        <w:spacing w:line="240" w:lineRule="auto"/>
        <w:rPr>
          <w:rFonts w:cstheme="minorHAnsi"/>
          <w:sz w:val="20"/>
          <w:szCs w:val="20"/>
        </w:rPr>
      </w:pPr>
    </w:p>
    <w:p w:rsidR="009210CD" w:rsidRDefault="009210CD" w:rsidP="00EB1847">
      <w:pPr>
        <w:spacing w:line="240" w:lineRule="auto"/>
        <w:rPr>
          <w:rFonts w:cstheme="minorHAnsi"/>
          <w:sz w:val="20"/>
          <w:szCs w:val="20"/>
        </w:rPr>
      </w:pPr>
    </w:p>
    <w:p w:rsidR="009210CD" w:rsidRDefault="009210CD" w:rsidP="00EB1847">
      <w:pPr>
        <w:spacing w:line="240" w:lineRule="auto"/>
        <w:rPr>
          <w:rFonts w:cstheme="minorHAnsi"/>
          <w:sz w:val="20"/>
          <w:szCs w:val="20"/>
        </w:rPr>
      </w:pPr>
    </w:p>
    <w:p w:rsidR="009210CD" w:rsidRDefault="009210CD" w:rsidP="00EB1847">
      <w:pPr>
        <w:spacing w:line="240" w:lineRule="auto"/>
        <w:rPr>
          <w:rFonts w:cstheme="minorHAnsi"/>
          <w:sz w:val="20"/>
          <w:szCs w:val="20"/>
        </w:rPr>
      </w:pPr>
    </w:p>
    <w:p w:rsidR="009210CD" w:rsidRDefault="009210CD" w:rsidP="00EB1847">
      <w:pPr>
        <w:spacing w:line="240" w:lineRule="auto"/>
        <w:rPr>
          <w:rFonts w:cstheme="minorHAnsi"/>
          <w:sz w:val="20"/>
          <w:szCs w:val="20"/>
        </w:rPr>
      </w:pPr>
    </w:p>
    <w:p w:rsidR="009210CD" w:rsidRDefault="009210CD" w:rsidP="00EB1847">
      <w:pPr>
        <w:spacing w:line="240" w:lineRule="auto"/>
        <w:rPr>
          <w:rFonts w:cstheme="minorHAnsi"/>
          <w:sz w:val="20"/>
          <w:szCs w:val="20"/>
        </w:rPr>
      </w:pPr>
    </w:p>
    <w:p w:rsidR="009210CD" w:rsidRDefault="009210CD" w:rsidP="00EB1847">
      <w:pPr>
        <w:spacing w:line="240" w:lineRule="auto"/>
        <w:rPr>
          <w:rFonts w:cstheme="minorHAnsi"/>
          <w:sz w:val="20"/>
          <w:szCs w:val="20"/>
        </w:rPr>
      </w:pPr>
    </w:p>
    <w:p w:rsidR="009210CD" w:rsidRDefault="009210CD" w:rsidP="00EB1847">
      <w:pPr>
        <w:spacing w:line="240" w:lineRule="auto"/>
        <w:rPr>
          <w:rFonts w:cstheme="minorHAnsi"/>
          <w:sz w:val="20"/>
          <w:szCs w:val="20"/>
        </w:rPr>
      </w:pPr>
    </w:p>
    <w:p w:rsidR="009210CD" w:rsidRDefault="009210CD" w:rsidP="00EB1847">
      <w:pPr>
        <w:spacing w:line="240" w:lineRule="auto"/>
        <w:rPr>
          <w:rFonts w:cstheme="minorHAnsi"/>
          <w:sz w:val="20"/>
          <w:szCs w:val="20"/>
        </w:rPr>
      </w:pPr>
    </w:p>
    <w:p w:rsidR="00EB1847" w:rsidRDefault="00EB1847" w:rsidP="00EB1847">
      <w:pPr>
        <w:spacing w:line="240" w:lineRule="auto"/>
        <w:rPr>
          <w:rFonts w:cstheme="minorHAnsi"/>
          <w:sz w:val="20"/>
          <w:szCs w:val="20"/>
        </w:rPr>
      </w:pPr>
    </w:p>
    <w:p w:rsidR="00EB1847" w:rsidRPr="00BE3B31" w:rsidRDefault="00EB1847" w:rsidP="00EB1847">
      <w:pPr>
        <w:pStyle w:val="NoSpacing"/>
        <w:shd w:val="clear" w:color="auto" w:fill="BFBFBF" w:themeFill="background1" w:themeFillShade="BF"/>
        <w:jc w:val="center"/>
        <w:rPr>
          <w:b/>
          <w:color w:val="C45911" w:themeColor="accent2" w:themeShade="BF"/>
          <w:sz w:val="28"/>
          <w:szCs w:val="28"/>
        </w:rPr>
      </w:pPr>
      <w:r w:rsidRPr="00BE3B31">
        <w:rPr>
          <w:b/>
          <w:color w:val="C45911" w:themeColor="accent2" w:themeShade="BF"/>
          <w:sz w:val="28"/>
          <w:szCs w:val="28"/>
        </w:rPr>
        <w:lastRenderedPageBreak/>
        <w:t>Neu</w:t>
      </w:r>
      <w:r>
        <w:rPr>
          <w:b/>
          <w:color w:val="C45911" w:themeColor="accent2" w:themeShade="BF"/>
          <w:sz w:val="28"/>
          <w:szCs w:val="28"/>
        </w:rPr>
        <w:t>rological S</w:t>
      </w:r>
      <w:r w:rsidRPr="00BE3B31">
        <w:rPr>
          <w:b/>
          <w:color w:val="C45911" w:themeColor="accent2" w:themeShade="BF"/>
          <w:sz w:val="28"/>
          <w:szCs w:val="28"/>
        </w:rPr>
        <w:t>urgery</w:t>
      </w:r>
    </w:p>
    <w:p w:rsidR="00EB1847" w:rsidRDefault="00EB1847" w:rsidP="00EB1847">
      <w:pPr>
        <w:pStyle w:val="NoSpacing"/>
        <w:rPr>
          <w:b/>
        </w:rPr>
      </w:pPr>
    </w:p>
    <w:p w:rsidR="00EB1847" w:rsidRPr="002E1FCA" w:rsidRDefault="00EB1847" w:rsidP="00EB1847">
      <w:pPr>
        <w:pBdr>
          <w:top w:val="thinThickSmallGap" w:sz="24" w:space="1" w:color="auto"/>
          <w:left w:val="thinThickSmallGap" w:sz="24" w:space="4" w:color="auto"/>
          <w:bottom w:val="thickThinSmallGap" w:sz="24" w:space="1" w:color="auto"/>
          <w:right w:val="thickThinSmallGap" w:sz="24" w:space="4" w:color="auto"/>
          <w:between w:val="single" w:sz="4" w:space="1" w:color="auto"/>
          <w:bar w:val="single" w:sz="4" w:color="auto"/>
        </w:pBdr>
        <w:shd w:val="clear" w:color="auto" w:fill="C9C9C9" w:themeFill="accent3" w:themeFillTint="99"/>
        <w:spacing w:line="360" w:lineRule="auto"/>
        <w:jc w:val="both"/>
        <w:rPr>
          <w:rFonts w:cstheme="minorHAnsi"/>
          <w:b/>
          <w:bCs/>
        </w:rPr>
      </w:pPr>
      <w:r>
        <w:rPr>
          <w:rFonts w:cstheme="minorHAnsi"/>
          <w:b/>
        </w:rPr>
        <w:t>Tables (</w:t>
      </w:r>
      <w:r w:rsidR="00F14202">
        <w:rPr>
          <w:rFonts w:cstheme="minorHAnsi"/>
          <w:b/>
        </w:rPr>
        <w:t>83</w:t>
      </w:r>
      <w:r>
        <w:rPr>
          <w:rFonts w:cstheme="minorHAnsi"/>
          <w:b/>
        </w:rPr>
        <w:t xml:space="preserve">) below shows the type of procedures or operations performed by the Neurosurgery unit of the Hospital in the year. It shows that the type of major operation or procedure mostly performed </w:t>
      </w:r>
      <w:r w:rsidRPr="009A1EA2">
        <w:rPr>
          <w:rFonts w:cstheme="minorHAnsi"/>
          <w:b/>
        </w:rPr>
        <w:t xml:space="preserve">were </w:t>
      </w:r>
      <w:r w:rsidRPr="002E1FCA">
        <w:rPr>
          <w:rFonts w:ascii="Calibri" w:hAnsi="Calibri" w:cs="Calibri"/>
          <w:b/>
          <w:bCs/>
          <w:color w:val="000000"/>
        </w:rPr>
        <w:t>Bur</w:t>
      </w:r>
      <w:r w:rsidR="00346501">
        <w:rPr>
          <w:rFonts w:ascii="Calibri" w:hAnsi="Calibri" w:cs="Calibri"/>
          <w:b/>
          <w:bCs/>
          <w:color w:val="000000"/>
        </w:rPr>
        <w:t>r</w:t>
      </w:r>
      <w:r w:rsidRPr="002E1FCA">
        <w:rPr>
          <w:rFonts w:ascii="Calibri" w:hAnsi="Calibri" w:cs="Calibri"/>
          <w:b/>
          <w:bCs/>
          <w:color w:val="000000"/>
        </w:rPr>
        <w:t xml:space="preserve">hole </w:t>
      </w:r>
      <w:r>
        <w:rPr>
          <w:rFonts w:ascii="Calibri" w:hAnsi="Calibri" w:cs="Calibri"/>
          <w:b/>
          <w:bCs/>
          <w:color w:val="000000"/>
        </w:rPr>
        <w:t>D</w:t>
      </w:r>
      <w:r w:rsidR="000E7869">
        <w:rPr>
          <w:rFonts w:ascii="Calibri" w:hAnsi="Calibri" w:cs="Calibri"/>
          <w:b/>
          <w:bCs/>
          <w:color w:val="000000"/>
        </w:rPr>
        <w:t>rainage</w:t>
      </w:r>
      <w:r>
        <w:rPr>
          <w:rFonts w:ascii="Calibri" w:hAnsi="Calibri" w:cs="Calibri"/>
          <w:b/>
          <w:bCs/>
          <w:color w:val="000000"/>
        </w:rPr>
        <w:t xml:space="preserve">, </w:t>
      </w:r>
      <w:r w:rsidR="000E7869">
        <w:rPr>
          <w:rFonts w:ascii="Calibri" w:hAnsi="Calibri" w:cs="Calibri"/>
          <w:b/>
          <w:bCs/>
          <w:color w:val="000000"/>
        </w:rPr>
        <w:t xml:space="preserve">Craniotomy </w:t>
      </w:r>
      <w:r>
        <w:rPr>
          <w:rFonts w:ascii="Calibri" w:hAnsi="Calibri" w:cs="Calibri"/>
          <w:b/>
          <w:bCs/>
          <w:color w:val="000000"/>
        </w:rPr>
        <w:t>E</w:t>
      </w:r>
      <w:r w:rsidRPr="002E1FCA">
        <w:rPr>
          <w:rFonts w:ascii="Calibri" w:hAnsi="Calibri" w:cs="Calibri"/>
          <w:b/>
          <w:bCs/>
          <w:color w:val="000000"/>
        </w:rPr>
        <w:t>xcision</w:t>
      </w:r>
      <w:r w:rsidRPr="002E1FCA">
        <w:rPr>
          <w:rFonts w:cstheme="minorHAnsi"/>
          <w:b/>
          <w:bCs/>
        </w:rPr>
        <w:t>,</w:t>
      </w:r>
      <w:r>
        <w:rPr>
          <w:rFonts w:cstheme="minorHAnsi"/>
          <w:b/>
          <w:bCs/>
        </w:rPr>
        <w:t xml:space="preserve"> </w:t>
      </w:r>
      <w:r w:rsidRPr="002E1FCA">
        <w:rPr>
          <w:rFonts w:ascii="Calibri" w:hAnsi="Calibri" w:cs="Calibri"/>
          <w:b/>
          <w:bCs/>
          <w:color w:val="000000"/>
        </w:rPr>
        <w:t xml:space="preserve">Laminectomy, </w:t>
      </w:r>
      <w:r w:rsidR="000E7869">
        <w:rPr>
          <w:rFonts w:ascii="Calibri" w:hAnsi="Calibri" w:cs="Calibri"/>
          <w:b/>
          <w:bCs/>
          <w:color w:val="000000"/>
        </w:rPr>
        <w:t xml:space="preserve">Transphenodial Transnasal craniotomy + Tumor Excision, Wound debridement + elevation, Craniotomy + </w:t>
      </w:r>
      <w:r w:rsidR="00DC756B">
        <w:rPr>
          <w:rFonts w:ascii="Calibri" w:hAnsi="Calibri" w:cs="Calibri"/>
          <w:b/>
          <w:bCs/>
          <w:color w:val="000000"/>
        </w:rPr>
        <w:t>evacuation</w:t>
      </w:r>
      <w:r w:rsidR="000E7869">
        <w:rPr>
          <w:rFonts w:ascii="Calibri" w:hAnsi="Calibri" w:cs="Calibri"/>
          <w:b/>
          <w:bCs/>
          <w:color w:val="000000"/>
        </w:rPr>
        <w:t>;</w:t>
      </w:r>
      <w:r w:rsidR="00DC756B">
        <w:rPr>
          <w:rFonts w:ascii="Calibri" w:hAnsi="Calibri" w:cs="Calibri"/>
          <w:b/>
          <w:bCs/>
          <w:color w:val="000000"/>
        </w:rPr>
        <w:t xml:space="preserve"> and Incision and Drainage.</w:t>
      </w:r>
    </w:p>
    <w:p w:rsidR="00EB1847" w:rsidRDefault="00EB1847" w:rsidP="00EB1847">
      <w:pPr>
        <w:rPr>
          <w:rFonts w:cstheme="minorHAnsi"/>
          <w:sz w:val="20"/>
          <w:szCs w:val="20"/>
        </w:rPr>
      </w:pPr>
      <w:r>
        <w:rPr>
          <w:rFonts w:cstheme="minorHAnsi"/>
          <w:sz w:val="20"/>
          <w:szCs w:val="20"/>
        </w:rPr>
        <w:tab/>
      </w:r>
      <w:r>
        <w:rPr>
          <w:rFonts w:cstheme="minorHAnsi"/>
          <w:sz w:val="20"/>
          <w:szCs w:val="20"/>
        </w:rPr>
        <w:tab/>
      </w:r>
    </w:p>
    <w:p w:rsidR="00EB1847" w:rsidRPr="00DB75F3" w:rsidRDefault="00EB1847" w:rsidP="00DB75F3">
      <w:pPr>
        <w:shd w:val="clear" w:color="auto" w:fill="BFBFBF" w:themeFill="background1" w:themeFillShade="BF"/>
        <w:rPr>
          <w:rFonts w:cstheme="minorHAnsi"/>
          <w:color w:val="C45911" w:themeColor="accent2" w:themeShade="BF"/>
          <w:sz w:val="24"/>
          <w:szCs w:val="24"/>
        </w:rPr>
      </w:pPr>
      <w:r w:rsidRPr="00CD021E">
        <w:rPr>
          <w:rFonts w:cstheme="minorHAnsi"/>
          <w:color w:val="C45911" w:themeColor="accent2" w:themeShade="BF"/>
          <w:sz w:val="24"/>
          <w:szCs w:val="24"/>
        </w:rPr>
        <w:t xml:space="preserve">Table </w:t>
      </w:r>
      <w:r w:rsidR="00DB75F3">
        <w:rPr>
          <w:rFonts w:cstheme="minorHAnsi"/>
          <w:color w:val="C45911" w:themeColor="accent2" w:themeShade="BF"/>
          <w:sz w:val="24"/>
          <w:szCs w:val="24"/>
        </w:rPr>
        <w:t>8</w:t>
      </w:r>
      <w:r w:rsidR="00F14202">
        <w:rPr>
          <w:rFonts w:cstheme="minorHAnsi"/>
          <w:color w:val="C45911" w:themeColor="accent2" w:themeShade="BF"/>
          <w:sz w:val="24"/>
          <w:szCs w:val="24"/>
        </w:rPr>
        <w:t>3</w:t>
      </w:r>
      <w:r w:rsidRPr="00CD021E">
        <w:rPr>
          <w:color w:val="C45911" w:themeColor="accent2" w:themeShade="BF"/>
          <w:sz w:val="24"/>
          <w:szCs w:val="24"/>
        </w:rPr>
        <w:t>: Showing the</w:t>
      </w:r>
      <w:r w:rsidRPr="00CD021E">
        <w:rPr>
          <w:rFonts w:cstheme="minorHAnsi"/>
          <w:color w:val="C45911" w:themeColor="accent2" w:themeShade="BF"/>
          <w:sz w:val="24"/>
          <w:szCs w:val="24"/>
        </w:rPr>
        <w:t xml:space="preserve"> </w:t>
      </w:r>
      <w:r w:rsidRPr="00CD021E">
        <w:rPr>
          <w:color w:val="C45911" w:themeColor="accent2" w:themeShade="BF"/>
          <w:sz w:val="24"/>
          <w:szCs w:val="24"/>
        </w:rPr>
        <w:t xml:space="preserve">Number of Major Surgical Procedures Performed by </w:t>
      </w:r>
      <w:r>
        <w:rPr>
          <w:color w:val="C45911" w:themeColor="accent2" w:themeShade="BF"/>
          <w:sz w:val="24"/>
          <w:szCs w:val="24"/>
        </w:rPr>
        <w:t xml:space="preserve">Neurological </w:t>
      </w:r>
      <w:r w:rsidRPr="00CD021E">
        <w:rPr>
          <w:color w:val="C45911" w:themeColor="accent2" w:themeShade="BF"/>
          <w:sz w:val="24"/>
          <w:szCs w:val="24"/>
        </w:rPr>
        <w:t>Surgery Unit</w:t>
      </w:r>
    </w:p>
    <w:tbl>
      <w:tblPr>
        <w:tblStyle w:val="MediumShading2-Accent5"/>
        <w:tblpPr w:leftFromText="180" w:rightFromText="180" w:vertAnchor="text" w:horzAnchor="margin" w:tblpY="128"/>
        <w:tblW w:w="13346" w:type="dxa"/>
        <w:tblLook w:val="04E0" w:firstRow="1" w:lastRow="1" w:firstColumn="1" w:lastColumn="0" w:noHBand="0" w:noVBand="1"/>
      </w:tblPr>
      <w:tblGrid>
        <w:gridCol w:w="8053"/>
        <w:gridCol w:w="935"/>
        <w:gridCol w:w="1257"/>
        <w:gridCol w:w="935"/>
        <w:gridCol w:w="1257"/>
        <w:gridCol w:w="909"/>
      </w:tblGrid>
      <w:tr w:rsidR="000E7869" w:rsidTr="00C25DF7">
        <w:trPr>
          <w:cnfStyle w:val="100000000000" w:firstRow="1" w:lastRow="0" w:firstColumn="0" w:lastColumn="0" w:oddVBand="0" w:evenVBand="0" w:oddHBand="0" w:evenHBand="0" w:firstRowFirstColumn="0" w:firstRowLastColumn="0" w:lastRowFirstColumn="0" w:lastRowLastColumn="0"/>
          <w:trHeight w:val="243"/>
        </w:trPr>
        <w:tc>
          <w:tcPr>
            <w:cnfStyle w:val="001000000100" w:firstRow="0" w:lastRow="0" w:firstColumn="1" w:lastColumn="0" w:oddVBand="0" w:evenVBand="0" w:oddHBand="0" w:evenHBand="0" w:firstRowFirstColumn="1" w:firstRowLastColumn="0" w:lastRowFirstColumn="0" w:lastRowLastColumn="0"/>
            <w:tcW w:w="0" w:type="auto"/>
            <w:vMerge w:val="restart"/>
          </w:tcPr>
          <w:p w:rsidR="000E7869" w:rsidRPr="00BA0B8E" w:rsidRDefault="000E7869" w:rsidP="00DB75F3">
            <w:pPr>
              <w:jc w:val="center"/>
              <w:rPr>
                <w:sz w:val="18"/>
                <w:szCs w:val="18"/>
              </w:rPr>
            </w:pPr>
          </w:p>
          <w:p w:rsidR="000E7869" w:rsidRPr="00BA0B8E" w:rsidRDefault="000E7869" w:rsidP="00DB75F3">
            <w:pPr>
              <w:rPr>
                <w:sz w:val="18"/>
                <w:szCs w:val="18"/>
              </w:rPr>
            </w:pPr>
            <w:r w:rsidRPr="00BA0B8E">
              <w:rPr>
                <w:sz w:val="18"/>
                <w:szCs w:val="18"/>
              </w:rPr>
              <w:t>PROCEDURES</w:t>
            </w:r>
          </w:p>
        </w:tc>
        <w:tc>
          <w:tcPr>
            <w:tcW w:w="0" w:type="auto"/>
            <w:gridSpan w:val="2"/>
            <w:hideMark/>
          </w:tcPr>
          <w:p w:rsidR="000E7869" w:rsidRPr="00BA0B8E" w:rsidRDefault="000E7869" w:rsidP="00DB75F3">
            <w:pPr>
              <w:jc w:val="center"/>
              <w:cnfStyle w:val="100000000000" w:firstRow="1" w:lastRow="0" w:firstColumn="0" w:lastColumn="0" w:oddVBand="0" w:evenVBand="0" w:oddHBand="0" w:evenHBand="0" w:firstRowFirstColumn="0" w:firstRowLastColumn="0" w:lastRowFirstColumn="0" w:lastRowLastColumn="0"/>
              <w:rPr>
                <w:sz w:val="18"/>
                <w:szCs w:val="18"/>
              </w:rPr>
            </w:pPr>
            <w:r w:rsidRPr="00BA0B8E">
              <w:rPr>
                <w:sz w:val="18"/>
                <w:szCs w:val="18"/>
              </w:rPr>
              <w:t>MALE</w:t>
            </w:r>
          </w:p>
        </w:tc>
        <w:tc>
          <w:tcPr>
            <w:tcW w:w="0" w:type="auto"/>
            <w:gridSpan w:val="2"/>
            <w:hideMark/>
          </w:tcPr>
          <w:p w:rsidR="000E7869" w:rsidRPr="00BA0B8E" w:rsidRDefault="000E7869" w:rsidP="00DB75F3">
            <w:pPr>
              <w:jc w:val="center"/>
              <w:cnfStyle w:val="100000000000" w:firstRow="1" w:lastRow="0" w:firstColumn="0" w:lastColumn="0" w:oddVBand="0" w:evenVBand="0" w:oddHBand="0" w:evenHBand="0" w:firstRowFirstColumn="0" w:firstRowLastColumn="0" w:lastRowFirstColumn="0" w:lastRowLastColumn="0"/>
              <w:rPr>
                <w:sz w:val="18"/>
                <w:szCs w:val="18"/>
              </w:rPr>
            </w:pPr>
            <w:r w:rsidRPr="00BA0B8E">
              <w:rPr>
                <w:sz w:val="18"/>
                <w:szCs w:val="18"/>
              </w:rPr>
              <w:t>FEMALE</w:t>
            </w:r>
          </w:p>
        </w:tc>
        <w:tc>
          <w:tcPr>
            <w:tcW w:w="0" w:type="auto"/>
            <w:vMerge w:val="restart"/>
            <w:hideMark/>
          </w:tcPr>
          <w:p w:rsidR="000E7869" w:rsidRPr="00BA0B8E" w:rsidRDefault="000E7869" w:rsidP="00DB75F3">
            <w:pPr>
              <w:cnfStyle w:val="100000000000" w:firstRow="1" w:lastRow="0" w:firstColumn="0" w:lastColumn="0" w:oddVBand="0" w:evenVBand="0" w:oddHBand="0" w:evenHBand="0" w:firstRowFirstColumn="0" w:firstRowLastColumn="0" w:lastRowFirstColumn="0" w:lastRowLastColumn="0"/>
              <w:rPr>
                <w:sz w:val="18"/>
                <w:szCs w:val="18"/>
              </w:rPr>
            </w:pPr>
          </w:p>
          <w:p w:rsidR="000E7869" w:rsidRPr="00BA0B8E" w:rsidRDefault="000E7869" w:rsidP="00DB75F3">
            <w:pPr>
              <w:jc w:val="center"/>
              <w:cnfStyle w:val="100000000000" w:firstRow="1" w:lastRow="0" w:firstColumn="0" w:lastColumn="0" w:oddVBand="0" w:evenVBand="0" w:oddHBand="0" w:evenHBand="0" w:firstRowFirstColumn="0" w:firstRowLastColumn="0" w:lastRowFirstColumn="0" w:lastRowLastColumn="0"/>
              <w:rPr>
                <w:sz w:val="18"/>
                <w:szCs w:val="18"/>
              </w:rPr>
            </w:pPr>
            <w:r w:rsidRPr="00BA0B8E">
              <w:rPr>
                <w:sz w:val="18"/>
                <w:szCs w:val="18"/>
              </w:rPr>
              <w:t>TOTAL</w:t>
            </w:r>
          </w:p>
        </w:tc>
      </w:tr>
      <w:tr w:rsidR="000E7869" w:rsidTr="00C25DF7">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0" w:type="auto"/>
            <w:vMerge/>
          </w:tcPr>
          <w:p w:rsidR="000E7869" w:rsidRPr="00BA0B8E" w:rsidRDefault="000E7869" w:rsidP="00DB75F3">
            <w:pPr>
              <w:jc w:val="center"/>
              <w:rPr>
                <w:b w:val="0"/>
                <w:sz w:val="18"/>
                <w:szCs w:val="18"/>
              </w:rPr>
            </w:pPr>
          </w:p>
        </w:tc>
        <w:tc>
          <w:tcPr>
            <w:tcW w:w="0" w:type="auto"/>
            <w:hideMark/>
          </w:tcPr>
          <w:p w:rsidR="000E7869" w:rsidRPr="00BA0B8E" w:rsidRDefault="000E7869" w:rsidP="00DB75F3">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ADULT</w:t>
            </w:r>
          </w:p>
        </w:tc>
        <w:tc>
          <w:tcPr>
            <w:tcW w:w="0" w:type="auto"/>
            <w:hideMark/>
          </w:tcPr>
          <w:p w:rsidR="000E7869" w:rsidRPr="00BA0B8E" w:rsidRDefault="000E7869" w:rsidP="00DB75F3">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CHILDREN</w:t>
            </w:r>
          </w:p>
        </w:tc>
        <w:tc>
          <w:tcPr>
            <w:tcW w:w="0" w:type="auto"/>
            <w:hideMark/>
          </w:tcPr>
          <w:p w:rsidR="000E7869" w:rsidRPr="00BA0B8E" w:rsidRDefault="000E7869" w:rsidP="00DB75F3">
            <w:pPr>
              <w:jc w:val="right"/>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ADULT</w:t>
            </w:r>
          </w:p>
        </w:tc>
        <w:tc>
          <w:tcPr>
            <w:tcW w:w="0" w:type="auto"/>
            <w:hideMark/>
          </w:tcPr>
          <w:p w:rsidR="000E7869" w:rsidRPr="00BA0B8E" w:rsidRDefault="000E7869" w:rsidP="00DB75F3">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CHILDREN</w:t>
            </w:r>
          </w:p>
        </w:tc>
        <w:tc>
          <w:tcPr>
            <w:tcW w:w="0" w:type="auto"/>
            <w:vMerge/>
            <w:hideMark/>
          </w:tcPr>
          <w:p w:rsidR="000E7869" w:rsidRPr="00BA0B8E" w:rsidRDefault="000E7869" w:rsidP="00DB75F3">
            <w:pPr>
              <w:jc w:val="center"/>
              <w:cnfStyle w:val="000000100000" w:firstRow="0" w:lastRow="0" w:firstColumn="0" w:lastColumn="0" w:oddVBand="0" w:evenVBand="0" w:oddHBand="1" w:evenHBand="0" w:firstRowFirstColumn="0" w:firstRowLastColumn="0" w:lastRowFirstColumn="0" w:lastRowLastColumn="0"/>
              <w:rPr>
                <w:b/>
                <w:sz w:val="18"/>
                <w:szCs w:val="18"/>
              </w:rPr>
            </w:pPr>
          </w:p>
        </w:tc>
      </w:tr>
      <w:tr w:rsidR="000E7869" w:rsidTr="00C25DF7">
        <w:trPr>
          <w:trHeight w:val="283"/>
        </w:trPr>
        <w:tc>
          <w:tcPr>
            <w:cnfStyle w:val="001000000000" w:firstRow="0" w:lastRow="0" w:firstColumn="1" w:lastColumn="0" w:oddVBand="0" w:evenVBand="0" w:oddHBand="0" w:evenHBand="0" w:firstRowFirstColumn="0" w:firstRowLastColumn="0" w:lastRowFirstColumn="0" w:lastRowLastColumn="0"/>
            <w:tcW w:w="0" w:type="auto"/>
            <w:vAlign w:val="center"/>
          </w:tcPr>
          <w:p w:rsidR="000E7869" w:rsidRPr="000E7869" w:rsidRDefault="00D65F49" w:rsidP="000E7869">
            <w:pPr>
              <w:rPr>
                <w:rFonts w:ascii="Calibri" w:hAnsi="Calibri"/>
                <w:b w:val="0"/>
                <w:bCs w:val="0"/>
                <w:i/>
                <w:sz w:val="20"/>
                <w:szCs w:val="20"/>
              </w:rPr>
            </w:pPr>
            <w:r w:rsidRPr="000E7869">
              <w:rPr>
                <w:rFonts w:ascii="Calibri" w:hAnsi="Calibri" w:cs="Calibri"/>
                <w:sz w:val="21"/>
                <w:szCs w:val="21"/>
              </w:rPr>
              <w:t xml:space="preserve">BURRHOLE DRAINAGE </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bCs/>
                <w:sz w:val="20"/>
                <w:szCs w:val="20"/>
              </w:rPr>
            </w:pPr>
            <w:r>
              <w:rPr>
                <w:rFonts w:ascii="Calibri" w:hAnsi="Calibri" w:cs="Calibri"/>
                <w:color w:val="000000"/>
                <w:sz w:val="21"/>
                <w:szCs w:val="21"/>
              </w:rPr>
              <w:t>19</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bCs/>
                <w:sz w:val="20"/>
                <w:szCs w:val="20"/>
              </w:rPr>
            </w:pPr>
            <w:r>
              <w:rPr>
                <w:rFonts w:ascii="Calibri" w:hAnsi="Calibri" w:cs="Calibri"/>
                <w:color w:val="000000"/>
                <w:sz w:val="21"/>
                <w:szCs w:val="21"/>
              </w:rPr>
              <w:t>1</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bCs/>
                <w:sz w:val="20"/>
                <w:szCs w:val="20"/>
              </w:rPr>
            </w:pPr>
            <w:r>
              <w:rPr>
                <w:rFonts w:ascii="Calibri" w:hAnsi="Calibri" w:cs="Calibri"/>
                <w:color w:val="000000"/>
                <w:sz w:val="21"/>
                <w:szCs w:val="21"/>
              </w:rPr>
              <w:t>8</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bCs/>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color w:val="000000"/>
                <w:sz w:val="21"/>
                <w:szCs w:val="21"/>
              </w:rPr>
              <w:t>28</w:t>
            </w:r>
          </w:p>
        </w:tc>
      </w:tr>
      <w:tr w:rsidR="000E7869" w:rsidTr="00C25DF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vAlign w:val="center"/>
          </w:tcPr>
          <w:p w:rsidR="000E7869" w:rsidRPr="000E7869" w:rsidRDefault="00D65F49" w:rsidP="000E7869">
            <w:pPr>
              <w:rPr>
                <w:rFonts w:ascii="Calibri" w:hAnsi="Calibri"/>
                <w:b w:val="0"/>
                <w:bCs w:val="0"/>
                <w:i/>
                <w:sz w:val="20"/>
                <w:szCs w:val="20"/>
              </w:rPr>
            </w:pPr>
            <w:r w:rsidRPr="000E7869">
              <w:rPr>
                <w:rFonts w:ascii="Calibri" w:hAnsi="Calibri" w:cs="Calibri"/>
                <w:sz w:val="21"/>
                <w:szCs w:val="21"/>
              </w:rPr>
              <w:t xml:space="preserve">CRANIOTOMY EXCISION </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sz w:val="21"/>
                <w:szCs w:val="21"/>
              </w:rPr>
              <w:t>4</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sz w:val="21"/>
                <w:szCs w:val="21"/>
              </w:rPr>
              <w:t>14</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sz w:val="21"/>
                <w:szCs w:val="21"/>
              </w:rPr>
              <w:t>1</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color w:val="000000"/>
                <w:sz w:val="21"/>
                <w:szCs w:val="21"/>
              </w:rPr>
              <w:t>19</w:t>
            </w:r>
          </w:p>
        </w:tc>
      </w:tr>
      <w:tr w:rsidR="000E7869" w:rsidTr="00C25DF7">
        <w:trPr>
          <w:trHeight w:val="283"/>
        </w:trPr>
        <w:tc>
          <w:tcPr>
            <w:cnfStyle w:val="001000000000" w:firstRow="0" w:lastRow="0" w:firstColumn="1" w:lastColumn="0" w:oddVBand="0" w:evenVBand="0" w:oddHBand="0" w:evenHBand="0" w:firstRowFirstColumn="0" w:firstRowLastColumn="0" w:lastRowFirstColumn="0" w:lastRowLastColumn="0"/>
            <w:tcW w:w="0" w:type="auto"/>
            <w:vAlign w:val="center"/>
          </w:tcPr>
          <w:p w:rsidR="000E7869" w:rsidRPr="000E7869" w:rsidRDefault="00D65F49" w:rsidP="000E7869">
            <w:pPr>
              <w:rPr>
                <w:rFonts w:ascii="Calibri" w:hAnsi="Calibri"/>
                <w:b w:val="0"/>
                <w:bCs w:val="0"/>
                <w:i/>
                <w:sz w:val="20"/>
                <w:szCs w:val="20"/>
              </w:rPr>
            </w:pPr>
            <w:r w:rsidRPr="000E7869">
              <w:rPr>
                <w:rFonts w:ascii="Calibri" w:hAnsi="Calibri" w:cs="Calibri"/>
                <w:sz w:val="21"/>
                <w:szCs w:val="21"/>
              </w:rPr>
              <w:t xml:space="preserve">LAMINECTOMY </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sz w:val="21"/>
                <w:szCs w:val="21"/>
              </w:rPr>
              <w:t>13</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sz w:val="21"/>
                <w:szCs w:val="21"/>
              </w:rPr>
              <w:t>2</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color w:val="000000"/>
                <w:sz w:val="21"/>
                <w:szCs w:val="21"/>
              </w:rPr>
              <w:t>15</w:t>
            </w:r>
          </w:p>
        </w:tc>
      </w:tr>
      <w:tr w:rsidR="000E7869" w:rsidTr="00C25DF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vAlign w:val="center"/>
          </w:tcPr>
          <w:p w:rsidR="000E7869" w:rsidRPr="000E7869" w:rsidRDefault="00D65F49" w:rsidP="000E7869">
            <w:pPr>
              <w:rPr>
                <w:rFonts w:ascii="Calibri" w:hAnsi="Calibri"/>
                <w:b w:val="0"/>
                <w:bCs w:val="0"/>
                <w:i/>
                <w:sz w:val="20"/>
                <w:szCs w:val="20"/>
              </w:rPr>
            </w:pPr>
            <w:r w:rsidRPr="000E7869">
              <w:rPr>
                <w:rFonts w:ascii="Calibri" w:hAnsi="Calibri" w:cs="Calibri"/>
                <w:sz w:val="21"/>
                <w:szCs w:val="21"/>
              </w:rPr>
              <w:t xml:space="preserve">TRANSPHENODIAL TRANSNASAL CRANIOTOMY + TUMOUR EXCISION </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sz w:val="21"/>
                <w:szCs w:val="21"/>
              </w:rPr>
              <w:t>6</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sz w:val="21"/>
                <w:szCs w:val="21"/>
              </w:rPr>
              <w:t>5</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color w:val="000000"/>
                <w:sz w:val="21"/>
                <w:szCs w:val="21"/>
              </w:rPr>
              <w:t>11</w:t>
            </w:r>
          </w:p>
        </w:tc>
      </w:tr>
      <w:tr w:rsidR="000E7869" w:rsidTr="00C25DF7">
        <w:trPr>
          <w:trHeight w:val="283"/>
        </w:trPr>
        <w:tc>
          <w:tcPr>
            <w:cnfStyle w:val="001000000000" w:firstRow="0" w:lastRow="0" w:firstColumn="1" w:lastColumn="0" w:oddVBand="0" w:evenVBand="0" w:oddHBand="0" w:evenHBand="0" w:firstRowFirstColumn="0" w:firstRowLastColumn="0" w:lastRowFirstColumn="0" w:lastRowLastColumn="0"/>
            <w:tcW w:w="0" w:type="auto"/>
            <w:vAlign w:val="center"/>
          </w:tcPr>
          <w:p w:rsidR="000E7869" w:rsidRPr="000E7869" w:rsidRDefault="00D65F49" w:rsidP="000E7869">
            <w:pPr>
              <w:rPr>
                <w:rFonts w:ascii="Calibri" w:hAnsi="Calibri"/>
                <w:b w:val="0"/>
                <w:bCs w:val="0"/>
                <w:i/>
                <w:sz w:val="20"/>
                <w:szCs w:val="20"/>
              </w:rPr>
            </w:pPr>
            <w:r w:rsidRPr="000E7869">
              <w:rPr>
                <w:rFonts w:ascii="Calibri" w:hAnsi="Calibri" w:cs="Calibri"/>
                <w:sz w:val="21"/>
                <w:szCs w:val="21"/>
              </w:rPr>
              <w:t>WOUND DEBRIDEMENT + ELEVATION</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sz w:val="21"/>
                <w:szCs w:val="21"/>
              </w:rPr>
              <w:t>4</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sz w:val="21"/>
                <w:szCs w:val="21"/>
              </w:rPr>
              <w:t>1</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sz w:val="21"/>
                <w:szCs w:val="21"/>
              </w:rPr>
              <w:t>5</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color w:val="000000"/>
                <w:sz w:val="21"/>
                <w:szCs w:val="21"/>
              </w:rPr>
              <w:t>10</w:t>
            </w:r>
          </w:p>
        </w:tc>
      </w:tr>
      <w:tr w:rsidR="000E7869" w:rsidTr="00C25DF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vAlign w:val="center"/>
          </w:tcPr>
          <w:p w:rsidR="000E7869" w:rsidRPr="000E7869" w:rsidRDefault="00D65F49" w:rsidP="000E7869">
            <w:pPr>
              <w:rPr>
                <w:rFonts w:ascii="Calibri" w:hAnsi="Calibri"/>
                <w:b w:val="0"/>
                <w:bCs w:val="0"/>
                <w:i/>
                <w:sz w:val="20"/>
                <w:szCs w:val="20"/>
              </w:rPr>
            </w:pPr>
            <w:r w:rsidRPr="000E7869">
              <w:rPr>
                <w:rFonts w:ascii="Calibri" w:hAnsi="Calibri" w:cs="Calibri"/>
                <w:sz w:val="21"/>
                <w:szCs w:val="21"/>
              </w:rPr>
              <w:t xml:space="preserve">CRANIOTOMY + EVACUATION </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sz w:val="21"/>
                <w:szCs w:val="21"/>
              </w:rPr>
              <w:t>7</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sz w:val="21"/>
                <w:szCs w:val="21"/>
              </w:rPr>
              <w:t>1</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sz w:val="21"/>
                <w:szCs w:val="21"/>
              </w:rPr>
              <w:t>2</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color w:val="000000"/>
                <w:sz w:val="21"/>
                <w:szCs w:val="21"/>
              </w:rPr>
              <w:t>10</w:t>
            </w:r>
          </w:p>
        </w:tc>
      </w:tr>
      <w:tr w:rsidR="000E7869" w:rsidTr="00C25DF7">
        <w:trPr>
          <w:trHeight w:val="283"/>
        </w:trPr>
        <w:tc>
          <w:tcPr>
            <w:cnfStyle w:val="001000000000" w:firstRow="0" w:lastRow="0" w:firstColumn="1" w:lastColumn="0" w:oddVBand="0" w:evenVBand="0" w:oddHBand="0" w:evenHBand="0" w:firstRowFirstColumn="0" w:firstRowLastColumn="0" w:lastRowFirstColumn="0" w:lastRowLastColumn="0"/>
            <w:tcW w:w="0" w:type="auto"/>
            <w:vAlign w:val="center"/>
          </w:tcPr>
          <w:p w:rsidR="000E7869" w:rsidRPr="000E7869" w:rsidRDefault="00D65F49" w:rsidP="000E7869">
            <w:pPr>
              <w:rPr>
                <w:rFonts w:ascii="Calibri" w:hAnsi="Calibri"/>
                <w:b w:val="0"/>
                <w:bCs w:val="0"/>
                <w:i/>
                <w:sz w:val="20"/>
                <w:szCs w:val="20"/>
              </w:rPr>
            </w:pPr>
            <w:r w:rsidRPr="000E7869">
              <w:rPr>
                <w:rFonts w:ascii="Calibri" w:hAnsi="Calibri" w:cs="Calibri"/>
                <w:sz w:val="21"/>
                <w:szCs w:val="21"/>
              </w:rPr>
              <w:t xml:space="preserve">INCISION AND DRAINAGE </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sz w:val="21"/>
                <w:szCs w:val="21"/>
              </w:rPr>
              <w:t>4</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sz w:val="21"/>
                <w:szCs w:val="21"/>
              </w:rPr>
              <w:t>1</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sz w:val="21"/>
                <w:szCs w:val="21"/>
              </w:rPr>
              <w:t>5</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color w:val="000000"/>
                <w:sz w:val="21"/>
                <w:szCs w:val="21"/>
              </w:rPr>
              <w:t>10</w:t>
            </w:r>
          </w:p>
        </w:tc>
      </w:tr>
      <w:tr w:rsidR="000E7869" w:rsidTr="00C25DF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vAlign w:val="center"/>
          </w:tcPr>
          <w:p w:rsidR="000E7869" w:rsidRPr="000E7869" w:rsidRDefault="00D65F49" w:rsidP="000E7869">
            <w:pPr>
              <w:rPr>
                <w:rFonts w:ascii="Calibri" w:hAnsi="Calibri"/>
                <w:b w:val="0"/>
                <w:bCs w:val="0"/>
                <w:i/>
                <w:sz w:val="20"/>
                <w:szCs w:val="20"/>
              </w:rPr>
            </w:pPr>
            <w:r w:rsidRPr="000E7869">
              <w:rPr>
                <w:rFonts w:ascii="Calibri" w:hAnsi="Calibri" w:cs="Calibri"/>
                <w:sz w:val="21"/>
                <w:szCs w:val="21"/>
              </w:rPr>
              <w:t xml:space="preserve">DECOMPRESSIVE CRANIOTOMY </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sz w:val="21"/>
                <w:szCs w:val="21"/>
              </w:rPr>
              <w:t>4</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sz w:val="21"/>
                <w:szCs w:val="21"/>
              </w:rPr>
              <w:t>1</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sz w:val="21"/>
                <w:szCs w:val="21"/>
              </w:rPr>
              <w:t>1</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color w:val="000000"/>
                <w:sz w:val="21"/>
                <w:szCs w:val="21"/>
              </w:rPr>
              <w:t>6</w:t>
            </w:r>
          </w:p>
        </w:tc>
      </w:tr>
      <w:tr w:rsidR="000E7869" w:rsidTr="00C25DF7">
        <w:trPr>
          <w:trHeight w:val="283"/>
        </w:trPr>
        <w:tc>
          <w:tcPr>
            <w:cnfStyle w:val="001000000000" w:firstRow="0" w:lastRow="0" w:firstColumn="1" w:lastColumn="0" w:oddVBand="0" w:evenVBand="0" w:oddHBand="0" w:evenHBand="0" w:firstRowFirstColumn="0" w:firstRowLastColumn="0" w:lastRowFirstColumn="0" w:lastRowLastColumn="0"/>
            <w:tcW w:w="0" w:type="auto"/>
            <w:vAlign w:val="center"/>
          </w:tcPr>
          <w:p w:rsidR="000E7869" w:rsidRPr="000E7869" w:rsidRDefault="00D65F49" w:rsidP="000E7869">
            <w:pPr>
              <w:rPr>
                <w:rFonts w:ascii="Calibri" w:hAnsi="Calibri"/>
                <w:b w:val="0"/>
                <w:bCs w:val="0"/>
                <w:i/>
                <w:sz w:val="20"/>
                <w:szCs w:val="20"/>
              </w:rPr>
            </w:pPr>
            <w:r w:rsidRPr="000E7869">
              <w:rPr>
                <w:rFonts w:ascii="Calibri" w:hAnsi="Calibri" w:cs="Calibri"/>
                <w:sz w:val="21"/>
                <w:szCs w:val="21"/>
              </w:rPr>
              <w:t xml:space="preserve">WOUND DEBRIDEMENT </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sz w:val="21"/>
                <w:szCs w:val="21"/>
              </w:rPr>
              <w:t>2</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sz w:val="21"/>
                <w:szCs w:val="21"/>
              </w:rPr>
              <w:t>2</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sz w:val="21"/>
                <w:szCs w:val="21"/>
              </w:rPr>
              <w:t>2</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color w:val="000000"/>
                <w:sz w:val="21"/>
                <w:szCs w:val="21"/>
              </w:rPr>
              <w:t>6</w:t>
            </w:r>
          </w:p>
        </w:tc>
      </w:tr>
      <w:tr w:rsidR="000E7869" w:rsidTr="00C25DF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vAlign w:val="center"/>
          </w:tcPr>
          <w:p w:rsidR="000E7869" w:rsidRPr="000E7869" w:rsidRDefault="00D65F49" w:rsidP="000E7869">
            <w:pPr>
              <w:rPr>
                <w:rFonts w:ascii="Calibri" w:hAnsi="Calibri"/>
                <w:b w:val="0"/>
                <w:bCs w:val="0"/>
                <w:i/>
                <w:sz w:val="20"/>
                <w:szCs w:val="20"/>
              </w:rPr>
            </w:pPr>
            <w:r w:rsidRPr="000E7869">
              <w:rPr>
                <w:rFonts w:ascii="Calibri" w:hAnsi="Calibri" w:cs="Calibri"/>
                <w:sz w:val="21"/>
                <w:szCs w:val="21"/>
              </w:rPr>
              <w:t>CRANIECTOMY + EXCISION</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sz w:val="21"/>
                <w:szCs w:val="21"/>
              </w:rPr>
              <w:t>2</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sz w:val="21"/>
                <w:szCs w:val="21"/>
              </w:rPr>
              <w:t>2</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sz w:val="21"/>
                <w:szCs w:val="21"/>
              </w:rPr>
              <w:t>1</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color w:val="000000"/>
                <w:sz w:val="21"/>
                <w:szCs w:val="21"/>
              </w:rPr>
              <w:t>5</w:t>
            </w:r>
          </w:p>
        </w:tc>
      </w:tr>
      <w:tr w:rsidR="000E7869" w:rsidTr="00C25DF7">
        <w:trPr>
          <w:trHeight w:val="283"/>
        </w:trPr>
        <w:tc>
          <w:tcPr>
            <w:cnfStyle w:val="001000000000" w:firstRow="0" w:lastRow="0" w:firstColumn="1" w:lastColumn="0" w:oddVBand="0" w:evenVBand="0" w:oddHBand="0" w:evenHBand="0" w:firstRowFirstColumn="0" w:firstRowLastColumn="0" w:lastRowFirstColumn="0" w:lastRowLastColumn="0"/>
            <w:tcW w:w="0" w:type="auto"/>
            <w:vAlign w:val="center"/>
          </w:tcPr>
          <w:p w:rsidR="000E7869" w:rsidRPr="000E7869" w:rsidRDefault="00D65F49" w:rsidP="000E7869">
            <w:pPr>
              <w:rPr>
                <w:rFonts w:ascii="Calibri" w:hAnsi="Calibri"/>
                <w:b w:val="0"/>
                <w:bCs w:val="0"/>
                <w:i/>
                <w:sz w:val="20"/>
                <w:szCs w:val="20"/>
              </w:rPr>
            </w:pPr>
            <w:r w:rsidRPr="000E7869">
              <w:rPr>
                <w:rFonts w:ascii="Calibri" w:hAnsi="Calibri" w:cs="Calibri"/>
                <w:sz w:val="21"/>
                <w:szCs w:val="21"/>
              </w:rPr>
              <w:t xml:space="preserve">REPAIR </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sz w:val="21"/>
                <w:szCs w:val="21"/>
              </w:rPr>
              <w:t>2</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sz w:val="21"/>
                <w:szCs w:val="21"/>
              </w:rPr>
              <w:t>2</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color w:val="000000"/>
                <w:sz w:val="21"/>
                <w:szCs w:val="21"/>
              </w:rPr>
              <w:t>4</w:t>
            </w:r>
          </w:p>
        </w:tc>
      </w:tr>
      <w:tr w:rsidR="000E7869" w:rsidTr="00C25DF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vAlign w:val="center"/>
          </w:tcPr>
          <w:p w:rsidR="000E7869" w:rsidRPr="000E7869" w:rsidRDefault="00D65F49" w:rsidP="000E7869">
            <w:pPr>
              <w:rPr>
                <w:rFonts w:ascii="Calibri" w:hAnsi="Calibri"/>
                <w:b w:val="0"/>
                <w:bCs w:val="0"/>
                <w:i/>
                <w:sz w:val="20"/>
                <w:szCs w:val="20"/>
              </w:rPr>
            </w:pPr>
            <w:r w:rsidRPr="000E7869">
              <w:rPr>
                <w:rFonts w:ascii="Calibri" w:hAnsi="Calibri" w:cs="Calibri"/>
                <w:sz w:val="21"/>
                <w:szCs w:val="21"/>
              </w:rPr>
              <w:t xml:space="preserve">V.P SHUNT </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sz w:val="21"/>
                <w:szCs w:val="21"/>
              </w:rPr>
              <w:t>1</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sz w:val="21"/>
                <w:szCs w:val="21"/>
              </w:rPr>
              <w:t>1</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sz w:val="21"/>
                <w:szCs w:val="21"/>
              </w:rPr>
              <w:t>2</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color w:val="000000"/>
                <w:sz w:val="21"/>
                <w:szCs w:val="21"/>
              </w:rPr>
              <w:t>4</w:t>
            </w:r>
          </w:p>
        </w:tc>
      </w:tr>
      <w:tr w:rsidR="000E7869" w:rsidTr="00C25DF7">
        <w:trPr>
          <w:trHeight w:val="283"/>
        </w:trPr>
        <w:tc>
          <w:tcPr>
            <w:cnfStyle w:val="001000000000" w:firstRow="0" w:lastRow="0" w:firstColumn="1" w:lastColumn="0" w:oddVBand="0" w:evenVBand="0" w:oddHBand="0" w:evenHBand="0" w:firstRowFirstColumn="0" w:firstRowLastColumn="0" w:lastRowFirstColumn="0" w:lastRowLastColumn="0"/>
            <w:tcW w:w="0" w:type="auto"/>
            <w:vAlign w:val="center"/>
          </w:tcPr>
          <w:p w:rsidR="000E7869" w:rsidRPr="000E7869" w:rsidRDefault="00D65F49" w:rsidP="000E7869">
            <w:pPr>
              <w:rPr>
                <w:rFonts w:ascii="Calibri" w:hAnsi="Calibri"/>
                <w:b w:val="0"/>
                <w:bCs w:val="0"/>
                <w:i/>
                <w:sz w:val="20"/>
                <w:szCs w:val="20"/>
              </w:rPr>
            </w:pPr>
            <w:r w:rsidRPr="000E7869">
              <w:rPr>
                <w:rFonts w:ascii="Calibri" w:hAnsi="Calibri" w:cs="Calibri"/>
                <w:sz w:val="21"/>
                <w:szCs w:val="21"/>
              </w:rPr>
              <w:t>LAMINIECTOMY + EXCISION</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sz w:val="21"/>
                <w:szCs w:val="21"/>
              </w:rPr>
              <w:t>2</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sz w:val="21"/>
                <w:szCs w:val="21"/>
              </w:rPr>
              <w:t>1</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sz w:val="21"/>
                <w:szCs w:val="21"/>
              </w:rPr>
              <w:t>1</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color w:val="000000"/>
                <w:sz w:val="21"/>
                <w:szCs w:val="21"/>
              </w:rPr>
              <w:t>4</w:t>
            </w:r>
          </w:p>
        </w:tc>
      </w:tr>
      <w:tr w:rsidR="000E7869" w:rsidTr="00C25DF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vAlign w:val="center"/>
          </w:tcPr>
          <w:p w:rsidR="000E7869" w:rsidRPr="000E7869" w:rsidRDefault="00D65F49" w:rsidP="000E7869">
            <w:pPr>
              <w:rPr>
                <w:rFonts w:ascii="Calibri" w:hAnsi="Calibri"/>
                <w:b w:val="0"/>
                <w:bCs w:val="0"/>
                <w:i/>
                <w:sz w:val="20"/>
                <w:szCs w:val="20"/>
              </w:rPr>
            </w:pPr>
            <w:r w:rsidRPr="000E7869">
              <w:rPr>
                <w:rFonts w:ascii="Calibri" w:hAnsi="Calibri" w:cs="Calibri"/>
                <w:sz w:val="21"/>
                <w:szCs w:val="21"/>
              </w:rPr>
              <w:t>GWT INSERTION</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sz w:val="21"/>
                <w:szCs w:val="21"/>
              </w:rPr>
              <w:t>3</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sz w:val="21"/>
                <w:szCs w:val="21"/>
              </w:rPr>
              <w:t>1</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color w:val="000000"/>
                <w:sz w:val="21"/>
                <w:szCs w:val="21"/>
              </w:rPr>
              <w:t>4</w:t>
            </w:r>
          </w:p>
        </w:tc>
      </w:tr>
      <w:tr w:rsidR="000E7869" w:rsidTr="00C25DF7">
        <w:trPr>
          <w:trHeight w:val="270"/>
        </w:trPr>
        <w:tc>
          <w:tcPr>
            <w:cnfStyle w:val="001000000000" w:firstRow="0" w:lastRow="0" w:firstColumn="1" w:lastColumn="0" w:oddVBand="0" w:evenVBand="0" w:oddHBand="0" w:evenHBand="0" w:firstRowFirstColumn="0" w:firstRowLastColumn="0" w:lastRowFirstColumn="0" w:lastRowLastColumn="0"/>
            <w:tcW w:w="0" w:type="auto"/>
            <w:vAlign w:val="center"/>
          </w:tcPr>
          <w:p w:rsidR="000E7869" w:rsidRPr="000E7869" w:rsidRDefault="00D65F49" w:rsidP="000E7869">
            <w:pPr>
              <w:rPr>
                <w:rFonts w:ascii="Calibri" w:hAnsi="Calibri"/>
                <w:b w:val="0"/>
                <w:bCs w:val="0"/>
                <w:i/>
                <w:sz w:val="20"/>
                <w:szCs w:val="20"/>
              </w:rPr>
            </w:pPr>
            <w:r w:rsidRPr="000E7869">
              <w:rPr>
                <w:rFonts w:ascii="Calibri" w:hAnsi="Calibri" w:cs="Calibri"/>
                <w:sz w:val="21"/>
                <w:szCs w:val="21"/>
              </w:rPr>
              <w:t xml:space="preserve">RE-OPENING CRANIOTOMY + EVACUATION &amp; EXCISION </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sz w:val="21"/>
                <w:szCs w:val="21"/>
              </w:rPr>
              <w:t>2</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sz w:val="21"/>
                <w:szCs w:val="21"/>
              </w:rPr>
              <w:t>1</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color w:val="000000"/>
                <w:sz w:val="21"/>
                <w:szCs w:val="21"/>
              </w:rPr>
              <w:t>3</w:t>
            </w:r>
          </w:p>
        </w:tc>
      </w:tr>
      <w:tr w:rsidR="000E7869" w:rsidTr="00C25D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vAlign w:val="center"/>
          </w:tcPr>
          <w:p w:rsidR="000E7869" w:rsidRPr="000E7869" w:rsidRDefault="00D65F49" w:rsidP="000E7869">
            <w:pPr>
              <w:rPr>
                <w:rFonts w:ascii="Calibri" w:hAnsi="Calibri"/>
                <w:b w:val="0"/>
                <w:bCs w:val="0"/>
                <w:i/>
                <w:sz w:val="20"/>
                <w:szCs w:val="20"/>
              </w:rPr>
            </w:pPr>
            <w:r w:rsidRPr="000E7869">
              <w:rPr>
                <w:rFonts w:ascii="Calibri" w:hAnsi="Calibri" w:cs="Calibri"/>
                <w:sz w:val="21"/>
                <w:szCs w:val="21"/>
              </w:rPr>
              <w:t xml:space="preserve">BURRHOLE DRAINAGE OF ABSCESS </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sz w:val="21"/>
                <w:szCs w:val="21"/>
              </w:rPr>
              <w:t>3</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Pr>
                <w:rFonts w:ascii="Calibri" w:hAnsi="Calibri" w:cs="Calibri"/>
                <w:color w:val="000000"/>
                <w:sz w:val="21"/>
                <w:szCs w:val="21"/>
              </w:rPr>
              <w:t>3</w:t>
            </w:r>
          </w:p>
        </w:tc>
      </w:tr>
      <w:tr w:rsidR="000E7869" w:rsidTr="00C25DF7">
        <w:trPr>
          <w:trHeight w:val="270"/>
        </w:trPr>
        <w:tc>
          <w:tcPr>
            <w:cnfStyle w:val="001000000000" w:firstRow="0" w:lastRow="0" w:firstColumn="1" w:lastColumn="0" w:oddVBand="0" w:evenVBand="0" w:oddHBand="0" w:evenHBand="0" w:firstRowFirstColumn="0" w:firstRowLastColumn="0" w:lastRowFirstColumn="0" w:lastRowLastColumn="0"/>
            <w:tcW w:w="0" w:type="auto"/>
            <w:vAlign w:val="center"/>
          </w:tcPr>
          <w:p w:rsidR="000E7869" w:rsidRPr="000E7869" w:rsidRDefault="00D65F49" w:rsidP="000E7869">
            <w:pPr>
              <w:rPr>
                <w:sz w:val="20"/>
                <w:szCs w:val="20"/>
              </w:rPr>
            </w:pPr>
            <w:r w:rsidRPr="000E7869">
              <w:rPr>
                <w:rFonts w:ascii="Calibri" w:hAnsi="Calibri" w:cs="Calibri"/>
                <w:sz w:val="21"/>
                <w:szCs w:val="21"/>
              </w:rPr>
              <w:t xml:space="preserve">CRANIOPLASTY </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1"/>
                <w:szCs w:val="21"/>
              </w:rPr>
              <w:t>2</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1"/>
                <w:szCs w:val="21"/>
              </w:rPr>
              <w:t>2</w:t>
            </w:r>
          </w:p>
        </w:tc>
      </w:tr>
      <w:tr w:rsidR="000E7869" w:rsidTr="00C25D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vAlign w:val="center"/>
          </w:tcPr>
          <w:p w:rsidR="000E7869" w:rsidRPr="000E7869" w:rsidRDefault="00D65F49" w:rsidP="000E7869">
            <w:pPr>
              <w:rPr>
                <w:sz w:val="20"/>
                <w:szCs w:val="20"/>
              </w:rPr>
            </w:pPr>
            <w:r w:rsidRPr="000E7869">
              <w:rPr>
                <w:rFonts w:ascii="Calibri" w:hAnsi="Calibri" w:cs="Calibri"/>
                <w:sz w:val="21"/>
                <w:szCs w:val="21"/>
              </w:rPr>
              <w:t xml:space="preserve">EXCISION + REPAIR </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1"/>
                <w:szCs w:val="21"/>
              </w:rPr>
              <w:t>2</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sz w:val="21"/>
                <w:szCs w:val="21"/>
              </w:rPr>
              <w:t>2</w:t>
            </w:r>
          </w:p>
        </w:tc>
      </w:tr>
      <w:tr w:rsidR="000E7869" w:rsidTr="00C25DF7">
        <w:trPr>
          <w:trHeight w:val="270"/>
        </w:trPr>
        <w:tc>
          <w:tcPr>
            <w:cnfStyle w:val="001000000000" w:firstRow="0" w:lastRow="0" w:firstColumn="1" w:lastColumn="0" w:oddVBand="0" w:evenVBand="0" w:oddHBand="0" w:evenHBand="0" w:firstRowFirstColumn="0" w:firstRowLastColumn="0" w:lastRowFirstColumn="0" w:lastRowLastColumn="0"/>
            <w:tcW w:w="0" w:type="auto"/>
            <w:vAlign w:val="center"/>
          </w:tcPr>
          <w:p w:rsidR="000E7869" w:rsidRPr="000E7869" w:rsidRDefault="00D65F49" w:rsidP="000E7869">
            <w:pPr>
              <w:rPr>
                <w:rFonts w:ascii="Calibri" w:hAnsi="Calibri" w:cs="Calibri"/>
                <w:sz w:val="20"/>
                <w:szCs w:val="20"/>
              </w:rPr>
            </w:pPr>
            <w:r w:rsidRPr="000E7869">
              <w:rPr>
                <w:rFonts w:ascii="Calibri" w:hAnsi="Calibri" w:cs="Calibri"/>
                <w:sz w:val="21"/>
                <w:szCs w:val="21"/>
              </w:rPr>
              <w:t xml:space="preserve">EXCISION </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1"/>
                <w:szCs w:val="21"/>
              </w:rPr>
              <w:t>1</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1"/>
                <w:szCs w:val="21"/>
              </w:rPr>
              <w:t>1</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1"/>
                <w:szCs w:val="21"/>
              </w:rPr>
              <w:t>2</w:t>
            </w:r>
          </w:p>
        </w:tc>
      </w:tr>
      <w:tr w:rsidR="000E7869" w:rsidTr="00C25D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vAlign w:val="center"/>
          </w:tcPr>
          <w:p w:rsidR="000E7869" w:rsidRPr="000E7869" w:rsidRDefault="00D65F49" w:rsidP="000E7869">
            <w:pPr>
              <w:rPr>
                <w:rFonts w:ascii="Calibri" w:hAnsi="Calibri" w:cs="Calibri"/>
                <w:sz w:val="20"/>
                <w:szCs w:val="20"/>
              </w:rPr>
            </w:pPr>
            <w:r w:rsidRPr="000E7869">
              <w:rPr>
                <w:rFonts w:ascii="Calibri" w:hAnsi="Calibri" w:cs="Calibri"/>
                <w:sz w:val="21"/>
                <w:szCs w:val="21"/>
              </w:rPr>
              <w:t>EXTERNAL VENTRICULAR DRAINAGE (EVD)</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1"/>
                <w:szCs w:val="21"/>
              </w:rPr>
              <w:t>2</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1"/>
                <w:szCs w:val="21"/>
              </w:rPr>
              <w:t>2</w:t>
            </w:r>
          </w:p>
        </w:tc>
      </w:tr>
      <w:tr w:rsidR="000E7869" w:rsidTr="00C25DF7">
        <w:trPr>
          <w:trHeight w:val="270"/>
        </w:trPr>
        <w:tc>
          <w:tcPr>
            <w:cnfStyle w:val="001000000000" w:firstRow="0" w:lastRow="0" w:firstColumn="1" w:lastColumn="0" w:oddVBand="0" w:evenVBand="0" w:oddHBand="0" w:evenHBand="0" w:firstRowFirstColumn="0" w:firstRowLastColumn="0" w:lastRowFirstColumn="0" w:lastRowLastColumn="0"/>
            <w:tcW w:w="0" w:type="auto"/>
            <w:vAlign w:val="center"/>
          </w:tcPr>
          <w:p w:rsidR="000E7869" w:rsidRPr="000E7869" w:rsidRDefault="00D65F49" w:rsidP="000E7869">
            <w:pPr>
              <w:rPr>
                <w:rFonts w:ascii="Calibri" w:hAnsi="Calibri" w:cs="Calibri"/>
                <w:sz w:val="20"/>
                <w:szCs w:val="20"/>
              </w:rPr>
            </w:pPr>
            <w:r w:rsidRPr="000E7869">
              <w:rPr>
                <w:rFonts w:ascii="Calibri" w:hAnsi="Calibri" w:cs="Calibri"/>
                <w:sz w:val="21"/>
                <w:szCs w:val="21"/>
              </w:rPr>
              <w:t>CRANIECTOMY +DRAINAGE</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1"/>
                <w:szCs w:val="21"/>
              </w:rPr>
              <w:t>2</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1"/>
                <w:szCs w:val="21"/>
              </w:rPr>
              <w:t>2</w:t>
            </w:r>
          </w:p>
        </w:tc>
      </w:tr>
      <w:tr w:rsidR="000E7869" w:rsidTr="00C25D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vAlign w:val="center"/>
          </w:tcPr>
          <w:p w:rsidR="000E7869" w:rsidRPr="000E7869" w:rsidRDefault="00D65F49" w:rsidP="000E7869">
            <w:pPr>
              <w:rPr>
                <w:rFonts w:ascii="Calibri" w:hAnsi="Calibri" w:cs="Calibri"/>
                <w:sz w:val="20"/>
                <w:szCs w:val="20"/>
              </w:rPr>
            </w:pPr>
            <w:r w:rsidRPr="000E7869">
              <w:rPr>
                <w:rFonts w:ascii="Calibri" w:hAnsi="Calibri" w:cs="Calibri"/>
                <w:sz w:val="21"/>
                <w:szCs w:val="21"/>
              </w:rPr>
              <w:t>SHUNT REVISION</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1"/>
                <w:szCs w:val="21"/>
              </w:rPr>
              <w:t>1</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1"/>
                <w:szCs w:val="21"/>
              </w:rPr>
              <w:t>1</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1"/>
                <w:szCs w:val="21"/>
              </w:rPr>
              <w:t>2</w:t>
            </w:r>
          </w:p>
        </w:tc>
      </w:tr>
      <w:tr w:rsidR="000E7869" w:rsidTr="00C25DF7">
        <w:trPr>
          <w:trHeight w:val="270"/>
        </w:trPr>
        <w:tc>
          <w:tcPr>
            <w:cnfStyle w:val="001000000000" w:firstRow="0" w:lastRow="0" w:firstColumn="1" w:lastColumn="0" w:oddVBand="0" w:evenVBand="0" w:oddHBand="0" w:evenHBand="0" w:firstRowFirstColumn="0" w:firstRowLastColumn="0" w:lastRowFirstColumn="0" w:lastRowLastColumn="0"/>
            <w:tcW w:w="0" w:type="auto"/>
            <w:vAlign w:val="center"/>
          </w:tcPr>
          <w:p w:rsidR="000E7869" w:rsidRPr="000E7869" w:rsidRDefault="00D65F49" w:rsidP="000E7869">
            <w:pPr>
              <w:rPr>
                <w:rFonts w:ascii="Calibri" w:hAnsi="Calibri" w:cs="Calibri"/>
                <w:sz w:val="20"/>
                <w:szCs w:val="20"/>
              </w:rPr>
            </w:pPr>
            <w:r w:rsidRPr="000E7869">
              <w:rPr>
                <w:rFonts w:ascii="Calibri" w:hAnsi="Calibri" w:cs="Calibri"/>
                <w:sz w:val="21"/>
                <w:szCs w:val="21"/>
              </w:rPr>
              <w:lastRenderedPageBreak/>
              <w:t>WOUND EXPLORATION + EVACUATION</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1"/>
                <w:szCs w:val="21"/>
              </w:rPr>
              <w:t>2</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1"/>
                <w:szCs w:val="21"/>
              </w:rPr>
              <w:t>2</w:t>
            </w:r>
          </w:p>
        </w:tc>
      </w:tr>
      <w:tr w:rsidR="000E7869" w:rsidTr="00C25D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vAlign w:val="center"/>
          </w:tcPr>
          <w:p w:rsidR="000E7869" w:rsidRPr="000E7869" w:rsidRDefault="00D65F49" w:rsidP="000E7869">
            <w:pPr>
              <w:rPr>
                <w:rFonts w:ascii="Calibri" w:hAnsi="Calibri" w:cs="Calibri"/>
                <w:sz w:val="20"/>
                <w:szCs w:val="20"/>
              </w:rPr>
            </w:pPr>
            <w:r w:rsidRPr="000E7869">
              <w:rPr>
                <w:rFonts w:ascii="Calibri" w:hAnsi="Calibri" w:cs="Calibri"/>
                <w:sz w:val="21"/>
                <w:szCs w:val="21"/>
              </w:rPr>
              <w:t xml:space="preserve">CRANIOTOMY + TUMOR BIOPSY </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1"/>
                <w:szCs w:val="21"/>
              </w:rPr>
              <w:t>1</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1"/>
                <w:szCs w:val="21"/>
              </w:rPr>
              <w:t>1</w:t>
            </w:r>
          </w:p>
        </w:tc>
      </w:tr>
      <w:tr w:rsidR="000E7869" w:rsidTr="00C25DF7">
        <w:trPr>
          <w:trHeight w:val="270"/>
        </w:trPr>
        <w:tc>
          <w:tcPr>
            <w:cnfStyle w:val="001000000000" w:firstRow="0" w:lastRow="0" w:firstColumn="1" w:lastColumn="0" w:oddVBand="0" w:evenVBand="0" w:oddHBand="0" w:evenHBand="0" w:firstRowFirstColumn="0" w:firstRowLastColumn="0" w:lastRowFirstColumn="0" w:lastRowLastColumn="0"/>
            <w:tcW w:w="0" w:type="auto"/>
            <w:vAlign w:val="center"/>
          </w:tcPr>
          <w:p w:rsidR="000E7869" w:rsidRPr="000E7869" w:rsidRDefault="00D65F49" w:rsidP="000E7869">
            <w:pPr>
              <w:rPr>
                <w:rFonts w:ascii="Calibri" w:hAnsi="Calibri" w:cs="Calibri"/>
                <w:sz w:val="20"/>
                <w:szCs w:val="20"/>
              </w:rPr>
            </w:pPr>
            <w:r w:rsidRPr="000E7869">
              <w:rPr>
                <w:rFonts w:ascii="Calibri" w:hAnsi="Calibri" w:cs="Calibri"/>
                <w:sz w:val="21"/>
                <w:szCs w:val="21"/>
              </w:rPr>
              <w:t>ELEVATION OF DEPRESSED FRACTURE OF THE SKULL</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1"/>
                <w:szCs w:val="21"/>
              </w:rPr>
              <w:t>1</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1"/>
                <w:szCs w:val="21"/>
              </w:rPr>
              <w:t>0</w:t>
            </w:r>
          </w:p>
        </w:tc>
        <w:tc>
          <w:tcPr>
            <w:tcW w:w="0" w:type="auto"/>
            <w:vAlign w:val="center"/>
          </w:tcPr>
          <w:p w:rsidR="000E7869" w:rsidRPr="00E56EDE"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1"/>
                <w:szCs w:val="21"/>
              </w:rPr>
              <w:t>1</w:t>
            </w:r>
          </w:p>
        </w:tc>
      </w:tr>
      <w:tr w:rsidR="000E7869" w:rsidTr="00C25D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vAlign w:val="center"/>
          </w:tcPr>
          <w:p w:rsidR="000E7869" w:rsidRPr="000E7869" w:rsidRDefault="00D65F49" w:rsidP="000E7869">
            <w:pPr>
              <w:rPr>
                <w:rFonts w:ascii="Calibri" w:hAnsi="Calibri" w:cstheme="minorHAnsi"/>
                <w:sz w:val="21"/>
                <w:szCs w:val="21"/>
              </w:rPr>
            </w:pPr>
            <w:r w:rsidRPr="000E7869">
              <w:rPr>
                <w:rFonts w:ascii="Calibri" w:hAnsi="Calibri" w:cs="Calibri"/>
                <w:sz w:val="21"/>
                <w:szCs w:val="21"/>
              </w:rPr>
              <w:t xml:space="preserve">LAMINECTOMY + DISCECTOMIES </w:t>
            </w:r>
          </w:p>
        </w:tc>
        <w:tc>
          <w:tcPr>
            <w:tcW w:w="0" w:type="auto"/>
            <w:vAlign w:val="center"/>
          </w:tcPr>
          <w:p w:rsidR="000E7869"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1"/>
                <w:szCs w:val="21"/>
              </w:rPr>
            </w:pPr>
            <w:r>
              <w:rPr>
                <w:rFonts w:ascii="Calibri" w:hAnsi="Calibri" w:cs="Calibri"/>
                <w:color w:val="000000"/>
                <w:sz w:val="21"/>
                <w:szCs w:val="21"/>
              </w:rPr>
              <w:t>1</w:t>
            </w:r>
          </w:p>
        </w:tc>
        <w:tc>
          <w:tcPr>
            <w:tcW w:w="0" w:type="auto"/>
            <w:vAlign w:val="center"/>
          </w:tcPr>
          <w:p w:rsidR="000E7869"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1"/>
                <w:szCs w:val="21"/>
              </w:rPr>
            </w:pPr>
            <w:r>
              <w:rPr>
                <w:rFonts w:ascii="Calibri" w:hAnsi="Calibri" w:cs="Calibri"/>
                <w:color w:val="000000"/>
                <w:sz w:val="21"/>
                <w:szCs w:val="21"/>
              </w:rPr>
              <w:t>0</w:t>
            </w:r>
          </w:p>
        </w:tc>
        <w:tc>
          <w:tcPr>
            <w:tcW w:w="0" w:type="auto"/>
            <w:vAlign w:val="center"/>
          </w:tcPr>
          <w:p w:rsidR="000E7869"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1"/>
                <w:szCs w:val="21"/>
              </w:rPr>
            </w:pPr>
            <w:r>
              <w:rPr>
                <w:rFonts w:ascii="Calibri" w:hAnsi="Calibri" w:cs="Calibri"/>
                <w:color w:val="000000"/>
                <w:sz w:val="21"/>
                <w:szCs w:val="21"/>
              </w:rPr>
              <w:t>0</w:t>
            </w:r>
          </w:p>
        </w:tc>
        <w:tc>
          <w:tcPr>
            <w:tcW w:w="0" w:type="auto"/>
            <w:vAlign w:val="center"/>
          </w:tcPr>
          <w:p w:rsidR="000E7869"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1"/>
                <w:szCs w:val="21"/>
              </w:rPr>
            </w:pPr>
            <w:r>
              <w:rPr>
                <w:rFonts w:ascii="Calibri" w:hAnsi="Calibri" w:cs="Calibri"/>
                <w:color w:val="000000"/>
                <w:sz w:val="21"/>
                <w:szCs w:val="21"/>
              </w:rPr>
              <w:t>0</w:t>
            </w:r>
          </w:p>
        </w:tc>
        <w:tc>
          <w:tcPr>
            <w:tcW w:w="0" w:type="auto"/>
            <w:vAlign w:val="center"/>
          </w:tcPr>
          <w:p w:rsidR="000E7869"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1"/>
                <w:szCs w:val="21"/>
              </w:rPr>
            </w:pPr>
            <w:r>
              <w:rPr>
                <w:rFonts w:ascii="Calibri" w:hAnsi="Calibri" w:cs="Calibri"/>
                <w:color w:val="000000"/>
                <w:sz w:val="21"/>
                <w:szCs w:val="21"/>
              </w:rPr>
              <w:t>1</w:t>
            </w:r>
          </w:p>
        </w:tc>
      </w:tr>
      <w:tr w:rsidR="000E7869" w:rsidTr="00C25DF7">
        <w:trPr>
          <w:trHeight w:val="270"/>
        </w:trPr>
        <w:tc>
          <w:tcPr>
            <w:cnfStyle w:val="001000000000" w:firstRow="0" w:lastRow="0" w:firstColumn="1" w:lastColumn="0" w:oddVBand="0" w:evenVBand="0" w:oddHBand="0" w:evenHBand="0" w:firstRowFirstColumn="0" w:firstRowLastColumn="0" w:lastRowFirstColumn="0" w:lastRowLastColumn="0"/>
            <w:tcW w:w="0" w:type="auto"/>
            <w:vAlign w:val="center"/>
          </w:tcPr>
          <w:p w:rsidR="000E7869" w:rsidRPr="000E7869" w:rsidRDefault="00D65F49" w:rsidP="000E7869">
            <w:pPr>
              <w:rPr>
                <w:rFonts w:ascii="Calibri" w:hAnsi="Calibri" w:cstheme="minorHAnsi"/>
                <w:sz w:val="21"/>
                <w:szCs w:val="21"/>
              </w:rPr>
            </w:pPr>
            <w:r w:rsidRPr="000E7869">
              <w:rPr>
                <w:rFonts w:ascii="Calibri" w:hAnsi="Calibri" w:cs="Calibri"/>
                <w:sz w:val="21"/>
                <w:szCs w:val="21"/>
              </w:rPr>
              <w:t xml:space="preserve">INCISION BIOPSY </w:t>
            </w:r>
          </w:p>
        </w:tc>
        <w:tc>
          <w:tcPr>
            <w:tcW w:w="0" w:type="auto"/>
            <w:vAlign w:val="center"/>
          </w:tcPr>
          <w:p w:rsidR="000E7869"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1"/>
                <w:szCs w:val="21"/>
              </w:rPr>
            </w:pPr>
            <w:r>
              <w:rPr>
                <w:rFonts w:ascii="Calibri" w:hAnsi="Calibri" w:cs="Calibri"/>
                <w:color w:val="000000"/>
                <w:sz w:val="21"/>
                <w:szCs w:val="21"/>
              </w:rPr>
              <w:t>0</w:t>
            </w:r>
          </w:p>
        </w:tc>
        <w:tc>
          <w:tcPr>
            <w:tcW w:w="0" w:type="auto"/>
            <w:vAlign w:val="center"/>
          </w:tcPr>
          <w:p w:rsidR="000E7869"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1"/>
                <w:szCs w:val="21"/>
              </w:rPr>
            </w:pPr>
            <w:r>
              <w:rPr>
                <w:rFonts w:ascii="Calibri" w:hAnsi="Calibri" w:cs="Calibri"/>
                <w:color w:val="000000"/>
                <w:sz w:val="21"/>
                <w:szCs w:val="21"/>
              </w:rPr>
              <w:t>1</w:t>
            </w:r>
          </w:p>
        </w:tc>
        <w:tc>
          <w:tcPr>
            <w:tcW w:w="0" w:type="auto"/>
            <w:vAlign w:val="center"/>
          </w:tcPr>
          <w:p w:rsidR="000E7869"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1"/>
                <w:szCs w:val="21"/>
              </w:rPr>
            </w:pPr>
            <w:r>
              <w:rPr>
                <w:rFonts w:ascii="Calibri" w:hAnsi="Calibri" w:cs="Calibri"/>
                <w:color w:val="000000"/>
                <w:sz w:val="21"/>
                <w:szCs w:val="21"/>
              </w:rPr>
              <w:t>0</w:t>
            </w:r>
          </w:p>
        </w:tc>
        <w:tc>
          <w:tcPr>
            <w:tcW w:w="0" w:type="auto"/>
            <w:vAlign w:val="center"/>
          </w:tcPr>
          <w:p w:rsidR="000E7869"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1"/>
                <w:szCs w:val="21"/>
              </w:rPr>
            </w:pPr>
            <w:r>
              <w:rPr>
                <w:rFonts w:ascii="Calibri" w:hAnsi="Calibri" w:cs="Calibri"/>
                <w:color w:val="000000"/>
                <w:sz w:val="21"/>
                <w:szCs w:val="21"/>
              </w:rPr>
              <w:t>0</w:t>
            </w:r>
          </w:p>
        </w:tc>
        <w:tc>
          <w:tcPr>
            <w:tcW w:w="0" w:type="auto"/>
            <w:vAlign w:val="center"/>
          </w:tcPr>
          <w:p w:rsidR="000E7869"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1"/>
                <w:szCs w:val="21"/>
              </w:rPr>
            </w:pPr>
            <w:r>
              <w:rPr>
                <w:rFonts w:ascii="Calibri" w:hAnsi="Calibri" w:cs="Calibri"/>
                <w:color w:val="000000"/>
                <w:sz w:val="21"/>
                <w:szCs w:val="21"/>
              </w:rPr>
              <w:t>1</w:t>
            </w:r>
          </w:p>
        </w:tc>
      </w:tr>
      <w:tr w:rsidR="000E7869" w:rsidTr="00C25D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vAlign w:val="center"/>
          </w:tcPr>
          <w:p w:rsidR="000E7869" w:rsidRPr="000E7869" w:rsidRDefault="00D65F49" w:rsidP="000E7869">
            <w:pPr>
              <w:rPr>
                <w:rFonts w:ascii="Calibri" w:hAnsi="Calibri" w:cstheme="minorHAnsi"/>
                <w:sz w:val="21"/>
                <w:szCs w:val="21"/>
              </w:rPr>
            </w:pPr>
            <w:r w:rsidRPr="000E7869">
              <w:rPr>
                <w:rFonts w:ascii="Calibri" w:hAnsi="Calibri" w:cs="Calibri"/>
                <w:sz w:val="21"/>
                <w:szCs w:val="21"/>
              </w:rPr>
              <w:t>CRANIO-FACIAL RECONSTRUCTION</w:t>
            </w:r>
          </w:p>
        </w:tc>
        <w:tc>
          <w:tcPr>
            <w:tcW w:w="0" w:type="auto"/>
            <w:vAlign w:val="center"/>
          </w:tcPr>
          <w:p w:rsidR="000E7869"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1"/>
                <w:szCs w:val="21"/>
              </w:rPr>
            </w:pPr>
            <w:r>
              <w:rPr>
                <w:rFonts w:ascii="Calibri" w:hAnsi="Calibri" w:cs="Calibri"/>
                <w:color w:val="000000"/>
                <w:sz w:val="21"/>
                <w:szCs w:val="21"/>
              </w:rPr>
              <w:t>1</w:t>
            </w:r>
          </w:p>
        </w:tc>
        <w:tc>
          <w:tcPr>
            <w:tcW w:w="0" w:type="auto"/>
            <w:vAlign w:val="center"/>
          </w:tcPr>
          <w:p w:rsidR="000E7869"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1"/>
                <w:szCs w:val="21"/>
              </w:rPr>
            </w:pPr>
            <w:r>
              <w:rPr>
                <w:rFonts w:ascii="Calibri" w:hAnsi="Calibri" w:cs="Calibri"/>
                <w:color w:val="000000"/>
                <w:sz w:val="21"/>
                <w:szCs w:val="21"/>
              </w:rPr>
              <w:t>0</w:t>
            </w:r>
          </w:p>
        </w:tc>
        <w:tc>
          <w:tcPr>
            <w:tcW w:w="0" w:type="auto"/>
            <w:vAlign w:val="center"/>
          </w:tcPr>
          <w:p w:rsidR="000E7869"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1"/>
                <w:szCs w:val="21"/>
              </w:rPr>
            </w:pPr>
            <w:r>
              <w:rPr>
                <w:rFonts w:ascii="Calibri" w:hAnsi="Calibri" w:cs="Calibri"/>
                <w:color w:val="000000"/>
                <w:sz w:val="21"/>
                <w:szCs w:val="21"/>
              </w:rPr>
              <w:t>0</w:t>
            </w:r>
          </w:p>
        </w:tc>
        <w:tc>
          <w:tcPr>
            <w:tcW w:w="0" w:type="auto"/>
            <w:vAlign w:val="center"/>
          </w:tcPr>
          <w:p w:rsidR="000E7869"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1"/>
                <w:szCs w:val="21"/>
              </w:rPr>
            </w:pPr>
            <w:r>
              <w:rPr>
                <w:rFonts w:ascii="Calibri" w:hAnsi="Calibri" w:cs="Calibri"/>
                <w:color w:val="000000"/>
                <w:sz w:val="21"/>
                <w:szCs w:val="21"/>
              </w:rPr>
              <w:t>0</w:t>
            </w:r>
          </w:p>
        </w:tc>
        <w:tc>
          <w:tcPr>
            <w:tcW w:w="0" w:type="auto"/>
            <w:vAlign w:val="center"/>
          </w:tcPr>
          <w:p w:rsidR="000E7869"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1"/>
                <w:szCs w:val="21"/>
              </w:rPr>
            </w:pPr>
            <w:r>
              <w:rPr>
                <w:rFonts w:ascii="Calibri" w:hAnsi="Calibri" w:cs="Calibri"/>
                <w:color w:val="000000"/>
                <w:sz w:val="21"/>
                <w:szCs w:val="21"/>
              </w:rPr>
              <w:t>1</w:t>
            </w:r>
          </w:p>
        </w:tc>
      </w:tr>
      <w:tr w:rsidR="000E7869" w:rsidTr="00C25DF7">
        <w:trPr>
          <w:trHeight w:val="270"/>
        </w:trPr>
        <w:tc>
          <w:tcPr>
            <w:cnfStyle w:val="001000000000" w:firstRow="0" w:lastRow="0" w:firstColumn="1" w:lastColumn="0" w:oddVBand="0" w:evenVBand="0" w:oddHBand="0" w:evenHBand="0" w:firstRowFirstColumn="0" w:firstRowLastColumn="0" w:lastRowFirstColumn="0" w:lastRowLastColumn="0"/>
            <w:tcW w:w="0" w:type="auto"/>
            <w:vAlign w:val="center"/>
          </w:tcPr>
          <w:p w:rsidR="000E7869" w:rsidRPr="000E7869" w:rsidRDefault="00D65F49" w:rsidP="000E7869">
            <w:pPr>
              <w:rPr>
                <w:rFonts w:ascii="Calibri" w:hAnsi="Calibri" w:cstheme="minorHAnsi"/>
                <w:sz w:val="21"/>
                <w:szCs w:val="21"/>
              </w:rPr>
            </w:pPr>
            <w:r w:rsidRPr="000E7869">
              <w:rPr>
                <w:rFonts w:ascii="Calibri" w:hAnsi="Calibri" w:cs="Calibri"/>
                <w:sz w:val="21"/>
                <w:szCs w:val="21"/>
              </w:rPr>
              <w:t>MODIFIED GALLIE’S FUSION</w:t>
            </w:r>
          </w:p>
        </w:tc>
        <w:tc>
          <w:tcPr>
            <w:tcW w:w="0" w:type="auto"/>
            <w:vAlign w:val="center"/>
          </w:tcPr>
          <w:p w:rsidR="000E7869"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1"/>
                <w:szCs w:val="21"/>
              </w:rPr>
            </w:pPr>
            <w:r>
              <w:rPr>
                <w:rFonts w:ascii="Calibri" w:hAnsi="Calibri" w:cs="Calibri"/>
                <w:color w:val="000000"/>
                <w:sz w:val="21"/>
                <w:szCs w:val="21"/>
              </w:rPr>
              <w:t>1</w:t>
            </w:r>
          </w:p>
        </w:tc>
        <w:tc>
          <w:tcPr>
            <w:tcW w:w="0" w:type="auto"/>
            <w:vAlign w:val="center"/>
          </w:tcPr>
          <w:p w:rsidR="000E7869"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1"/>
                <w:szCs w:val="21"/>
              </w:rPr>
            </w:pPr>
            <w:r>
              <w:rPr>
                <w:rFonts w:ascii="Calibri" w:hAnsi="Calibri" w:cs="Calibri"/>
                <w:color w:val="000000"/>
                <w:sz w:val="21"/>
                <w:szCs w:val="21"/>
              </w:rPr>
              <w:t>0</w:t>
            </w:r>
          </w:p>
        </w:tc>
        <w:tc>
          <w:tcPr>
            <w:tcW w:w="0" w:type="auto"/>
            <w:vAlign w:val="center"/>
          </w:tcPr>
          <w:p w:rsidR="000E7869"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1"/>
                <w:szCs w:val="21"/>
              </w:rPr>
            </w:pPr>
            <w:r>
              <w:rPr>
                <w:rFonts w:ascii="Calibri" w:hAnsi="Calibri" w:cs="Calibri"/>
                <w:color w:val="000000"/>
                <w:sz w:val="21"/>
                <w:szCs w:val="21"/>
              </w:rPr>
              <w:t>0</w:t>
            </w:r>
          </w:p>
        </w:tc>
        <w:tc>
          <w:tcPr>
            <w:tcW w:w="0" w:type="auto"/>
            <w:vAlign w:val="center"/>
          </w:tcPr>
          <w:p w:rsidR="000E7869"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1"/>
                <w:szCs w:val="21"/>
              </w:rPr>
            </w:pPr>
            <w:r>
              <w:rPr>
                <w:rFonts w:ascii="Calibri" w:hAnsi="Calibri" w:cs="Calibri"/>
                <w:color w:val="000000"/>
                <w:sz w:val="21"/>
                <w:szCs w:val="21"/>
              </w:rPr>
              <w:t>0</w:t>
            </w:r>
          </w:p>
        </w:tc>
        <w:tc>
          <w:tcPr>
            <w:tcW w:w="0" w:type="auto"/>
            <w:vAlign w:val="center"/>
          </w:tcPr>
          <w:p w:rsidR="000E7869"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1"/>
                <w:szCs w:val="21"/>
              </w:rPr>
            </w:pPr>
            <w:r>
              <w:rPr>
                <w:rFonts w:ascii="Calibri" w:hAnsi="Calibri" w:cs="Calibri"/>
                <w:color w:val="000000"/>
                <w:sz w:val="21"/>
                <w:szCs w:val="21"/>
              </w:rPr>
              <w:t>1</w:t>
            </w:r>
          </w:p>
        </w:tc>
      </w:tr>
      <w:tr w:rsidR="000E7869" w:rsidTr="00C25D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vAlign w:val="center"/>
          </w:tcPr>
          <w:p w:rsidR="000E7869" w:rsidRPr="000E7869" w:rsidRDefault="00D65F49" w:rsidP="000E7869">
            <w:pPr>
              <w:rPr>
                <w:rFonts w:ascii="Calibri" w:hAnsi="Calibri" w:cstheme="minorHAnsi"/>
                <w:sz w:val="21"/>
                <w:szCs w:val="21"/>
              </w:rPr>
            </w:pPr>
            <w:r w:rsidRPr="000E7869">
              <w:rPr>
                <w:rFonts w:ascii="Calibri" w:hAnsi="Calibri" w:cs="Calibri"/>
                <w:sz w:val="21"/>
                <w:szCs w:val="21"/>
              </w:rPr>
              <w:t>CRENIECTOMY</w:t>
            </w:r>
          </w:p>
        </w:tc>
        <w:tc>
          <w:tcPr>
            <w:tcW w:w="0" w:type="auto"/>
            <w:vAlign w:val="center"/>
          </w:tcPr>
          <w:p w:rsidR="000E7869"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1"/>
                <w:szCs w:val="21"/>
              </w:rPr>
            </w:pPr>
            <w:r>
              <w:rPr>
                <w:rFonts w:ascii="Calibri" w:hAnsi="Calibri" w:cs="Calibri"/>
                <w:color w:val="000000"/>
                <w:sz w:val="21"/>
                <w:szCs w:val="21"/>
              </w:rPr>
              <w:t>0</w:t>
            </w:r>
          </w:p>
        </w:tc>
        <w:tc>
          <w:tcPr>
            <w:tcW w:w="0" w:type="auto"/>
            <w:vAlign w:val="center"/>
          </w:tcPr>
          <w:p w:rsidR="000E7869"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1"/>
                <w:szCs w:val="21"/>
              </w:rPr>
            </w:pPr>
            <w:r>
              <w:rPr>
                <w:rFonts w:ascii="Calibri" w:hAnsi="Calibri" w:cs="Calibri"/>
                <w:color w:val="000000"/>
                <w:sz w:val="21"/>
                <w:szCs w:val="21"/>
              </w:rPr>
              <w:t>0</w:t>
            </w:r>
          </w:p>
        </w:tc>
        <w:tc>
          <w:tcPr>
            <w:tcW w:w="0" w:type="auto"/>
            <w:vAlign w:val="center"/>
          </w:tcPr>
          <w:p w:rsidR="000E7869"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1"/>
                <w:szCs w:val="21"/>
              </w:rPr>
            </w:pPr>
            <w:r>
              <w:rPr>
                <w:rFonts w:ascii="Calibri" w:hAnsi="Calibri" w:cs="Calibri"/>
                <w:color w:val="000000"/>
                <w:sz w:val="21"/>
                <w:szCs w:val="21"/>
              </w:rPr>
              <w:t>0</w:t>
            </w:r>
          </w:p>
        </w:tc>
        <w:tc>
          <w:tcPr>
            <w:tcW w:w="0" w:type="auto"/>
            <w:vAlign w:val="center"/>
          </w:tcPr>
          <w:p w:rsidR="000E7869"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1"/>
                <w:szCs w:val="21"/>
              </w:rPr>
            </w:pPr>
            <w:r>
              <w:rPr>
                <w:rFonts w:ascii="Calibri" w:hAnsi="Calibri" w:cs="Calibri"/>
                <w:color w:val="000000"/>
                <w:sz w:val="21"/>
                <w:szCs w:val="21"/>
              </w:rPr>
              <w:t>1</w:t>
            </w:r>
          </w:p>
        </w:tc>
        <w:tc>
          <w:tcPr>
            <w:tcW w:w="0" w:type="auto"/>
            <w:vAlign w:val="center"/>
          </w:tcPr>
          <w:p w:rsidR="000E7869"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1"/>
                <w:szCs w:val="21"/>
              </w:rPr>
            </w:pPr>
            <w:r>
              <w:rPr>
                <w:rFonts w:ascii="Calibri" w:hAnsi="Calibri" w:cs="Calibri"/>
                <w:color w:val="000000"/>
                <w:sz w:val="21"/>
                <w:szCs w:val="21"/>
              </w:rPr>
              <w:t>1</w:t>
            </w:r>
          </w:p>
        </w:tc>
      </w:tr>
      <w:tr w:rsidR="000E7869" w:rsidTr="00C25DF7">
        <w:trPr>
          <w:trHeight w:val="270"/>
        </w:trPr>
        <w:tc>
          <w:tcPr>
            <w:cnfStyle w:val="001000000000" w:firstRow="0" w:lastRow="0" w:firstColumn="1" w:lastColumn="0" w:oddVBand="0" w:evenVBand="0" w:oddHBand="0" w:evenHBand="0" w:firstRowFirstColumn="0" w:firstRowLastColumn="0" w:lastRowFirstColumn="0" w:lastRowLastColumn="0"/>
            <w:tcW w:w="0" w:type="auto"/>
            <w:vAlign w:val="center"/>
          </w:tcPr>
          <w:p w:rsidR="000E7869" w:rsidRPr="000E7869" w:rsidRDefault="00D65F49" w:rsidP="000E7869">
            <w:pPr>
              <w:rPr>
                <w:rFonts w:ascii="Calibri" w:hAnsi="Calibri" w:cstheme="minorHAnsi"/>
                <w:sz w:val="21"/>
                <w:szCs w:val="21"/>
              </w:rPr>
            </w:pPr>
            <w:r w:rsidRPr="000E7869">
              <w:rPr>
                <w:rFonts w:ascii="Calibri" w:hAnsi="Calibri" w:cs="Calibri"/>
                <w:sz w:val="21"/>
                <w:szCs w:val="21"/>
              </w:rPr>
              <w:t>VENTRICULAR TAP</w:t>
            </w:r>
          </w:p>
        </w:tc>
        <w:tc>
          <w:tcPr>
            <w:tcW w:w="0" w:type="auto"/>
            <w:vAlign w:val="center"/>
          </w:tcPr>
          <w:p w:rsidR="000E7869"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1"/>
                <w:szCs w:val="21"/>
              </w:rPr>
            </w:pPr>
            <w:r>
              <w:rPr>
                <w:rFonts w:ascii="Calibri" w:hAnsi="Calibri" w:cs="Calibri"/>
                <w:color w:val="000000"/>
                <w:sz w:val="21"/>
                <w:szCs w:val="21"/>
              </w:rPr>
              <w:t>0</w:t>
            </w:r>
          </w:p>
        </w:tc>
        <w:tc>
          <w:tcPr>
            <w:tcW w:w="0" w:type="auto"/>
            <w:vAlign w:val="center"/>
          </w:tcPr>
          <w:p w:rsidR="000E7869"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1"/>
                <w:szCs w:val="21"/>
              </w:rPr>
            </w:pPr>
            <w:r>
              <w:rPr>
                <w:rFonts w:ascii="Calibri" w:hAnsi="Calibri" w:cs="Calibri"/>
                <w:color w:val="000000"/>
                <w:sz w:val="21"/>
                <w:szCs w:val="21"/>
              </w:rPr>
              <w:t>0</w:t>
            </w:r>
          </w:p>
        </w:tc>
        <w:tc>
          <w:tcPr>
            <w:tcW w:w="0" w:type="auto"/>
            <w:vAlign w:val="center"/>
          </w:tcPr>
          <w:p w:rsidR="000E7869"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1"/>
                <w:szCs w:val="21"/>
              </w:rPr>
            </w:pPr>
            <w:r>
              <w:rPr>
                <w:rFonts w:ascii="Calibri" w:hAnsi="Calibri" w:cs="Calibri"/>
                <w:color w:val="000000"/>
                <w:sz w:val="21"/>
                <w:szCs w:val="21"/>
              </w:rPr>
              <w:t>0</w:t>
            </w:r>
          </w:p>
        </w:tc>
        <w:tc>
          <w:tcPr>
            <w:tcW w:w="0" w:type="auto"/>
            <w:vAlign w:val="center"/>
          </w:tcPr>
          <w:p w:rsidR="000E7869"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1"/>
                <w:szCs w:val="21"/>
              </w:rPr>
            </w:pPr>
            <w:r>
              <w:rPr>
                <w:rFonts w:ascii="Calibri" w:hAnsi="Calibri" w:cs="Calibri"/>
                <w:color w:val="000000"/>
                <w:sz w:val="21"/>
                <w:szCs w:val="21"/>
              </w:rPr>
              <w:t>1</w:t>
            </w:r>
          </w:p>
        </w:tc>
        <w:tc>
          <w:tcPr>
            <w:tcW w:w="0" w:type="auto"/>
            <w:vAlign w:val="center"/>
          </w:tcPr>
          <w:p w:rsidR="000E7869"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1"/>
                <w:szCs w:val="21"/>
              </w:rPr>
            </w:pPr>
            <w:r>
              <w:rPr>
                <w:rFonts w:ascii="Calibri" w:hAnsi="Calibri" w:cs="Calibri"/>
                <w:color w:val="000000"/>
                <w:sz w:val="21"/>
                <w:szCs w:val="21"/>
              </w:rPr>
              <w:t>1</w:t>
            </w:r>
          </w:p>
        </w:tc>
      </w:tr>
      <w:tr w:rsidR="000E7869" w:rsidTr="00C25D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vAlign w:val="center"/>
          </w:tcPr>
          <w:p w:rsidR="000E7869" w:rsidRPr="000E7869" w:rsidRDefault="00D65F49" w:rsidP="000E7869">
            <w:pPr>
              <w:rPr>
                <w:rFonts w:ascii="Calibri" w:hAnsi="Calibri" w:cstheme="minorHAnsi"/>
                <w:sz w:val="21"/>
                <w:szCs w:val="21"/>
              </w:rPr>
            </w:pPr>
            <w:r w:rsidRPr="000E7869">
              <w:rPr>
                <w:rFonts w:ascii="Calibri" w:hAnsi="Calibri" w:cs="Calibri"/>
                <w:sz w:val="21"/>
                <w:szCs w:val="21"/>
              </w:rPr>
              <w:t>LAMINOTOMY</w:t>
            </w:r>
          </w:p>
        </w:tc>
        <w:tc>
          <w:tcPr>
            <w:tcW w:w="0" w:type="auto"/>
            <w:vAlign w:val="center"/>
          </w:tcPr>
          <w:p w:rsidR="000E7869"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1"/>
                <w:szCs w:val="21"/>
              </w:rPr>
            </w:pPr>
            <w:r>
              <w:rPr>
                <w:rFonts w:ascii="Calibri" w:hAnsi="Calibri" w:cs="Calibri"/>
                <w:color w:val="000000"/>
                <w:sz w:val="21"/>
                <w:szCs w:val="21"/>
              </w:rPr>
              <w:t>0</w:t>
            </w:r>
          </w:p>
        </w:tc>
        <w:tc>
          <w:tcPr>
            <w:tcW w:w="0" w:type="auto"/>
            <w:vAlign w:val="center"/>
          </w:tcPr>
          <w:p w:rsidR="000E7869"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1"/>
                <w:szCs w:val="21"/>
              </w:rPr>
            </w:pPr>
            <w:r>
              <w:rPr>
                <w:rFonts w:ascii="Calibri" w:hAnsi="Calibri" w:cs="Calibri"/>
                <w:color w:val="000000"/>
                <w:sz w:val="21"/>
                <w:szCs w:val="21"/>
              </w:rPr>
              <w:t>0</w:t>
            </w:r>
          </w:p>
        </w:tc>
        <w:tc>
          <w:tcPr>
            <w:tcW w:w="0" w:type="auto"/>
            <w:vAlign w:val="center"/>
          </w:tcPr>
          <w:p w:rsidR="000E7869"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1"/>
                <w:szCs w:val="21"/>
              </w:rPr>
            </w:pPr>
            <w:r>
              <w:rPr>
                <w:rFonts w:ascii="Calibri" w:hAnsi="Calibri" w:cs="Calibri"/>
                <w:color w:val="000000"/>
                <w:sz w:val="21"/>
                <w:szCs w:val="21"/>
              </w:rPr>
              <w:t>0</w:t>
            </w:r>
          </w:p>
        </w:tc>
        <w:tc>
          <w:tcPr>
            <w:tcW w:w="0" w:type="auto"/>
            <w:vAlign w:val="center"/>
          </w:tcPr>
          <w:p w:rsidR="000E7869"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1"/>
                <w:szCs w:val="21"/>
              </w:rPr>
            </w:pPr>
            <w:r>
              <w:rPr>
                <w:rFonts w:ascii="Calibri" w:hAnsi="Calibri" w:cs="Calibri"/>
                <w:color w:val="000000"/>
                <w:sz w:val="21"/>
                <w:szCs w:val="21"/>
              </w:rPr>
              <w:t>1</w:t>
            </w:r>
          </w:p>
        </w:tc>
        <w:tc>
          <w:tcPr>
            <w:tcW w:w="0" w:type="auto"/>
            <w:vAlign w:val="center"/>
          </w:tcPr>
          <w:p w:rsidR="000E7869"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sz w:val="21"/>
                <w:szCs w:val="21"/>
              </w:rPr>
            </w:pPr>
            <w:r>
              <w:rPr>
                <w:rFonts w:ascii="Calibri" w:hAnsi="Calibri" w:cs="Calibri"/>
                <w:color w:val="000000"/>
                <w:sz w:val="21"/>
                <w:szCs w:val="21"/>
              </w:rPr>
              <w:t>1</w:t>
            </w:r>
          </w:p>
        </w:tc>
      </w:tr>
      <w:tr w:rsidR="000E7869" w:rsidTr="00C25DF7">
        <w:trPr>
          <w:trHeight w:val="270"/>
        </w:trPr>
        <w:tc>
          <w:tcPr>
            <w:cnfStyle w:val="001000000000" w:firstRow="0" w:lastRow="0" w:firstColumn="1" w:lastColumn="0" w:oddVBand="0" w:evenVBand="0" w:oddHBand="0" w:evenHBand="0" w:firstRowFirstColumn="0" w:firstRowLastColumn="0" w:lastRowFirstColumn="0" w:lastRowLastColumn="0"/>
            <w:tcW w:w="0" w:type="auto"/>
            <w:vAlign w:val="center"/>
          </w:tcPr>
          <w:p w:rsidR="000E7869" w:rsidRPr="000E7869" w:rsidRDefault="00D65F49" w:rsidP="000E7869">
            <w:pPr>
              <w:rPr>
                <w:rFonts w:ascii="Calibri" w:hAnsi="Calibri" w:cstheme="minorHAnsi"/>
                <w:sz w:val="21"/>
                <w:szCs w:val="21"/>
              </w:rPr>
            </w:pPr>
            <w:r w:rsidRPr="000E7869">
              <w:rPr>
                <w:rFonts w:ascii="Calibri" w:hAnsi="Calibri" w:cs="Calibri"/>
                <w:sz w:val="21"/>
                <w:szCs w:val="21"/>
              </w:rPr>
              <w:t>CYSTOPENTONEAL + SHUNT</w:t>
            </w:r>
          </w:p>
        </w:tc>
        <w:tc>
          <w:tcPr>
            <w:tcW w:w="0" w:type="auto"/>
            <w:vAlign w:val="center"/>
          </w:tcPr>
          <w:p w:rsidR="000E7869"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1"/>
                <w:szCs w:val="21"/>
              </w:rPr>
            </w:pPr>
            <w:r>
              <w:rPr>
                <w:rFonts w:ascii="Calibri" w:hAnsi="Calibri" w:cs="Calibri"/>
                <w:color w:val="000000"/>
                <w:sz w:val="21"/>
                <w:szCs w:val="21"/>
              </w:rPr>
              <w:t>0</w:t>
            </w:r>
          </w:p>
        </w:tc>
        <w:tc>
          <w:tcPr>
            <w:tcW w:w="0" w:type="auto"/>
            <w:vAlign w:val="center"/>
          </w:tcPr>
          <w:p w:rsidR="000E7869"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1"/>
                <w:szCs w:val="21"/>
              </w:rPr>
            </w:pPr>
            <w:r>
              <w:rPr>
                <w:rFonts w:ascii="Calibri" w:hAnsi="Calibri" w:cs="Calibri"/>
                <w:color w:val="000000"/>
                <w:sz w:val="21"/>
                <w:szCs w:val="21"/>
              </w:rPr>
              <w:t>0</w:t>
            </w:r>
          </w:p>
        </w:tc>
        <w:tc>
          <w:tcPr>
            <w:tcW w:w="0" w:type="auto"/>
            <w:vAlign w:val="center"/>
          </w:tcPr>
          <w:p w:rsidR="000E7869"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1"/>
                <w:szCs w:val="21"/>
              </w:rPr>
            </w:pPr>
            <w:r>
              <w:rPr>
                <w:rFonts w:ascii="Calibri" w:hAnsi="Calibri" w:cs="Calibri"/>
                <w:color w:val="000000"/>
                <w:sz w:val="21"/>
                <w:szCs w:val="21"/>
              </w:rPr>
              <w:t>0</w:t>
            </w:r>
          </w:p>
        </w:tc>
        <w:tc>
          <w:tcPr>
            <w:tcW w:w="0" w:type="auto"/>
            <w:vAlign w:val="center"/>
          </w:tcPr>
          <w:p w:rsidR="000E7869"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1"/>
                <w:szCs w:val="21"/>
              </w:rPr>
            </w:pPr>
            <w:r>
              <w:rPr>
                <w:rFonts w:ascii="Calibri" w:hAnsi="Calibri" w:cs="Calibri"/>
                <w:color w:val="000000"/>
                <w:sz w:val="21"/>
                <w:szCs w:val="21"/>
              </w:rPr>
              <w:t>1</w:t>
            </w:r>
          </w:p>
        </w:tc>
        <w:tc>
          <w:tcPr>
            <w:tcW w:w="0" w:type="auto"/>
            <w:vAlign w:val="center"/>
          </w:tcPr>
          <w:p w:rsidR="000E7869"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theme="minorHAnsi"/>
                <w:color w:val="000000"/>
                <w:sz w:val="21"/>
                <w:szCs w:val="21"/>
              </w:rPr>
            </w:pPr>
            <w:r>
              <w:rPr>
                <w:rFonts w:ascii="Calibri" w:hAnsi="Calibri" w:cs="Calibri"/>
                <w:color w:val="000000"/>
                <w:sz w:val="21"/>
                <w:szCs w:val="21"/>
              </w:rPr>
              <w:t>1</w:t>
            </w:r>
          </w:p>
        </w:tc>
      </w:tr>
      <w:tr w:rsidR="000E7869" w:rsidTr="00C25DF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vAlign w:val="center"/>
          </w:tcPr>
          <w:p w:rsidR="000E7869" w:rsidRPr="000E7869" w:rsidRDefault="00D65F49" w:rsidP="000E7869">
            <w:pPr>
              <w:rPr>
                <w:rFonts w:ascii="Calibri" w:hAnsi="Calibri" w:cs="Calibri"/>
                <w:sz w:val="21"/>
                <w:szCs w:val="21"/>
              </w:rPr>
            </w:pPr>
            <w:r w:rsidRPr="000E7869">
              <w:rPr>
                <w:rFonts w:ascii="Calibri" w:hAnsi="Calibri" w:cs="Calibri"/>
                <w:sz w:val="21"/>
                <w:szCs w:val="21"/>
              </w:rPr>
              <w:t xml:space="preserve">STABILIZATION WITH RUSH NAILS </w:t>
            </w:r>
          </w:p>
        </w:tc>
        <w:tc>
          <w:tcPr>
            <w:tcW w:w="0" w:type="auto"/>
            <w:vAlign w:val="center"/>
          </w:tcPr>
          <w:p w:rsidR="000E7869"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1"/>
                <w:szCs w:val="21"/>
              </w:rPr>
            </w:pPr>
            <w:r>
              <w:rPr>
                <w:rFonts w:ascii="Calibri" w:hAnsi="Calibri" w:cs="Calibri"/>
                <w:color w:val="000000"/>
                <w:sz w:val="21"/>
                <w:szCs w:val="21"/>
              </w:rPr>
              <w:t>1</w:t>
            </w:r>
          </w:p>
        </w:tc>
        <w:tc>
          <w:tcPr>
            <w:tcW w:w="0" w:type="auto"/>
            <w:vAlign w:val="center"/>
          </w:tcPr>
          <w:p w:rsidR="000E7869"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1"/>
                <w:szCs w:val="21"/>
              </w:rPr>
            </w:pPr>
            <w:r>
              <w:rPr>
                <w:rFonts w:ascii="Calibri" w:hAnsi="Calibri" w:cs="Calibri"/>
                <w:color w:val="000000"/>
                <w:sz w:val="21"/>
                <w:szCs w:val="21"/>
              </w:rPr>
              <w:t>0</w:t>
            </w:r>
          </w:p>
        </w:tc>
        <w:tc>
          <w:tcPr>
            <w:tcW w:w="0" w:type="auto"/>
            <w:vAlign w:val="center"/>
          </w:tcPr>
          <w:p w:rsidR="000E7869"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1"/>
                <w:szCs w:val="21"/>
              </w:rPr>
            </w:pPr>
            <w:r>
              <w:rPr>
                <w:rFonts w:ascii="Calibri" w:hAnsi="Calibri" w:cs="Calibri"/>
                <w:color w:val="000000"/>
                <w:sz w:val="21"/>
                <w:szCs w:val="21"/>
              </w:rPr>
              <w:t>0</w:t>
            </w:r>
          </w:p>
        </w:tc>
        <w:tc>
          <w:tcPr>
            <w:tcW w:w="0" w:type="auto"/>
            <w:vAlign w:val="center"/>
          </w:tcPr>
          <w:p w:rsidR="000E7869"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1"/>
                <w:szCs w:val="21"/>
              </w:rPr>
            </w:pPr>
            <w:r>
              <w:rPr>
                <w:rFonts w:ascii="Calibri" w:hAnsi="Calibri" w:cs="Calibri"/>
                <w:color w:val="000000"/>
                <w:sz w:val="21"/>
                <w:szCs w:val="21"/>
              </w:rPr>
              <w:t>0</w:t>
            </w:r>
          </w:p>
        </w:tc>
        <w:tc>
          <w:tcPr>
            <w:tcW w:w="0" w:type="auto"/>
            <w:vAlign w:val="center"/>
          </w:tcPr>
          <w:p w:rsidR="000E7869" w:rsidRDefault="000E7869" w:rsidP="000E786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1"/>
                <w:szCs w:val="21"/>
              </w:rPr>
            </w:pPr>
            <w:r>
              <w:rPr>
                <w:rFonts w:ascii="Calibri" w:hAnsi="Calibri" w:cs="Calibri"/>
                <w:color w:val="000000"/>
                <w:sz w:val="21"/>
                <w:szCs w:val="21"/>
              </w:rPr>
              <w:t>1</w:t>
            </w:r>
          </w:p>
        </w:tc>
      </w:tr>
      <w:tr w:rsidR="000E7869" w:rsidTr="00C25DF7">
        <w:trPr>
          <w:trHeight w:val="283"/>
        </w:trPr>
        <w:tc>
          <w:tcPr>
            <w:cnfStyle w:val="001000000000" w:firstRow="0" w:lastRow="0" w:firstColumn="1" w:lastColumn="0" w:oddVBand="0" w:evenVBand="0" w:oddHBand="0" w:evenHBand="0" w:firstRowFirstColumn="0" w:firstRowLastColumn="0" w:lastRowFirstColumn="0" w:lastRowLastColumn="0"/>
            <w:tcW w:w="0" w:type="auto"/>
            <w:vAlign w:val="center"/>
          </w:tcPr>
          <w:p w:rsidR="000E7869" w:rsidRPr="000E7869" w:rsidRDefault="00D65F49" w:rsidP="000E7869">
            <w:pPr>
              <w:rPr>
                <w:rFonts w:ascii="Calibri" w:hAnsi="Calibri" w:cs="Calibri"/>
                <w:sz w:val="21"/>
                <w:szCs w:val="21"/>
              </w:rPr>
            </w:pPr>
            <w:r w:rsidRPr="000E7869">
              <w:rPr>
                <w:rFonts w:ascii="Calibri" w:hAnsi="Calibri" w:cs="Calibri"/>
                <w:sz w:val="21"/>
                <w:szCs w:val="21"/>
              </w:rPr>
              <w:t>OPEN BIOPSY</w:t>
            </w:r>
          </w:p>
        </w:tc>
        <w:tc>
          <w:tcPr>
            <w:tcW w:w="0" w:type="auto"/>
            <w:vAlign w:val="center"/>
          </w:tcPr>
          <w:p w:rsidR="000E7869"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1"/>
                <w:szCs w:val="21"/>
              </w:rPr>
            </w:pPr>
            <w:r>
              <w:rPr>
                <w:rFonts w:ascii="Calibri" w:hAnsi="Calibri" w:cs="Calibri"/>
                <w:color w:val="000000"/>
                <w:sz w:val="21"/>
                <w:szCs w:val="21"/>
              </w:rPr>
              <w:t>1</w:t>
            </w:r>
          </w:p>
        </w:tc>
        <w:tc>
          <w:tcPr>
            <w:tcW w:w="0" w:type="auto"/>
            <w:vAlign w:val="center"/>
          </w:tcPr>
          <w:p w:rsidR="000E7869"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1"/>
                <w:szCs w:val="21"/>
              </w:rPr>
            </w:pPr>
            <w:r>
              <w:rPr>
                <w:rFonts w:ascii="Calibri" w:hAnsi="Calibri" w:cs="Calibri"/>
                <w:color w:val="000000"/>
                <w:sz w:val="21"/>
                <w:szCs w:val="21"/>
              </w:rPr>
              <w:t>0</w:t>
            </w:r>
          </w:p>
        </w:tc>
        <w:tc>
          <w:tcPr>
            <w:tcW w:w="0" w:type="auto"/>
            <w:vAlign w:val="center"/>
          </w:tcPr>
          <w:p w:rsidR="000E7869"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1"/>
                <w:szCs w:val="21"/>
              </w:rPr>
            </w:pPr>
            <w:r>
              <w:rPr>
                <w:rFonts w:ascii="Calibri" w:hAnsi="Calibri" w:cs="Calibri"/>
                <w:color w:val="000000"/>
                <w:sz w:val="21"/>
                <w:szCs w:val="21"/>
              </w:rPr>
              <w:t>0</w:t>
            </w:r>
          </w:p>
        </w:tc>
        <w:tc>
          <w:tcPr>
            <w:tcW w:w="0" w:type="auto"/>
            <w:vAlign w:val="center"/>
          </w:tcPr>
          <w:p w:rsidR="000E7869"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1"/>
                <w:szCs w:val="21"/>
              </w:rPr>
            </w:pPr>
            <w:r>
              <w:rPr>
                <w:rFonts w:ascii="Calibri" w:hAnsi="Calibri" w:cs="Calibri"/>
                <w:color w:val="000000"/>
                <w:sz w:val="21"/>
                <w:szCs w:val="21"/>
              </w:rPr>
              <w:t>0</w:t>
            </w:r>
          </w:p>
        </w:tc>
        <w:tc>
          <w:tcPr>
            <w:tcW w:w="0" w:type="auto"/>
            <w:vAlign w:val="center"/>
          </w:tcPr>
          <w:p w:rsidR="000E7869" w:rsidRDefault="000E7869" w:rsidP="000E78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1"/>
                <w:szCs w:val="21"/>
              </w:rPr>
            </w:pPr>
            <w:r>
              <w:rPr>
                <w:rFonts w:ascii="Calibri" w:hAnsi="Calibri" w:cs="Calibri"/>
                <w:color w:val="000000"/>
                <w:sz w:val="21"/>
                <w:szCs w:val="21"/>
              </w:rPr>
              <w:t>1</w:t>
            </w:r>
          </w:p>
        </w:tc>
      </w:tr>
      <w:tr w:rsidR="000E7869" w:rsidTr="00C25DF7">
        <w:trPr>
          <w:cnfStyle w:val="010000000000" w:firstRow="0" w:lastRow="1"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0" w:type="auto"/>
            <w:vAlign w:val="bottom"/>
          </w:tcPr>
          <w:p w:rsidR="000E7869" w:rsidRPr="00E56EDE" w:rsidRDefault="000E7869" w:rsidP="000E7869">
            <w:pPr>
              <w:rPr>
                <w:sz w:val="24"/>
                <w:szCs w:val="24"/>
                <w:lang w:val="en-GB"/>
              </w:rPr>
            </w:pPr>
            <w:r w:rsidRPr="00E56EDE">
              <w:rPr>
                <w:sz w:val="24"/>
                <w:szCs w:val="24"/>
                <w:lang w:val="en-GB"/>
              </w:rPr>
              <w:t>TOTAL</w:t>
            </w:r>
          </w:p>
        </w:tc>
        <w:tc>
          <w:tcPr>
            <w:tcW w:w="0" w:type="auto"/>
            <w:vAlign w:val="center"/>
          </w:tcPr>
          <w:p w:rsidR="000E7869" w:rsidRPr="008F2229" w:rsidRDefault="000E7869" w:rsidP="000E7869">
            <w:pPr>
              <w:jc w:val="center"/>
              <w:cnfStyle w:val="010000000000" w:firstRow="0" w:lastRow="1" w:firstColumn="0" w:lastColumn="0" w:oddVBand="0" w:evenVBand="0" w:oddHBand="0" w:evenHBand="0" w:firstRowFirstColumn="0" w:firstRowLastColumn="0" w:lastRowFirstColumn="0" w:lastRowLastColumn="0"/>
              <w:rPr>
                <w:rFonts w:ascii="Calibri" w:hAnsi="Calibri"/>
                <w:b/>
                <w:bCs/>
                <w:color w:val="C45911" w:themeColor="accent2" w:themeShade="BF"/>
                <w:sz w:val="24"/>
                <w:szCs w:val="24"/>
              </w:rPr>
            </w:pPr>
            <w:r>
              <w:rPr>
                <w:rFonts w:ascii="Calibri" w:hAnsi="Calibri" w:cs="Calibri"/>
                <w:b/>
                <w:bCs/>
                <w:color w:val="000000"/>
              </w:rPr>
              <w:t>86</w:t>
            </w:r>
          </w:p>
        </w:tc>
        <w:tc>
          <w:tcPr>
            <w:tcW w:w="0" w:type="auto"/>
            <w:vAlign w:val="center"/>
          </w:tcPr>
          <w:p w:rsidR="000E7869" w:rsidRPr="008F2229" w:rsidRDefault="000E7869" w:rsidP="000E7869">
            <w:pPr>
              <w:jc w:val="center"/>
              <w:cnfStyle w:val="010000000000" w:firstRow="0" w:lastRow="1" w:firstColumn="0" w:lastColumn="0" w:oddVBand="0" w:evenVBand="0" w:oddHBand="0" w:evenHBand="0" w:firstRowFirstColumn="0" w:firstRowLastColumn="0" w:lastRowFirstColumn="0" w:lastRowLastColumn="0"/>
              <w:rPr>
                <w:rFonts w:ascii="Calibri" w:hAnsi="Calibri"/>
                <w:b/>
                <w:bCs/>
                <w:color w:val="C45911" w:themeColor="accent2" w:themeShade="BF"/>
                <w:sz w:val="24"/>
                <w:szCs w:val="24"/>
              </w:rPr>
            </w:pPr>
            <w:r>
              <w:rPr>
                <w:rFonts w:ascii="Calibri" w:hAnsi="Calibri" w:cs="Calibri"/>
                <w:b/>
                <w:bCs/>
                <w:color w:val="000000"/>
              </w:rPr>
              <w:t>17</w:t>
            </w:r>
          </w:p>
        </w:tc>
        <w:tc>
          <w:tcPr>
            <w:tcW w:w="0" w:type="auto"/>
            <w:vAlign w:val="center"/>
          </w:tcPr>
          <w:p w:rsidR="000E7869" w:rsidRPr="008F2229" w:rsidRDefault="000E7869" w:rsidP="000E7869">
            <w:pPr>
              <w:jc w:val="center"/>
              <w:cnfStyle w:val="010000000000" w:firstRow="0" w:lastRow="1" w:firstColumn="0" w:lastColumn="0" w:oddVBand="0" w:evenVBand="0" w:oddHBand="0" w:evenHBand="0" w:firstRowFirstColumn="0" w:firstRowLastColumn="0" w:lastRowFirstColumn="0" w:lastRowLastColumn="0"/>
              <w:rPr>
                <w:rFonts w:ascii="Calibri" w:hAnsi="Calibri"/>
                <w:b/>
                <w:bCs/>
                <w:color w:val="C45911" w:themeColor="accent2" w:themeShade="BF"/>
                <w:sz w:val="24"/>
                <w:szCs w:val="24"/>
              </w:rPr>
            </w:pPr>
            <w:r>
              <w:rPr>
                <w:rFonts w:ascii="Calibri" w:hAnsi="Calibri" w:cs="Calibri"/>
                <w:b/>
                <w:bCs/>
                <w:color w:val="000000"/>
              </w:rPr>
              <w:t>40</w:t>
            </w:r>
          </w:p>
        </w:tc>
        <w:tc>
          <w:tcPr>
            <w:tcW w:w="0" w:type="auto"/>
            <w:vAlign w:val="center"/>
          </w:tcPr>
          <w:p w:rsidR="000E7869" w:rsidRPr="008F2229" w:rsidRDefault="000E7869" w:rsidP="000E7869">
            <w:pPr>
              <w:jc w:val="center"/>
              <w:cnfStyle w:val="010000000000" w:firstRow="0" w:lastRow="1" w:firstColumn="0" w:lastColumn="0" w:oddVBand="0" w:evenVBand="0" w:oddHBand="0" w:evenHBand="0" w:firstRowFirstColumn="0" w:firstRowLastColumn="0" w:lastRowFirstColumn="0" w:lastRowLastColumn="0"/>
              <w:rPr>
                <w:rFonts w:ascii="Calibri" w:hAnsi="Calibri"/>
                <w:b/>
                <w:bCs/>
                <w:color w:val="C45911" w:themeColor="accent2" w:themeShade="BF"/>
                <w:sz w:val="24"/>
                <w:szCs w:val="24"/>
              </w:rPr>
            </w:pPr>
            <w:r>
              <w:rPr>
                <w:rFonts w:ascii="Calibri" w:hAnsi="Calibri" w:cs="Calibri"/>
                <w:b/>
                <w:bCs/>
                <w:color w:val="000000"/>
              </w:rPr>
              <w:t>25</w:t>
            </w:r>
          </w:p>
        </w:tc>
        <w:tc>
          <w:tcPr>
            <w:tcW w:w="0" w:type="auto"/>
            <w:vAlign w:val="center"/>
          </w:tcPr>
          <w:p w:rsidR="000E7869" w:rsidRPr="008F2229" w:rsidRDefault="000E7869" w:rsidP="000E7869">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bCs/>
                <w:color w:val="000000"/>
                <w:sz w:val="24"/>
                <w:szCs w:val="24"/>
              </w:rPr>
            </w:pPr>
            <w:r>
              <w:rPr>
                <w:rFonts w:ascii="Calibri" w:hAnsi="Calibri" w:cs="Calibri"/>
                <w:b/>
                <w:bCs/>
                <w:color w:val="000000"/>
                <w:sz w:val="21"/>
                <w:szCs w:val="21"/>
              </w:rPr>
              <w:t>168</w:t>
            </w:r>
          </w:p>
        </w:tc>
      </w:tr>
    </w:tbl>
    <w:p w:rsidR="00EB1847" w:rsidRDefault="00EB1847" w:rsidP="00EB1847">
      <w:pPr>
        <w:spacing w:line="240" w:lineRule="auto"/>
        <w:rPr>
          <w:rFonts w:cstheme="minorHAnsi"/>
          <w:sz w:val="20"/>
          <w:szCs w:val="20"/>
        </w:rPr>
      </w:pPr>
    </w:p>
    <w:p w:rsidR="00DB75F3" w:rsidRDefault="00DB75F3" w:rsidP="00EB1847">
      <w:pPr>
        <w:spacing w:line="240" w:lineRule="auto"/>
        <w:rPr>
          <w:rFonts w:cstheme="minorHAnsi"/>
          <w:sz w:val="20"/>
          <w:szCs w:val="20"/>
        </w:rPr>
      </w:pPr>
    </w:p>
    <w:p w:rsidR="00DB75F3" w:rsidRDefault="00DB75F3" w:rsidP="00EB1847">
      <w:pPr>
        <w:spacing w:line="240" w:lineRule="auto"/>
        <w:rPr>
          <w:rFonts w:cstheme="minorHAnsi"/>
          <w:sz w:val="20"/>
          <w:szCs w:val="20"/>
        </w:rPr>
      </w:pPr>
    </w:p>
    <w:p w:rsidR="00DB75F3" w:rsidRDefault="00DB75F3" w:rsidP="00EB1847">
      <w:pPr>
        <w:spacing w:line="240" w:lineRule="auto"/>
        <w:rPr>
          <w:rFonts w:cstheme="minorHAnsi"/>
          <w:sz w:val="20"/>
          <w:szCs w:val="20"/>
        </w:rPr>
      </w:pPr>
    </w:p>
    <w:p w:rsidR="00C77B67" w:rsidRDefault="00C77B67" w:rsidP="00EB1847">
      <w:pPr>
        <w:spacing w:line="240" w:lineRule="auto"/>
        <w:rPr>
          <w:rFonts w:cstheme="minorHAnsi"/>
          <w:sz w:val="20"/>
          <w:szCs w:val="20"/>
        </w:rPr>
      </w:pPr>
    </w:p>
    <w:p w:rsidR="00C77B67" w:rsidRDefault="00C77B67" w:rsidP="00EB1847">
      <w:pPr>
        <w:spacing w:line="240" w:lineRule="auto"/>
        <w:rPr>
          <w:rFonts w:cstheme="minorHAnsi"/>
          <w:sz w:val="20"/>
          <w:szCs w:val="20"/>
        </w:rPr>
      </w:pPr>
    </w:p>
    <w:p w:rsidR="000E7869" w:rsidRDefault="000E7869" w:rsidP="00EB1847">
      <w:pPr>
        <w:spacing w:line="240" w:lineRule="auto"/>
        <w:rPr>
          <w:rFonts w:cstheme="minorHAnsi"/>
          <w:sz w:val="20"/>
          <w:szCs w:val="20"/>
        </w:rPr>
      </w:pPr>
    </w:p>
    <w:p w:rsidR="000E7869" w:rsidRDefault="000E7869" w:rsidP="00EB1847">
      <w:pPr>
        <w:spacing w:line="240" w:lineRule="auto"/>
        <w:rPr>
          <w:rFonts w:cstheme="minorHAnsi"/>
          <w:sz w:val="20"/>
          <w:szCs w:val="20"/>
        </w:rPr>
      </w:pPr>
    </w:p>
    <w:p w:rsidR="000E7869" w:rsidRDefault="000E7869" w:rsidP="00EB1847">
      <w:pPr>
        <w:spacing w:line="240" w:lineRule="auto"/>
        <w:rPr>
          <w:rFonts w:cstheme="minorHAnsi"/>
          <w:sz w:val="20"/>
          <w:szCs w:val="20"/>
        </w:rPr>
      </w:pPr>
    </w:p>
    <w:p w:rsidR="000E7869" w:rsidRDefault="000E7869" w:rsidP="00EB1847">
      <w:pPr>
        <w:spacing w:line="240" w:lineRule="auto"/>
        <w:rPr>
          <w:rFonts w:cstheme="minorHAnsi"/>
          <w:sz w:val="20"/>
          <w:szCs w:val="20"/>
        </w:rPr>
      </w:pPr>
    </w:p>
    <w:p w:rsidR="000E7869" w:rsidRDefault="000E7869" w:rsidP="00EB1847">
      <w:pPr>
        <w:spacing w:line="240" w:lineRule="auto"/>
        <w:rPr>
          <w:rFonts w:cstheme="minorHAnsi"/>
          <w:sz w:val="20"/>
          <w:szCs w:val="20"/>
        </w:rPr>
      </w:pPr>
    </w:p>
    <w:p w:rsidR="000E7869" w:rsidRDefault="000E7869" w:rsidP="00EB1847">
      <w:pPr>
        <w:spacing w:line="240" w:lineRule="auto"/>
        <w:rPr>
          <w:rFonts w:cstheme="minorHAnsi"/>
          <w:sz w:val="20"/>
          <w:szCs w:val="20"/>
        </w:rPr>
      </w:pPr>
    </w:p>
    <w:p w:rsidR="000E7869" w:rsidRDefault="000E7869" w:rsidP="00EB1847">
      <w:pPr>
        <w:spacing w:line="240" w:lineRule="auto"/>
        <w:rPr>
          <w:rFonts w:cstheme="minorHAnsi"/>
          <w:sz w:val="20"/>
          <w:szCs w:val="20"/>
        </w:rPr>
      </w:pPr>
    </w:p>
    <w:p w:rsidR="000E7869" w:rsidRDefault="000E7869" w:rsidP="00EB1847">
      <w:pPr>
        <w:spacing w:line="240" w:lineRule="auto"/>
        <w:rPr>
          <w:rFonts w:cstheme="minorHAnsi"/>
          <w:sz w:val="20"/>
          <w:szCs w:val="20"/>
        </w:rPr>
      </w:pPr>
    </w:p>
    <w:p w:rsidR="000E7869" w:rsidRDefault="000E7869" w:rsidP="00EB1847">
      <w:pPr>
        <w:spacing w:line="240" w:lineRule="auto"/>
        <w:rPr>
          <w:rFonts w:cstheme="minorHAnsi"/>
          <w:sz w:val="20"/>
          <w:szCs w:val="20"/>
        </w:rPr>
      </w:pPr>
    </w:p>
    <w:p w:rsidR="000E7869" w:rsidRDefault="000E7869" w:rsidP="00EB1847">
      <w:pPr>
        <w:spacing w:line="240" w:lineRule="auto"/>
        <w:rPr>
          <w:rFonts w:cstheme="minorHAnsi"/>
          <w:sz w:val="20"/>
          <w:szCs w:val="20"/>
        </w:rPr>
      </w:pPr>
    </w:p>
    <w:p w:rsidR="009210CD" w:rsidRDefault="009210CD" w:rsidP="00EB1847">
      <w:pPr>
        <w:spacing w:line="240" w:lineRule="auto"/>
        <w:rPr>
          <w:rFonts w:cstheme="minorHAnsi"/>
          <w:sz w:val="20"/>
          <w:szCs w:val="20"/>
        </w:rPr>
      </w:pPr>
    </w:p>
    <w:p w:rsidR="009210CD" w:rsidRDefault="009210CD" w:rsidP="00EB1847">
      <w:pPr>
        <w:spacing w:line="240" w:lineRule="auto"/>
        <w:rPr>
          <w:rFonts w:cstheme="minorHAnsi"/>
          <w:sz w:val="20"/>
          <w:szCs w:val="20"/>
        </w:rPr>
      </w:pPr>
    </w:p>
    <w:p w:rsidR="009210CD" w:rsidRDefault="009210CD" w:rsidP="00EB1847">
      <w:pPr>
        <w:spacing w:line="240" w:lineRule="auto"/>
        <w:rPr>
          <w:rFonts w:cstheme="minorHAnsi"/>
          <w:sz w:val="20"/>
          <w:szCs w:val="20"/>
        </w:rPr>
      </w:pPr>
    </w:p>
    <w:p w:rsidR="009210CD" w:rsidRDefault="009210CD" w:rsidP="00EB1847">
      <w:pPr>
        <w:spacing w:line="240" w:lineRule="auto"/>
        <w:rPr>
          <w:rFonts w:cstheme="minorHAnsi"/>
          <w:sz w:val="20"/>
          <w:szCs w:val="20"/>
        </w:rPr>
      </w:pPr>
    </w:p>
    <w:p w:rsidR="009210CD" w:rsidRDefault="009210CD" w:rsidP="00EB1847">
      <w:pPr>
        <w:spacing w:line="240" w:lineRule="auto"/>
        <w:rPr>
          <w:rFonts w:cstheme="minorHAnsi"/>
          <w:sz w:val="20"/>
          <w:szCs w:val="20"/>
        </w:rPr>
      </w:pPr>
    </w:p>
    <w:p w:rsidR="000E7869" w:rsidRDefault="000E7869" w:rsidP="00EB1847">
      <w:pPr>
        <w:spacing w:line="240" w:lineRule="auto"/>
        <w:rPr>
          <w:rFonts w:cstheme="minorHAnsi"/>
          <w:sz w:val="20"/>
          <w:szCs w:val="20"/>
        </w:rPr>
      </w:pPr>
    </w:p>
    <w:p w:rsidR="00C77B67" w:rsidRDefault="00C77B67" w:rsidP="00EB1847">
      <w:pPr>
        <w:spacing w:line="240" w:lineRule="auto"/>
        <w:rPr>
          <w:rFonts w:cstheme="minorHAnsi"/>
          <w:sz w:val="20"/>
          <w:szCs w:val="20"/>
        </w:rPr>
      </w:pPr>
    </w:p>
    <w:p w:rsidR="00EB1847" w:rsidRPr="00BE3B31" w:rsidRDefault="00EB1847" w:rsidP="00EB1847">
      <w:pPr>
        <w:pStyle w:val="NoSpacing"/>
        <w:shd w:val="clear" w:color="auto" w:fill="BFBFBF" w:themeFill="background1" w:themeFillShade="BF"/>
        <w:jc w:val="center"/>
        <w:rPr>
          <w:b/>
          <w:color w:val="C45911" w:themeColor="accent2" w:themeShade="BF"/>
          <w:sz w:val="28"/>
          <w:szCs w:val="28"/>
        </w:rPr>
      </w:pPr>
      <w:r>
        <w:rPr>
          <w:b/>
          <w:color w:val="C45911" w:themeColor="accent2" w:themeShade="BF"/>
          <w:sz w:val="28"/>
          <w:szCs w:val="28"/>
        </w:rPr>
        <w:lastRenderedPageBreak/>
        <w:t xml:space="preserve">Obstetrics and </w:t>
      </w:r>
      <w:proofErr w:type="spellStart"/>
      <w:r>
        <w:rPr>
          <w:b/>
          <w:color w:val="C45911" w:themeColor="accent2" w:themeShade="BF"/>
          <w:sz w:val="28"/>
          <w:szCs w:val="28"/>
        </w:rPr>
        <w:t>Gynaecology</w:t>
      </w:r>
      <w:proofErr w:type="spellEnd"/>
    </w:p>
    <w:p w:rsidR="00EB1847" w:rsidRDefault="00EB1847" w:rsidP="00EB1847">
      <w:pPr>
        <w:pStyle w:val="NoSpacing"/>
        <w:rPr>
          <w:b/>
        </w:rPr>
      </w:pPr>
    </w:p>
    <w:p w:rsidR="00EB1847" w:rsidRPr="002E1FCA" w:rsidRDefault="00EB1847" w:rsidP="00EB1847">
      <w:pPr>
        <w:pBdr>
          <w:top w:val="thinThickSmallGap" w:sz="24" w:space="1" w:color="auto"/>
          <w:left w:val="thinThickSmallGap" w:sz="24" w:space="4" w:color="auto"/>
          <w:bottom w:val="thickThinSmallGap" w:sz="24" w:space="1" w:color="auto"/>
          <w:right w:val="thickThinSmallGap" w:sz="24" w:space="4" w:color="auto"/>
          <w:between w:val="single" w:sz="4" w:space="1" w:color="auto"/>
          <w:bar w:val="single" w:sz="4" w:color="auto"/>
        </w:pBdr>
        <w:shd w:val="clear" w:color="auto" w:fill="C9C9C9" w:themeFill="accent3" w:themeFillTint="99"/>
        <w:spacing w:line="360" w:lineRule="auto"/>
        <w:jc w:val="both"/>
        <w:rPr>
          <w:rFonts w:cstheme="minorHAnsi"/>
          <w:b/>
          <w:bCs/>
        </w:rPr>
      </w:pPr>
      <w:r>
        <w:rPr>
          <w:rFonts w:cstheme="minorHAnsi"/>
          <w:b/>
        </w:rPr>
        <w:t>Tables (</w:t>
      </w:r>
      <w:r w:rsidR="00F14202">
        <w:rPr>
          <w:rFonts w:cstheme="minorHAnsi"/>
          <w:b/>
        </w:rPr>
        <w:t>84</w:t>
      </w:r>
      <w:r>
        <w:rPr>
          <w:rFonts w:cstheme="minorHAnsi"/>
          <w:b/>
        </w:rPr>
        <w:t xml:space="preserve">) below shows the type of procedures or operations performed by the Obstetrics and </w:t>
      </w:r>
      <w:proofErr w:type="spellStart"/>
      <w:r>
        <w:rPr>
          <w:rFonts w:cstheme="minorHAnsi"/>
          <w:b/>
        </w:rPr>
        <w:t>Gynaecology</w:t>
      </w:r>
      <w:proofErr w:type="spellEnd"/>
      <w:r>
        <w:rPr>
          <w:rFonts w:cstheme="minorHAnsi"/>
          <w:b/>
        </w:rPr>
        <w:t xml:space="preserve"> of the Hospital in the year. It shows that the type of major operation or procedure mostly performed </w:t>
      </w:r>
      <w:r w:rsidRPr="009A1EA2">
        <w:rPr>
          <w:rFonts w:cstheme="minorHAnsi"/>
          <w:b/>
        </w:rPr>
        <w:t xml:space="preserve">were </w:t>
      </w:r>
      <w:r>
        <w:rPr>
          <w:rFonts w:ascii="Calibri" w:hAnsi="Calibri" w:cs="Calibri"/>
          <w:b/>
          <w:bCs/>
          <w:color w:val="000000"/>
        </w:rPr>
        <w:t>Myomectomy, TAH</w:t>
      </w:r>
      <w:r w:rsidR="000E69A2">
        <w:rPr>
          <w:rFonts w:ascii="Calibri" w:hAnsi="Calibri" w:cs="Calibri"/>
          <w:b/>
          <w:bCs/>
          <w:color w:val="000000"/>
        </w:rPr>
        <w:t>/BSO,</w:t>
      </w:r>
      <w:r w:rsidR="000E69A2" w:rsidRPr="002E1FCA">
        <w:rPr>
          <w:rFonts w:ascii="Calibri" w:hAnsi="Calibri" w:cs="Calibri"/>
          <w:b/>
          <w:bCs/>
          <w:color w:val="000000"/>
        </w:rPr>
        <w:t xml:space="preserve"> </w:t>
      </w:r>
      <w:r w:rsidR="000E69A2">
        <w:rPr>
          <w:rFonts w:ascii="Calibri" w:hAnsi="Calibri" w:cs="Calibri"/>
          <w:b/>
          <w:bCs/>
          <w:color w:val="000000"/>
        </w:rPr>
        <w:t>Salpingectomy</w:t>
      </w:r>
      <w:r>
        <w:rPr>
          <w:rFonts w:ascii="Calibri" w:hAnsi="Calibri" w:cs="Calibri"/>
          <w:b/>
          <w:bCs/>
          <w:color w:val="000000"/>
        </w:rPr>
        <w:t>,</w:t>
      </w:r>
      <w:r w:rsidR="000E69A2">
        <w:rPr>
          <w:rFonts w:ascii="Calibri" w:hAnsi="Calibri" w:cs="Calibri"/>
          <w:b/>
          <w:bCs/>
          <w:color w:val="000000"/>
        </w:rPr>
        <w:t xml:space="preserve"> MVA;</w:t>
      </w:r>
      <w:r>
        <w:rPr>
          <w:rFonts w:ascii="Calibri" w:hAnsi="Calibri" w:cs="Calibri"/>
          <w:b/>
          <w:bCs/>
          <w:color w:val="000000"/>
        </w:rPr>
        <w:t xml:space="preserve"> and </w:t>
      </w:r>
      <w:r w:rsidR="000E69A2">
        <w:rPr>
          <w:rFonts w:ascii="Calibri" w:hAnsi="Calibri" w:cs="Calibri"/>
          <w:b/>
          <w:bCs/>
          <w:color w:val="000000"/>
        </w:rPr>
        <w:t>Exploratory Laparotomy</w:t>
      </w:r>
      <w:r w:rsidRPr="002E1FCA">
        <w:rPr>
          <w:rFonts w:cstheme="minorHAnsi"/>
          <w:b/>
          <w:bCs/>
        </w:rPr>
        <w:t>.</w:t>
      </w:r>
    </w:p>
    <w:p w:rsidR="00EB1847" w:rsidRDefault="00EB1847" w:rsidP="00EB1847">
      <w:pPr>
        <w:rPr>
          <w:rFonts w:cstheme="minorHAnsi"/>
          <w:sz w:val="20"/>
          <w:szCs w:val="20"/>
        </w:rPr>
      </w:pPr>
      <w:r>
        <w:rPr>
          <w:rFonts w:cstheme="minorHAnsi"/>
          <w:sz w:val="20"/>
          <w:szCs w:val="20"/>
        </w:rPr>
        <w:tab/>
      </w:r>
      <w:r>
        <w:rPr>
          <w:rFonts w:cstheme="minorHAnsi"/>
          <w:sz w:val="20"/>
          <w:szCs w:val="20"/>
        </w:rPr>
        <w:tab/>
      </w:r>
    </w:p>
    <w:p w:rsidR="00EB1847" w:rsidRPr="00CD021E" w:rsidRDefault="00EB1847" w:rsidP="00EB1847">
      <w:pPr>
        <w:shd w:val="clear" w:color="auto" w:fill="BFBFBF" w:themeFill="background1" w:themeFillShade="BF"/>
        <w:rPr>
          <w:rFonts w:cstheme="minorHAnsi"/>
          <w:color w:val="C45911" w:themeColor="accent2" w:themeShade="BF"/>
          <w:sz w:val="24"/>
          <w:szCs w:val="24"/>
        </w:rPr>
      </w:pPr>
      <w:r w:rsidRPr="00CD021E">
        <w:rPr>
          <w:rFonts w:cstheme="minorHAnsi"/>
          <w:color w:val="C45911" w:themeColor="accent2" w:themeShade="BF"/>
          <w:sz w:val="24"/>
          <w:szCs w:val="24"/>
        </w:rPr>
        <w:t xml:space="preserve">Table </w:t>
      </w:r>
      <w:r w:rsidR="00F14202">
        <w:rPr>
          <w:rFonts w:cstheme="minorHAnsi"/>
          <w:color w:val="C45911" w:themeColor="accent2" w:themeShade="BF"/>
          <w:sz w:val="24"/>
          <w:szCs w:val="24"/>
        </w:rPr>
        <w:t>84</w:t>
      </w:r>
      <w:r w:rsidRPr="00CD021E">
        <w:rPr>
          <w:color w:val="C45911" w:themeColor="accent2" w:themeShade="BF"/>
          <w:sz w:val="24"/>
          <w:szCs w:val="24"/>
        </w:rPr>
        <w:t>: Showing the</w:t>
      </w:r>
      <w:r w:rsidRPr="00CD021E">
        <w:rPr>
          <w:rFonts w:cstheme="minorHAnsi"/>
          <w:color w:val="C45911" w:themeColor="accent2" w:themeShade="BF"/>
          <w:sz w:val="24"/>
          <w:szCs w:val="24"/>
        </w:rPr>
        <w:t xml:space="preserve"> </w:t>
      </w:r>
      <w:r w:rsidRPr="00CD021E">
        <w:rPr>
          <w:color w:val="C45911" w:themeColor="accent2" w:themeShade="BF"/>
          <w:sz w:val="24"/>
          <w:szCs w:val="24"/>
        </w:rPr>
        <w:t>Number of Major Surgical Procedures Performed by O</w:t>
      </w:r>
      <w:r>
        <w:rPr>
          <w:color w:val="C45911" w:themeColor="accent2" w:themeShade="BF"/>
          <w:sz w:val="24"/>
          <w:szCs w:val="24"/>
        </w:rPr>
        <w:t>bstetric</w:t>
      </w:r>
      <w:r w:rsidR="00C77B67">
        <w:rPr>
          <w:color w:val="C45911" w:themeColor="accent2" w:themeShade="BF"/>
          <w:sz w:val="24"/>
          <w:szCs w:val="24"/>
        </w:rPr>
        <w:t>s</w:t>
      </w:r>
      <w:r>
        <w:rPr>
          <w:color w:val="C45911" w:themeColor="accent2" w:themeShade="BF"/>
          <w:sz w:val="24"/>
          <w:szCs w:val="24"/>
        </w:rPr>
        <w:t xml:space="preserve"> &amp; </w:t>
      </w:r>
      <w:proofErr w:type="spellStart"/>
      <w:r>
        <w:rPr>
          <w:color w:val="C45911" w:themeColor="accent2" w:themeShade="BF"/>
          <w:sz w:val="24"/>
          <w:szCs w:val="24"/>
        </w:rPr>
        <w:t>Gynaecology</w:t>
      </w:r>
      <w:proofErr w:type="spellEnd"/>
    </w:p>
    <w:p w:rsidR="00EB1847" w:rsidRPr="00A17753" w:rsidRDefault="00EB1847" w:rsidP="00EB1847">
      <w:pPr>
        <w:rPr>
          <w:rFonts w:cstheme="minorHAnsi"/>
          <w:b/>
          <w:sz w:val="20"/>
          <w:szCs w:val="20"/>
        </w:rPr>
      </w:pPr>
    </w:p>
    <w:tbl>
      <w:tblPr>
        <w:tblStyle w:val="MediumShading2-Accent5"/>
        <w:tblW w:w="12182" w:type="dxa"/>
        <w:jc w:val="center"/>
        <w:tblLook w:val="04E0" w:firstRow="1" w:lastRow="1" w:firstColumn="1" w:lastColumn="0" w:noHBand="0" w:noVBand="1"/>
      </w:tblPr>
      <w:tblGrid>
        <w:gridCol w:w="5616"/>
        <w:gridCol w:w="887"/>
        <w:gridCol w:w="1193"/>
        <w:gridCol w:w="862"/>
        <w:gridCol w:w="540"/>
        <w:gridCol w:w="540"/>
        <w:gridCol w:w="920"/>
        <w:gridCol w:w="889"/>
        <w:gridCol w:w="735"/>
      </w:tblGrid>
      <w:tr w:rsidR="00DB75F3" w:rsidTr="00C25DF7">
        <w:trPr>
          <w:cnfStyle w:val="100000000000" w:firstRow="1" w:lastRow="0" w:firstColumn="0" w:lastColumn="0" w:oddVBand="0" w:evenVBand="0" w:oddHBand="0" w:evenHBand="0" w:firstRowFirstColumn="0" w:firstRowLastColumn="0" w:lastRowFirstColumn="0" w:lastRowLastColumn="0"/>
          <w:trHeight w:val="232"/>
          <w:jc w:val="center"/>
        </w:trPr>
        <w:tc>
          <w:tcPr>
            <w:cnfStyle w:val="001000000100" w:firstRow="0" w:lastRow="0" w:firstColumn="1" w:lastColumn="0" w:oddVBand="0" w:evenVBand="0" w:oddHBand="0" w:evenHBand="0" w:firstRowFirstColumn="1" w:firstRowLastColumn="0" w:lastRowFirstColumn="0" w:lastRowLastColumn="0"/>
            <w:tcW w:w="0" w:type="auto"/>
            <w:vMerge w:val="restart"/>
          </w:tcPr>
          <w:p w:rsidR="00DB75F3" w:rsidRPr="00BA0B8E" w:rsidRDefault="00DB75F3" w:rsidP="00A95E82">
            <w:pPr>
              <w:jc w:val="center"/>
              <w:rPr>
                <w:sz w:val="18"/>
                <w:szCs w:val="18"/>
              </w:rPr>
            </w:pPr>
          </w:p>
          <w:p w:rsidR="00DB75F3" w:rsidRPr="00CB4219" w:rsidRDefault="00DB75F3" w:rsidP="00A95E82">
            <w:pPr>
              <w:rPr>
                <w:sz w:val="24"/>
                <w:szCs w:val="24"/>
              </w:rPr>
            </w:pPr>
            <w:r w:rsidRPr="00CB4219">
              <w:rPr>
                <w:sz w:val="24"/>
                <w:szCs w:val="24"/>
              </w:rPr>
              <w:t>PROCEDURES</w:t>
            </w:r>
          </w:p>
        </w:tc>
        <w:tc>
          <w:tcPr>
            <w:tcW w:w="0" w:type="auto"/>
            <w:gridSpan w:val="2"/>
            <w:hideMark/>
          </w:tcPr>
          <w:p w:rsidR="00DB75F3" w:rsidRPr="00BA0B8E" w:rsidRDefault="00DB75F3" w:rsidP="00A95E82">
            <w:pPr>
              <w:jc w:val="center"/>
              <w:cnfStyle w:val="100000000000" w:firstRow="1" w:lastRow="0" w:firstColumn="0" w:lastColumn="0" w:oddVBand="0" w:evenVBand="0" w:oddHBand="0" w:evenHBand="0" w:firstRowFirstColumn="0" w:firstRowLastColumn="0" w:lastRowFirstColumn="0" w:lastRowLastColumn="0"/>
              <w:rPr>
                <w:sz w:val="18"/>
                <w:szCs w:val="18"/>
              </w:rPr>
            </w:pPr>
            <w:r w:rsidRPr="00BA0B8E">
              <w:rPr>
                <w:sz w:val="18"/>
                <w:szCs w:val="18"/>
              </w:rPr>
              <w:t>FEMALE</w:t>
            </w:r>
          </w:p>
        </w:tc>
        <w:tc>
          <w:tcPr>
            <w:tcW w:w="0" w:type="auto"/>
            <w:vMerge w:val="restart"/>
            <w:hideMark/>
          </w:tcPr>
          <w:p w:rsidR="00DB75F3" w:rsidRPr="00BA0B8E" w:rsidRDefault="00DB75F3" w:rsidP="00A95E82">
            <w:pPr>
              <w:cnfStyle w:val="100000000000" w:firstRow="1" w:lastRow="0" w:firstColumn="0" w:lastColumn="0" w:oddVBand="0" w:evenVBand="0" w:oddHBand="0" w:evenHBand="0" w:firstRowFirstColumn="0" w:firstRowLastColumn="0" w:lastRowFirstColumn="0" w:lastRowLastColumn="0"/>
              <w:rPr>
                <w:sz w:val="18"/>
                <w:szCs w:val="18"/>
              </w:rPr>
            </w:pPr>
          </w:p>
          <w:p w:rsidR="00DB75F3" w:rsidRPr="00BA0B8E" w:rsidRDefault="00DB75F3" w:rsidP="00A95E82">
            <w:pPr>
              <w:jc w:val="center"/>
              <w:cnfStyle w:val="100000000000" w:firstRow="1" w:lastRow="0" w:firstColumn="0" w:lastColumn="0" w:oddVBand="0" w:evenVBand="0" w:oddHBand="0" w:evenHBand="0" w:firstRowFirstColumn="0" w:firstRowLastColumn="0" w:lastRowFirstColumn="0" w:lastRowLastColumn="0"/>
              <w:rPr>
                <w:sz w:val="18"/>
                <w:szCs w:val="18"/>
              </w:rPr>
            </w:pPr>
            <w:r w:rsidRPr="00BA0B8E">
              <w:rPr>
                <w:sz w:val="18"/>
                <w:szCs w:val="18"/>
              </w:rPr>
              <w:t>TOTAL</w:t>
            </w:r>
          </w:p>
        </w:tc>
        <w:tc>
          <w:tcPr>
            <w:tcW w:w="0" w:type="auto"/>
            <w:gridSpan w:val="4"/>
            <w:hideMark/>
          </w:tcPr>
          <w:p w:rsidR="00DB75F3" w:rsidRPr="00BA0B8E" w:rsidRDefault="00DB75F3" w:rsidP="00A95E82">
            <w:pPr>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A0B8E">
              <w:rPr>
                <w:sz w:val="18"/>
                <w:szCs w:val="18"/>
              </w:rPr>
              <w:t>ANAESTHESIA TYPE</w:t>
            </w:r>
          </w:p>
        </w:tc>
        <w:tc>
          <w:tcPr>
            <w:tcW w:w="0" w:type="auto"/>
          </w:tcPr>
          <w:p w:rsidR="00DB75F3" w:rsidRPr="00BA0B8E" w:rsidRDefault="00DB75F3" w:rsidP="00A95E82">
            <w:pPr>
              <w:jc w:val="center"/>
              <w:cnfStyle w:val="100000000000" w:firstRow="1" w:lastRow="0" w:firstColumn="0" w:lastColumn="0" w:oddVBand="0" w:evenVBand="0" w:oddHBand="0" w:evenHBand="0" w:firstRowFirstColumn="0" w:firstRowLastColumn="0" w:lastRowFirstColumn="0" w:lastRowLastColumn="0"/>
              <w:rPr>
                <w:sz w:val="18"/>
                <w:szCs w:val="18"/>
              </w:rPr>
            </w:pPr>
          </w:p>
        </w:tc>
      </w:tr>
      <w:tr w:rsidR="00DB75F3" w:rsidTr="00C25DF7">
        <w:trPr>
          <w:cnfStyle w:val="000000100000" w:firstRow="0" w:lastRow="0" w:firstColumn="0" w:lastColumn="0" w:oddVBand="0" w:evenVBand="0" w:oddHBand="1" w:evenHBand="0" w:firstRowFirstColumn="0" w:firstRowLastColumn="0" w:lastRowFirstColumn="0" w:lastRowLastColumn="0"/>
          <w:trHeight w:val="116"/>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DB75F3" w:rsidRPr="00BA0B8E" w:rsidRDefault="00DB75F3" w:rsidP="00DB75F3">
            <w:pPr>
              <w:jc w:val="center"/>
              <w:rPr>
                <w:b w:val="0"/>
                <w:sz w:val="18"/>
                <w:szCs w:val="18"/>
              </w:rPr>
            </w:pPr>
          </w:p>
        </w:tc>
        <w:tc>
          <w:tcPr>
            <w:tcW w:w="0" w:type="auto"/>
            <w:hideMark/>
          </w:tcPr>
          <w:p w:rsidR="00DB75F3" w:rsidRPr="00BA0B8E" w:rsidRDefault="00DB75F3" w:rsidP="00DB75F3">
            <w:pPr>
              <w:jc w:val="right"/>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ADULT</w:t>
            </w:r>
          </w:p>
        </w:tc>
        <w:tc>
          <w:tcPr>
            <w:tcW w:w="0" w:type="auto"/>
            <w:hideMark/>
          </w:tcPr>
          <w:p w:rsidR="00DB75F3" w:rsidRPr="00BA0B8E" w:rsidRDefault="00DB75F3" w:rsidP="00DB75F3">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CHILDREN</w:t>
            </w:r>
          </w:p>
        </w:tc>
        <w:tc>
          <w:tcPr>
            <w:tcW w:w="0" w:type="auto"/>
            <w:vMerge/>
            <w:hideMark/>
          </w:tcPr>
          <w:p w:rsidR="00DB75F3" w:rsidRPr="00BA0B8E" w:rsidRDefault="00DB75F3" w:rsidP="00DB75F3">
            <w:pPr>
              <w:jc w:val="center"/>
              <w:cnfStyle w:val="000000100000" w:firstRow="0" w:lastRow="0" w:firstColumn="0" w:lastColumn="0" w:oddVBand="0" w:evenVBand="0" w:oddHBand="1" w:evenHBand="0" w:firstRowFirstColumn="0" w:firstRowLastColumn="0" w:lastRowFirstColumn="0" w:lastRowLastColumn="0"/>
              <w:rPr>
                <w:b/>
                <w:sz w:val="18"/>
                <w:szCs w:val="18"/>
              </w:rPr>
            </w:pPr>
          </w:p>
        </w:tc>
        <w:tc>
          <w:tcPr>
            <w:tcW w:w="0" w:type="auto"/>
            <w:hideMark/>
          </w:tcPr>
          <w:p w:rsidR="00DB75F3" w:rsidRPr="00BA0B8E" w:rsidRDefault="00DB75F3" w:rsidP="00DB75F3">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GA</w:t>
            </w:r>
          </w:p>
        </w:tc>
        <w:tc>
          <w:tcPr>
            <w:tcW w:w="0" w:type="auto"/>
            <w:hideMark/>
          </w:tcPr>
          <w:p w:rsidR="00DB75F3" w:rsidRPr="00BA0B8E" w:rsidRDefault="00DB75F3" w:rsidP="00DB75F3">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LA</w:t>
            </w:r>
          </w:p>
        </w:tc>
        <w:tc>
          <w:tcPr>
            <w:tcW w:w="0" w:type="auto"/>
            <w:hideMark/>
          </w:tcPr>
          <w:p w:rsidR="00DB75F3" w:rsidRPr="00BA0B8E" w:rsidRDefault="00DB75F3" w:rsidP="00DB75F3">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SPINAL</w:t>
            </w:r>
          </w:p>
        </w:tc>
        <w:tc>
          <w:tcPr>
            <w:tcW w:w="0" w:type="auto"/>
          </w:tcPr>
          <w:p w:rsidR="00DB75F3" w:rsidRPr="00BA0B8E" w:rsidRDefault="00DB75F3" w:rsidP="00DB75F3">
            <w:pPr>
              <w:cnfStyle w:val="000000100000" w:firstRow="0" w:lastRow="0" w:firstColumn="0" w:lastColumn="0" w:oddVBand="0" w:evenVBand="0" w:oddHBand="1" w:evenHBand="0" w:firstRowFirstColumn="0" w:firstRowLastColumn="0" w:lastRowFirstColumn="0" w:lastRowLastColumn="0"/>
              <w:rPr>
                <w:b/>
                <w:sz w:val="18"/>
                <w:szCs w:val="18"/>
              </w:rPr>
            </w:pPr>
            <w:r>
              <w:rPr>
                <w:b/>
                <w:sz w:val="18"/>
                <w:szCs w:val="18"/>
              </w:rPr>
              <w:t>Others</w:t>
            </w:r>
          </w:p>
        </w:tc>
        <w:tc>
          <w:tcPr>
            <w:tcW w:w="0" w:type="auto"/>
          </w:tcPr>
          <w:p w:rsidR="00DB75F3" w:rsidRPr="00BA0B8E" w:rsidRDefault="00DB75F3" w:rsidP="00DB75F3">
            <w:pPr>
              <w:cnfStyle w:val="000000100000" w:firstRow="0" w:lastRow="0" w:firstColumn="0" w:lastColumn="0" w:oddVBand="0" w:evenVBand="0" w:oddHBand="1" w:evenHBand="0" w:firstRowFirstColumn="0" w:firstRowLastColumn="0" w:lastRowFirstColumn="0" w:lastRowLastColumn="0"/>
              <w:rPr>
                <w:b/>
                <w:sz w:val="18"/>
                <w:szCs w:val="18"/>
              </w:rPr>
            </w:pPr>
            <w:r w:rsidRPr="00BA0B8E">
              <w:rPr>
                <w:b/>
                <w:sz w:val="18"/>
                <w:szCs w:val="18"/>
              </w:rPr>
              <w:t>Total</w:t>
            </w:r>
          </w:p>
        </w:tc>
      </w:tr>
      <w:tr w:rsidR="000E69A2" w:rsidTr="00C25DF7">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E69A2" w:rsidRPr="000E69A2" w:rsidRDefault="000E69A2" w:rsidP="000E69A2">
            <w:pPr>
              <w:rPr>
                <w:rFonts w:ascii="Calibri" w:hAnsi="Calibri"/>
                <w:b w:val="0"/>
                <w:bCs w:val="0"/>
                <w:i/>
                <w:sz w:val="20"/>
                <w:szCs w:val="20"/>
              </w:rPr>
            </w:pPr>
            <w:r w:rsidRPr="000E69A2">
              <w:rPr>
                <w:rFonts w:ascii="Calibri" w:hAnsi="Calibri" w:cs="Calibri"/>
              </w:rPr>
              <w:t>MYOMECTOMY</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bCs/>
                <w:sz w:val="20"/>
                <w:szCs w:val="20"/>
              </w:rPr>
            </w:pPr>
            <w:r>
              <w:rPr>
                <w:rFonts w:ascii="Calibri" w:hAnsi="Calibri" w:cs="Calibri"/>
                <w:color w:val="000000"/>
              </w:rPr>
              <w:t>69</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bCs/>
                <w:sz w:val="20"/>
                <w:szCs w:val="20"/>
              </w:rPr>
            </w:pPr>
            <w:r>
              <w:rPr>
                <w:rFonts w:ascii="Calibri" w:hAnsi="Calibri" w:cs="Calibri"/>
                <w:color w:val="000000"/>
              </w:rPr>
              <w:t>0</w:t>
            </w:r>
          </w:p>
        </w:tc>
        <w:tc>
          <w:tcPr>
            <w:tcW w:w="0" w:type="auto"/>
            <w:vAlign w:val="center"/>
          </w:tcPr>
          <w:p w:rsidR="000E69A2" w:rsidRPr="000E69A2"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sidRPr="000E69A2">
              <w:rPr>
                <w:rFonts w:ascii="Calibri" w:hAnsi="Calibri" w:cs="Calibri"/>
                <w:b/>
                <w:color w:val="000000"/>
              </w:rPr>
              <w:t>69</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bCs/>
                <w:i/>
                <w:sz w:val="20"/>
                <w:szCs w:val="20"/>
              </w:rPr>
            </w:pPr>
            <w:r>
              <w:rPr>
                <w:rFonts w:ascii="Calibri" w:hAnsi="Calibri" w:cs="Calibri"/>
                <w:color w:val="000000"/>
              </w:rPr>
              <w:t>8</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bCs/>
                <w:i/>
                <w:sz w:val="20"/>
                <w:szCs w:val="20"/>
              </w:rPr>
            </w:pPr>
            <w:r>
              <w:rPr>
                <w:rFonts w:ascii="Calibri" w:hAnsi="Calibri" w:cs="Calibri"/>
                <w:color w:val="000000"/>
              </w:rPr>
              <w:t>0</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bCs/>
                <w:i/>
                <w:sz w:val="20"/>
                <w:szCs w:val="20"/>
              </w:rPr>
            </w:pPr>
            <w:r>
              <w:rPr>
                <w:rFonts w:ascii="Calibri" w:hAnsi="Calibri" w:cs="Calibri"/>
                <w:color w:val="000000"/>
              </w:rPr>
              <w:t>35</w:t>
            </w:r>
          </w:p>
        </w:tc>
        <w:tc>
          <w:tcPr>
            <w:tcW w:w="0" w:type="auto"/>
            <w:vAlign w:val="center"/>
          </w:tcPr>
          <w:p w:rsidR="000E69A2" w:rsidRPr="00E76833"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b/>
                <w:bCs/>
                <w:i/>
                <w:color w:val="C45911" w:themeColor="accent2" w:themeShade="BF"/>
                <w:sz w:val="20"/>
                <w:szCs w:val="20"/>
              </w:rPr>
            </w:pPr>
            <w:r>
              <w:rPr>
                <w:rFonts w:ascii="Calibri" w:hAnsi="Calibri" w:cs="Calibri"/>
                <w:color w:val="000000"/>
              </w:rPr>
              <w:t>26</w:t>
            </w:r>
          </w:p>
        </w:tc>
        <w:tc>
          <w:tcPr>
            <w:tcW w:w="0" w:type="auto"/>
            <w:vAlign w:val="bottom"/>
          </w:tcPr>
          <w:p w:rsidR="000E69A2"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69</w:t>
            </w:r>
          </w:p>
        </w:tc>
      </w:tr>
      <w:tr w:rsidR="000E69A2" w:rsidTr="00C25DF7">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E69A2" w:rsidRPr="000E69A2" w:rsidRDefault="000E69A2" w:rsidP="000E69A2">
            <w:pPr>
              <w:rPr>
                <w:rFonts w:ascii="Calibri" w:hAnsi="Calibri"/>
                <w:b w:val="0"/>
                <w:bCs w:val="0"/>
                <w:i/>
                <w:sz w:val="20"/>
                <w:szCs w:val="20"/>
              </w:rPr>
            </w:pPr>
            <w:r w:rsidRPr="000E69A2">
              <w:rPr>
                <w:rFonts w:ascii="Calibri" w:hAnsi="Calibri" w:cs="Calibri"/>
              </w:rPr>
              <w:t>TAH/BSO</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rPr>
              <w:t>51</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rPr>
              <w:t>0</w:t>
            </w:r>
          </w:p>
        </w:tc>
        <w:tc>
          <w:tcPr>
            <w:tcW w:w="0" w:type="auto"/>
            <w:vAlign w:val="center"/>
          </w:tcPr>
          <w:p w:rsidR="000E69A2" w:rsidRPr="000E69A2"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sidRPr="000E69A2">
              <w:rPr>
                <w:rFonts w:ascii="Calibri" w:hAnsi="Calibri" w:cs="Calibri"/>
                <w:b/>
                <w:color w:val="000000"/>
              </w:rPr>
              <w:t>51</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i/>
                <w:sz w:val="20"/>
                <w:szCs w:val="20"/>
              </w:rPr>
            </w:pPr>
            <w:r>
              <w:rPr>
                <w:rFonts w:ascii="Calibri" w:hAnsi="Calibri" w:cs="Calibri"/>
                <w:color w:val="000000"/>
              </w:rPr>
              <w:t>12</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i/>
                <w:sz w:val="20"/>
                <w:szCs w:val="20"/>
              </w:rPr>
            </w:pPr>
            <w:r>
              <w:rPr>
                <w:rFonts w:ascii="Calibri" w:hAnsi="Calibri" w:cs="Calibri"/>
                <w:color w:val="000000"/>
              </w:rPr>
              <w:t>0</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i/>
                <w:sz w:val="20"/>
                <w:szCs w:val="20"/>
              </w:rPr>
            </w:pPr>
            <w:r>
              <w:rPr>
                <w:rFonts w:ascii="Calibri" w:hAnsi="Calibri" w:cs="Calibri"/>
                <w:color w:val="000000"/>
              </w:rPr>
              <w:t>12</w:t>
            </w:r>
          </w:p>
        </w:tc>
        <w:tc>
          <w:tcPr>
            <w:tcW w:w="0" w:type="auto"/>
            <w:vAlign w:val="center"/>
          </w:tcPr>
          <w:p w:rsidR="000E69A2" w:rsidRPr="00E76833"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b/>
                <w:bCs/>
                <w:i/>
                <w:color w:val="C45911" w:themeColor="accent2" w:themeShade="BF"/>
                <w:sz w:val="20"/>
                <w:szCs w:val="20"/>
              </w:rPr>
            </w:pPr>
            <w:r>
              <w:rPr>
                <w:rFonts w:ascii="Calibri" w:hAnsi="Calibri" w:cs="Calibri"/>
                <w:color w:val="000000"/>
              </w:rPr>
              <w:t>27</w:t>
            </w:r>
          </w:p>
        </w:tc>
        <w:tc>
          <w:tcPr>
            <w:tcW w:w="0" w:type="auto"/>
            <w:vAlign w:val="bottom"/>
          </w:tcPr>
          <w:p w:rsidR="000E69A2"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51</w:t>
            </w:r>
          </w:p>
        </w:tc>
      </w:tr>
      <w:tr w:rsidR="000E69A2" w:rsidTr="00C25DF7">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E69A2" w:rsidRPr="000E69A2" w:rsidRDefault="000E69A2" w:rsidP="000E69A2">
            <w:pPr>
              <w:rPr>
                <w:rFonts w:ascii="Calibri" w:hAnsi="Calibri"/>
                <w:b w:val="0"/>
                <w:bCs w:val="0"/>
                <w:i/>
                <w:sz w:val="20"/>
                <w:szCs w:val="20"/>
              </w:rPr>
            </w:pPr>
            <w:r w:rsidRPr="000E69A2">
              <w:rPr>
                <w:rFonts w:ascii="Calibri" w:hAnsi="Calibri" w:cs="Calibri"/>
              </w:rPr>
              <w:t>SALPINGECTOMY</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rPr>
              <w:t>33</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rPr>
              <w:t>0</w:t>
            </w:r>
          </w:p>
        </w:tc>
        <w:tc>
          <w:tcPr>
            <w:tcW w:w="0" w:type="auto"/>
            <w:vAlign w:val="center"/>
          </w:tcPr>
          <w:p w:rsidR="000E69A2" w:rsidRPr="000E69A2"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sidRPr="000E69A2">
              <w:rPr>
                <w:rFonts w:ascii="Calibri" w:hAnsi="Calibri" w:cs="Calibri"/>
                <w:b/>
                <w:color w:val="000000"/>
              </w:rPr>
              <w:t>33</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i/>
                <w:sz w:val="20"/>
                <w:szCs w:val="20"/>
              </w:rPr>
            </w:pPr>
            <w:r>
              <w:rPr>
                <w:rFonts w:ascii="Calibri" w:hAnsi="Calibri" w:cs="Calibri"/>
                <w:color w:val="000000"/>
              </w:rPr>
              <w:t>11</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i/>
                <w:sz w:val="20"/>
                <w:szCs w:val="20"/>
              </w:rPr>
            </w:pPr>
            <w:r>
              <w:rPr>
                <w:rFonts w:ascii="Calibri" w:hAnsi="Calibri" w:cs="Calibri"/>
                <w:color w:val="000000"/>
              </w:rPr>
              <w:t>0</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i/>
                <w:sz w:val="20"/>
                <w:szCs w:val="20"/>
              </w:rPr>
            </w:pPr>
            <w:r>
              <w:rPr>
                <w:rFonts w:ascii="Calibri" w:hAnsi="Calibri" w:cs="Calibri"/>
                <w:color w:val="000000"/>
              </w:rPr>
              <w:t>22</w:t>
            </w:r>
          </w:p>
        </w:tc>
        <w:tc>
          <w:tcPr>
            <w:tcW w:w="0" w:type="auto"/>
            <w:vAlign w:val="center"/>
          </w:tcPr>
          <w:p w:rsidR="000E69A2" w:rsidRPr="00E76833"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b/>
                <w:bCs/>
                <w:i/>
                <w:color w:val="C45911" w:themeColor="accent2" w:themeShade="BF"/>
                <w:sz w:val="20"/>
                <w:szCs w:val="20"/>
              </w:rPr>
            </w:pPr>
            <w:r>
              <w:rPr>
                <w:rFonts w:ascii="Calibri" w:hAnsi="Calibri" w:cs="Calibri"/>
                <w:color w:val="000000"/>
              </w:rPr>
              <w:t>0</w:t>
            </w:r>
          </w:p>
        </w:tc>
        <w:tc>
          <w:tcPr>
            <w:tcW w:w="0" w:type="auto"/>
            <w:vAlign w:val="bottom"/>
          </w:tcPr>
          <w:p w:rsidR="000E69A2"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w:t>
            </w:r>
          </w:p>
        </w:tc>
      </w:tr>
      <w:tr w:rsidR="000E69A2" w:rsidTr="00C25DF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E69A2" w:rsidRPr="000E69A2" w:rsidRDefault="000E69A2" w:rsidP="000E69A2">
            <w:pPr>
              <w:rPr>
                <w:rFonts w:ascii="Calibri" w:hAnsi="Calibri"/>
                <w:b w:val="0"/>
                <w:bCs w:val="0"/>
                <w:i/>
                <w:sz w:val="20"/>
                <w:szCs w:val="20"/>
              </w:rPr>
            </w:pPr>
            <w:r w:rsidRPr="000E69A2">
              <w:rPr>
                <w:rFonts w:ascii="Calibri" w:hAnsi="Calibri" w:cs="Calibri"/>
              </w:rPr>
              <w:t>MVA</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rPr>
              <w:t>23</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rPr>
              <w:t>0</w:t>
            </w:r>
          </w:p>
        </w:tc>
        <w:tc>
          <w:tcPr>
            <w:tcW w:w="0" w:type="auto"/>
            <w:vAlign w:val="center"/>
          </w:tcPr>
          <w:p w:rsidR="000E69A2" w:rsidRPr="000E69A2"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sidRPr="000E69A2">
              <w:rPr>
                <w:rFonts w:ascii="Calibri" w:hAnsi="Calibri" w:cs="Calibri"/>
                <w:b/>
                <w:color w:val="000000"/>
              </w:rPr>
              <w:t>23</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i/>
                <w:sz w:val="20"/>
                <w:szCs w:val="20"/>
              </w:rPr>
            </w:pPr>
            <w:r>
              <w:rPr>
                <w:rFonts w:ascii="Calibri" w:hAnsi="Calibri" w:cs="Calibri"/>
                <w:color w:val="000000"/>
              </w:rPr>
              <w:t>0</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i/>
                <w:sz w:val="20"/>
                <w:szCs w:val="20"/>
              </w:rPr>
            </w:pPr>
            <w:r>
              <w:rPr>
                <w:rFonts w:ascii="Calibri" w:hAnsi="Calibri" w:cs="Calibri"/>
                <w:color w:val="000000"/>
              </w:rPr>
              <w:t>23</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i/>
                <w:sz w:val="20"/>
                <w:szCs w:val="20"/>
              </w:rPr>
            </w:pPr>
            <w:r>
              <w:rPr>
                <w:rFonts w:ascii="Calibri" w:hAnsi="Calibri" w:cs="Calibri"/>
                <w:color w:val="000000"/>
              </w:rPr>
              <w:t>0</w:t>
            </w:r>
          </w:p>
        </w:tc>
        <w:tc>
          <w:tcPr>
            <w:tcW w:w="0" w:type="auto"/>
            <w:vAlign w:val="center"/>
          </w:tcPr>
          <w:p w:rsidR="000E69A2" w:rsidRPr="00E76833"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b/>
                <w:bCs/>
                <w:i/>
                <w:color w:val="C45911" w:themeColor="accent2" w:themeShade="BF"/>
                <w:sz w:val="20"/>
                <w:szCs w:val="20"/>
              </w:rPr>
            </w:pPr>
            <w:r>
              <w:rPr>
                <w:rFonts w:ascii="Calibri" w:hAnsi="Calibri" w:cs="Calibri"/>
                <w:color w:val="000000"/>
              </w:rPr>
              <w:t>0</w:t>
            </w:r>
          </w:p>
        </w:tc>
        <w:tc>
          <w:tcPr>
            <w:tcW w:w="0" w:type="auto"/>
            <w:vAlign w:val="bottom"/>
          </w:tcPr>
          <w:p w:rsidR="000E69A2"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w:t>
            </w:r>
          </w:p>
        </w:tc>
      </w:tr>
      <w:tr w:rsidR="000E69A2" w:rsidTr="00C25DF7">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E69A2" w:rsidRPr="000E69A2" w:rsidRDefault="000E69A2" w:rsidP="000E69A2">
            <w:pPr>
              <w:rPr>
                <w:rFonts w:ascii="Calibri" w:hAnsi="Calibri"/>
                <w:b w:val="0"/>
                <w:bCs w:val="0"/>
                <w:i/>
                <w:sz w:val="20"/>
                <w:szCs w:val="20"/>
              </w:rPr>
            </w:pPr>
            <w:r>
              <w:rPr>
                <w:rFonts w:ascii="Calibri" w:hAnsi="Calibri" w:cs="Calibri"/>
              </w:rPr>
              <w:t>EXPLOR</w:t>
            </w:r>
            <w:r w:rsidRPr="000E69A2">
              <w:rPr>
                <w:rFonts w:ascii="Calibri" w:hAnsi="Calibri" w:cs="Calibri"/>
              </w:rPr>
              <w:t>ATORY LAPAROTOMY</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rPr>
              <w:t>22</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rPr>
              <w:t>0</w:t>
            </w:r>
          </w:p>
        </w:tc>
        <w:tc>
          <w:tcPr>
            <w:tcW w:w="0" w:type="auto"/>
            <w:vAlign w:val="center"/>
          </w:tcPr>
          <w:p w:rsidR="000E69A2" w:rsidRPr="000E69A2"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sidRPr="000E69A2">
              <w:rPr>
                <w:rFonts w:ascii="Calibri" w:hAnsi="Calibri" w:cs="Calibri"/>
                <w:b/>
                <w:color w:val="000000"/>
              </w:rPr>
              <w:t>22</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i/>
                <w:sz w:val="20"/>
                <w:szCs w:val="20"/>
              </w:rPr>
            </w:pPr>
            <w:r>
              <w:rPr>
                <w:rFonts w:ascii="Calibri" w:hAnsi="Calibri" w:cs="Calibri"/>
                <w:color w:val="000000"/>
              </w:rPr>
              <w:t>21</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i/>
                <w:sz w:val="20"/>
                <w:szCs w:val="20"/>
              </w:rPr>
            </w:pPr>
            <w:r>
              <w:rPr>
                <w:rFonts w:ascii="Calibri" w:hAnsi="Calibri" w:cs="Calibri"/>
                <w:color w:val="000000"/>
              </w:rPr>
              <w:t>0</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i/>
                <w:sz w:val="20"/>
                <w:szCs w:val="20"/>
              </w:rPr>
            </w:pPr>
            <w:r>
              <w:rPr>
                <w:rFonts w:ascii="Calibri" w:hAnsi="Calibri" w:cs="Calibri"/>
                <w:color w:val="000000"/>
              </w:rPr>
              <w:t>1</w:t>
            </w:r>
          </w:p>
        </w:tc>
        <w:tc>
          <w:tcPr>
            <w:tcW w:w="0" w:type="auto"/>
            <w:vAlign w:val="center"/>
          </w:tcPr>
          <w:p w:rsidR="000E69A2" w:rsidRPr="00E76833"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b/>
                <w:bCs/>
                <w:i/>
                <w:color w:val="C45911" w:themeColor="accent2" w:themeShade="BF"/>
                <w:sz w:val="20"/>
                <w:szCs w:val="20"/>
              </w:rPr>
            </w:pPr>
            <w:r>
              <w:rPr>
                <w:rFonts w:ascii="Calibri" w:hAnsi="Calibri" w:cs="Calibri"/>
                <w:color w:val="000000"/>
              </w:rPr>
              <w:t>0</w:t>
            </w:r>
          </w:p>
        </w:tc>
        <w:tc>
          <w:tcPr>
            <w:tcW w:w="0" w:type="auto"/>
            <w:vAlign w:val="bottom"/>
          </w:tcPr>
          <w:p w:rsidR="000E69A2"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w:t>
            </w:r>
          </w:p>
        </w:tc>
      </w:tr>
      <w:tr w:rsidR="000E69A2" w:rsidTr="00C25DF7">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E69A2" w:rsidRPr="000E69A2" w:rsidRDefault="000E69A2" w:rsidP="000E69A2">
            <w:pPr>
              <w:rPr>
                <w:rFonts w:ascii="Calibri" w:hAnsi="Calibri"/>
                <w:b w:val="0"/>
                <w:bCs w:val="0"/>
                <w:i/>
                <w:sz w:val="20"/>
                <w:szCs w:val="20"/>
              </w:rPr>
            </w:pPr>
            <w:r w:rsidRPr="000E69A2">
              <w:rPr>
                <w:rFonts w:ascii="Calibri" w:hAnsi="Calibri" w:cs="Calibri"/>
              </w:rPr>
              <w:t>DEBULKIN SURGERY &amp; STAGING</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rPr>
              <w:t>14</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rPr>
              <w:t>0</w:t>
            </w:r>
          </w:p>
        </w:tc>
        <w:tc>
          <w:tcPr>
            <w:tcW w:w="0" w:type="auto"/>
            <w:vAlign w:val="center"/>
          </w:tcPr>
          <w:p w:rsidR="000E69A2" w:rsidRPr="000E69A2"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sidRPr="000E69A2">
              <w:rPr>
                <w:rFonts w:ascii="Calibri" w:hAnsi="Calibri" w:cs="Calibri"/>
                <w:b/>
                <w:color w:val="000000"/>
              </w:rPr>
              <w:t>14</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i/>
                <w:sz w:val="20"/>
                <w:szCs w:val="20"/>
              </w:rPr>
            </w:pPr>
            <w:r>
              <w:rPr>
                <w:rFonts w:ascii="Calibri" w:hAnsi="Calibri" w:cs="Calibri"/>
                <w:color w:val="000000"/>
              </w:rPr>
              <w:t>14</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i/>
                <w:sz w:val="20"/>
                <w:szCs w:val="20"/>
              </w:rPr>
            </w:pPr>
            <w:r>
              <w:rPr>
                <w:rFonts w:ascii="Calibri" w:hAnsi="Calibri" w:cs="Calibri"/>
                <w:color w:val="000000"/>
              </w:rPr>
              <w:t>0</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i/>
                <w:sz w:val="20"/>
                <w:szCs w:val="20"/>
              </w:rPr>
            </w:pPr>
            <w:r>
              <w:rPr>
                <w:rFonts w:ascii="Calibri" w:hAnsi="Calibri" w:cs="Calibri"/>
                <w:color w:val="000000"/>
              </w:rPr>
              <w:t>0</w:t>
            </w:r>
          </w:p>
        </w:tc>
        <w:tc>
          <w:tcPr>
            <w:tcW w:w="0" w:type="auto"/>
            <w:vAlign w:val="center"/>
          </w:tcPr>
          <w:p w:rsidR="000E69A2" w:rsidRPr="00E76833"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b/>
                <w:bCs/>
                <w:i/>
                <w:color w:val="C45911" w:themeColor="accent2" w:themeShade="BF"/>
                <w:sz w:val="20"/>
                <w:szCs w:val="20"/>
              </w:rPr>
            </w:pPr>
            <w:r>
              <w:rPr>
                <w:rFonts w:ascii="Calibri" w:hAnsi="Calibri" w:cs="Calibri"/>
                <w:color w:val="000000"/>
              </w:rPr>
              <w:t>0</w:t>
            </w:r>
          </w:p>
        </w:tc>
        <w:tc>
          <w:tcPr>
            <w:tcW w:w="0" w:type="auto"/>
            <w:vAlign w:val="bottom"/>
          </w:tcPr>
          <w:p w:rsidR="000E69A2"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w:t>
            </w:r>
          </w:p>
        </w:tc>
      </w:tr>
      <w:tr w:rsidR="000E69A2" w:rsidTr="00C25DF7">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E69A2" w:rsidRPr="000E69A2" w:rsidRDefault="000E69A2" w:rsidP="000E69A2">
            <w:pPr>
              <w:rPr>
                <w:rFonts w:ascii="Calibri" w:hAnsi="Calibri"/>
                <w:b w:val="0"/>
                <w:bCs w:val="0"/>
                <w:i/>
                <w:sz w:val="20"/>
                <w:szCs w:val="20"/>
              </w:rPr>
            </w:pPr>
            <w:r w:rsidRPr="000E69A2">
              <w:rPr>
                <w:rFonts w:ascii="Calibri" w:hAnsi="Calibri" w:cs="Calibri"/>
              </w:rPr>
              <w:t>SUCTION EVACUATIONS</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rPr>
              <w:t>7</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rPr>
              <w:t>0</w:t>
            </w:r>
          </w:p>
        </w:tc>
        <w:tc>
          <w:tcPr>
            <w:tcW w:w="0" w:type="auto"/>
            <w:vAlign w:val="center"/>
          </w:tcPr>
          <w:p w:rsidR="000E69A2" w:rsidRPr="000E69A2"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sidRPr="000E69A2">
              <w:rPr>
                <w:rFonts w:ascii="Calibri" w:hAnsi="Calibri" w:cs="Calibri"/>
                <w:b/>
                <w:color w:val="000000"/>
              </w:rPr>
              <w:t>7</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i/>
                <w:sz w:val="20"/>
                <w:szCs w:val="20"/>
              </w:rPr>
            </w:pPr>
            <w:r>
              <w:rPr>
                <w:rFonts w:ascii="Calibri" w:hAnsi="Calibri" w:cs="Calibri"/>
                <w:color w:val="000000"/>
              </w:rPr>
              <w:t>0</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i/>
                <w:sz w:val="20"/>
                <w:szCs w:val="20"/>
              </w:rPr>
            </w:pPr>
            <w:r>
              <w:rPr>
                <w:rFonts w:ascii="Calibri" w:hAnsi="Calibri" w:cs="Calibri"/>
                <w:color w:val="000000"/>
              </w:rPr>
              <w:t>0</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i/>
                <w:sz w:val="20"/>
                <w:szCs w:val="20"/>
              </w:rPr>
            </w:pPr>
            <w:r>
              <w:rPr>
                <w:rFonts w:ascii="Calibri" w:hAnsi="Calibri" w:cs="Calibri"/>
                <w:color w:val="000000"/>
              </w:rPr>
              <w:t>7</w:t>
            </w:r>
          </w:p>
        </w:tc>
        <w:tc>
          <w:tcPr>
            <w:tcW w:w="0" w:type="auto"/>
            <w:vAlign w:val="center"/>
          </w:tcPr>
          <w:p w:rsidR="000E69A2" w:rsidRPr="00E76833"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b/>
                <w:bCs/>
                <w:i/>
                <w:color w:val="C45911" w:themeColor="accent2" w:themeShade="BF"/>
                <w:sz w:val="20"/>
                <w:szCs w:val="20"/>
              </w:rPr>
            </w:pPr>
            <w:r>
              <w:rPr>
                <w:rFonts w:ascii="Calibri" w:hAnsi="Calibri" w:cs="Calibri"/>
                <w:color w:val="000000"/>
              </w:rPr>
              <w:t>0</w:t>
            </w:r>
          </w:p>
        </w:tc>
        <w:tc>
          <w:tcPr>
            <w:tcW w:w="0" w:type="auto"/>
            <w:vAlign w:val="bottom"/>
          </w:tcPr>
          <w:p w:rsidR="000E69A2"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r>
      <w:tr w:rsidR="000E69A2" w:rsidTr="00C25DF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E69A2" w:rsidRPr="000E69A2" w:rsidRDefault="000E69A2" w:rsidP="000E69A2">
            <w:pPr>
              <w:rPr>
                <w:rFonts w:ascii="Calibri" w:hAnsi="Calibri"/>
                <w:b w:val="0"/>
                <w:bCs w:val="0"/>
                <w:i/>
                <w:sz w:val="20"/>
                <w:szCs w:val="20"/>
              </w:rPr>
            </w:pPr>
            <w:r w:rsidRPr="000E69A2">
              <w:rPr>
                <w:rFonts w:ascii="Calibri" w:hAnsi="Calibri" w:cs="Calibri"/>
              </w:rPr>
              <w:t>POLYPECTOMY</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rPr>
              <w:t>6</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rPr>
              <w:t>0</w:t>
            </w:r>
          </w:p>
        </w:tc>
        <w:tc>
          <w:tcPr>
            <w:tcW w:w="0" w:type="auto"/>
            <w:vAlign w:val="center"/>
          </w:tcPr>
          <w:p w:rsidR="000E69A2" w:rsidRPr="000E69A2"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sidRPr="000E69A2">
              <w:rPr>
                <w:rFonts w:ascii="Calibri" w:hAnsi="Calibri" w:cs="Calibri"/>
                <w:b/>
                <w:color w:val="000000"/>
              </w:rPr>
              <w:t>6</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i/>
                <w:sz w:val="20"/>
                <w:szCs w:val="20"/>
              </w:rPr>
            </w:pPr>
            <w:r>
              <w:rPr>
                <w:rFonts w:ascii="Calibri" w:hAnsi="Calibri" w:cs="Calibri"/>
                <w:color w:val="000000"/>
              </w:rPr>
              <w:t>0</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i/>
                <w:sz w:val="20"/>
                <w:szCs w:val="20"/>
              </w:rPr>
            </w:pPr>
            <w:r>
              <w:rPr>
                <w:rFonts w:ascii="Calibri" w:hAnsi="Calibri" w:cs="Calibri"/>
                <w:color w:val="000000"/>
              </w:rPr>
              <w:t>6</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i/>
                <w:sz w:val="20"/>
                <w:szCs w:val="20"/>
              </w:rPr>
            </w:pPr>
            <w:r>
              <w:rPr>
                <w:rFonts w:ascii="Calibri" w:hAnsi="Calibri" w:cs="Calibri"/>
                <w:color w:val="000000"/>
              </w:rPr>
              <w:t>0</w:t>
            </w:r>
          </w:p>
        </w:tc>
        <w:tc>
          <w:tcPr>
            <w:tcW w:w="0" w:type="auto"/>
            <w:vAlign w:val="center"/>
          </w:tcPr>
          <w:p w:rsidR="000E69A2" w:rsidRPr="00E76833"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b/>
                <w:bCs/>
                <w:i/>
                <w:color w:val="C45911" w:themeColor="accent2" w:themeShade="BF"/>
                <w:sz w:val="20"/>
                <w:szCs w:val="20"/>
              </w:rPr>
            </w:pPr>
            <w:r>
              <w:rPr>
                <w:rFonts w:ascii="Calibri" w:hAnsi="Calibri" w:cs="Calibri"/>
                <w:color w:val="000000"/>
              </w:rPr>
              <w:t>0</w:t>
            </w:r>
          </w:p>
        </w:tc>
        <w:tc>
          <w:tcPr>
            <w:tcW w:w="0" w:type="auto"/>
            <w:vAlign w:val="bottom"/>
          </w:tcPr>
          <w:p w:rsidR="000E69A2"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w:t>
            </w:r>
          </w:p>
        </w:tc>
      </w:tr>
      <w:tr w:rsidR="000E69A2" w:rsidTr="00C25DF7">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E69A2" w:rsidRPr="000E69A2" w:rsidRDefault="000E69A2" w:rsidP="000E69A2">
            <w:pPr>
              <w:rPr>
                <w:rFonts w:ascii="Calibri" w:hAnsi="Calibri"/>
                <w:b w:val="0"/>
                <w:bCs w:val="0"/>
                <w:i/>
                <w:sz w:val="20"/>
                <w:szCs w:val="20"/>
              </w:rPr>
            </w:pPr>
            <w:r w:rsidRPr="000E69A2">
              <w:rPr>
                <w:rFonts w:ascii="Calibri" w:hAnsi="Calibri" w:cs="Calibri"/>
              </w:rPr>
              <w:t>REPAIR OF VESICO-VAGINAL FISTULA</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rPr>
              <w:t>6</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rPr>
              <w:t>0</w:t>
            </w:r>
          </w:p>
        </w:tc>
        <w:tc>
          <w:tcPr>
            <w:tcW w:w="0" w:type="auto"/>
            <w:vAlign w:val="center"/>
          </w:tcPr>
          <w:p w:rsidR="000E69A2" w:rsidRPr="000E69A2"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sidRPr="000E69A2">
              <w:rPr>
                <w:rFonts w:ascii="Calibri" w:hAnsi="Calibri" w:cs="Calibri"/>
                <w:b/>
                <w:color w:val="000000"/>
              </w:rPr>
              <w:t>6</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i/>
                <w:sz w:val="20"/>
                <w:szCs w:val="20"/>
              </w:rPr>
            </w:pPr>
            <w:r>
              <w:rPr>
                <w:rFonts w:ascii="Calibri" w:hAnsi="Calibri" w:cs="Calibri"/>
                <w:color w:val="000000"/>
              </w:rPr>
              <w:t>1</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i/>
                <w:sz w:val="20"/>
                <w:szCs w:val="20"/>
              </w:rPr>
            </w:pPr>
            <w:r>
              <w:rPr>
                <w:rFonts w:ascii="Calibri" w:hAnsi="Calibri" w:cs="Calibri"/>
                <w:color w:val="000000"/>
              </w:rPr>
              <w:t>0</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i/>
                <w:sz w:val="20"/>
                <w:szCs w:val="20"/>
              </w:rPr>
            </w:pPr>
            <w:r>
              <w:rPr>
                <w:rFonts w:ascii="Calibri" w:hAnsi="Calibri" w:cs="Calibri"/>
                <w:color w:val="000000"/>
              </w:rPr>
              <w:t>3</w:t>
            </w:r>
          </w:p>
        </w:tc>
        <w:tc>
          <w:tcPr>
            <w:tcW w:w="0" w:type="auto"/>
            <w:vAlign w:val="center"/>
          </w:tcPr>
          <w:p w:rsidR="000E69A2" w:rsidRPr="00E76833"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b/>
                <w:bCs/>
                <w:i/>
                <w:color w:val="C45911" w:themeColor="accent2" w:themeShade="BF"/>
                <w:sz w:val="20"/>
                <w:szCs w:val="20"/>
              </w:rPr>
            </w:pPr>
            <w:r>
              <w:rPr>
                <w:rFonts w:ascii="Calibri" w:hAnsi="Calibri" w:cs="Calibri"/>
                <w:color w:val="000000"/>
              </w:rPr>
              <w:t>2</w:t>
            </w:r>
          </w:p>
        </w:tc>
        <w:tc>
          <w:tcPr>
            <w:tcW w:w="0" w:type="auto"/>
            <w:vAlign w:val="bottom"/>
          </w:tcPr>
          <w:p w:rsidR="000E69A2"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r>
      <w:tr w:rsidR="000E69A2" w:rsidTr="00C25DF7">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E69A2" w:rsidRPr="000E69A2" w:rsidRDefault="000E69A2" w:rsidP="000E69A2">
            <w:pPr>
              <w:rPr>
                <w:rFonts w:ascii="Calibri" w:hAnsi="Calibri"/>
                <w:b w:val="0"/>
                <w:bCs w:val="0"/>
                <w:i/>
                <w:sz w:val="20"/>
                <w:szCs w:val="20"/>
              </w:rPr>
            </w:pPr>
            <w:r w:rsidRPr="000E69A2">
              <w:rPr>
                <w:rFonts w:ascii="Calibri" w:hAnsi="Calibri" w:cs="Calibri"/>
              </w:rPr>
              <w:t>ANTERIOR COLPORRAPHY</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rPr>
              <w:t>6</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rPr>
              <w:t>0</w:t>
            </w:r>
          </w:p>
        </w:tc>
        <w:tc>
          <w:tcPr>
            <w:tcW w:w="0" w:type="auto"/>
            <w:vAlign w:val="center"/>
          </w:tcPr>
          <w:p w:rsidR="000E69A2" w:rsidRPr="000E69A2"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sidRPr="000E69A2">
              <w:rPr>
                <w:rFonts w:ascii="Calibri" w:hAnsi="Calibri" w:cs="Calibri"/>
                <w:b/>
                <w:color w:val="000000"/>
              </w:rPr>
              <w:t>6</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i/>
                <w:sz w:val="20"/>
                <w:szCs w:val="20"/>
              </w:rPr>
            </w:pPr>
            <w:r>
              <w:rPr>
                <w:rFonts w:ascii="Calibri" w:hAnsi="Calibri" w:cs="Calibri"/>
                <w:color w:val="000000"/>
              </w:rPr>
              <w:t>0</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i/>
                <w:sz w:val="20"/>
                <w:szCs w:val="20"/>
              </w:rPr>
            </w:pPr>
            <w:r>
              <w:rPr>
                <w:rFonts w:ascii="Calibri" w:hAnsi="Calibri" w:cs="Calibri"/>
                <w:color w:val="000000"/>
              </w:rPr>
              <w:t>0</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i/>
                <w:sz w:val="20"/>
                <w:szCs w:val="20"/>
              </w:rPr>
            </w:pPr>
            <w:r>
              <w:rPr>
                <w:rFonts w:ascii="Calibri" w:hAnsi="Calibri" w:cs="Calibri"/>
                <w:color w:val="000000"/>
              </w:rPr>
              <w:t>0</w:t>
            </w:r>
          </w:p>
        </w:tc>
        <w:tc>
          <w:tcPr>
            <w:tcW w:w="0" w:type="auto"/>
            <w:vAlign w:val="center"/>
          </w:tcPr>
          <w:p w:rsidR="000E69A2" w:rsidRPr="00E76833"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b/>
                <w:bCs/>
                <w:i/>
                <w:color w:val="C45911" w:themeColor="accent2" w:themeShade="BF"/>
                <w:sz w:val="20"/>
                <w:szCs w:val="20"/>
              </w:rPr>
            </w:pPr>
            <w:r>
              <w:rPr>
                <w:rFonts w:ascii="Calibri" w:hAnsi="Calibri" w:cs="Calibri"/>
                <w:color w:val="000000"/>
              </w:rPr>
              <w:t>0</w:t>
            </w:r>
          </w:p>
        </w:tc>
        <w:tc>
          <w:tcPr>
            <w:tcW w:w="0" w:type="auto"/>
            <w:vAlign w:val="bottom"/>
          </w:tcPr>
          <w:p w:rsidR="000E69A2"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w:t>
            </w:r>
          </w:p>
        </w:tc>
      </w:tr>
      <w:tr w:rsidR="000E69A2" w:rsidTr="00C25DF7">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E69A2" w:rsidRPr="000E69A2" w:rsidRDefault="000E69A2" w:rsidP="000E69A2">
            <w:pPr>
              <w:rPr>
                <w:rFonts w:ascii="Calibri" w:hAnsi="Calibri"/>
                <w:b w:val="0"/>
                <w:bCs w:val="0"/>
                <w:i/>
                <w:sz w:val="20"/>
                <w:szCs w:val="20"/>
              </w:rPr>
            </w:pPr>
            <w:r w:rsidRPr="000E69A2">
              <w:rPr>
                <w:rFonts w:ascii="Calibri" w:hAnsi="Calibri" w:cs="Calibri"/>
              </w:rPr>
              <w:t>CYSTECTOMY (OVARIAN)</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rPr>
              <w:t>4</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rPr>
              <w:t>0</w:t>
            </w:r>
          </w:p>
        </w:tc>
        <w:tc>
          <w:tcPr>
            <w:tcW w:w="0" w:type="auto"/>
            <w:vAlign w:val="center"/>
          </w:tcPr>
          <w:p w:rsidR="000E69A2" w:rsidRPr="000E69A2"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sidRPr="000E69A2">
              <w:rPr>
                <w:rFonts w:ascii="Calibri" w:hAnsi="Calibri" w:cs="Calibri"/>
                <w:b/>
                <w:color w:val="000000"/>
              </w:rPr>
              <w:t>4</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i/>
                <w:sz w:val="20"/>
                <w:szCs w:val="20"/>
              </w:rPr>
            </w:pPr>
            <w:r>
              <w:rPr>
                <w:rFonts w:ascii="Calibri" w:hAnsi="Calibri" w:cs="Calibri"/>
                <w:color w:val="000000"/>
              </w:rPr>
              <w:t>0</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i/>
                <w:sz w:val="20"/>
                <w:szCs w:val="20"/>
              </w:rPr>
            </w:pPr>
            <w:r>
              <w:rPr>
                <w:rFonts w:ascii="Calibri" w:hAnsi="Calibri" w:cs="Calibri"/>
                <w:color w:val="000000"/>
              </w:rPr>
              <w:t>0</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i/>
                <w:sz w:val="20"/>
                <w:szCs w:val="20"/>
              </w:rPr>
            </w:pPr>
            <w:r>
              <w:rPr>
                <w:rFonts w:ascii="Calibri" w:hAnsi="Calibri" w:cs="Calibri"/>
                <w:color w:val="000000"/>
              </w:rPr>
              <w:t>4</w:t>
            </w:r>
          </w:p>
        </w:tc>
        <w:tc>
          <w:tcPr>
            <w:tcW w:w="0" w:type="auto"/>
            <w:vAlign w:val="center"/>
          </w:tcPr>
          <w:p w:rsidR="000E69A2" w:rsidRPr="00E76833"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b/>
                <w:bCs/>
                <w:i/>
                <w:color w:val="C45911" w:themeColor="accent2" w:themeShade="BF"/>
                <w:sz w:val="20"/>
                <w:szCs w:val="20"/>
              </w:rPr>
            </w:pPr>
            <w:r>
              <w:rPr>
                <w:rFonts w:ascii="Calibri" w:hAnsi="Calibri" w:cs="Calibri"/>
                <w:color w:val="000000"/>
              </w:rPr>
              <w:t>0</w:t>
            </w:r>
          </w:p>
        </w:tc>
        <w:tc>
          <w:tcPr>
            <w:tcW w:w="0" w:type="auto"/>
            <w:vAlign w:val="bottom"/>
          </w:tcPr>
          <w:p w:rsidR="000E69A2"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r>
      <w:tr w:rsidR="000E69A2" w:rsidTr="00C25DF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E69A2" w:rsidRPr="000E69A2" w:rsidRDefault="000E69A2" w:rsidP="000E69A2">
            <w:pPr>
              <w:rPr>
                <w:rFonts w:ascii="Calibri" w:hAnsi="Calibri"/>
                <w:b w:val="0"/>
                <w:bCs w:val="0"/>
                <w:i/>
                <w:sz w:val="20"/>
                <w:szCs w:val="20"/>
              </w:rPr>
            </w:pPr>
            <w:r w:rsidRPr="000E69A2">
              <w:rPr>
                <w:rFonts w:ascii="Calibri" w:hAnsi="Calibri" w:cs="Calibri"/>
              </w:rPr>
              <w:t>VAGINAL HYSTERECTOMY</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rPr>
              <w:t>4</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rPr>
              <w:t>0</w:t>
            </w:r>
          </w:p>
        </w:tc>
        <w:tc>
          <w:tcPr>
            <w:tcW w:w="0" w:type="auto"/>
            <w:vAlign w:val="center"/>
          </w:tcPr>
          <w:p w:rsidR="000E69A2" w:rsidRPr="000E69A2"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sidRPr="000E69A2">
              <w:rPr>
                <w:rFonts w:ascii="Calibri" w:hAnsi="Calibri" w:cs="Calibri"/>
                <w:b/>
                <w:color w:val="000000"/>
              </w:rPr>
              <w:t>4</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i/>
                <w:sz w:val="20"/>
                <w:szCs w:val="20"/>
              </w:rPr>
            </w:pPr>
            <w:r>
              <w:rPr>
                <w:rFonts w:ascii="Calibri" w:hAnsi="Calibri" w:cs="Calibri"/>
                <w:color w:val="000000"/>
              </w:rPr>
              <w:t>0</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i/>
                <w:sz w:val="20"/>
                <w:szCs w:val="20"/>
              </w:rPr>
            </w:pPr>
            <w:r>
              <w:rPr>
                <w:rFonts w:ascii="Calibri" w:hAnsi="Calibri" w:cs="Calibri"/>
                <w:color w:val="000000"/>
              </w:rPr>
              <w:t>0</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i/>
                <w:sz w:val="20"/>
                <w:szCs w:val="20"/>
              </w:rPr>
            </w:pPr>
            <w:r>
              <w:rPr>
                <w:rFonts w:ascii="Calibri" w:hAnsi="Calibri" w:cs="Calibri"/>
                <w:color w:val="000000"/>
              </w:rPr>
              <w:t>4</w:t>
            </w:r>
          </w:p>
        </w:tc>
        <w:tc>
          <w:tcPr>
            <w:tcW w:w="0" w:type="auto"/>
            <w:vAlign w:val="center"/>
          </w:tcPr>
          <w:p w:rsidR="000E69A2" w:rsidRPr="00E76833"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b/>
                <w:bCs/>
                <w:i/>
                <w:color w:val="C45911" w:themeColor="accent2" w:themeShade="BF"/>
                <w:sz w:val="20"/>
                <w:szCs w:val="20"/>
              </w:rPr>
            </w:pPr>
            <w:r>
              <w:rPr>
                <w:rFonts w:ascii="Calibri" w:hAnsi="Calibri" w:cs="Calibri"/>
                <w:color w:val="000000"/>
              </w:rPr>
              <w:t>0</w:t>
            </w:r>
          </w:p>
        </w:tc>
        <w:tc>
          <w:tcPr>
            <w:tcW w:w="0" w:type="auto"/>
            <w:vAlign w:val="bottom"/>
          </w:tcPr>
          <w:p w:rsidR="000E69A2"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r>
      <w:tr w:rsidR="000E69A2" w:rsidTr="00C25DF7">
        <w:trPr>
          <w:trHeight w:val="276"/>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E69A2" w:rsidRPr="000E69A2" w:rsidRDefault="000E69A2" w:rsidP="000E69A2">
            <w:pPr>
              <w:rPr>
                <w:rFonts w:ascii="Calibri" w:hAnsi="Calibri"/>
                <w:b w:val="0"/>
                <w:bCs w:val="0"/>
                <w:i/>
                <w:sz w:val="20"/>
                <w:szCs w:val="20"/>
              </w:rPr>
            </w:pPr>
            <w:r w:rsidRPr="000E69A2">
              <w:rPr>
                <w:rFonts w:ascii="Calibri" w:hAnsi="Calibri" w:cs="Calibri"/>
              </w:rPr>
              <w:t>VAGINOPLASTY</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rPr>
              <w:t>4</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rPr>
              <w:t>0</w:t>
            </w:r>
          </w:p>
        </w:tc>
        <w:tc>
          <w:tcPr>
            <w:tcW w:w="0" w:type="auto"/>
            <w:vAlign w:val="center"/>
          </w:tcPr>
          <w:p w:rsidR="000E69A2" w:rsidRPr="000E69A2"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sidRPr="000E69A2">
              <w:rPr>
                <w:rFonts w:ascii="Calibri" w:hAnsi="Calibri" w:cs="Calibri"/>
                <w:b/>
                <w:color w:val="000000"/>
              </w:rPr>
              <w:t>4</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i/>
                <w:sz w:val="20"/>
                <w:szCs w:val="20"/>
              </w:rPr>
            </w:pPr>
            <w:r>
              <w:rPr>
                <w:rFonts w:ascii="Calibri" w:hAnsi="Calibri" w:cs="Calibri"/>
                <w:color w:val="000000"/>
              </w:rPr>
              <w:t>0</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i/>
                <w:sz w:val="20"/>
                <w:szCs w:val="20"/>
              </w:rPr>
            </w:pPr>
            <w:r>
              <w:rPr>
                <w:rFonts w:ascii="Calibri" w:hAnsi="Calibri" w:cs="Calibri"/>
                <w:color w:val="000000"/>
              </w:rPr>
              <w:t>0</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i/>
                <w:sz w:val="20"/>
                <w:szCs w:val="20"/>
              </w:rPr>
            </w:pPr>
            <w:r>
              <w:rPr>
                <w:rFonts w:ascii="Calibri" w:hAnsi="Calibri" w:cs="Calibri"/>
                <w:color w:val="000000"/>
              </w:rPr>
              <w:t>0</w:t>
            </w:r>
          </w:p>
        </w:tc>
        <w:tc>
          <w:tcPr>
            <w:tcW w:w="0" w:type="auto"/>
            <w:vAlign w:val="center"/>
          </w:tcPr>
          <w:p w:rsidR="000E69A2" w:rsidRPr="00E76833"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b/>
                <w:bCs/>
                <w:i/>
                <w:color w:val="C45911" w:themeColor="accent2" w:themeShade="BF"/>
                <w:sz w:val="20"/>
                <w:szCs w:val="20"/>
              </w:rPr>
            </w:pPr>
            <w:r>
              <w:rPr>
                <w:rFonts w:ascii="Calibri" w:hAnsi="Calibri" w:cs="Calibri"/>
                <w:color w:val="000000"/>
              </w:rPr>
              <w:t>4</w:t>
            </w:r>
          </w:p>
        </w:tc>
        <w:tc>
          <w:tcPr>
            <w:tcW w:w="0" w:type="auto"/>
            <w:vAlign w:val="bottom"/>
          </w:tcPr>
          <w:p w:rsidR="000E69A2"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r>
      <w:tr w:rsidR="000E69A2" w:rsidTr="00C25DF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E69A2" w:rsidRPr="000E69A2" w:rsidRDefault="000E69A2" w:rsidP="000E69A2">
            <w:pPr>
              <w:rPr>
                <w:rFonts w:ascii="Calibri" w:hAnsi="Calibri"/>
                <w:b w:val="0"/>
                <w:bCs w:val="0"/>
                <w:i/>
                <w:sz w:val="20"/>
                <w:szCs w:val="20"/>
              </w:rPr>
            </w:pPr>
            <w:r w:rsidRPr="000E69A2">
              <w:rPr>
                <w:rFonts w:ascii="Calibri" w:hAnsi="Calibri" w:cs="Calibri"/>
              </w:rPr>
              <w:t>EXCISIONAL BIOPSY</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rPr>
              <w:t>2</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rPr>
              <w:t>0</w:t>
            </w:r>
          </w:p>
        </w:tc>
        <w:tc>
          <w:tcPr>
            <w:tcW w:w="0" w:type="auto"/>
            <w:vAlign w:val="center"/>
          </w:tcPr>
          <w:p w:rsidR="000E69A2" w:rsidRPr="000E69A2"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sidRPr="000E69A2">
              <w:rPr>
                <w:rFonts w:ascii="Calibri" w:hAnsi="Calibri" w:cs="Calibri"/>
                <w:b/>
                <w:color w:val="000000"/>
              </w:rPr>
              <w:t>2</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i/>
                <w:sz w:val="20"/>
                <w:szCs w:val="20"/>
              </w:rPr>
            </w:pPr>
            <w:r>
              <w:rPr>
                <w:rFonts w:ascii="Calibri" w:hAnsi="Calibri" w:cs="Calibri"/>
                <w:color w:val="000000"/>
              </w:rPr>
              <w:t>1</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i/>
                <w:sz w:val="20"/>
                <w:szCs w:val="20"/>
              </w:rPr>
            </w:pPr>
            <w:r>
              <w:rPr>
                <w:rFonts w:ascii="Calibri" w:hAnsi="Calibri" w:cs="Calibri"/>
                <w:color w:val="000000"/>
              </w:rPr>
              <w:t>0</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i/>
                <w:sz w:val="20"/>
                <w:szCs w:val="20"/>
              </w:rPr>
            </w:pPr>
            <w:r>
              <w:rPr>
                <w:rFonts w:ascii="Calibri" w:hAnsi="Calibri" w:cs="Calibri"/>
                <w:color w:val="000000"/>
              </w:rPr>
              <w:t>1</w:t>
            </w:r>
          </w:p>
        </w:tc>
        <w:tc>
          <w:tcPr>
            <w:tcW w:w="0" w:type="auto"/>
            <w:vAlign w:val="center"/>
          </w:tcPr>
          <w:p w:rsidR="000E69A2" w:rsidRPr="00E76833"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b/>
                <w:bCs/>
                <w:i/>
                <w:color w:val="C45911" w:themeColor="accent2" w:themeShade="BF"/>
                <w:sz w:val="20"/>
                <w:szCs w:val="20"/>
              </w:rPr>
            </w:pPr>
            <w:r>
              <w:rPr>
                <w:rFonts w:ascii="Calibri" w:hAnsi="Calibri" w:cs="Calibri"/>
                <w:color w:val="000000"/>
              </w:rPr>
              <w:t> </w:t>
            </w:r>
          </w:p>
        </w:tc>
        <w:tc>
          <w:tcPr>
            <w:tcW w:w="0" w:type="auto"/>
            <w:vAlign w:val="bottom"/>
          </w:tcPr>
          <w:p w:rsidR="000E69A2"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w:t>
            </w:r>
          </w:p>
        </w:tc>
      </w:tr>
      <w:tr w:rsidR="000E69A2" w:rsidTr="00C25DF7">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E69A2" w:rsidRPr="000E69A2" w:rsidRDefault="000E69A2" w:rsidP="000E69A2">
            <w:pPr>
              <w:rPr>
                <w:rFonts w:ascii="Calibri" w:hAnsi="Calibri"/>
                <w:b w:val="0"/>
                <w:bCs w:val="0"/>
                <w:i/>
                <w:sz w:val="20"/>
                <w:szCs w:val="20"/>
              </w:rPr>
            </w:pPr>
            <w:r w:rsidRPr="000E69A2">
              <w:rPr>
                <w:rFonts w:ascii="Calibri" w:hAnsi="Calibri" w:cs="Calibri"/>
              </w:rPr>
              <w:t>DRAINAGE OF HAEMETOMA&amp; HEMATOCOLPOS</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rPr>
              <w:t>2</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cs="Calibri"/>
                <w:color w:val="000000"/>
              </w:rPr>
              <w:t>0</w:t>
            </w:r>
          </w:p>
        </w:tc>
        <w:tc>
          <w:tcPr>
            <w:tcW w:w="0" w:type="auto"/>
            <w:vAlign w:val="center"/>
          </w:tcPr>
          <w:p w:rsidR="000E69A2" w:rsidRPr="000E69A2"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C45911" w:themeColor="accent2" w:themeShade="BF"/>
                <w:sz w:val="20"/>
                <w:szCs w:val="20"/>
              </w:rPr>
            </w:pPr>
            <w:r w:rsidRPr="000E69A2">
              <w:rPr>
                <w:rFonts w:ascii="Calibri" w:hAnsi="Calibri" w:cs="Calibri"/>
                <w:b/>
                <w:color w:val="000000"/>
              </w:rPr>
              <w:t>2</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i/>
                <w:sz w:val="20"/>
                <w:szCs w:val="20"/>
              </w:rPr>
            </w:pPr>
            <w:r>
              <w:rPr>
                <w:rFonts w:ascii="Calibri" w:hAnsi="Calibri" w:cs="Calibri"/>
                <w:color w:val="000000"/>
              </w:rPr>
              <w:t>1</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i/>
                <w:sz w:val="20"/>
                <w:szCs w:val="20"/>
              </w:rPr>
            </w:pPr>
            <w:r>
              <w:rPr>
                <w:rFonts w:ascii="Calibri" w:hAnsi="Calibri" w:cs="Calibri"/>
                <w:color w:val="000000"/>
              </w:rPr>
              <w:t>0</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i/>
                <w:sz w:val="20"/>
                <w:szCs w:val="20"/>
              </w:rPr>
            </w:pPr>
            <w:r>
              <w:rPr>
                <w:rFonts w:ascii="Calibri" w:hAnsi="Calibri" w:cs="Calibri"/>
                <w:color w:val="000000"/>
              </w:rPr>
              <w:t>1</w:t>
            </w:r>
          </w:p>
        </w:tc>
        <w:tc>
          <w:tcPr>
            <w:tcW w:w="0" w:type="auto"/>
            <w:vAlign w:val="center"/>
          </w:tcPr>
          <w:p w:rsidR="000E69A2" w:rsidRPr="00E76833"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b/>
                <w:bCs/>
                <w:i/>
                <w:color w:val="C45911" w:themeColor="accent2" w:themeShade="BF"/>
                <w:sz w:val="20"/>
                <w:szCs w:val="20"/>
              </w:rPr>
            </w:pPr>
            <w:r>
              <w:rPr>
                <w:rFonts w:ascii="Calibri" w:hAnsi="Calibri" w:cs="Calibri"/>
                <w:color w:val="000000"/>
              </w:rPr>
              <w:t>0</w:t>
            </w:r>
          </w:p>
        </w:tc>
        <w:tc>
          <w:tcPr>
            <w:tcW w:w="0" w:type="auto"/>
            <w:vAlign w:val="bottom"/>
          </w:tcPr>
          <w:p w:rsidR="000E69A2"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w:t>
            </w:r>
          </w:p>
        </w:tc>
      </w:tr>
      <w:tr w:rsidR="000E69A2" w:rsidTr="00C25DF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E69A2" w:rsidRPr="000E69A2" w:rsidRDefault="000E69A2" w:rsidP="000E69A2">
            <w:pPr>
              <w:rPr>
                <w:rFonts w:ascii="Calibri" w:hAnsi="Calibri"/>
                <w:b w:val="0"/>
                <w:bCs w:val="0"/>
                <w:i/>
                <w:sz w:val="20"/>
                <w:szCs w:val="20"/>
              </w:rPr>
            </w:pPr>
            <w:r w:rsidRPr="000E69A2">
              <w:rPr>
                <w:rFonts w:ascii="Calibri" w:hAnsi="Calibri" w:cs="Calibri"/>
              </w:rPr>
              <w:t>MARSUPIALIZATION</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rPr>
              <w:t>2</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s="Calibri"/>
                <w:color w:val="000000"/>
              </w:rPr>
              <w:t>0</w:t>
            </w:r>
          </w:p>
        </w:tc>
        <w:tc>
          <w:tcPr>
            <w:tcW w:w="0" w:type="auto"/>
            <w:vAlign w:val="center"/>
          </w:tcPr>
          <w:p w:rsidR="000E69A2" w:rsidRPr="000E69A2"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C45911" w:themeColor="accent2" w:themeShade="BF"/>
                <w:sz w:val="20"/>
                <w:szCs w:val="20"/>
              </w:rPr>
            </w:pPr>
            <w:r w:rsidRPr="000E69A2">
              <w:rPr>
                <w:rFonts w:ascii="Calibri" w:hAnsi="Calibri" w:cs="Calibri"/>
                <w:b/>
                <w:color w:val="000000"/>
              </w:rPr>
              <w:t>2</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i/>
                <w:sz w:val="20"/>
                <w:szCs w:val="20"/>
              </w:rPr>
            </w:pPr>
            <w:r>
              <w:rPr>
                <w:rFonts w:ascii="Calibri" w:hAnsi="Calibri" w:cs="Calibri"/>
                <w:color w:val="000000"/>
              </w:rPr>
              <w:t>0</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i/>
                <w:sz w:val="20"/>
                <w:szCs w:val="20"/>
              </w:rPr>
            </w:pPr>
            <w:r>
              <w:rPr>
                <w:rFonts w:ascii="Calibri" w:hAnsi="Calibri" w:cs="Calibri"/>
                <w:color w:val="000000"/>
              </w:rPr>
              <w:t>0</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i/>
                <w:sz w:val="20"/>
                <w:szCs w:val="20"/>
              </w:rPr>
            </w:pPr>
            <w:r>
              <w:rPr>
                <w:rFonts w:ascii="Calibri" w:hAnsi="Calibri" w:cs="Calibri"/>
                <w:color w:val="000000"/>
              </w:rPr>
              <w:t>2</w:t>
            </w:r>
          </w:p>
        </w:tc>
        <w:tc>
          <w:tcPr>
            <w:tcW w:w="0" w:type="auto"/>
            <w:vAlign w:val="center"/>
          </w:tcPr>
          <w:p w:rsidR="000E69A2" w:rsidRPr="00E76833"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b/>
                <w:bCs/>
                <w:i/>
                <w:color w:val="C45911" w:themeColor="accent2" w:themeShade="BF"/>
                <w:sz w:val="20"/>
                <w:szCs w:val="20"/>
              </w:rPr>
            </w:pPr>
            <w:r>
              <w:rPr>
                <w:rFonts w:ascii="Calibri" w:hAnsi="Calibri" w:cs="Calibri"/>
                <w:color w:val="000000"/>
              </w:rPr>
              <w:t>0</w:t>
            </w:r>
          </w:p>
        </w:tc>
        <w:tc>
          <w:tcPr>
            <w:tcW w:w="0" w:type="auto"/>
            <w:vAlign w:val="bottom"/>
          </w:tcPr>
          <w:p w:rsidR="000E69A2"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w:t>
            </w:r>
          </w:p>
        </w:tc>
      </w:tr>
      <w:tr w:rsidR="000E69A2" w:rsidTr="00C25DF7">
        <w:trPr>
          <w:trHeight w:val="276"/>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E69A2" w:rsidRPr="000E69A2" w:rsidRDefault="000E69A2" w:rsidP="000E69A2">
            <w:pPr>
              <w:rPr>
                <w:sz w:val="20"/>
                <w:szCs w:val="20"/>
              </w:rPr>
            </w:pPr>
            <w:r w:rsidRPr="000E69A2">
              <w:rPr>
                <w:rFonts w:ascii="Calibri" w:hAnsi="Calibri" w:cs="Calibri"/>
              </w:rPr>
              <w:t>OOPHORECTOMY</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1</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0" w:type="auto"/>
            <w:vAlign w:val="center"/>
          </w:tcPr>
          <w:p w:rsidR="000E69A2" w:rsidRPr="000E69A2" w:rsidRDefault="000E69A2" w:rsidP="000E69A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0E69A2">
              <w:rPr>
                <w:rFonts w:ascii="Calibri" w:hAnsi="Calibri" w:cs="Calibri"/>
                <w:b/>
                <w:color w:val="000000"/>
              </w:rPr>
              <w:t>1</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1</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0" w:type="auto"/>
            <w:vAlign w:val="center"/>
          </w:tcPr>
          <w:p w:rsidR="000E69A2" w:rsidRPr="00E76833" w:rsidRDefault="000E69A2" w:rsidP="000E69A2">
            <w:pPr>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sz w:val="20"/>
                <w:szCs w:val="20"/>
              </w:rPr>
            </w:pPr>
            <w:r>
              <w:rPr>
                <w:rFonts w:ascii="Calibri" w:hAnsi="Calibri" w:cs="Calibri"/>
                <w:color w:val="000000"/>
              </w:rPr>
              <w:t>0</w:t>
            </w:r>
          </w:p>
        </w:tc>
        <w:tc>
          <w:tcPr>
            <w:tcW w:w="0" w:type="auto"/>
            <w:vAlign w:val="bottom"/>
          </w:tcPr>
          <w:p w:rsidR="000E69A2"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w:t>
            </w:r>
          </w:p>
        </w:tc>
      </w:tr>
      <w:tr w:rsidR="000E69A2" w:rsidTr="00C25DF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E69A2" w:rsidRPr="000E69A2" w:rsidRDefault="000E69A2" w:rsidP="000E69A2">
            <w:pPr>
              <w:rPr>
                <w:sz w:val="20"/>
                <w:szCs w:val="20"/>
              </w:rPr>
            </w:pPr>
            <w:r w:rsidRPr="000E69A2">
              <w:rPr>
                <w:rFonts w:ascii="Calibri" w:hAnsi="Calibri" w:cs="Calibri"/>
              </w:rPr>
              <w:t>UVF REPAIR</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1</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0" w:type="auto"/>
            <w:vAlign w:val="center"/>
          </w:tcPr>
          <w:p w:rsidR="000E69A2" w:rsidRPr="000E69A2" w:rsidRDefault="000E69A2" w:rsidP="000E69A2">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0E69A2">
              <w:rPr>
                <w:rFonts w:ascii="Calibri" w:hAnsi="Calibri" w:cs="Calibri"/>
                <w:b/>
                <w:color w:val="000000"/>
              </w:rPr>
              <w:t>1</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1</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0" w:type="auto"/>
            <w:vAlign w:val="center"/>
          </w:tcPr>
          <w:p w:rsidR="000E69A2" w:rsidRPr="00E76833" w:rsidRDefault="000E69A2" w:rsidP="000E69A2">
            <w:pPr>
              <w:jc w:val="center"/>
              <w:cnfStyle w:val="000000100000" w:firstRow="0" w:lastRow="0" w:firstColumn="0" w:lastColumn="0" w:oddVBand="0" w:evenVBand="0" w:oddHBand="1" w:evenHBand="0" w:firstRowFirstColumn="0" w:firstRowLastColumn="0" w:lastRowFirstColumn="0" w:lastRowLastColumn="0"/>
              <w:rPr>
                <w:b/>
                <w:bCs/>
                <w:color w:val="C45911" w:themeColor="accent2" w:themeShade="BF"/>
                <w:sz w:val="20"/>
                <w:szCs w:val="20"/>
              </w:rPr>
            </w:pPr>
            <w:r>
              <w:rPr>
                <w:rFonts w:ascii="Calibri" w:hAnsi="Calibri" w:cs="Calibri"/>
                <w:color w:val="000000"/>
              </w:rPr>
              <w:t>0</w:t>
            </w:r>
          </w:p>
        </w:tc>
        <w:tc>
          <w:tcPr>
            <w:tcW w:w="0" w:type="auto"/>
            <w:vAlign w:val="bottom"/>
          </w:tcPr>
          <w:p w:rsidR="000E69A2"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w:t>
            </w:r>
          </w:p>
        </w:tc>
      </w:tr>
      <w:tr w:rsidR="000E69A2" w:rsidTr="00C25DF7">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E69A2" w:rsidRPr="000E69A2" w:rsidRDefault="000E69A2" w:rsidP="000E69A2">
            <w:pPr>
              <w:rPr>
                <w:rFonts w:ascii="Calibri" w:hAnsi="Calibri" w:cs="Calibri"/>
                <w:sz w:val="20"/>
                <w:szCs w:val="20"/>
              </w:rPr>
            </w:pPr>
            <w:r w:rsidRPr="000E69A2">
              <w:rPr>
                <w:rFonts w:ascii="Calibri" w:hAnsi="Calibri" w:cs="Calibri"/>
              </w:rPr>
              <w:t>REMOVAL OF BLADDER CALCULI</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1</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0" w:type="auto"/>
            <w:vAlign w:val="center"/>
          </w:tcPr>
          <w:p w:rsidR="000E69A2" w:rsidRPr="000E69A2"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0"/>
                <w:szCs w:val="20"/>
              </w:rPr>
            </w:pPr>
            <w:r w:rsidRPr="000E69A2">
              <w:rPr>
                <w:rFonts w:ascii="Calibri" w:hAnsi="Calibri" w:cs="Calibri"/>
                <w:b/>
                <w:color w:val="000000"/>
              </w:rPr>
              <w:t>1</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1</w:t>
            </w:r>
          </w:p>
        </w:tc>
        <w:tc>
          <w:tcPr>
            <w:tcW w:w="0" w:type="auto"/>
            <w:vAlign w:val="center"/>
          </w:tcPr>
          <w:p w:rsidR="000E69A2" w:rsidRPr="00E76833"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C45911" w:themeColor="accent2" w:themeShade="BF"/>
                <w:sz w:val="20"/>
                <w:szCs w:val="20"/>
              </w:rPr>
            </w:pPr>
            <w:r>
              <w:rPr>
                <w:rFonts w:ascii="Calibri" w:hAnsi="Calibri" w:cs="Calibri"/>
                <w:color w:val="000000"/>
              </w:rPr>
              <w:t>0</w:t>
            </w:r>
          </w:p>
        </w:tc>
        <w:tc>
          <w:tcPr>
            <w:tcW w:w="0" w:type="auto"/>
            <w:vAlign w:val="bottom"/>
          </w:tcPr>
          <w:p w:rsidR="000E69A2"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w:t>
            </w:r>
          </w:p>
        </w:tc>
      </w:tr>
      <w:tr w:rsidR="000E69A2" w:rsidTr="00C25DF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E69A2" w:rsidRPr="000E69A2" w:rsidRDefault="000E69A2" w:rsidP="000E69A2">
            <w:pPr>
              <w:rPr>
                <w:rFonts w:ascii="Calibri" w:hAnsi="Calibri" w:cs="Calibri"/>
                <w:sz w:val="20"/>
                <w:szCs w:val="20"/>
              </w:rPr>
            </w:pPr>
            <w:r w:rsidRPr="000E69A2">
              <w:rPr>
                <w:rFonts w:ascii="Calibri" w:hAnsi="Calibri" w:cs="Calibri"/>
              </w:rPr>
              <w:t>GENITAL TRACT EXPLORATION/REPAIR</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1</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0" w:type="auto"/>
            <w:vAlign w:val="center"/>
          </w:tcPr>
          <w:p w:rsidR="000E69A2" w:rsidRPr="000E69A2"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0"/>
              </w:rPr>
            </w:pPr>
            <w:r w:rsidRPr="000E69A2">
              <w:rPr>
                <w:rFonts w:ascii="Calibri" w:hAnsi="Calibri" w:cs="Calibri"/>
                <w:b/>
                <w:color w:val="000000"/>
              </w:rPr>
              <w:t>1</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0" w:type="auto"/>
            <w:vAlign w:val="center"/>
          </w:tcPr>
          <w:p w:rsidR="000E69A2" w:rsidRPr="00E56EDE"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1</w:t>
            </w:r>
          </w:p>
        </w:tc>
        <w:tc>
          <w:tcPr>
            <w:tcW w:w="0" w:type="auto"/>
            <w:vAlign w:val="center"/>
          </w:tcPr>
          <w:p w:rsidR="000E69A2" w:rsidRPr="00E76833"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C45911" w:themeColor="accent2" w:themeShade="BF"/>
                <w:sz w:val="20"/>
                <w:szCs w:val="20"/>
              </w:rPr>
            </w:pPr>
            <w:r>
              <w:rPr>
                <w:rFonts w:ascii="Calibri" w:hAnsi="Calibri" w:cs="Calibri"/>
                <w:color w:val="000000"/>
              </w:rPr>
              <w:t>0</w:t>
            </w:r>
          </w:p>
        </w:tc>
        <w:tc>
          <w:tcPr>
            <w:tcW w:w="0" w:type="auto"/>
            <w:vAlign w:val="bottom"/>
          </w:tcPr>
          <w:p w:rsidR="000E69A2"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w:t>
            </w:r>
          </w:p>
        </w:tc>
      </w:tr>
      <w:tr w:rsidR="000E69A2" w:rsidTr="00C25DF7">
        <w:trPr>
          <w:trHeight w:val="276"/>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E69A2" w:rsidRPr="000E69A2" w:rsidRDefault="000E69A2" w:rsidP="000E69A2">
            <w:pPr>
              <w:rPr>
                <w:rFonts w:ascii="Calibri" w:hAnsi="Calibri" w:cs="Calibri"/>
                <w:sz w:val="20"/>
                <w:szCs w:val="20"/>
              </w:rPr>
            </w:pPr>
            <w:r w:rsidRPr="000E69A2">
              <w:rPr>
                <w:rFonts w:ascii="Calibri" w:hAnsi="Calibri" w:cs="Calibri"/>
              </w:rPr>
              <w:lastRenderedPageBreak/>
              <w:t>PERINEAL REPAIR</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1</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0" w:type="auto"/>
            <w:vAlign w:val="center"/>
          </w:tcPr>
          <w:p w:rsidR="000E69A2" w:rsidRPr="000E69A2"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0"/>
                <w:szCs w:val="20"/>
              </w:rPr>
            </w:pPr>
            <w:r w:rsidRPr="000E69A2">
              <w:rPr>
                <w:rFonts w:ascii="Calibri" w:hAnsi="Calibri" w:cs="Calibri"/>
                <w:b/>
                <w:color w:val="000000"/>
              </w:rPr>
              <w:t>1</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0" w:type="auto"/>
            <w:vAlign w:val="center"/>
          </w:tcPr>
          <w:p w:rsidR="000E69A2" w:rsidRPr="00E56EDE"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0</w:t>
            </w:r>
          </w:p>
        </w:tc>
        <w:tc>
          <w:tcPr>
            <w:tcW w:w="0" w:type="auto"/>
            <w:vAlign w:val="center"/>
          </w:tcPr>
          <w:p w:rsidR="000E69A2" w:rsidRPr="00E76833"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C45911" w:themeColor="accent2" w:themeShade="BF"/>
                <w:sz w:val="20"/>
                <w:szCs w:val="20"/>
              </w:rPr>
            </w:pPr>
            <w:r>
              <w:rPr>
                <w:rFonts w:ascii="Calibri" w:hAnsi="Calibri" w:cs="Calibri"/>
                <w:color w:val="000000"/>
              </w:rPr>
              <w:t>0</w:t>
            </w:r>
          </w:p>
        </w:tc>
        <w:tc>
          <w:tcPr>
            <w:tcW w:w="0" w:type="auto"/>
            <w:vAlign w:val="bottom"/>
          </w:tcPr>
          <w:p w:rsidR="000E69A2" w:rsidRDefault="000E69A2" w:rsidP="000E69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r>
      <w:tr w:rsidR="000E69A2" w:rsidTr="00C25DF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E69A2" w:rsidRPr="000E69A2" w:rsidRDefault="000E69A2" w:rsidP="000E69A2">
            <w:pPr>
              <w:rPr>
                <w:rFonts w:ascii="Calibri" w:hAnsi="Calibri" w:cs="Calibri"/>
              </w:rPr>
            </w:pPr>
            <w:r w:rsidRPr="000E69A2">
              <w:rPr>
                <w:rFonts w:ascii="Calibri" w:hAnsi="Calibri" w:cs="Calibri"/>
              </w:rPr>
              <w:t>REPAIR OF BURST ABDOMEN</w:t>
            </w:r>
          </w:p>
        </w:tc>
        <w:tc>
          <w:tcPr>
            <w:tcW w:w="0" w:type="auto"/>
            <w:vAlign w:val="center"/>
          </w:tcPr>
          <w:p w:rsidR="000E69A2"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w:t>
            </w:r>
          </w:p>
        </w:tc>
        <w:tc>
          <w:tcPr>
            <w:tcW w:w="0" w:type="auto"/>
            <w:vAlign w:val="center"/>
          </w:tcPr>
          <w:p w:rsidR="000E69A2"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0" w:type="auto"/>
            <w:vAlign w:val="center"/>
          </w:tcPr>
          <w:p w:rsidR="000E69A2" w:rsidRPr="000E69A2"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0E69A2">
              <w:rPr>
                <w:rFonts w:ascii="Calibri" w:hAnsi="Calibri" w:cs="Calibri"/>
                <w:b/>
                <w:color w:val="000000"/>
              </w:rPr>
              <w:t>1</w:t>
            </w:r>
          </w:p>
        </w:tc>
        <w:tc>
          <w:tcPr>
            <w:tcW w:w="0" w:type="auto"/>
            <w:vAlign w:val="center"/>
          </w:tcPr>
          <w:p w:rsidR="000E69A2"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0" w:type="auto"/>
            <w:vAlign w:val="center"/>
          </w:tcPr>
          <w:p w:rsidR="000E69A2"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0" w:type="auto"/>
            <w:vAlign w:val="center"/>
          </w:tcPr>
          <w:p w:rsidR="000E69A2"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0" w:type="auto"/>
            <w:vAlign w:val="center"/>
          </w:tcPr>
          <w:p w:rsidR="000E69A2" w:rsidRPr="00E76833"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C45911" w:themeColor="accent2" w:themeShade="BF"/>
                <w:sz w:val="20"/>
                <w:szCs w:val="20"/>
              </w:rPr>
            </w:pPr>
            <w:r>
              <w:rPr>
                <w:rFonts w:ascii="Calibri" w:hAnsi="Calibri" w:cs="Calibri"/>
                <w:color w:val="000000"/>
              </w:rPr>
              <w:t>0</w:t>
            </w:r>
          </w:p>
        </w:tc>
        <w:tc>
          <w:tcPr>
            <w:tcW w:w="0" w:type="auto"/>
            <w:vAlign w:val="bottom"/>
          </w:tcPr>
          <w:p w:rsidR="000E69A2" w:rsidRDefault="000E69A2" w:rsidP="000E69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w:t>
            </w:r>
          </w:p>
        </w:tc>
      </w:tr>
      <w:tr w:rsidR="000E69A2" w:rsidTr="00C25DF7">
        <w:trPr>
          <w:cnfStyle w:val="010000000000" w:firstRow="0" w:lastRow="1"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E69A2" w:rsidRPr="000B623D" w:rsidRDefault="000E69A2" w:rsidP="000E69A2">
            <w:pPr>
              <w:rPr>
                <w:rFonts w:ascii="Calibri" w:hAnsi="Calibri" w:cs="Calibri"/>
                <w:sz w:val="20"/>
                <w:szCs w:val="20"/>
              </w:rPr>
            </w:pPr>
            <w:r>
              <w:rPr>
                <w:rFonts w:ascii="Calibri" w:hAnsi="Calibri" w:cs="Calibri"/>
              </w:rPr>
              <w:t>Total</w:t>
            </w:r>
          </w:p>
        </w:tc>
        <w:tc>
          <w:tcPr>
            <w:tcW w:w="0" w:type="auto"/>
            <w:vAlign w:val="center"/>
          </w:tcPr>
          <w:p w:rsidR="000E69A2" w:rsidRPr="00E56EDE" w:rsidRDefault="000E69A2" w:rsidP="000E69A2">
            <w:pPr>
              <w:jc w:val="center"/>
              <w:cnfStyle w:val="010000000000" w:firstRow="0" w:lastRow="1"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261</w:t>
            </w:r>
          </w:p>
        </w:tc>
        <w:tc>
          <w:tcPr>
            <w:tcW w:w="0" w:type="auto"/>
            <w:vAlign w:val="center"/>
          </w:tcPr>
          <w:p w:rsidR="000E69A2" w:rsidRPr="00E56EDE" w:rsidRDefault="000E69A2" w:rsidP="000E69A2">
            <w:pPr>
              <w:jc w:val="center"/>
              <w:cnfStyle w:val="010000000000" w:firstRow="0" w:lastRow="1"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0</w:t>
            </w:r>
          </w:p>
        </w:tc>
        <w:tc>
          <w:tcPr>
            <w:tcW w:w="0" w:type="auto"/>
            <w:vAlign w:val="center"/>
          </w:tcPr>
          <w:p w:rsidR="000E69A2" w:rsidRPr="000E69A2" w:rsidRDefault="000E69A2" w:rsidP="000E69A2">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color w:val="000000"/>
                <w:sz w:val="20"/>
                <w:szCs w:val="20"/>
              </w:rPr>
            </w:pPr>
            <w:r w:rsidRPr="000E69A2">
              <w:rPr>
                <w:rFonts w:ascii="Calibri" w:hAnsi="Calibri" w:cs="Calibri"/>
                <w:b/>
                <w:color w:val="000000"/>
                <w:sz w:val="20"/>
                <w:szCs w:val="20"/>
              </w:rPr>
              <w:t>261</w:t>
            </w:r>
          </w:p>
        </w:tc>
        <w:tc>
          <w:tcPr>
            <w:tcW w:w="0" w:type="auto"/>
            <w:vAlign w:val="center"/>
          </w:tcPr>
          <w:p w:rsidR="000E69A2" w:rsidRPr="00E56EDE" w:rsidRDefault="000E69A2" w:rsidP="000E69A2">
            <w:pPr>
              <w:jc w:val="center"/>
              <w:cnfStyle w:val="010000000000" w:firstRow="0" w:lastRow="1"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71</w:t>
            </w:r>
          </w:p>
        </w:tc>
        <w:tc>
          <w:tcPr>
            <w:tcW w:w="0" w:type="auto"/>
            <w:vAlign w:val="center"/>
          </w:tcPr>
          <w:p w:rsidR="000E69A2" w:rsidRPr="00E56EDE" w:rsidRDefault="000E69A2" w:rsidP="000E69A2">
            <w:pPr>
              <w:jc w:val="center"/>
              <w:cnfStyle w:val="010000000000" w:firstRow="0" w:lastRow="1"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29</w:t>
            </w:r>
          </w:p>
        </w:tc>
        <w:tc>
          <w:tcPr>
            <w:tcW w:w="0" w:type="auto"/>
            <w:vAlign w:val="center"/>
          </w:tcPr>
          <w:p w:rsidR="000E69A2" w:rsidRPr="00E56EDE" w:rsidRDefault="000E69A2" w:rsidP="000E69A2">
            <w:pPr>
              <w:jc w:val="center"/>
              <w:cnfStyle w:val="010000000000" w:firstRow="0" w:lastRow="1"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rPr>
              <w:t>94</w:t>
            </w:r>
          </w:p>
        </w:tc>
        <w:tc>
          <w:tcPr>
            <w:tcW w:w="0" w:type="auto"/>
            <w:vAlign w:val="center"/>
          </w:tcPr>
          <w:p w:rsidR="000E69A2" w:rsidRPr="00E76833" w:rsidRDefault="000E69A2" w:rsidP="000E69A2">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bCs/>
                <w:color w:val="C45911" w:themeColor="accent2" w:themeShade="BF"/>
                <w:sz w:val="20"/>
                <w:szCs w:val="20"/>
              </w:rPr>
            </w:pPr>
            <w:r>
              <w:rPr>
                <w:rFonts w:ascii="Calibri" w:hAnsi="Calibri" w:cs="Calibri"/>
                <w:color w:val="000000"/>
              </w:rPr>
              <w:t>59</w:t>
            </w:r>
          </w:p>
        </w:tc>
        <w:tc>
          <w:tcPr>
            <w:tcW w:w="0" w:type="auto"/>
            <w:vAlign w:val="center"/>
          </w:tcPr>
          <w:p w:rsidR="000E69A2" w:rsidRDefault="000E69A2" w:rsidP="000E69A2">
            <w:pPr>
              <w:jc w:val="center"/>
              <w:cnfStyle w:val="010000000000" w:firstRow="0" w:lastRow="1"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253</w:t>
            </w:r>
          </w:p>
        </w:tc>
      </w:tr>
    </w:tbl>
    <w:p w:rsidR="00EB1847" w:rsidRDefault="00EB1847" w:rsidP="00EB1847">
      <w:pPr>
        <w:rPr>
          <w:rFonts w:cstheme="minorHAnsi"/>
          <w:sz w:val="20"/>
          <w:szCs w:val="20"/>
        </w:rPr>
      </w:pPr>
    </w:p>
    <w:p w:rsidR="00513046" w:rsidRDefault="00513046" w:rsidP="00EB1847">
      <w:pPr>
        <w:spacing w:line="240" w:lineRule="auto"/>
        <w:rPr>
          <w:rFonts w:cstheme="minorHAnsi"/>
          <w:sz w:val="20"/>
          <w:szCs w:val="20"/>
        </w:rPr>
      </w:pPr>
    </w:p>
    <w:p w:rsidR="00DC756B" w:rsidRDefault="00DC756B" w:rsidP="00EB1847">
      <w:pPr>
        <w:spacing w:line="240" w:lineRule="auto"/>
        <w:rPr>
          <w:rFonts w:cstheme="minorHAnsi"/>
          <w:sz w:val="20"/>
          <w:szCs w:val="20"/>
        </w:rPr>
      </w:pPr>
    </w:p>
    <w:p w:rsidR="00EB1847" w:rsidRDefault="00EB1847" w:rsidP="00EB1847">
      <w:pPr>
        <w:spacing w:line="240" w:lineRule="auto"/>
        <w:rPr>
          <w:rFonts w:cstheme="minorHAnsi"/>
          <w:sz w:val="20"/>
          <w:szCs w:val="20"/>
        </w:rPr>
      </w:pPr>
    </w:p>
    <w:p w:rsidR="00EB1847" w:rsidRPr="00440E73" w:rsidRDefault="00EB1847" w:rsidP="00EB1847">
      <w:pPr>
        <w:shd w:val="clear" w:color="auto" w:fill="D9D9D9" w:themeFill="background1" w:themeFillShade="D9"/>
        <w:spacing w:line="240" w:lineRule="auto"/>
        <w:jc w:val="center"/>
        <w:rPr>
          <w:b/>
          <w:color w:val="C45911" w:themeColor="accent2" w:themeShade="BF"/>
          <w:sz w:val="24"/>
          <w:szCs w:val="24"/>
        </w:rPr>
      </w:pPr>
      <w:r>
        <w:rPr>
          <w:rFonts w:cstheme="minorHAnsi"/>
          <w:b/>
          <w:color w:val="C45911" w:themeColor="accent2" w:themeShade="BF"/>
          <w:sz w:val="28"/>
          <w:szCs w:val="28"/>
        </w:rPr>
        <w:t>Anaesthetic Procedures</w:t>
      </w:r>
    </w:p>
    <w:p w:rsidR="00EB1847" w:rsidRDefault="00EB1847" w:rsidP="00EB1847">
      <w:pPr>
        <w:spacing w:line="240" w:lineRule="auto"/>
        <w:rPr>
          <w:b/>
          <w:sz w:val="20"/>
          <w:szCs w:val="20"/>
        </w:rPr>
      </w:pPr>
    </w:p>
    <w:p w:rsidR="00EB1847" w:rsidRPr="00CD021E" w:rsidRDefault="00EB1847" w:rsidP="00EB1847">
      <w:pPr>
        <w:shd w:val="clear" w:color="auto" w:fill="BFBFBF" w:themeFill="background1" w:themeFillShade="BF"/>
        <w:spacing w:line="240" w:lineRule="auto"/>
        <w:rPr>
          <w:color w:val="C45911" w:themeColor="accent2" w:themeShade="BF"/>
          <w:sz w:val="24"/>
          <w:szCs w:val="24"/>
        </w:rPr>
      </w:pPr>
      <w:r w:rsidRPr="00CD021E">
        <w:rPr>
          <w:color w:val="C45911" w:themeColor="accent2" w:themeShade="BF"/>
          <w:sz w:val="24"/>
          <w:szCs w:val="24"/>
        </w:rPr>
        <w:t xml:space="preserve">Table </w:t>
      </w:r>
      <w:r w:rsidR="00F14202">
        <w:rPr>
          <w:color w:val="C45911" w:themeColor="accent2" w:themeShade="BF"/>
          <w:sz w:val="24"/>
          <w:szCs w:val="24"/>
        </w:rPr>
        <w:t>85</w:t>
      </w:r>
      <w:r w:rsidRPr="00CD021E">
        <w:rPr>
          <w:color w:val="C45911" w:themeColor="accent2" w:themeShade="BF"/>
          <w:sz w:val="24"/>
          <w:szCs w:val="24"/>
        </w:rPr>
        <w:t>: Showing the Number of</w:t>
      </w:r>
      <w:r>
        <w:rPr>
          <w:color w:val="C45911" w:themeColor="accent2" w:themeShade="BF"/>
          <w:sz w:val="24"/>
          <w:szCs w:val="24"/>
        </w:rPr>
        <w:t xml:space="preserve"> Anaesthetic Procedures</w:t>
      </w:r>
    </w:p>
    <w:p w:rsidR="00EB1847" w:rsidRDefault="00EB1847" w:rsidP="00EB1847">
      <w:pPr>
        <w:spacing w:line="240" w:lineRule="auto"/>
        <w:rPr>
          <w:b/>
          <w:sz w:val="20"/>
          <w:szCs w:val="20"/>
        </w:rPr>
      </w:pPr>
    </w:p>
    <w:tbl>
      <w:tblPr>
        <w:tblStyle w:val="MediumShading2-Accent5"/>
        <w:tblW w:w="0" w:type="auto"/>
        <w:jc w:val="center"/>
        <w:tblLayout w:type="fixed"/>
        <w:tblLook w:val="04A0" w:firstRow="1" w:lastRow="0" w:firstColumn="1" w:lastColumn="0" w:noHBand="0" w:noVBand="1"/>
      </w:tblPr>
      <w:tblGrid>
        <w:gridCol w:w="3870"/>
        <w:gridCol w:w="471"/>
        <w:gridCol w:w="697"/>
        <w:gridCol w:w="762"/>
        <w:gridCol w:w="680"/>
        <w:gridCol w:w="630"/>
        <w:gridCol w:w="720"/>
        <w:gridCol w:w="630"/>
        <w:gridCol w:w="668"/>
        <w:gridCol w:w="853"/>
        <w:gridCol w:w="667"/>
        <w:gridCol w:w="760"/>
        <w:gridCol w:w="665"/>
        <w:gridCol w:w="797"/>
      </w:tblGrid>
      <w:tr w:rsidR="00EB1847" w:rsidTr="00F14202">
        <w:trPr>
          <w:cnfStyle w:val="100000000000" w:firstRow="1" w:lastRow="0" w:firstColumn="0" w:lastColumn="0" w:oddVBand="0" w:evenVBand="0" w:oddHBand="0" w:evenHBand="0" w:firstRowFirstColumn="0" w:firstRowLastColumn="0" w:lastRowFirstColumn="0" w:lastRowLastColumn="0"/>
          <w:trHeight w:val="281"/>
          <w:jc w:val="center"/>
        </w:trPr>
        <w:tc>
          <w:tcPr>
            <w:cnfStyle w:val="001000000100" w:firstRow="0" w:lastRow="0" w:firstColumn="1" w:lastColumn="0" w:oddVBand="0" w:evenVBand="0" w:oddHBand="0" w:evenHBand="0" w:firstRowFirstColumn="1" w:firstRowLastColumn="0" w:lastRowFirstColumn="0" w:lastRowLastColumn="0"/>
            <w:tcW w:w="3870" w:type="dxa"/>
          </w:tcPr>
          <w:p w:rsidR="00EB1847" w:rsidRPr="000C581D" w:rsidRDefault="00EB1847" w:rsidP="00A95E82">
            <w:pPr>
              <w:rPr>
                <w:b w:val="0"/>
              </w:rPr>
            </w:pPr>
            <w:r>
              <w:t>Theatres/Clinics/Nature</w:t>
            </w:r>
          </w:p>
        </w:tc>
        <w:tc>
          <w:tcPr>
            <w:tcW w:w="9000" w:type="dxa"/>
            <w:gridSpan w:val="13"/>
          </w:tcPr>
          <w:p w:rsidR="00EB1847" w:rsidRPr="000C581D"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b w:val="0"/>
              </w:rPr>
            </w:pPr>
            <w:r w:rsidRPr="000C581D">
              <w:t>Numbers of Patients</w:t>
            </w:r>
          </w:p>
        </w:tc>
      </w:tr>
      <w:tr w:rsidR="004A1BE6" w:rsidTr="00F1420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3870" w:type="dxa"/>
          </w:tcPr>
          <w:p w:rsidR="00EB1847" w:rsidRPr="00F51C0E" w:rsidRDefault="00EB1847" w:rsidP="00A95E82">
            <w:pPr>
              <w:pStyle w:val="NoSpacing"/>
            </w:pPr>
          </w:p>
        </w:tc>
        <w:tc>
          <w:tcPr>
            <w:tcW w:w="471" w:type="dxa"/>
          </w:tcPr>
          <w:p w:rsidR="00EB1847" w:rsidRPr="000C581D" w:rsidRDefault="00EB1847" w:rsidP="00A95E82">
            <w:pPr>
              <w:pStyle w:val="NoSpacing"/>
              <w:cnfStyle w:val="000000100000" w:firstRow="0" w:lastRow="0" w:firstColumn="0" w:lastColumn="0" w:oddVBand="0" w:evenVBand="0" w:oddHBand="1" w:evenHBand="0" w:firstRowFirstColumn="0" w:firstRowLastColumn="0" w:lastRowFirstColumn="0" w:lastRowLastColumn="0"/>
              <w:rPr>
                <w:b/>
              </w:rPr>
            </w:pPr>
            <w:r>
              <w:rPr>
                <w:b/>
              </w:rPr>
              <w:t>Jan</w:t>
            </w:r>
          </w:p>
        </w:tc>
        <w:tc>
          <w:tcPr>
            <w:tcW w:w="697" w:type="dxa"/>
          </w:tcPr>
          <w:p w:rsidR="00EB1847" w:rsidRPr="000C581D" w:rsidRDefault="00EB1847" w:rsidP="00A95E82">
            <w:pPr>
              <w:pStyle w:val="NoSpacing"/>
              <w:cnfStyle w:val="000000100000" w:firstRow="0" w:lastRow="0" w:firstColumn="0" w:lastColumn="0" w:oddVBand="0" w:evenVBand="0" w:oddHBand="1" w:evenHBand="0" w:firstRowFirstColumn="0" w:firstRowLastColumn="0" w:lastRowFirstColumn="0" w:lastRowLastColumn="0"/>
              <w:rPr>
                <w:b/>
              </w:rPr>
            </w:pPr>
            <w:r w:rsidRPr="000C581D">
              <w:rPr>
                <w:b/>
              </w:rPr>
              <w:t>Feb.</w:t>
            </w:r>
          </w:p>
        </w:tc>
        <w:tc>
          <w:tcPr>
            <w:tcW w:w="762" w:type="dxa"/>
          </w:tcPr>
          <w:p w:rsidR="00EB1847" w:rsidRPr="000C581D" w:rsidRDefault="00EB1847" w:rsidP="00A95E82">
            <w:pPr>
              <w:pStyle w:val="NoSpacing"/>
              <w:cnfStyle w:val="000000100000" w:firstRow="0" w:lastRow="0" w:firstColumn="0" w:lastColumn="0" w:oddVBand="0" w:evenVBand="0" w:oddHBand="1" w:evenHBand="0" w:firstRowFirstColumn="0" w:firstRowLastColumn="0" w:lastRowFirstColumn="0" w:lastRowLastColumn="0"/>
              <w:rPr>
                <w:b/>
              </w:rPr>
            </w:pPr>
            <w:r w:rsidRPr="000C581D">
              <w:rPr>
                <w:b/>
              </w:rPr>
              <w:t>Mar.</w:t>
            </w:r>
          </w:p>
        </w:tc>
        <w:tc>
          <w:tcPr>
            <w:tcW w:w="680" w:type="dxa"/>
          </w:tcPr>
          <w:p w:rsidR="00EB1847" w:rsidRPr="000C581D" w:rsidRDefault="00EB1847" w:rsidP="00A95E82">
            <w:pPr>
              <w:pStyle w:val="NoSpacing"/>
              <w:cnfStyle w:val="000000100000" w:firstRow="0" w:lastRow="0" w:firstColumn="0" w:lastColumn="0" w:oddVBand="0" w:evenVBand="0" w:oddHBand="1" w:evenHBand="0" w:firstRowFirstColumn="0" w:firstRowLastColumn="0" w:lastRowFirstColumn="0" w:lastRowLastColumn="0"/>
              <w:rPr>
                <w:b/>
              </w:rPr>
            </w:pPr>
            <w:r>
              <w:rPr>
                <w:b/>
              </w:rPr>
              <w:t>Apr.</w:t>
            </w:r>
          </w:p>
        </w:tc>
        <w:tc>
          <w:tcPr>
            <w:tcW w:w="630" w:type="dxa"/>
          </w:tcPr>
          <w:p w:rsidR="00EB1847" w:rsidRPr="000C581D" w:rsidRDefault="00EB1847" w:rsidP="00A95E82">
            <w:pPr>
              <w:pStyle w:val="NoSpacing"/>
              <w:cnfStyle w:val="000000100000" w:firstRow="0" w:lastRow="0" w:firstColumn="0" w:lastColumn="0" w:oddVBand="0" w:evenVBand="0" w:oddHBand="1" w:evenHBand="0" w:firstRowFirstColumn="0" w:firstRowLastColumn="0" w:lastRowFirstColumn="0" w:lastRowLastColumn="0"/>
              <w:rPr>
                <w:b/>
              </w:rPr>
            </w:pPr>
            <w:r>
              <w:rPr>
                <w:b/>
              </w:rPr>
              <w:t>May</w:t>
            </w:r>
          </w:p>
        </w:tc>
        <w:tc>
          <w:tcPr>
            <w:tcW w:w="720" w:type="dxa"/>
          </w:tcPr>
          <w:p w:rsidR="00EB1847" w:rsidRPr="000C581D" w:rsidRDefault="00EB1847" w:rsidP="00A95E82">
            <w:pPr>
              <w:pStyle w:val="NoSpacing"/>
              <w:cnfStyle w:val="000000100000" w:firstRow="0" w:lastRow="0" w:firstColumn="0" w:lastColumn="0" w:oddVBand="0" w:evenVBand="0" w:oddHBand="1" w:evenHBand="0" w:firstRowFirstColumn="0" w:firstRowLastColumn="0" w:lastRowFirstColumn="0" w:lastRowLastColumn="0"/>
              <w:rPr>
                <w:b/>
              </w:rPr>
            </w:pPr>
            <w:r>
              <w:rPr>
                <w:b/>
              </w:rPr>
              <w:t>June</w:t>
            </w:r>
          </w:p>
        </w:tc>
        <w:tc>
          <w:tcPr>
            <w:tcW w:w="630" w:type="dxa"/>
          </w:tcPr>
          <w:p w:rsidR="00EB1847" w:rsidRPr="000C581D" w:rsidRDefault="00EB1847" w:rsidP="00A95E82">
            <w:pPr>
              <w:pStyle w:val="NoSpacing"/>
              <w:cnfStyle w:val="000000100000" w:firstRow="0" w:lastRow="0" w:firstColumn="0" w:lastColumn="0" w:oddVBand="0" w:evenVBand="0" w:oddHBand="1" w:evenHBand="0" w:firstRowFirstColumn="0" w:firstRowLastColumn="0" w:lastRowFirstColumn="0" w:lastRowLastColumn="0"/>
              <w:rPr>
                <w:b/>
              </w:rPr>
            </w:pPr>
            <w:r>
              <w:rPr>
                <w:b/>
              </w:rPr>
              <w:t>July</w:t>
            </w:r>
          </w:p>
        </w:tc>
        <w:tc>
          <w:tcPr>
            <w:tcW w:w="668" w:type="dxa"/>
          </w:tcPr>
          <w:p w:rsidR="00EB1847" w:rsidRPr="000C581D" w:rsidRDefault="00EB1847" w:rsidP="00A95E82">
            <w:pPr>
              <w:pStyle w:val="NoSpacing"/>
              <w:cnfStyle w:val="000000100000" w:firstRow="0" w:lastRow="0" w:firstColumn="0" w:lastColumn="0" w:oddVBand="0" w:evenVBand="0" w:oddHBand="1" w:evenHBand="0" w:firstRowFirstColumn="0" w:firstRowLastColumn="0" w:lastRowFirstColumn="0" w:lastRowLastColumn="0"/>
              <w:rPr>
                <w:b/>
              </w:rPr>
            </w:pPr>
            <w:r>
              <w:rPr>
                <w:b/>
              </w:rPr>
              <w:t>Aug.</w:t>
            </w:r>
          </w:p>
        </w:tc>
        <w:tc>
          <w:tcPr>
            <w:tcW w:w="853" w:type="dxa"/>
          </w:tcPr>
          <w:p w:rsidR="00EB1847" w:rsidRPr="000C581D" w:rsidRDefault="00EB1847" w:rsidP="00A95E82">
            <w:pPr>
              <w:pStyle w:val="NoSpacing"/>
              <w:cnfStyle w:val="000000100000" w:firstRow="0" w:lastRow="0" w:firstColumn="0" w:lastColumn="0" w:oddVBand="0" w:evenVBand="0" w:oddHBand="1" w:evenHBand="0" w:firstRowFirstColumn="0" w:firstRowLastColumn="0" w:lastRowFirstColumn="0" w:lastRowLastColumn="0"/>
              <w:rPr>
                <w:b/>
              </w:rPr>
            </w:pPr>
            <w:r>
              <w:rPr>
                <w:b/>
              </w:rPr>
              <w:t>Sept</w:t>
            </w:r>
          </w:p>
        </w:tc>
        <w:tc>
          <w:tcPr>
            <w:tcW w:w="667" w:type="dxa"/>
          </w:tcPr>
          <w:p w:rsidR="00EB1847" w:rsidRPr="000C581D" w:rsidRDefault="00EB1847" w:rsidP="00A95E82">
            <w:pPr>
              <w:pStyle w:val="NoSpacing"/>
              <w:cnfStyle w:val="000000100000" w:firstRow="0" w:lastRow="0" w:firstColumn="0" w:lastColumn="0" w:oddVBand="0" w:evenVBand="0" w:oddHBand="1" w:evenHBand="0" w:firstRowFirstColumn="0" w:firstRowLastColumn="0" w:lastRowFirstColumn="0" w:lastRowLastColumn="0"/>
              <w:rPr>
                <w:b/>
              </w:rPr>
            </w:pPr>
            <w:r>
              <w:rPr>
                <w:b/>
              </w:rPr>
              <w:t>Oct.</w:t>
            </w:r>
          </w:p>
        </w:tc>
        <w:tc>
          <w:tcPr>
            <w:tcW w:w="760" w:type="dxa"/>
          </w:tcPr>
          <w:p w:rsidR="00EB1847" w:rsidRPr="000C581D" w:rsidRDefault="00EB1847" w:rsidP="00A95E82">
            <w:pPr>
              <w:pStyle w:val="NoSpacing"/>
              <w:cnfStyle w:val="000000100000" w:firstRow="0" w:lastRow="0" w:firstColumn="0" w:lastColumn="0" w:oddVBand="0" w:evenVBand="0" w:oddHBand="1" w:evenHBand="0" w:firstRowFirstColumn="0" w:firstRowLastColumn="0" w:lastRowFirstColumn="0" w:lastRowLastColumn="0"/>
              <w:rPr>
                <w:b/>
              </w:rPr>
            </w:pPr>
            <w:r>
              <w:rPr>
                <w:b/>
              </w:rPr>
              <w:t>Nov.</w:t>
            </w:r>
          </w:p>
        </w:tc>
        <w:tc>
          <w:tcPr>
            <w:tcW w:w="665" w:type="dxa"/>
          </w:tcPr>
          <w:p w:rsidR="00EB1847" w:rsidRPr="000C581D" w:rsidRDefault="00EB1847" w:rsidP="00A95E82">
            <w:pPr>
              <w:pStyle w:val="NoSpacing"/>
              <w:cnfStyle w:val="000000100000" w:firstRow="0" w:lastRow="0" w:firstColumn="0" w:lastColumn="0" w:oddVBand="0" w:evenVBand="0" w:oddHBand="1" w:evenHBand="0" w:firstRowFirstColumn="0" w:firstRowLastColumn="0" w:lastRowFirstColumn="0" w:lastRowLastColumn="0"/>
              <w:rPr>
                <w:b/>
              </w:rPr>
            </w:pPr>
            <w:r>
              <w:rPr>
                <w:b/>
              </w:rPr>
              <w:t>Dec.</w:t>
            </w:r>
          </w:p>
        </w:tc>
        <w:tc>
          <w:tcPr>
            <w:tcW w:w="797" w:type="dxa"/>
          </w:tcPr>
          <w:p w:rsidR="00EB1847" w:rsidRPr="000C581D"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b/>
              </w:rPr>
            </w:pPr>
            <w:r>
              <w:rPr>
                <w:b/>
              </w:rPr>
              <w:t xml:space="preserve">Total </w:t>
            </w:r>
          </w:p>
        </w:tc>
      </w:tr>
      <w:tr w:rsidR="0051045E" w:rsidTr="00F14202">
        <w:trPr>
          <w:trHeight w:val="270"/>
          <w:jc w:val="center"/>
        </w:trPr>
        <w:tc>
          <w:tcPr>
            <w:cnfStyle w:val="001000000000" w:firstRow="0" w:lastRow="0" w:firstColumn="1" w:lastColumn="0" w:oddVBand="0" w:evenVBand="0" w:oddHBand="0" w:evenHBand="0" w:firstRowFirstColumn="0" w:firstRowLastColumn="0" w:lastRowFirstColumn="0" w:lastRowLastColumn="0"/>
            <w:tcW w:w="3870" w:type="dxa"/>
          </w:tcPr>
          <w:p w:rsidR="0051045E" w:rsidRPr="000C581D" w:rsidRDefault="00F14202" w:rsidP="0051045E">
            <w:pPr>
              <w:pStyle w:val="NoSpacing"/>
            </w:pPr>
            <w:r>
              <w:t>MAIN THEATRE</w:t>
            </w:r>
          </w:p>
        </w:tc>
        <w:tc>
          <w:tcPr>
            <w:tcW w:w="471" w:type="dxa"/>
            <w:vAlign w:val="center"/>
          </w:tcPr>
          <w:p w:rsidR="0051045E" w:rsidRPr="000C581D" w:rsidRDefault="0051045E" w:rsidP="0051045E">
            <w:pPr>
              <w:pStyle w:val="NoSpacing"/>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63</w:t>
            </w:r>
          </w:p>
        </w:tc>
        <w:tc>
          <w:tcPr>
            <w:tcW w:w="697" w:type="dxa"/>
            <w:vAlign w:val="center"/>
          </w:tcPr>
          <w:p w:rsidR="0051045E" w:rsidRPr="000C581D" w:rsidRDefault="0051045E" w:rsidP="0051045E">
            <w:pPr>
              <w:pStyle w:val="NoSpacing"/>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132</w:t>
            </w:r>
          </w:p>
        </w:tc>
        <w:tc>
          <w:tcPr>
            <w:tcW w:w="762" w:type="dxa"/>
            <w:vAlign w:val="center"/>
          </w:tcPr>
          <w:p w:rsidR="0051045E" w:rsidRPr="000C581D" w:rsidRDefault="0051045E" w:rsidP="0051045E">
            <w:pPr>
              <w:pStyle w:val="NoSpacing"/>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168</w:t>
            </w:r>
          </w:p>
        </w:tc>
        <w:tc>
          <w:tcPr>
            <w:tcW w:w="680" w:type="dxa"/>
            <w:vAlign w:val="center"/>
          </w:tcPr>
          <w:p w:rsidR="0051045E" w:rsidRPr="000C581D" w:rsidRDefault="0051045E" w:rsidP="0051045E">
            <w:pPr>
              <w:pStyle w:val="NoSpacing"/>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110</w:t>
            </w:r>
          </w:p>
        </w:tc>
        <w:tc>
          <w:tcPr>
            <w:tcW w:w="630" w:type="dxa"/>
            <w:vAlign w:val="center"/>
          </w:tcPr>
          <w:p w:rsidR="0051045E" w:rsidRPr="000C581D" w:rsidRDefault="0051045E" w:rsidP="0051045E">
            <w:pPr>
              <w:pStyle w:val="NoSpacing"/>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131</w:t>
            </w:r>
          </w:p>
        </w:tc>
        <w:tc>
          <w:tcPr>
            <w:tcW w:w="720" w:type="dxa"/>
            <w:vAlign w:val="center"/>
          </w:tcPr>
          <w:p w:rsidR="0051045E" w:rsidRPr="000C581D" w:rsidRDefault="0051045E" w:rsidP="0051045E">
            <w:pPr>
              <w:pStyle w:val="NoSpacing"/>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80</w:t>
            </w:r>
          </w:p>
        </w:tc>
        <w:tc>
          <w:tcPr>
            <w:tcW w:w="630" w:type="dxa"/>
            <w:vAlign w:val="center"/>
          </w:tcPr>
          <w:p w:rsidR="0051045E" w:rsidRPr="000C581D" w:rsidRDefault="0051045E" w:rsidP="0051045E">
            <w:pPr>
              <w:pStyle w:val="NoSpacing"/>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85</w:t>
            </w:r>
          </w:p>
        </w:tc>
        <w:tc>
          <w:tcPr>
            <w:tcW w:w="668" w:type="dxa"/>
            <w:vAlign w:val="center"/>
          </w:tcPr>
          <w:p w:rsidR="0051045E" w:rsidRPr="000C581D" w:rsidRDefault="0051045E" w:rsidP="0051045E">
            <w:pPr>
              <w:pStyle w:val="NoSpacing"/>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31</w:t>
            </w:r>
          </w:p>
        </w:tc>
        <w:tc>
          <w:tcPr>
            <w:tcW w:w="853" w:type="dxa"/>
            <w:vAlign w:val="center"/>
          </w:tcPr>
          <w:p w:rsidR="0051045E" w:rsidRPr="000C581D" w:rsidRDefault="0051045E" w:rsidP="0051045E">
            <w:pPr>
              <w:pStyle w:val="NoSpacing"/>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121</w:t>
            </w:r>
          </w:p>
        </w:tc>
        <w:tc>
          <w:tcPr>
            <w:tcW w:w="667" w:type="dxa"/>
            <w:vAlign w:val="center"/>
          </w:tcPr>
          <w:p w:rsidR="0051045E" w:rsidRPr="000C581D" w:rsidRDefault="0051045E" w:rsidP="0051045E">
            <w:pPr>
              <w:pStyle w:val="NoSpacing"/>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111</w:t>
            </w:r>
          </w:p>
        </w:tc>
        <w:tc>
          <w:tcPr>
            <w:tcW w:w="760" w:type="dxa"/>
            <w:vAlign w:val="center"/>
          </w:tcPr>
          <w:p w:rsidR="0051045E" w:rsidRPr="000C581D" w:rsidRDefault="0051045E" w:rsidP="0051045E">
            <w:pPr>
              <w:pStyle w:val="NoSpacing"/>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154</w:t>
            </w:r>
          </w:p>
        </w:tc>
        <w:tc>
          <w:tcPr>
            <w:tcW w:w="665" w:type="dxa"/>
            <w:vAlign w:val="center"/>
          </w:tcPr>
          <w:p w:rsidR="0051045E" w:rsidRPr="000C581D" w:rsidRDefault="0051045E" w:rsidP="0051045E">
            <w:pPr>
              <w:pStyle w:val="NoSpacing"/>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154</w:t>
            </w:r>
          </w:p>
        </w:tc>
        <w:tc>
          <w:tcPr>
            <w:tcW w:w="797" w:type="dxa"/>
          </w:tcPr>
          <w:p w:rsidR="0051045E" w:rsidRPr="00536BCF" w:rsidRDefault="0051045E" w:rsidP="0051045E">
            <w:pPr>
              <w:pStyle w:val="NoSpacing"/>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1325</w:t>
            </w:r>
          </w:p>
        </w:tc>
      </w:tr>
      <w:tr w:rsidR="0051045E" w:rsidTr="00F14202">
        <w:trPr>
          <w:cnfStyle w:val="000000100000" w:firstRow="0" w:lastRow="0" w:firstColumn="0" w:lastColumn="0" w:oddVBand="0" w:evenVBand="0" w:oddHBand="1" w:evenHBand="0" w:firstRowFirstColumn="0" w:firstRowLastColumn="0" w:lastRowFirstColumn="0" w:lastRowLastColumn="0"/>
          <w:trHeight w:val="207"/>
          <w:jc w:val="center"/>
        </w:trPr>
        <w:tc>
          <w:tcPr>
            <w:cnfStyle w:val="001000000000" w:firstRow="0" w:lastRow="0" w:firstColumn="1" w:lastColumn="0" w:oddVBand="0" w:evenVBand="0" w:oddHBand="0" w:evenHBand="0" w:firstRowFirstColumn="0" w:firstRowLastColumn="0" w:lastRowFirstColumn="0" w:lastRowLastColumn="0"/>
            <w:tcW w:w="3870" w:type="dxa"/>
            <w:vAlign w:val="bottom"/>
          </w:tcPr>
          <w:p w:rsidR="0051045E" w:rsidRPr="004A1BE6" w:rsidRDefault="00F14202" w:rsidP="0051045E">
            <w:pPr>
              <w:pStyle w:val="NoSpacing"/>
            </w:pPr>
            <w:r w:rsidRPr="004A1BE6">
              <w:rPr>
                <w:rFonts w:ascii="Calibri" w:hAnsi="Calibri" w:cs="Calibri"/>
              </w:rPr>
              <w:t>CASUALTY ( ACCIDENT &amp; EMERGENCY )</w:t>
            </w:r>
          </w:p>
        </w:tc>
        <w:tc>
          <w:tcPr>
            <w:tcW w:w="471" w:type="dxa"/>
            <w:vAlign w:val="center"/>
          </w:tcPr>
          <w:p w:rsidR="0051045E" w:rsidRPr="000C581D" w:rsidRDefault="0051045E" w:rsidP="0051045E">
            <w:pPr>
              <w:pStyle w:val="NoSpacing"/>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78</w:t>
            </w:r>
          </w:p>
        </w:tc>
        <w:tc>
          <w:tcPr>
            <w:tcW w:w="697" w:type="dxa"/>
            <w:vAlign w:val="center"/>
          </w:tcPr>
          <w:p w:rsidR="0051045E" w:rsidRPr="000C581D" w:rsidRDefault="0051045E" w:rsidP="0051045E">
            <w:pPr>
              <w:pStyle w:val="NoSpacing"/>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c>
          <w:tcPr>
            <w:tcW w:w="762" w:type="dxa"/>
            <w:vAlign w:val="center"/>
          </w:tcPr>
          <w:p w:rsidR="0051045E" w:rsidRPr="000C581D" w:rsidRDefault="0051045E" w:rsidP="0051045E">
            <w:pPr>
              <w:pStyle w:val="NoSpacing"/>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16</w:t>
            </w:r>
          </w:p>
        </w:tc>
        <w:tc>
          <w:tcPr>
            <w:tcW w:w="680" w:type="dxa"/>
            <w:vAlign w:val="center"/>
          </w:tcPr>
          <w:p w:rsidR="0051045E" w:rsidRPr="000C581D" w:rsidRDefault="0051045E" w:rsidP="0051045E">
            <w:pPr>
              <w:pStyle w:val="NoSpacing"/>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9</w:t>
            </w:r>
          </w:p>
        </w:tc>
        <w:tc>
          <w:tcPr>
            <w:tcW w:w="630" w:type="dxa"/>
            <w:vAlign w:val="center"/>
          </w:tcPr>
          <w:p w:rsidR="0051045E" w:rsidRPr="000C581D" w:rsidRDefault="0051045E" w:rsidP="0051045E">
            <w:pPr>
              <w:pStyle w:val="NoSpacing"/>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w:t>
            </w:r>
          </w:p>
        </w:tc>
        <w:tc>
          <w:tcPr>
            <w:tcW w:w="720" w:type="dxa"/>
            <w:vAlign w:val="center"/>
          </w:tcPr>
          <w:p w:rsidR="0051045E" w:rsidRPr="000C581D" w:rsidRDefault="0051045E" w:rsidP="0051045E">
            <w:pPr>
              <w:pStyle w:val="NoSpacing"/>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9</w:t>
            </w:r>
          </w:p>
        </w:tc>
        <w:tc>
          <w:tcPr>
            <w:tcW w:w="630" w:type="dxa"/>
            <w:vAlign w:val="center"/>
          </w:tcPr>
          <w:p w:rsidR="0051045E" w:rsidRPr="000C581D" w:rsidRDefault="0051045E" w:rsidP="0051045E">
            <w:pPr>
              <w:pStyle w:val="NoSpacing"/>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w:t>
            </w:r>
          </w:p>
        </w:tc>
        <w:tc>
          <w:tcPr>
            <w:tcW w:w="668" w:type="dxa"/>
            <w:vAlign w:val="center"/>
          </w:tcPr>
          <w:p w:rsidR="0051045E" w:rsidRPr="000C581D" w:rsidRDefault="0051045E" w:rsidP="0051045E">
            <w:pPr>
              <w:pStyle w:val="NoSpacing"/>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24</w:t>
            </w:r>
          </w:p>
        </w:tc>
        <w:tc>
          <w:tcPr>
            <w:tcW w:w="853" w:type="dxa"/>
            <w:vAlign w:val="center"/>
          </w:tcPr>
          <w:p w:rsidR="0051045E" w:rsidRPr="000C581D" w:rsidRDefault="0051045E" w:rsidP="0051045E">
            <w:pPr>
              <w:pStyle w:val="NoSpacing"/>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25</w:t>
            </w:r>
          </w:p>
        </w:tc>
        <w:tc>
          <w:tcPr>
            <w:tcW w:w="667" w:type="dxa"/>
            <w:vAlign w:val="center"/>
          </w:tcPr>
          <w:p w:rsidR="0051045E" w:rsidRPr="000C581D" w:rsidRDefault="0051045E" w:rsidP="0051045E">
            <w:pPr>
              <w:pStyle w:val="NoSpacing"/>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13</w:t>
            </w:r>
          </w:p>
        </w:tc>
        <w:tc>
          <w:tcPr>
            <w:tcW w:w="760" w:type="dxa"/>
            <w:vAlign w:val="center"/>
          </w:tcPr>
          <w:p w:rsidR="0051045E" w:rsidRPr="000C581D" w:rsidRDefault="0051045E" w:rsidP="0051045E">
            <w:pPr>
              <w:pStyle w:val="NoSpacing"/>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11</w:t>
            </w:r>
          </w:p>
        </w:tc>
        <w:tc>
          <w:tcPr>
            <w:tcW w:w="665" w:type="dxa"/>
            <w:vAlign w:val="center"/>
          </w:tcPr>
          <w:p w:rsidR="0051045E" w:rsidRPr="000C581D" w:rsidRDefault="0051045E" w:rsidP="0051045E">
            <w:pPr>
              <w:pStyle w:val="NoSpacing"/>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11</w:t>
            </w:r>
          </w:p>
        </w:tc>
        <w:tc>
          <w:tcPr>
            <w:tcW w:w="797" w:type="dxa"/>
          </w:tcPr>
          <w:p w:rsidR="0051045E" w:rsidRPr="00536BCF" w:rsidRDefault="0051045E" w:rsidP="0051045E">
            <w:pPr>
              <w:pStyle w:val="NoSpacing"/>
              <w:jc w:val="center"/>
              <w:cnfStyle w:val="000000100000" w:firstRow="0" w:lastRow="0" w:firstColumn="0" w:lastColumn="0" w:oddVBand="0" w:evenVBand="0" w:oddHBand="1" w:evenHBand="0" w:firstRowFirstColumn="0" w:firstRowLastColumn="0" w:lastRowFirstColumn="0" w:lastRowLastColumn="0"/>
              <w:rPr>
                <w:b/>
                <w:bCs/>
                <w:color w:val="C45911" w:themeColor="accent2" w:themeShade="BF"/>
              </w:rPr>
            </w:pPr>
            <w:r>
              <w:rPr>
                <w:b/>
                <w:bCs/>
                <w:color w:val="C45911" w:themeColor="accent2" w:themeShade="BF"/>
              </w:rPr>
              <w:t>227</w:t>
            </w:r>
          </w:p>
        </w:tc>
      </w:tr>
      <w:tr w:rsidR="0051045E" w:rsidTr="00F14202">
        <w:trPr>
          <w:trHeight w:val="247"/>
          <w:jc w:val="center"/>
        </w:trPr>
        <w:tc>
          <w:tcPr>
            <w:cnfStyle w:val="001000000000" w:firstRow="0" w:lastRow="0" w:firstColumn="1" w:lastColumn="0" w:oddVBand="0" w:evenVBand="0" w:oddHBand="0" w:evenHBand="0" w:firstRowFirstColumn="0" w:firstRowLastColumn="0" w:lastRowFirstColumn="0" w:lastRowLastColumn="0"/>
            <w:tcW w:w="3870" w:type="dxa"/>
            <w:vAlign w:val="center"/>
          </w:tcPr>
          <w:p w:rsidR="0051045E" w:rsidRPr="004A1BE6" w:rsidRDefault="00F14202" w:rsidP="0051045E">
            <w:pPr>
              <w:pStyle w:val="NoSpacing"/>
            </w:pPr>
            <w:r w:rsidRPr="004A1BE6">
              <w:rPr>
                <w:rFonts w:ascii="Calibri" w:hAnsi="Calibri" w:cs="Calibri"/>
              </w:rPr>
              <w:t>LABOUR WARD</w:t>
            </w:r>
          </w:p>
        </w:tc>
        <w:tc>
          <w:tcPr>
            <w:tcW w:w="471" w:type="dxa"/>
            <w:vAlign w:val="center"/>
          </w:tcPr>
          <w:p w:rsidR="0051045E" w:rsidRPr="000C581D" w:rsidRDefault="0051045E" w:rsidP="0051045E">
            <w:pPr>
              <w:pStyle w:val="NoSpacing"/>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67</w:t>
            </w:r>
          </w:p>
        </w:tc>
        <w:tc>
          <w:tcPr>
            <w:tcW w:w="697" w:type="dxa"/>
            <w:vAlign w:val="center"/>
          </w:tcPr>
          <w:p w:rsidR="0051045E" w:rsidRPr="000C581D" w:rsidRDefault="0051045E" w:rsidP="0051045E">
            <w:pPr>
              <w:pStyle w:val="NoSpacing"/>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65</w:t>
            </w:r>
          </w:p>
        </w:tc>
        <w:tc>
          <w:tcPr>
            <w:tcW w:w="762" w:type="dxa"/>
            <w:vAlign w:val="center"/>
          </w:tcPr>
          <w:p w:rsidR="0051045E" w:rsidRPr="000C581D" w:rsidRDefault="0051045E" w:rsidP="0051045E">
            <w:pPr>
              <w:pStyle w:val="NoSpacing"/>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85</w:t>
            </w:r>
          </w:p>
        </w:tc>
        <w:tc>
          <w:tcPr>
            <w:tcW w:w="680" w:type="dxa"/>
            <w:vAlign w:val="center"/>
          </w:tcPr>
          <w:p w:rsidR="0051045E" w:rsidRPr="000C581D" w:rsidRDefault="0051045E" w:rsidP="0051045E">
            <w:pPr>
              <w:pStyle w:val="NoSpacing"/>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93</w:t>
            </w:r>
          </w:p>
        </w:tc>
        <w:tc>
          <w:tcPr>
            <w:tcW w:w="630" w:type="dxa"/>
            <w:vAlign w:val="center"/>
          </w:tcPr>
          <w:p w:rsidR="0051045E" w:rsidRPr="000C581D" w:rsidRDefault="0051045E" w:rsidP="0051045E">
            <w:pPr>
              <w:pStyle w:val="NoSpacing"/>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85</w:t>
            </w:r>
          </w:p>
        </w:tc>
        <w:tc>
          <w:tcPr>
            <w:tcW w:w="720" w:type="dxa"/>
            <w:vAlign w:val="center"/>
          </w:tcPr>
          <w:p w:rsidR="0051045E" w:rsidRPr="000C581D" w:rsidRDefault="0051045E" w:rsidP="0051045E">
            <w:pPr>
              <w:pStyle w:val="NoSpacing"/>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w:t>
            </w:r>
          </w:p>
        </w:tc>
        <w:tc>
          <w:tcPr>
            <w:tcW w:w="630" w:type="dxa"/>
            <w:vAlign w:val="center"/>
          </w:tcPr>
          <w:p w:rsidR="0051045E" w:rsidRPr="000C581D" w:rsidRDefault="0051045E" w:rsidP="0051045E">
            <w:pPr>
              <w:pStyle w:val="NoSpacing"/>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43</w:t>
            </w:r>
          </w:p>
        </w:tc>
        <w:tc>
          <w:tcPr>
            <w:tcW w:w="668" w:type="dxa"/>
            <w:vAlign w:val="center"/>
          </w:tcPr>
          <w:p w:rsidR="0051045E" w:rsidRPr="000C581D" w:rsidRDefault="0051045E" w:rsidP="0051045E">
            <w:pPr>
              <w:pStyle w:val="NoSpacing"/>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41</w:t>
            </w:r>
          </w:p>
        </w:tc>
        <w:tc>
          <w:tcPr>
            <w:tcW w:w="853" w:type="dxa"/>
            <w:vAlign w:val="center"/>
          </w:tcPr>
          <w:p w:rsidR="0051045E" w:rsidRPr="000C581D" w:rsidRDefault="0051045E" w:rsidP="0051045E">
            <w:pPr>
              <w:pStyle w:val="NoSpacing"/>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81</w:t>
            </w:r>
          </w:p>
        </w:tc>
        <w:tc>
          <w:tcPr>
            <w:tcW w:w="667" w:type="dxa"/>
            <w:vAlign w:val="center"/>
          </w:tcPr>
          <w:p w:rsidR="0051045E" w:rsidRPr="000C581D" w:rsidRDefault="0051045E" w:rsidP="0051045E">
            <w:pPr>
              <w:pStyle w:val="NoSpacing"/>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44</w:t>
            </w:r>
          </w:p>
        </w:tc>
        <w:tc>
          <w:tcPr>
            <w:tcW w:w="760" w:type="dxa"/>
            <w:vAlign w:val="center"/>
          </w:tcPr>
          <w:p w:rsidR="0051045E" w:rsidRPr="000C581D" w:rsidRDefault="0051045E" w:rsidP="0051045E">
            <w:pPr>
              <w:pStyle w:val="NoSpacing"/>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78</w:t>
            </w:r>
          </w:p>
        </w:tc>
        <w:tc>
          <w:tcPr>
            <w:tcW w:w="665" w:type="dxa"/>
            <w:vAlign w:val="center"/>
          </w:tcPr>
          <w:p w:rsidR="0051045E" w:rsidRPr="000C581D" w:rsidRDefault="0051045E" w:rsidP="0051045E">
            <w:pPr>
              <w:pStyle w:val="NoSpacing"/>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78</w:t>
            </w:r>
          </w:p>
        </w:tc>
        <w:tc>
          <w:tcPr>
            <w:tcW w:w="797" w:type="dxa"/>
          </w:tcPr>
          <w:p w:rsidR="0051045E" w:rsidRPr="00536BCF" w:rsidRDefault="0051045E" w:rsidP="0051045E">
            <w:pPr>
              <w:pStyle w:val="NoSpacing"/>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815</w:t>
            </w:r>
          </w:p>
        </w:tc>
      </w:tr>
      <w:tr w:rsidR="0051045E" w:rsidTr="00F14202">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3870" w:type="dxa"/>
            <w:vAlign w:val="center"/>
          </w:tcPr>
          <w:p w:rsidR="0051045E" w:rsidRPr="004A1BE6" w:rsidRDefault="00F14202" w:rsidP="0051045E">
            <w:pPr>
              <w:pStyle w:val="NoSpacing"/>
            </w:pPr>
            <w:r w:rsidRPr="004A1BE6">
              <w:rPr>
                <w:rFonts w:ascii="Calibri" w:hAnsi="Calibri" w:cs="Calibri"/>
              </w:rPr>
              <w:t>GYN THEATRE</w:t>
            </w:r>
          </w:p>
        </w:tc>
        <w:tc>
          <w:tcPr>
            <w:tcW w:w="471" w:type="dxa"/>
            <w:vAlign w:val="center"/>
          </w:tcPr>
          <w:p w:rsidR="0051045E" w:rsidRPr="000C581D" w:rsidRDefault="0051045E" w:rsidP="0051045E">
            <w:pPr>
              <w:pStyle w:val="NoSpacing"/>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c>
          <w:tcPr>
            <w:tcW w:w="697" w:type="dxa"/>
            <w:vAlign w:val="center"/>
          </w:tcPr>
          <w:p w:rsidR="0051045E" w:rsidRPr="000C581D" w:rsidRDefault="0051045E" w:rsidP="0051045E">
            <w:pPr>
              <w:pStyle w:val="NoSpacing"/>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23</w:t>
            </w:r>
          </w:p>
        </w:tc>
        <w:tc>
          <w:tcPr>
            <w:tcW w:w="762" w:type="dxa"/>
            <w:vAlign w:val="center"/>
          </w:tcPr>
          <w:p w:rsidR="0051045E" w:rsidRPr="000C581D" w:rsidRDefault="0051045E" w:rsidP="0051045E">
            <w:pPr>
              <w:pStyle w:val="NoSpacing"/>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28</w:t>
            </w:r>
          </w:p>
        </w:tc>
        <w:tc>
          <w:tcPr>
            <w:tcW w:w="680" w:type="dxa"/>
            <w:vAlign w:val="center"/>
          </w:tcPr>
          <w:p w:rsidR="0051045E" w:rsidRPr="000C581D" w:rsidRDefault="0051045E" w:rsidP="0051045E">
            <w:pPr>
              <w:pStyle w:val="NoSpacing"/>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w:t>
            </w:r>
          </w:p>
        </w:tc>
        <w:tc>
          <w:tcPr>
            <w:tcW w:w="630" w:type="dxa"/>
            <w:vAlign w:val="center"/>
          </w:tcPr>
          <w:p w:rsidR="0051045E" w:rsidRPr="000C581D" w:rsidRDefault="0051045E" w:rsidP="0051045E">
            <w:pPr>
              <w:pStyle w:val="NoSpacing"/>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w:t>
            </w:r>
          </w:p>
        </w:tc>
        <w:tc>
          <w:tcPr>
            <w:tcW w:w="720" w:type="dxa"/>
            <w:vAlign w:val="center"/>
          </w:tcPr>
          <w:p w:rsidR="0051045E" w:rsidRPr="000C581D" w:rsidRDefault="0051045E" w:rsidP="0051045E">
            <w:pPr>
              <w:pStyle w:val="NoSpacing"/>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9</w:t>
            </w:r>
          </w:p>
        </w:tc>
        <w:tc>
          <w:tcPr>
            <w:tcW w:w="630" w:type="dxa"/>
            <w:vAlign w:val="center"/>
          </w:tcPr>
          <w:p w:rsidR="0051045E" w:rsidRPr="000C581D" w:rsidRDefault="0051045E" w:rsidP="0051045E">
            <w:pPr>
              <w:pStyle w:val="NoSpacing"/>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17</w:t>
            </w:r>
          </w:p>
        </w:tc>
        <w:tc>
          <w:tcPr>
            <w:tcW w:w="668" w:type="dxa"/>
            <w:vAlign w:val="center"/>
          </w:tcPr>
          <w:p w:rsidR="0051045E" w:rsidRPr="000C581D" w:rsidRDefault="0051045E" w:rsidP="0051045E">
            <w:pPr>
              <w:pStyle w:val="NoSpacing"/>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9</w:t>
            </w:r>
          </w:p>
        </w:tc>
        <w:tc>
          <w:tcPr>
            <w:tcW w:w="853" w:type="dxa"/>
            <w:vAlign w:val="center"/>
          </w:tcPr>
          <w:p w:rsidR="0051045E" w:rsidRPr="000C581D" w:rsidRDefault="0051045E" w:rsidP="0051045E">
            <w:pPr>
              <w:pStyle w:val="NoSpacing"/>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24</w:t>
            </w:r>
          </w:p>
        </w:tc>
        <w:tc>
          <w:tcPr>
            <w:tcW w:w="667" w:type="dxa"/>
            <w:vAlign w:val="center"/>
          </w:tcPr>
          <w:p w:rsidR="0051045E" w:rsidRPr="000C581D" w:rsidRDefault="0051045E" w:rsidP="0051045E">
            <w:pPr>
              <w:pStyle w:val="NoSpacing"/>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21</w:t>
            </w:r>
          </w:p>
        </w:tc>
        <w:tc>
          <w:tcPr>
            <w:tcW w:w="760" w:type="dxa"/>
            <w:vAlign w:val="center"/>
          </w:tcPr>
          <w:p w:rsidR="0051045E" w:rsidRPr="000C581D" w:rsidRDefault="0051045E" w:rsidP="0051045E">
            <w:pPr>
              <w:pStyle w:val="NoSpacing"/>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w:t>
            </w:r>
          </w:p>
        </w:tc>
        <w:tc>
          <w:tcPr>
            <w:tcW w:w="665" w:type="dxa"/>
            <w:vAlign w:val="center"/>
          </w:tcPr>
          <w:p w:rsidR="0051045E" w:rsidRPr="000C581D" w:rsidRDefault="0051045E" w:rsidP="0051045E">
            <w:pPr>
              <w:pStyle w:val="NoSpacing"/>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w:t>
            </w:r>
          </w:p>
        </w:tc>
        <w:tc>
          <w:tcPr>
            <w:tcW w:w="797" w:type="dxa"/>
          </w:tcPr>
          <w:p w:rsidR="0051045E" w:rsidRPr="00536BCF" w:rsidRDefault="0051045E" w:rsidP="0051045E">
            <w:pPr>
              <w:pStyle w:val="NoSpacing"/>
              <w:jc w:val="center"/>
              <w:cnfStyle w:val="000000100000" w:firstRow="0" w:lastRow="0" w:firstColumn="0" w:lastColumn="0" w:oddVBand="0" w:evenVBand="0" w:oddHBand="1" w:evenHBand="0" w:firstRowFirstColumn="0" w:firstRowLastColumn="0" w:lastRowFirstColumn="0" w:lastRowLastColumn="0"/>
              <w:rPr>
                <w:b/>
                <w:bCs/>
                <w:color w:val="C45911" w:themeColor="accent2" w:themeShade="BF"/>
              </w:rPr>
            </w:pPr>
            <w:r>
              <w:rPr>
                <w:b/>
                <w:bCs/>
                <w:color w:val="C45911" w:themeColor="accent2" w:themeShade="BF"/>
              </w:rPr>
              <w:t>234</w:t>
            </w:r>
          </w:p>
        </w:tc>
      </w:tr>
      <w:tr w:rsidR="0051045E" w:rsidTr="00F14202">
        <w:trPr>
          <w:trHeight w:val="258"/>
          <w:jc w:val="center"/>
        </w:trPr>
        <w:tc>
          <w:tcPr>
            <w:cnfStyle w:val="001000000000" w:firstRow="0" w:lastRow="0" w:firstColumn="1" w:lastColumn="0" w:oddVBand="0" w:evenVBand="0" w:oddHBand="0" w:evenHBand="0" w:firstRowFirstColumn="0" w:firstRowLastColumn="0" w:lastRowFirstColumn="0" w:lastRowLastColumn="0"/>
            <w:tcW w:w="3870" w:type="dxa"/>
            <w:vAlign w:val="center"/>
          </w:tcPr>
          <w:p w:rsidR="0051045E" w:rsidRPr="004A1BE6" w:rsidRDefault="00F14202" w:rsidP="0051045E">
            <w:pPr>
              <w:pStyle w:val="NoSpacing"/>
            </w:pPr>
            <w:r w:rsidRPr="004A1BE6">
              <w:rPr>
                <w:rFonts w:ascii="Calibri" w:hAnsi="Calibri" w:cs="Calibri"/>
              </w:rPr>
              <w:t>INTENSIVE CARE</w:t>
            </w:r>
          </w:p>
        </w:tc>
        <w:tc>
          <w:tcPr>
            <w:tcW w:w="471" w:type="dxa"/>
            <w:vAlign w:val="center"/>
          </w:tcPr>
          <w:p w:rsidR="0051045E" w:rsidRPr="000C581D" w:rsidRDefault="0051045E" w:rsidP="0051045E">
            <w:pPr>
              <w:pStyle w:val="NoSpacing"/>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w:t>
            </w:r>
          </w:p>
        </w:tc>
        <w:tc>
          <w:tcPr>
            <w:tcW w:w="697" w:type="dxa"/>
            <w:vAlign w:val="center"/>
          </w:tcPr>
          <w:p w:rsidR="0051045E" w:rsidRPr="000C581D" w:rsidRDefault="0051045E" w:rsidP="0051045E">
            <w:pPr>
              <w:pStyle w:val="NoSpacing"/>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w:t>
            </w:r>
          </w:p>
        </w:tc>
        <w:tc>
          <w:tcPr>
            <w:tcW w:w="762" w:type="dxa"/>
            <w:vAlign w:val="center"/>
          </w:tcPr>
          <w:p w:rsidR="0051045E" w:rsidRPr="000C581D" w:rsidRDefault="0051045E" w:rsidP="0051045E">
            <w:pPr>
              <w:pStyle w:val="NoSpacing"/>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16</w:t>
            </w:r>
          </w:p>
        </w:tc>
        <w:tc>
          <w:tcPr>
            <w:tcW w:w="680" w:type="dxa"/>
            <w:vAlign w:val="center"/>
          </w:tcPr>
          <w:p w:rsidR="0051045E" w:rsidRPr="000C581D" w:rsidRDefault="0051045E" w:rsidP="0051045E">
            <w:pPr>
              <w:pStyle w:val="NoSpacing"/>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w:t>
            </w:r>
          </w:p>
        </w:tc>
        <w:tc>
          <w:tcPr>
            <w:tcW w:w="630" w:type="dxa"/>
            <w:vAlign w:val="center"/>
          </w:tcPr>
          <w:p w:rsidR="0051045E" w:rsidRPr="000C581D" w:rsidRDefault="0051045E" w:rsidP="0051045E">
            <w:pPr>
              <w:pStyle w:val="NoSpacing"/>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w:t>
            </w:r>
          </w:p>
        </w:tc>
        <w:tc>
          <w:tcPr>
            <w:tcW w:w="720" w:type="dxa"/>
            <w:vAlign w:val="center"/>
          </w:tcPr>
          <w:p w:rsidR="0051045E" w:rsidRPr="000C581D" w:rsidRDefault="0051045E" w:rsidP="0051045E">
            <w:pPr>
              <w:pStyle w:val="NoSpacing"/>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w:t>
            </w:r>
          </w:p>
        </w:tc>
        <w:tc>
          <w:tcPr>
            <w:tcW w:w="630" w:type="dxa"/>
            <w:vAlign w:val="center"/>
          </w:tcPr>
          <w:p w:rsidR="0051045E" w:rsidRPr="000C581D" w:rsidRDefault="0051045E" w:rsidP="0051045E">
            <w:pPr>
              <w:pStyle w:val="NoSpacing"/>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w:t>
            </w:r>
          </w:p>
        </w:tc>
        <w:tc>
          <w:tcPr>
            <w:tcW w:w="668" w:type="dxa"/>
            <w:vAlign w:val="center"/>
          </w:tcPr>
          <w:p w:rsidR="0051045E" w:rsidRPr="000C581D" w:rsidRDefault="0051045E" w:rsidP="0051045E">
            <w:pPr>
              <w:pStyle w:val="NoSpacing"/>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w:t>
            </w:r>
          </w:p>
        </w:tc>
        <w:tc>
          <w:tcPr>
            <w:tcW w:w="853" w:type="dxa"/>
            <w:vAlign w:val="center"/>
          </w:tcPr>
          <w:p w:rsidR="0051045E" w:rsidRPr="000C581D" w:rsidRDefault="0051045E" w:rsidP="0051045E">
            <w:pPr>
              <w:pStyle w:val="NoSpacing"/>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w:t>
            </w:r>
          </w:p>
        </w:tc>
        <w:tc>
          <w:tcPr>
            <w:tcW w:w="667" w:type="dxa"/>
            <w:vAlign w:val="center"/>
          </w:tcPr>
          <w:p w:rsidR="0051045E" w:rsidRPr="000C581D" w:rsidRDefault="0051045E" w:rsidP="0051045E">
            <w:pPr>
              <w:pStyle w:val="NoSpacing"/>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w:t>
            </w:r>
          </w:p>
        </w:tc>
        <w:tc>
          <w:tcPr>
            <w:tcW w:w="760" w:type="dxa"/>
            <w:vAlign w:val="center"/>
          </w:tcPr>
          <w:p w:rsidR="0051045E" w:rsidRPr="000C581D" w:rsidRDefault="0051045E" w:rsidP="0051045E">
            <w:pPr>
              <w:pStyle w:val="NoSpacing"/>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w:t>
            </w:r>
          </w:p>
        </w:tc>
        <w:tc>
          <w:tcPr>
            <w:tcW w:w="665" w:type="dxa"/>
            <w:vAlign w:val="center"/>
          </w:tcPr>
          <w:p w:rsidR="0051045E" w:rsidRPr="000C581D" w:rsidRDefault="0051045E" w:rsidP="0051045E">
            <w:pPr>
              <w:pStyle w:val="NoSpacing"/>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w:t>
            </w:r>
          </w:p>
        </w:tc>
        <w:tc>
          <w:tcPr>
            <w:tcW w:w="797" w:type="dxa"/>
          </w:tcPr>
          <w:p w:rsidR="0051045E" w:rsidRPr="00536BCF" w:rsidRDefault="0051045E" w:rsidP="0051045E">
            <w:pPr>
              <w:pStyle w:val="NoSpacing"/>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134</w:t>
            </w:r>
          </w:p>
        </w:tc>
      </w:tr>
      <w:tr w:rsidR="0051045E" w:rsidTr="00F14202">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3870" w:type="dxa"/>
            <w:vAlign w:val="center"/>
          </w:tcPr>
          <w:p w:rsidR="0051045E" w:rsidRPr="004A1BE6" w:rsidRDefault="00F14202" w:rsidP="0051045E">
            <w:pPr>
              <w:pStyle w:val="NoSpacing"/>
            </w:pPr>
            <w:r w:rsidRPr="004A1BE6">
              <w:rPr>
                <w:rFonts w:ascii="Calibri" w:hAnsi="Calibri" w:cs="Calibri"/>
              </w:rPr>
              <w:t>BRACHYTHERAPY</w:t>
            </w:r>
          </w:p>
        </w:tc>
        <w:tc>
          <w:tcPr>
            <w:tcW w:w="471" w:type="dxa"/>
            <w:vAlign w:val="center"/>
          </w:tcPr>
          <w:p w:rsidR="0051045E" w:rsidRDefault="0051045E" w:rsidP="0051045E">
            <w:pPr>
              <w:pStyle w:val="NoSpacing"/>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w:t>
            </w:r>
          </w:p>
        </w:tc>
        <w:tc>
          <w:tcPr>
            <w:tcW w:w="697" w:type="dxa"/>
            <w:vAlign w:val="center"/>
          </w:tcPr>
          <w:p w:rsidR="0051045E" w:rsidRDefault="0051045E" w:rsidP="0051045E">
            <w:pPr>
              <w:pStyle w:val="NoSpacing"/>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w:t>
            </w:r>
          </w:p>
        </w:tc>
        <w:tc>
          <w:tcPr>
            <w:tcW w:w="762" w:type="dxa"/>
            <w:vAlign w:val="center"/>
          </w:tcPr>
          <w:p w:rsidR="0051045E" w:rsidRDefault="0051045E" w:rsidP="0051045E">
            <w:pPr>
              <w:pStyle w:val="NoSpacing"/>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w:t>
            </w:r>
          </w:p>
        </w:tc>
        <w:tc>
          <w:tcPr>
            <w:tcW w:w="680" w:type="dxa"/>
            <w:vAlign w:val="center"/>
          </w:tcPr>
          <w:p w:rsidR="0051045E" w:rsidRDefault="0051045E" w:rsidP="0051045E">
            <w:pPr>
              <w:pStyle w:val="NoSpacing"/>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w:t>
            </w:r>
          </w:p>
        </w:tc>
        <w:tc>
          <w:tcPr>
            <w:tcW w:w="630" w:type="dxa"/>
            <w:vAlign w:val="center"/>
          </w:tcPr>
          <w:p w:rsidR="0051045E" w:rsidRDefault="0051045E" w:rsidP="0051045E">
            <w:pPr>
              <w:pStyle w:val="NoSpacing"/>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w:t>
            </w:r>
          </w:p>
        </w:tc>
        <w:tc>
          <w:tcPr>
            <w:tcW w:w="720" w:type="dxa"/>
            <w:vAlign w:val="center"/>
          </w:tcPr>
          <w:p w:rsidR="0051045E" w:rsidRDefault="0051045E" w:rsidP="0051045E">
            <w:pPr>
              <w:pStyle w:val="NoSpacing"/>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w:t>
            </w:r>
          </w:p>
        </w:tc>
        <w:tc>
          <w:tcPr>
            <w:tcW w:w="630" w:type="dxa"/>
            <w:vAlign w:val="center"/>
          </w:tcPr>
          <w:p w:rsidR="0051045E" w:rsidRDefault="0051045E" w:rsidP="0051045E">
            <w:pPr>
              <w:pStyle w:val="NoSpacing"/>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w:t>
            </w:r>
          </w:p>
        </w:tc>
        <w:tc>
          <w:tcPr>
            <w:tcW w:w="668" w:type="dxa"/>
            <w:vAlign w:val="center"/>
          </w:tcPr>
          <w:p w:rsidR="0051045E" w:rsidRDefault="0051045E" w:rsidP="0051045E">
            <w:pPr>
              <w:pStyle w:val="NoSpacing"/>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w:t>
            </w:r>
          </w:p>
        </w:tc>
        <w:tc>
          <w:tcPr>
            <w:tcW w:w="853" w:type="dxa"/>
            <w:vAlign w:val="center"/>
          </w:tcPr>
          <w:p w:rsidR="0051045E" w:rsidRDefault="0051045E" w:rsidP="0051045E">
            <w:pPr>
              <w:pStyle w:val="NoSpacing"/>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w:t>
            </w:r>
          </w:p>
        </w:tc>
        <w:tc>
          <w:tcPr>
            <w:tcW w:w="667" w:type="dxa"/>
            <w:vAlign w:val="center"/>
          </w:tcPr>
          <w:p w:rsidR="0051045E" w:rsidRDefault="0051045E" w:rsidP="0051045E">
            <w:pPr>
              <w:pStyle w:val="NoSpacing"/>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w:t>
            </w:r>
          </w:p>
        </w:tc>
        <w:tc>
          <w:tcPr>
            <w:tcW w:w="760" w:type="dxa"/>
            <w:vAlign w:val="center"/>
          </w:tcPr>
          <w:p w:rsidR="0051045E" w:rsidRDefault="0051045E" w:rsidP="0051045E">
            <w:pPr>
              <w:pStyle w:val="NoSpacing"/>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w:t>
            </w:r>
          </w:p>
        </w:tc>
        <w:tc>
          <w:tcPr>
            <w:tcW w:w="665" w:type="dxa"/>
            <w:vAlign w:val="center"/>
          </w:tcPr>
          <w:p w:rsidR="0051045E" w:rsidRDefault="0051045E" w:rsidP="0051045E">
            <w:pPr>
              <w:pStyle w:val="NoSpacing"/>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w:t>
            </w:r>
          </w:p>
        </w:tc>
        <w:tc>
          <w:tcPr>
            <w:tcW w:w="797" w:type="dxa"/>
          </w:tcPr>
          <w:p w:rsidR="0051045E" w:rsidRPr="00536BCF" w:rsidRDefault="0051045E" w:rsidP="0051045E">
            <w:pPr>
              <w:pStyle w:val="NoSpacing"/>
              <w:jc w:val="center"/>
              <w:cnfStyle w:val="000000100000" w:firstRow="0" w:lastRow="0" w:firstColumn="0" w:lastColumn="0" w:oddVBand="0" w:evenVBand="0" w:oddHBand="1" w:evenHBand="0" w:firstRowFirstColumn="0" w:firstRowLastColumn="0" w:lastRowFirstColumn="0" w:lastRowLastColumn="0"/>
              <w:rPr>
                <w:color w:val="C45911" w:themeColor="accent2" w:themeShade="BF"/>
              </w:rPr>
            </w:pPr>
            <w:r>
              <w:rPr>
                <w:color w:val="C45911" w:themeColor="accent2" w:themeShade="BF"/>
              </w:rPr>
              <w:t>20</w:t>
            </w:r>
          </w:p>
        </w:tc>
      </w:tr>
      <w:tr w:rsidR="004A1BE6" w:rsidTr="00F14202">
        <w:trPr>
          <w:trHeight w:val="216"/>
          <w:jc w:val="center"/>
        </w:trPr>
        <w:tc>
          <w:tcPr>
            <w:cnfStyle w:val="001000000000" w:firstRow="0" w:lastRow="0" w:firstColumn="1" w:lastColumn="0" w:oddVBand="0" w:evenVBand="0" w:oddHBand="0" w:evenHBand="0" w:firstRowFirstColumn="0" w:firstRowLastColumn="0" w:lastRowFirstColumn="0" w:lastRowLastColumn="0"/>
            <w:tcW w:w="3870" w:type="dxa"/>
          </w:tcPr>
          <w:p w:rsidR="00EB1847" w:rsidRPr="00B40E8E" w:rsidRDefault="00F14202" w:rsidP="00A95E82">
            <w:pPr>
              <w:pStyle w:val="NoSpacing"/>
              <w:rPr>
                <w:b w:val="0"/>
              </w:rPr>
            </w:pPr>
            <w:r>
              <w:t>TOTAL</w:t>
            </w:r>
          </w:p>
        </w:tc>
        <w:tc>
          <w:tcPr>
            <w:tcW w:w="471" w:type="dxa"/>
          </w:tcPr>
          <w:p w:rsidR="00EB1847" w:rsidRPr="00536BCF" w:rsidRDefault="004A1BE6" w:rsidP="00A95E82">
            <w:pPr>
              <w:pStyle w:val="NoSpacing"/>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237</w:t>
            </w:r>
          </w:p>
        </w:tc>
        <w:tc>
          <w:tcPr>
            <w:tcW w:w="697" w:type="dxa"/>
          </w:tcPr>
          <w:p w:rsidR="00EB1847" w:rsidRPr="00536BCF" w:rsidRDefault="004A1BE6" w:rsidP="00A95E82">
            <w:pPr>
              <w:pStyle w:val="NoSpacing"/>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248</w:t>
            </w:r>
          </w:p>
        </w:tc>
        <w:tc>
          <w:tcPr>
            <w:tcW w:w="762" w:type="dxa"/>
          </w:tcPr>
          <w:p w:rsidR="00EB1847" w:rsidRPr="00536BCF" w:rsidRDefault="004A1BE6" w:rsidP="00A95E82">
            <w:pPr>
              <w:pStyle w:val="NoSpacing"/>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315</w:t>
            </w:r>
          </w:p>
        </w:tc>
        <w:tc>
          <w:tcPr>
            <w:tcW w:w="680" w:type="dxa"/>
          </w:tcPr>
          <w:p w:rsidR="00EB1847" w:rsidRPr="00536BCF" w:rsidRDefault="0051045E" w:rsidP="00A95E82">
            <w:pPr>
              <w:pStyle w:val="NoSpacing"/>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240</w:t>
            </w:r>
          </w:p>
        </w:tc>
        <w:tc>
          <w:tcPr>
            <w:tcW w:w="630" w:type="dxa"/>
          </w:tcPr>
          <w:p w:rsidR="00EB1847" w:rsidRPr="00536BCF" w:rsidRDefault="0051045E" w:rsidP="00A95E82">
            <w:pPr>
              <w:pStyle w:val="NoSpacing"/>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249</w:t>
            </w:r>
          </w:p>
        </w:tc>
        <w:tc>
          <w:tcPr>
            <w:tcW w:w="720" w:type="dxa"/>
          </w:tcPr>
          <w:p w:rsidR="00EB1847" w:rsidRPr="00536BCF" w:rsidRDefault="0051045E" w:rsidP="00A95E82">
            <w:pPr>
              <w:pStyle w:val="NoSpacing"/>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160</w:t>
            </w:r>
          </w:p>
        </w:tc>
        <w:tc>
          <w:tcPr>
            <w:tcW w:w="630" w:type="dxa"/>
          </w:tcPr>
          <w:p w:rsidR="00EB1847" w:rsidRPr="00536BCF" w:rsidRDefault="0051045E" w:rsidP="00A95E82">
            <w:pPr>
              <w:pStyle w:val="NoSpacing"/>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166</w:t>
            </w:r>
          </w:p>
        </w:tc>
        <w:tc>
          <w:tcPr>
            <w:tcW w:w="668" w:type="dxa"/>
          </w:tcPr>
          <w:p w:rsidR="00EB1847" w:rsidRPr="00536BCF" w:rsidRDefault="0051045E" w:rsidP="00A95E82">
            <w:pPr>
              <w:pStyle w:val="NoSpacing"/>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108</w:t>
            </w:r>
          </w:p>
        </w:tc>
        <w:tc>
          <w:tcPr>
            <w:tcW w:w="853" w:type="dxa"/>
          </w:tcPr>
          <w:p w:rsidR="00EB1847" w:rsidRPr="00536BCF" w:rsidRDefault="0051045E" w:rsidP="00A95E82">
            <w:pPr>
              <w:pStyle w:val="NoSpacing"/>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259</w:t>
            </w:r>
          </w:p>
        </w:tc>
        <w:tc>
          <w:tcPr>
            <w:tcW w:w="667" w:type="dxa"/>
          </w:tcPr>
          <w:p w:rsidR="00EB1847" w:rsidRPr="00536BCF" w:rsidRDefault="0051045E" w:rsidP="00A95E82">
            <w:pPr>
              <w:pStyle w:val="NoSpacing"/>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202</w:t>
            </w:r>
          </w:p>
        </w:tc>
        <w:tc>
          <w:tcPr>
            <w:tcW w:w="760" w:type="dxa"/>
          </w:tcPr>
          <w:p w:rsidR="00EB1847" w:rsidRPr="00536BCF" w:rsidRDefault="0051045E" w:rsidP="00A95E82">
            <w:pPr>
              <w:pStyle w:val="NoSpacing"/>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292</w:t>
            </w:r>
          </w:p>
        </w:tc>
        <w:tc>
          <w:tcPr>
            <w:tcW w:w="665" w:type="dxa"/>
          </w:tcPr>
          <w:p w:rsidR="00EB1847" w:rsidRPr="00536BCF" w:rsidRDefault="0051045E" w:rsidP="00A95E82">
            <w:pPr>
              <w:pStyle w:val="NoSpacing"/>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288</w:t>
            </w:r>
          </w:p>
        </w:tc>
        <w:tc>
          <w:tcPr>
            <w:tcW w:w="797" w:type="dxa"/>
          </w:tcPr>
          <w:p w:rsidR="00EB1847" w:rsidRPr="00B40E8E" w:rsidRDefault="0051045E" w:rsidP="00A95E82">
            <w:pPr>
              <w:pStyle w:val="NoSpacing"/>
              <w:jc w:val="center"/>
              <w:cnfStyle w:val="000000000000" w:firstRow="0" w:lastRow="0" w:firstColumn="0" w:lastColumn="0" w:oddVBand="0" w:evenVBand="0" w:oddHBand="0" w:evenHBand="0" w:firstRowFirstColumn="0" w:firstRowLastColumn="0" w:lastRowFirstColumn="0" w:lastRowLastColumn="0"/>
              <w:rPr>
                <w:b/>
              </w:rPr>
            </w:pPr>
            <w:r>
              <w:rPr>
                <w:b/>
              </w:rPr>
              <w:t>2755</w:t>
            </w:r>
          </w:p>
        </w:tc>
      </w:tr>
    </w:tbl>
    <w:p w:rsidR="00EB1847" w:rsidRDefault="00EB1847" w:rsidP="00EB1847">
      <w:pPr>
        <w:rPr>
          <w:b/>
          <w:sz w:val="24"/>
          <w:szCs w:val="24"/>
        </w:rPr>
      </w:pPr>
    </w:p>
    <w:p w:rsidR="00EB1847" w:rsidRDefault="00EB1847" w:rsidP="00EB1847">
      <w:pPr>
        <w:rPr>
          <w:b/>
          <w:sz w:val="24"/>
          <w:szCs w:val="24"/>
        </w:rPr>
      </w:pPr>
    </w:p>
    <w:p w:rsidR="00EB1847" w:rsidRDefault="00EB1847" w:rsidP="00EB1847">
      <w:pPr>
        <w:rPr>
          <w:b/>
          <w:sz w:val="24"/>
          <w:szCs w:val="24"/>
        </w:rPr>
      </w:pPr>
    </w:p>
    <w:p w:rsidR="00EB1847" w:rsidRDefault="00EB1847" w:rsidP="00EB1847">
      <w:pPr>
        <w:rPr>
          <w:b/>
          <w:sz w:val="24"/>
          <w:szCs w:val="24"/>
        </w:rPr>
      </w:pPr>
    </w:p>
    <w:p w:rsidR="00EB1847" w:rsidRDefault="00EB1847" w:rsidP="00EB1847">
      <w:pPr>
        <w:rPr>
          <w:b/>
          <w:sz w:val="24"/>
          <w:szCs w:val="24"/>
        </w:rPr>
      </w:pPr>
    </w:p>
    <w:p w:rsidR="00EB1847" w:rsidRDefault="00EB1847" w:rsidP="00EB1847">
      <w:pPr>
        <w:rPr>
          <w:b/>
          <w:sz w:val="24"/>
          <w:szCs w:val="24"/>
        </w:rPr>
      </w:pPr>
    </w:p>
    <w:p w:rsidR="00EB1847" w:rsidRDefault="00EB1847" w:rsidP="00EB1847">
      <w:pPr>
        <w:rPr>
          <w:b/>
          <w:sz w:val="24"/>
          <w:szCs w:val="24"/>
        </w:rPr>
      </w:pPr>
    </w:p>
    <w:p w:rsidR="00EB1847" w:rsidRDefault="00EB1847" w:rsidP="00EB1847">
      <w:pPr>
        <w:rPr>
          <w:sz w:val="28"/>
          <w:szCs w:val="28"/>
        </w:rPr>
      </w:pPr>
    </w:p>
    <w:p w:rsidR="00C25DF7" w:rsidRDefault="00C25DF7" w:rsidP="00EB1847">
      <w:pPr>
        <w:rPr>
          <w:sz w:val="28"/>
          <w:szCs w:val="28"/>
        </w:rPr>
      </w:pPr>
    </w:p>
    <w:p w:rsidR="00EB1847" w:rsidRDefault="00EB1847" w:rsidP="00EB1847">
      <w:pPr>
        <w:rPr>
          <w:sz w:val="28"/>
          <w:szCs w:val="28"/>
        </w:rPr>
      </w:pPr>
    </w:p>
    <w:p w:rsidR="00EB1847" w:rsidRDefault="00EB1847" w:rsidP="00EB1847">
      <w:pPr>
        <w:rPr>
          <w:sz w:val="28"/>
          <w:szCs w:val="28"/>
        </w:rPr>
      </w:pPr>
    </w:p>
    <w:p w:rsidR="00EB1847" w:rsidRDefault="00EB1847" w:rsidP="00EB1847">
      <w:pPr>
        <w:rPr>
          <w:sz w:val="28"/>
          <w:szCs w:val="28"/>
        </w:rPr>
      </w:pPr>
    </w:p>
    <w:p w:rsidR="00EB1847" w:rsidRDefault="00EB1847" w:rsidP="00EB1847">
      <w:pPr>
        <w:rPr>
          <w:sz w:val="28"/>
          <w:szCs w:val="28"/>
        </w:rPr>
      </w:pPr>
    </w:p>
    <w:p w:rsidR="00C25DF7" w:rsidRDefault="00C25DF7" w:rsidP="00EB1847">
      <w:pPr>
        <w:rPr>
          <w:sz w:val="28"/>
          <w:szCs w:val="28"/>
        </w:rPr>
      </w:pPr>
    </w:p>
    <w:p w:rsidR="00C25DF7" w:rsidRDefault="00C25DF7" w:rsidP="00EB1847">
      <w:pPr>
        <w:rPr>
          <w:sz w:val="28"/>
          <w:szCs w:val="28"/>
        </w:rPr>
      </w:pPr>
    </w:p>
    <w:p w:rsidR="00C25DF7" w:rsidRDefault="00C25DF7" w:rsidP="00EB1847">
      <w:pPr>
        <w:rPr>
          <w:sz w:val="28"/>
          <w:szCs w:val="28"/>
        </w:rPr>
      </w:pPr>
    </w:p>
    <w:p w:rsidR="00C25DF7" w:rsidRDefault="00C25DF7" w:rsidP="00EB1847">
      <w:pPr>
        <w:rPr>
          <w:sz w:val="28"/>
          <w:szCs w:val="28"/>
        </w:rPr>
      </w:pPr>
    </w:p>
    <w:p w:rsidR="00C25DF7" w:rsidRDefault="00C25DF7" w:rsidP="00EB1847">
      <w:pPr>
        <w:rPr>
          <w:sz w:val="28"/>
          <w:szCs w:val="28"/>
        </w:rPr>
      </w:pPr>
    </w:p>
    <w:p w:rsidR="00C25DF7" w:rsidRDefault="00C25DF7" w:rsidP="00EB1847">
      <w:pPr>
        <w:rPr>
          <w:sz w:val="28"/>
          <w:szCs w:val="28"/>
        </w:rPr>
      </w:pPr>
    </w:p>
    <w:p w:rsidR="00C25DF7" w:rsidRDefault="00C25DF7" w:rsidP="00EB1847">
      <w:pPr>
        <w:rPr>
          <w:sz w:val="28"/>
          <w:szCs w:val="28"/>
        </w:rPr>
      </w:pPr>
    </w:p>
    <w:p w:rsidR="00C25DF7" w:rsidRDefault="00C25DF7" w:rsidP="00EB1847">
      <w:pPr>
        <w:rPr>
          <w:sz w:val="28"/>
          <w:szCs w:val="28"/>
        </w:rPr>
      </w:pPr>
    </w:p>
    <w:p w:rsidR="00C25DF7" w:rsidRDefault="00C25DF7" w:rsidP="00EB1847">
      <w:pPr>
        <w:rPr>
          <w:sz w:val="28"/>
          <w:szCs w:val="28"/>
        </w:rPr>
      </w:pPr>
    </w:p>
    <w:p w:rsidR="00EB1847" w:rsidRPr="00727973" w:rsidRDefault="00EB1847" w:rsidP="00EB1847">
      <w:pPr>
        <w:pBdr>
          <w:top w:val="thinThickSmallGap" w:sz="24" w:space="1" w:color="auto"/>
          <w:left w:val="thinThickSmallGap" w:sz="24" w:space="4" w:color="auto"/>
          <w:bottom w:val="thickThinSmallGap" w:sz="24" w:space="1" w:color="auto"/>
          <w:right w:val="thickThinSmallGap" w:sz="24" w:space="4" w:color="auto"/>
          <w:between w:val="thinThickSmallGap" w:sz="24" w:space="1" w:color="auto"/>
          <w:bar w:val="thinThickSmallGap" w:sz="24" w:color="auto"/>
        </w:pBdr>
        <w:shd w:val="clear" w:color="auto" w:fill="BFBFBF" w:themeFill="background1" w:themeFillShade="BF"/>
        <w:jc w:val="center"/>
        <w:rPr>
          <w:rFonts w:cstheme="minorHAnsi"/>
          <w:b/>
          <w:color w:val="C45911" w:themeColor="accent2" w:themeShade="BF"/>
          <w:sz w:val="28"/>
          <w:szCs w:val="28"/>
        </w:rPr>
      </w:pPr>
      <w:r w:rsidRPr="00727973">
        <w:rPr>
          <w:rFonts w:cstheme="minorHAnsi"/>
          <w:b/>
          <w:color w:val="C45911" w:themeColor="accent2" w:themeShade="BF"/>
          <w:sz w:val="28"/>
          <w:szCs w:val="28"/>
        </w:rPr>
        <w:t>OBSTETRICS &amp; GYNAECOLOGY</w:t>
      </w:r>
    </w:p>
    <w:p w:rsidR="00EB1847" w:rsidRDefault="00EB1847" w:rsidP="00EB1847">
      <w:pPr>
        <w:rPr>
          <w:rFonts w:cstheme="minorHAnsi"/>
          <w:sz w:val="24"/>
          <w:szCs w:val="24"/>
        </w:rPr>
      </w:pPr>
    </w:p>
    <w:p w:rsidR="00EB1847" w:rsidRDefault="00EB1847" w:rsidP="00EB1847">
      <w:pPr>
        <w:rPr>
          <w:rFonts w:cstheme="minorHAnsi"/>
          <w:sz w:val="24"/>
          <w:szCs w:val="24"/>
        </w:rPr>
      </w:pPr>
    </w:p>
    <w:p w:rsidR="00EB1847" w:rsidRDefault="00EB1847" w:rsidP="00EB1847">
      <w:pPr>
        <w:rPr>
          <w:rFonts w:cstheme="minorHAnsi"/>
          <w:sz w:val="24"/>
          <w:szCs w:val="24"/>
        </w:rPr>
      </w:pPr>
    </w:p>
    <w:p w:rsidR="00EB1847" w:rsidRDefault="00EB1847" w:rsidP="00EB1847">
      <w:pPr>
        <w:rPr>
          <w:rFonts w:cstheme="minorHAnsi"/>
          <w:sz w:val="24"/>
          <w:szCs w:val="24"/>
        </w:rPr>
      </w:pPr>
    </w:p>
    <w:p w:rsidR="00EB1847" w:rsidRDefault="00EB1847" w:rsidP="00EB1847">
      <w:pPr>
        <w:rPr>
          <w:rFonts w:cstheme="minorHAnsi"/>
          <w:sz w:val="24"/>
          <w:szCs w:val="24"/>
        </w:rPr>
      </w:pPr>
    </w:p>
    <w:p w:rsidR="00EB1847" w:rsidRDefault="00EB1847" w:rsidP="00EB1847">
      <w:pPr>
        <w:rPr>
          <w:rFonts w:cstheme="minorHAnsi"/>
          <w:sz w:val="24"/>
          <w:szCs w:val="24"/>
        </w:rPr>
      </w:pPr>
    </w:p>
    <w:p w:rsidR="00EB1847" w:rsidRDefault="00EB1847" w:rsidP="00EB1847">
      <w:pPr>
        <w:rPr>
          <w:rFonts w:cstheme="minorHAnsi"/>
          <w:sz w:val="24"/>
          <w:szCs w:val="24"/>
        </w:rPr>
      </w:pPr>
    </w:p>
    <w:p w:rsidR="00EB1847" w:rsidRDefault="00EB1847" w:rsidP="00EB1847">
      <w:pPr>
        <w:rPr>
          <w:rFonts w:cstheme="minorHAnsi"/>
          <w:sz w:val="24"/>
          <w:szCs w:val="24"/>
        </w:rPr>
      </w:pPr>
    </w:p>
    <w:p w:rsidR="00EB1847" w:rsidRDefault="00EB1847" w:rsidP="00EB1847">
      <w:pPr>
        <w:rPr>
          <w:rFonts w:cstheme="minorHAnsi"/>
          <w:sz w:val="24"/>
          <w:szCs w:val="24"/>
        </w:rPr>
      </w:pPr>
    </w:p>
    <w:p w:rsidR="00EB1847" w:rsidRDefault="00EB1847" w:rsidP="00EB1847">
      <w:pPr>
        <w:rPr>
          <w:rFonts w:cstheme="minorHAnsi"/>
          <w:sz w:val="24"/>
          <w:szCs w:val="24"/>
        </w:rPr>
      </w:pPr>
    </w:p>
    <w:p w:rsidR="00EB1847" w:rsidRDefault="00EB1847" w:rsidP="00EB1847">
      <w:pPr>
        <w:rPr>
          <w:rFonts w:cstheme="minorHAnsi"/>
          <w:sz w:val="24"/>
          <w:szCs w:val="24"/>
        </w:rPr>
      </w:pPr>
    </w:p>
    <w:p w:rsidR="00EB1847" w:rsidRDefault="00EB1847" w:rsidP="00EB1847">
      <w:pPr>
        <w:rPr>
          <w:rFonts w:cstheme="minorHAnsi"/>
          <w:sz w:val="24"/>
          <w:szCs w:val="24"/>
        </w:rPr>
      </w:pPr>
    </w:p>
    <w:p w:rsidR="00EB1847" w:rsidRDefault="00EB1847" w:rsidP="00EB1847">
      <w:pPr>
        <w:rPr>
          <w:rFonts w:cstheme="minorHAnsi"/>
          <w:sz w:val="24"/>
          <w:szCs w:val="24"/>
        </w:rPr>
      </w:pPr>
    </w:p>
    <w:p w:rsidR="00EB1847" w:rsidRDefault="00EB1847" w:rsidP="00EB1847">
      <w:pPr>
        <w:spacing w:line="240" w:lineRule="auto"/>
        <w:rPr>
          <w:rFonts w:cstheme="minorHAnsi"/>
          <w:sz w:val="24"/>
          <w:szCs w:val="24"/>
        </w:rPr>
      </w:pPr>
    </w:p>
    <w:p w:rsidR="00EB1847" w:rsidRPr="00851E20" w:rsidRDefault="00EB1847" w:rsidP="00EB1847">
      <w:pPr>
        <w:shd w:val="clear" w:color="auto" w:fill="BFBFBF" w:themeFill="background1" w:themeFillShade="BF"/>
        <w:spacing w:line="240" w:lineRule="auto"/>
        <w:jc w:val="center"/>
        <w:rPr>
          <w:b/>
          <w:color w:val="C45911" w:themeColor="accent2" w:themeShade="BF"/>
          <w:sz w:val="24"/>
          <w:szCs w:val="24"/>
        </w:rPr>
      </w:pPr>
      <w:r>
        <w:rPr>
          <w:b/>
          <w:color w:val="C45911" w:themeColor="accent2" w:themeShade="BF"/>
          <w:sz w:val="24"/>
          <w:szCs w:val="24"/>
        </w:rPr>
        <w:lastRenderedPageBreak/>
        <w:t>Parity Distribution of Women who delivered in the Hospital</w:t>
      </w:r>
    </w:p>
    <w:p w:rsidR="00EB1847" w:rsidRPr="009210CD" w:rsidRDefault="00EB1847" w:rsidP="00EB1847">
      <w:pPr>
        <w:spacing w:line="240" w:lineRule="auto"/>
        <w:rPr>
          <w:b/>
          <w:sz w:val="10"/>
          <w:szCs w:val="24"/>
        </w:rPr>
      </w:pPr>
    </w:p>
    <w:p w:rsidR="00EB1847" w:rsidRPr="0062680F" w:rsidRDefault="00EB1847" w:rsidP="00EB1847">
      <w:pPr>
        <w:pBdr>
          <w:top w:val="thinThickSmallGap" w:sz="24" w:space="1" w:color="auto"/>
          <w:left w:val="thinThickSmallGap" w:sz="24" w:space="4" w:color="auto"/>
          <w:bottom w:val="thickThinSmallGap" w:sz="24" w:space="1" w:color="auto"/>
          <w:right w:val="thickThinSmallGap" w:sz="24" w:space="4" w:color="auto"/>
          <w:between w:val="single" w:sz="4" w:space="1" w:color="auto"/>
          <w:bar w:val="single" w:sz="4" w:color="auto"/>
        </w:pBdr>
        <w:shd w:val="clear" w:color="auto" w:fill="C9C9C9" w:themeFill="accent3" w:themeFillTint="99"/>
        <w:spacing w:line="360" w:lineRule="auto"/>
        <w:jc w:val="both"/>
        <w:rPr>
          <w:rFonts w:cstheme="minorHAnsi"/>
          <w:b/>
        </w:rPr>
      </w:pPr>
      <w:r>
        <w:rPr>
          <w:rFonts w:cstheme="minorHAnsi"/>
          <w:b/>
        </w:rPr>
        <w:t>Table (</w:t>
      </w:r>
      <w:r w:rsidR="00F14202">
        <w:rPr>
          <w:rFonts w:cstheme="minorHAnsi"/>
          <w:b/>
        </w:rPr>
        <w:t>86</w:t>
      </w:r>
      <w:r>
        <w:rPr>
          <w:rFonts w:cstheme="minorHAnsi"/>
          <w:b/>
        </w:rPr>
        <w:t xml:space="preserve">) below shows the parity distribution of women who delivered in the Hospital. The table reveals </w:t>
      </w:r>
      <w:r w:rsidR="000710FB">
        <w:rPr>
          <w:rFonts w:cstheme="minorHAnsi"/>
          <w:b/>
        </w:rPr>
        <w:t>that women with parity of zero (0</w:t>
      </w:r>
      <w:r>
        <w:rPr>
          <w:rFonts w:cstheme="minorHAnsi"/>
          <w:b/>
        </w:rPr>
        <w:t>) had the highest frequency, followed</w:t>
      </w:r>
      <w:r w:rsidR="000710FB">
        <w:rPr>
          <w:rFonts w:cstheme="minorHAnsi"/>
          <w:b/>
        </w:rPr>
        <w:t xml:space="preserve"> by women with parity of one (1), women with parity of two (2</w:t>
      </w:r>
      <w:r>
        <w:rPr>
          <w:rFonts w:cstheme="minorHAnsi"/>
          <w:b/>
        </w:rPr>
        <w:t xml:space="preserve">), women with parity of three (3) and women with parity of four (4); while the women with parity of </w:t>
      </w:r>
      <w:r w:rsidR="000710FB">
        <w:rPr>
          <w:rFonts w:cstheme="minorHAnsi"/>
          <w:b/>
        </w:rPr>
        <w:t>nine</w:t>
      </w:r>
      <w:r>
        <w:rPr>
          <w:rFonts w:cstheme="minorHAnsi"/>
          <w:b/>
        </w:rPr>
        <w:t xml:space="preserve"> (11) to fifteen (15) had the lowest frequency of zero (0).</w:t>
      </w:r>
    </w:p>
    <w:p w:rsidR="00EB1847" w:rsidRDefault="00EB1847" w:rsidP="00EB1847">
      <w:pPr>
        <w:spacing w:line="240" w:lineRule="auto"/>
        <w:rPr>
          <w:i/>
          <w:color w:val="C45911" w:themeColor="accent2" w:themeShade="BF"/>
        </w:rPr>
      </w:pPr>
    </w:p>
    <w:p w:rsidR="00EB1847" w:rsidRPr="005E4A8F" w:rsidRDefault="00EB1847" w:rsidP="00EB1847">
      <w:pPr>
        <w:shd w:val="clear" w:color="auto" w:fill="BFBFBF" w:themeFill="background1" w:themeFillShade="BF"/>
        <w:spacing w:line="240" w:lineRule="auto"/>
        <w:rPr>
          <w:color w:val="C45911" w:themeColor="accent2" w:themeShade="BF"/>
        </w:rPr>
      </w:pPr>
      <w:r>
        <w:rPr>
          <w:color w:val="C45911" w:themeColor="accent2" w:themeShade="BF"/>
        </w:rPr>
        <w:t xml:space="preserve">Table </w:t>
      </w:r>
      <w:r w:rsidR="00F14202">
        <w:rPr>
          <w:color w:val="C45911" w:themeColor="accent2" w:themeShade="BF"/>
        </w:rPr>
        <w:t>86</w:t>
      </w:r>
      <w:r>
        <w:rPr>
          <w:color w:val="C45911" w:themeColor="accent2" w:themeShade="BF"/>
        </w:rPr>
        <w:t xml:space="preserve">: </w:t>
      </w:r>
      <w:r w:rsidRPr="00D41DE7">
        <w:rPr>
          <w:color w:val="C45911" w:themeColor="accent2" w:themeShade="BF"/>
          <w:sz w:val="24"/>
          <w:szCs w:val="24"/>
        </w:rPr>
        <w:t>Showing the</w:t>
      </w:r>
      <w:r w:rsidRPr="00D41DE7">
        <w:rPr>
          <w:rFonts w:cstheme="minorHAnsi"/>
          <w:color w:val="C45911" w:themeColor="accent2" w:themeShade="BF"/>
          <w:sz w:val="24"/>
          <w:szCs w:val="24"/>
        </w:rPr>
        <w:t xml:space="preserve"> </w:t>
      </w:r>
      <w:r>
        <w:rPr>
          <w:color w:val="C45911" w:themeColor="accent2" w:themeShade="BF"/>
        </w:rPr>
        <w:t>Number of Pregnant Women by Parity</w:t>
      </w:r>
    </w:p>
    <w:p w:rsidR="00EB1847" w:rsidRPr="003A59AB" w:rsidRDefault="00EB1847" w:rsidP="00EB1847">
      <w:pPr>
        <w:spacing w:line="240" w:lineRule="auto"/>
        <w:rPr>
          <w:i/>
          <w:color w:val="C45911" w:themeColor="accent2" w:themeShade="BF"/>
        </w:rPr>
      </w:pPr>
    </w:p>
    <w:tbl>
      <w:tblPr>
        <w:tblStyle w:val="MediumShading2-Accent5"/>
        <w:tblW w:w="0" w:type="auto"/>
        <w:jc w:val="center"/>
        <w:tblLook w:val="04E0" w:firstRow="1" w:lastRow="1" w:firstColumn="1" w:lastColumn="0" w:noHBand="0" w:noVBand="1"/>
      </w:tblPr>
      <w:tblGrid>
        <w:gridCol w:w="1095"/>
        <w:gridCol w:w="594"/>
        <w:gridCol w:w="593"/>
        <w:gridCol w:w="592"/>
        <w:gridCol w:w="592"/>
        <w:gridCol w:w="589"/>
        <w:gridCol w:w="493"/>
        <w:gridCol w:w="490"/>
        <w:gridCol w:w="490"/>
        <w:gridCol w:w="419"/>
        <w:gridCol w:w="445"/>
        <w:gridCol w:w="579"/>
        <w:gridCol w:w="548"/>
        <w:gridCol w:w="600"/>
        <w:gridCol w:w="639"/>
        <w:gridCol w:w="765"/>
        <w:gridCol w:w="945"/>
        <w:gridCol w:w="1322"/>
        <w:gridCol w:w="1170"/>
      </w:tblGrid>
      <w:tr w:rsidR="00EB1847" w:rsidTr="00A95E82">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100" w:firstRow="0" w:lastRow="0" w:firstColumn="1" w:lastColumn="0" w:oddVBand="0" w:evenVBand="0" w:oddHBand="0" w:evenHBand="0" w:firstRowFirstColumn="1" w:firstRowLastColumn="0" w:lastRowFirstColumn="0" w:lastRowLastColumn="0"/>
            <w:tcW w:w="1095" w:type="dxa"/>
            <w:hideMark/>
          </w:tcPr>
          <w:p w:rsidR="00EB1847" w:rsidRPr="00FE4FB0" w:rsidRDefault="00EB1847" w:rsidP="00A95E82">
            <w:pPr>
              <w:rPr>
                <w:b w:val="0"/>
              </w:rPr>
            </w:pPr>
            <w:r w:rsidRPr="00FE4FB0">
              <w:t>AGE</w:t>
            </w:r>
          </w:p>
        </w:tc>
        <w:tc>
          <w:tcPr>
            <w:tcW w:w="594" w:type="dxa"/>
            <w:hideMark/>
          </w:tcPr>
          <w:p w:rsidR="00EB1847" w:rsidRPr="00FE4FB0" w:rsidRDefault="00EB1847" w:rsidP="00A95E82">
            <w:pPr>
              <w:jc w:val="center"/>
              <w:cnfStyle w:val="100000000000" w:firstRow="1" w:lastRow="0" w:firstColumn="0" w:lastColumn="0" w:oddVBand="0" w:evenVBand="0" w:oddHBand="0" w:evenHBand="0" w:firstRowFirstColumn="0" w:firstRowLastColumn="0" w:lastRowFirstColumn="0" w:lastRowLastColumn="0"/>
            </w:pPr>
            <w:r w:rsidRPr="00FE4FB0">
              <w:t>0</w:t>
            </w:r>
          </w:p>
        </w:tc>
        <w:tc>
          <w:tcPr>
            <w:tcW w:w="593" w:type="dxa"/>
            <w:hideMark/>
          </w:tcPr>
          <w:p w:rsidR="00EB1847" w:rsidRPr="00FE4FB0" w:rsidRDefault="00EB1847" w:rsidP="00A95E82">
            <w:pPr>
              <w:jc w:val="center"/>
              <w:cnfStyle w:val="100000000000" w:firstRow="1" w:lastRow="0" w:firstColumn="0" w:lastColumn="0" w:oddVBand="0" w:evenVBand="0" w:oddHBand="0" w:evenHBand="0" w:firstRowFirstColumn="0" w:firstRowLastColumn="0" w:lastRowFirstColumn="0" w:lastRowLastColumn="0"/>
            </w:pPr>
            <w:r w:rsidRPr="00FE4FB0">
              <w:t>1</w:t>
            </w:r>
          </w:p>
        </w:tc>
        <w:tc>
          <w:tcPr>
            <w:tcW w:w="592" w:type="dxa"/>
            <w:hideMark/>
          </w:tcPr>
          <w:p w:rsidR="00EB1847" w:rsidRPr="00FE4FB0" w:rsidRDefault="00EB1847" w:rsidP="00A95E82">
            <w:pPr>
              <w:jc w:val="center"/>
              <w:cnfStyle w:val="100000000000" w:firstRow="1" w:lastRow="0" w:firstColumn="0" w:lastColumn="0" w:oddVBand="0" w:evenVBand="0" w:oddHBand="0" w:evenHBand="0" w:firstRowFirstColumn="0" w:firstRowLastColumn="0" w:lastRowFirstColumn="0" w:lastRowLastColumn="0"/>
            </w:pPr>
            <w:r w:rsidRPr="00FE4FB0">
              <w:t>2</w:t>
            </w:r>
          </w:p>
        </w:tc>
        <w:tc>
          <w:tcPr>
            <w:tcW w:w="592" w:type="dxa"/>
            <w:hideMark/>
          </w:tcPr>
          <w:p w:rsidR="00EB1847" w:rsidRPr="00FE4FB0" w:rsidRDefault="00EB1847" w:rsidP="00A95E82">
            <w:pPr>
              <w:jc w:val="center"/>
              <w:cnfStyle w:val="100000000000" w:firstRow="1" w:lastRow="0" w:firstColumn="0" w:lastColumn="0" w:oddVBand="0" w:evenVBand="0" w:oddHBand="0" w:evenHBand="0" w:firstRowFirstColumn="0" w:firstRowLastColumn="0" w:lastRowFirstColumn="0" w:lastRowLastColumn="0"/>
            </w:pPr>
            <w:r w:rsidRPr="00FE4FB0">
              <w:t>3</w:t>
            </w:r>
          </w:p>
        </w:tc>
        <w:tc>
          <w:tcPr>
            <w:tcW w:w="589" w:type="dxa"/>
            <w:hideMark/>
          </w:tcPr>
          <w:p w:rsidR="00EB1847" w:rsidRPr="00FE4FB0" w:rsidRDefault="00EB1847" w:rsidP="00A95E82">
            <w:pPr>
              <w:jc w:val="center"/>
              <w:cnfStyle w:val="100000000000" w:firstRow="1" w:lastRow="0" w:firstColumn="0" w:lastColumn="0" w:oddVBand="0" w:evenVBand="0" w:oddHBand="0" w:evenHBand="0" w:firstRowFirstColumn="0" w:firstRowLastColumn="0" w:lastRowFirstColumn="0" w:lastRowLastColumn="0"/>
            </w:pPr>
            <w:r w:rsidRPr="00FE4FB0">
              <w:t>4</w:t>
            </w:r>
          </w:p>
        </w:tc>
        <w:tc>
          <w:tcPr>
            <w:tcW w:w="493" w:type="dxa"/>
            <w:hideMark/>
          </w:tcPr>
          <w:p w:rsidR="00EB1847" w:rsidRPr="00FE4FB0" w:rsidRDefault="00EB1847" w:rsidP="00A95E82">
            <w:pPr>
              <w:jc w:val="center"/>
              <w:cnfStyle w:val="100000000000" w:firstRow="1" w:lastRow="0" w:firstColumn="0" w:lastColumn="0" w:oddVBand="0" w:evenVBand="0" w:oddHBand="0" w:evenHBand="0" w:firstRowFirstColumn="0" w:firstRowLastColumn="0" w:lastRowFirstColumn="0" w:lastRowLastColumn="0"/>
            </w:pPr>
            <w:r w:rsidRPr="00FE4FB0">
              <w:t>5</w:t>
            </w:r>
          </w:p>
        </w:tc>
        <w:tc>
          <w:tcPr>
            <w:tcW w:w="490" w:type="dxa"/>
            <w:hideMark/>
          </w:tcPr>
          <w:p w:rsidR="00EB1847" w:rsidRPr="00FE4FB0" w:rsidRDefault="00EB1847" w:rsidP="00A95E82">
            <w:pPr>
              <w:jc w:val="center"/>
              <w:cnfStyle w:val="100000000000" w:firstRow="1" w:lastRow="0" w:firstColumn="0" w:lastColumn="0" w:oddVBand="0" w:evenVBand="0" w:oddHBand="0" w:evenHBand="0" w:firstRowFirstColumn="0" w:firstRowLastColumn="0" w:lastRowFirstColumn="0" w:lastRowLastColumn="0"/>
            </w:pPr>
            <w:r w:rsidRPr="00FE4FB0">
              <w:t>6</w:t>
            </w:r>
          </w:p>
        </w:tc>
        <w:tc>
          <w:tcPr>
            <w:tcW w:w="490" w:type="dxa"/>
            <w:hideMark/>
          </w:tcPr>
          <w:p w:rsidR="00EB1847" w:rsidRPr="00FE4FB0" w:rsidRDefault="00EB1847" w:rsidP="00A95E82">
            <w:pPr>
              <w:jc w:val="center"/>
              <w:cnfStyle w:val="100000000000" w:firstRow="1" w:lastRow="0" w:firstColumn="0" w:lastColumn="0" w:oddVBand="0" w:evenVBand="0" w:oddHBand="0" w:evenHBand="0" w:firstRowFirstColumn="0" w:firstRowLastColumn="0" w:lastRowFirstColumn="0" w:lastRowLastColumn="0"/>
            </w:pPr>
            <w:r w:rsidRPr="00FE4FB0">
              <w:t>7</w:t>
            </w:r>
          </w:p>
        </w:tc>
        <w:tc>
          <w:tcPr>
            <w:tcW w:w="419" w:type="dxa"/>
            <w:hideMark/>
          </w:tcPr>
          <w:p w:rsidR="00EB1847" w:rsidRPr="00FE4FB0" w:rsidRDefault="00EB1847" w:rsidP="00A95E82">
            <w:pPr>
              <w:jc w:val="center"/>
              <w:cnfStyle w:val="100000000000" w:firstRow="1" w:lastRow="0" w:firstColumn="0" w:lastColumn="0" w:oddVBand="0" w:evenVBand="0" w:oddHBand="0" w:evenHBand="0" w:firstRowFirstColumn="0" w:firstRowLastColumn="0" w:lastRowFirstColumn="0" w:lastRowLastColumn="0"/>
            </w:pPr>
            <w:r w:rsidRPr="00FE4FB0">
              <w:t>8</w:t>
            </w:r>
          </w:p>
        </w:tc>
        <w:tc>
          <w:tcPr>
            <w:tcW w:w="445" w:type="dxa"/>
            <w:hideMark/>
          </w:tcPr>
          <w:p w:rsidR="00EB1847" w:rsidRPr="00FE4FB0" w:rsidRDefault="00EB1847" w:rsidP="00A95E82">
            <w:pPr>
              <w:jc w:val="center"/>
              <w:cnfStyle w:val="100000000000" w:firstRow="1" w:lastRow="0" w:firstColumn="0" w:lastColumn="0" w:oddVBand="0" w:evenVBand="0" w:oddHBand="0" w:evenHBand="0" w:firstRowFirstColumn="0" w:firstRowLastColumn="0" w:lastRowFirstColumn="0" w:lastRowLastColumn="0"/>
            </w:pPr>
            <w:r w:rsidRPr="00FE4FB0">
              <w:t>9</w:t>
            </w:r>
          </w:p>
        </w:tc>
        <w:tc>
          <w:tcPr>
            <w:tcW w:w="579" w:type="dxa"/>
            <w:hideMark/>
          </w:tcPr>
          <w:p w:rsidR="00EB1847" w:rsidRPr="00FE4FB0" w:rsidRDefault="00EB1847" w:rsidP="00A95E82">
            <w:pPr>
              <w:jc w:val="center"/>
              <w:cnfStyle w:val="100000000000" w:firstRow="1" w:lastRow="0" w:firstColumn="0" w:lastColumn="0" w:oddVBand="0" w:evenVBand="0" w:oddHBand="0" w:evenHBand="0" w:firstRowFirstColumn="0" w:firstRowLastColumn="0" w:lastRowFirstColumn="0" w:lastRowLastColumn="0"/>
            </w:pPr>
            <w:r w:rsidRPr="00FE4FB0">
              <w:t>10</w:t>
            </w:r>
          </w:p>
        </w:tc>
        <w:tc>
          <w:tcPr>
            <w:tcW w:w="548" w:type="dxa"/>
          </w:tcPr>
          <w:p w:rsidR="00EB1847" w:rsidRPr="00FE4FB0" w:rsidRDefault="00EB1847" w:rsidP="00A95E82">
            <w:pPr>
              <w:jc w:val="center"/>
              <w:cnfStyle w:val="100000000000" w:firstRow="1" w:lastRow="0" w:firstColumn="0" w:lastColumn="0" w:oddVBand="0" w:evenVBand="0" w:oddHBand="0" w:evenHBand="0" w:firstRowFirstColumn="0" w:firstRowLastColumn="0" w:lastRowFirstColumn="0" w:lastRowLastColumn="0"/>
            </w:pPr>
            <w:r w:rsidRPr="00FE4FB0">
              <w:t>11</w:t>
            </w:r>
          </w:p>
        </w:tc>
        <w:tc>
          <w:tcPr>
            <w:tcW w:w="600" w:type="dxa"/>
          </w:tcPr>
          <w:p w:rsidR="00EB1847" w:rsidRPr="00FE4FB0" w:rsidRDefault="00EB1847" w:rsidP="00A95E82">
            <w:pPr>
              <w:jc w:val="center"/>
              <w:cnfStyle w:val="100000000000" w:firstRow="1" w:lastRow="0" w:firstColumn="0" w:lastColumn="0" w:oddVBand="0" w:evenVBand="0" w:oddHBand="0" w:evenHBand="0" w:firstRowFirstColumn="0" w:firstRowLastColumn="0" w:lastRowFirstColumn="0" w:lastRowLastColumn="0"/>
            </w:pPr>
            <w:r w:rsidRPr="00FE4FB0">
              <w:t>12</w:t>
            </w:r>
          </w:p>
        </w:tc>
        <w:tc>
          <w:tcPr>
            <w:tcW w:w="639" w:type="dxa"/>
          </w:tcPr>
          <w:p w:rsidR="00EB1847" w:rsidRPr="00FE4FB0" w:rsidRDefault="00EB1847" w:rsidP="00A95E82">
            <w:pPr>
              <w:jc w:val="center"/>
              <w:cnfStyle w:val="100000000000" w:firstRow="1" w:lastRow="0" w:firstColumn="0" w:lastColumn="0" w:oddVBand="0" w:evenVBand="0" w:oddHBand="0" w:evenHBand="0" w:firstRowFirstColumn="0" w:firstRowLastColumn="0" w:lastRowFirstColumn="0" w:lastRowLastColumn="0"/>
            </w:pPr>
            <w:r w:rsidRPr="00FE4FB0">
              <w:t>13</w:t>
            </w:r>
          </w:p>
        </w:tc>
        <w:tc>
          <w:tcPr>
            <w:tcW w:w="765" w:type="dxa"/>
          </w:tcPr>
          <w:p w:rsidR="00EB1847" w:rsidRPr="00FE4FB0" w:rsidRDefault="00EB1847" w:rsidP="00A95E82">
            <w:pPr>
              <w:jc w:val="center"/>
              <w:cnfStyle w:val="100000000000" w:firstRow="1" w:lastRow="0" w:firstColumn="0" w:lastColumn="0" w:oddVBand="0" w:evenVBand="0" w:oddHBand="0" w:evenHBand="0" w:firstRowFirstColumn="0" w:firstRowLastColumn="0" w:lastRowFirstColumn="0" w:lastRowLastColumn="0"/>
            </w:pPr>
            <w:r w:rsidRPr="00FE4FB0">
              <w:t>14</w:t>
            </w:r>
          </w:p>
        </w:tc>
        <w:tc>
          <w:tcPr>
            <w:tcW w:w="945" w:type="dxa"/>
          </w:tcPr>
          <w:p w:rsidR="00EB1847" w:rsidRPr="00FE4FB0" w:rsidRDefault="00EB1847" w:rsidP="00A95E82">
            <w:pPr>
              <w:jc w:val="center"/>
              <w:cnfStyle w:val="100000000000" w:firstRow="1" w:lastRow="0" w:firstColumn="0" w:lastColumn="0" w:oddVBand="0" w:evenVBand="0" w:oddHBand="0" w:evenHBand="0" w:firstRowFirstColumn="0" w:firstRowLastColumn="0" w:lastRowFirstColumn="0" w:lastRowLastColumn="0"/>
            </w:pPr>
            <w:r w:rsidRPr="00FE4FB0">
              <w:t>15</w:t>
            </w:r>
          </w:p>
        </w:tc>
        <w:tc>
          <w:tcPr>
            <w:tcW w:w="1322" w:type="dxa"/>
            <w:hideMark/>
          </w:tcPr>
          <w:p w:rsidR="00EB1847" w:rsidRPr="00FE4FB0" w:rsidRDefault="00EB1847" w:rsidP="00A95E82">
            <w:pPr>
              <w:jc w:val="center"/>
              <w:cnfStyle w:val="100000000000" w:firstRow="1" w:lastRow="0" w:firstColumn="0" w:lastColumn="0" w:oddVBand="0" w:evenVBand="0" w:oddHBand="0" w:evenHBand="0" w:firstRowFirstColumn="0" w:firstRowLastColumn="0" w:lastRowFirstColumn="0" w:lastRowLastColumn="0"/>
            </w:pPr>
            <w:r w:rsidRPr="00FE4FB0">
              <w:t>UNKNOWN</w:t>
            </w:r>
          </w:p>
        </w:tc>
        <w:tc>
          <w:tcPr>
            <w:tcW w:w="1170" w:type="dxa"/>
          </w:tcPr>
          <w:p w:rsidR="00EB1847" w:rsidRPr="00FE4FB0" w:rsidRDefault="00EB1847" w:rsidP="00A95E82">
            <w:pPr>
              <w:jc w:val="center"/>
              <w:cnfStyle w:val="100000000000" w:firstRow="1" w:lastRow="0" w:firstColumn="0" w:lastColumn="0" w:oddVBand="0" w:evenVBand="0" w:oddHBand="0" w:evenHBand="0" w:firstRowFirstColumn="0" w:firstRowLastColumn="0" w:lastRowFirstColumn="0" w:lastRowLastColumn="0"/>
            </w:pPr>
            <w:r>
              <w:t>TOTAL</w:t>
            </w:r>
          </w:p>
        </w:tc>
      </w:tr>
      <w:tr w:rsidR="00EB1847" w:rsidTr="00A95E82">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095" w:type="dxa"/>
            <w:hideMark/>
          </w:tcPr>
          <w:p w:rsidR="00EB1847" w:rsidRPr="00FE4FB0" w:rsidRDefault="00EB1847" w:rsidP="00A95E82">
            <w:pPr>
              <w:rPr>
                <w:sz w:val="20"/>
                <w:szCs w:val="20"/>
              </w:rPr>
            </w:pPr>
            <w:r w:rsidRPr="00FE4FB0">
              <w:rPr>
                <w:sz w:val="20"/>
                <w:szCs w:val="20"/>
              </w:rPr>
              <w:t>&lt;15</w:t>
            </w:r>
          </w:p>
        </w:tc>
        <w:tc>
          <w:tcPr>
            <w:tcW w:w="594" w:type="dxa"/>
            <w:vAlign w:val="center"/>
          </w:tcPr>
          <w:p w:rsidR="00EB1847" w:rsidRPr="00FE4FB0" w:rsidRDefault="00EB1847" w:rsidP="00A95E82">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593" w:type="dxa"/>
            <w:vAlign w:val="center"/>
          </w:tcPr>
          <w:p w:rsidR="00EB1847" w:rsidRPr="00FE4FB0" w:rsidRDefault="00EB1847" w:rsidP="00A95E82">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592" w:type="dxa"/>
            <w:vAlign w:val="center"/>
          </w:tcPr>
          <w:p w:rsidR="00EB1847" w:rsidRPr="00FE4FB0" w:rsidRDefault="00EB1847" w:rsidP="00A95E82">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592" w:type="dxa"/>
            <w:vAlign w:val="center"/>
          </w:tcPr>
          <w:p w:rsidR="00EB1847" w:rsidRPr="00FE4FB0" w:rsidRDefault="00EB1847" w:rsidP="00A95E82">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589" w:type="dxa"/>
            <w:vAlign w:val="center"/>
          </w:tcPr>
          <w:p w:rsidR="00EB1847" w:rsidRPr="00FE4FB0" w:rsidRDefault="00EB1847" w:rsidP="00A95E82">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493" w:type="dxa"/>
            <w:vAlign w:val="center"/>
          </w:tcPr>
          <w:p w:rsidR="00EB1847" w:rsidRPr="00FE4FB0" w:rsidRDefault="00EB1847" w:rsidP="00A95E82">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490" w:type="dxa"/>
            <w:vAlign w:val="center"/>
          </w:tcPr>
          <w:p w:rsidR="00EB1847" w:rsidRPr="00FE4FB0" w:rsidRDefault="00EB1847" w:rsidP="00A95E82">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490" w:type="dxa"/>
            <w:vAlign w:val="center"/>
          </w:tcPr>
          <w:p w:rsidR="00EB1847" w:rsidRPr="00FE4FB0" w:rsidRDefault="00EB1847" w:rsidP="00A95E82">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419" w:type="dxa"/>
            <w:vAlign w:val="center"/>
          </w:tcPr>
          <w:p w:rsidR="00EB1847" w:rsidRPr="00FE4FB0" w:rsidRDefault="00EB1847" w:rsidP="00A95E82">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445" w:type="dxa"/>
            <w:vAlign w:val="center"/>
          </w:tcPr>
          <w:p w:rsidR="00EB1847" w:rsidRPr="00FE4FB0" w:rsidRDefault="00EB1847" w:rsidP="00A95E82">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579" w:type="dxa"/>
            <w:vAlign w:val="center"/>
          </w:tcPr>
          <w:p w:rsidR="00EB1847" w:rsidRPr="00FE4FB0" w:rsidRDefault="00EB1847" w:rsidP="00A95E82">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548" w:type="dxa"/>
            <w:vAlign w:val="center"/>
          </w:tcPr>
          <w:p w:rsidR="00EB1847" w:rsidRPr="00FE4FB0" w:rsidRDefault="00EB1847" w:rsidP="00A95E82">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600" w:type="dxa"/>
            <w:vAlign w:val="center"/>
          </w:tcPr>
          <w:p w:rsidR="00EB1847" w:rsidRPr="00FE4FB0" w:rsidRDefault="00EB1847" w:rsidP="00A95E82">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639" w:type="dxa"/>
            <w:vAlign w:val="center"/>
          </w:tcPr>
          <w:p w:rsidR="00EB1847" w:rsidRPr="00FE4FB0" w:rsidRDefault="00EB1847" w:rsidP="00A95E82">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765" w:type="dxa"/>
            <w:vAlign w:val="center"/>
          </w:tcPr>
          <w:p w:rsidR="00EB1847" w:rsidRPr="00FE4FB0" w:rsidRDefault="00EB1847" w:rsidP="00A95E82">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945" w:type="dxa"/>
            <w:vAlign w:val="center"/>
          </w:tcPr>
          <w:p w:rsidR="00EB1847" w:rsidRPr="001E6CAB" w:rsidRDefault="00EB1847" w:rsidP="00A95E82">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1322" w:type="dxa"/>
            <w:vAlign w:val="center"/>
          </w:tcPr>
          <w:p w:rsidR="00EB1847" w:rsidRPr="001E6CAB" w:rsidRDefault="00EB1847" w:rsidP="00A95E82">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1170" w:type="dxa"/>
            <w:vAlign w:val="center"/>
          </w:tcPr>
          <w:p w:rsidR="00EB1847" w:rsidRPr="00A67938" w:rsidRDefault="003E1A31" w:rsidP="00A95E82">
            <w:pPr>
              <w:tabs>
                <w:tab w:val="left" w:pos="1920"/>
              </w:tabs>
              <w:jc w:val="center"/>
              <w:cnfStyle w:val="000000100000" w:firstRow="0" w:lastRow="0" w:firstColumn="0" w:lastColumn="0" w:oddVBand="0" w:evenVBand="0" w:oddHBand="1" w:evenHBand="0" w:firstRowFirstColumn="0" w:firstRowLastColumn="0" w:lastRowFirstColumn="0" w:lastRowLastColumn="0"/>
              <w:rPr>
                <w:b/>
                <w:bCs/>
                <w:color w:val="C45911" w:themeColor="accent2" w:themeShade="BF"/>
                <w:sz w:val="20"/>
                <w:szCs w:val="20"/>
              </w:rPr>
            </w:pPr>
            <w:r>
              <w:rPr>
                <w:b/>
                <w:bCs/>
                <w:color w:val="C45911" w:themeColor="accent2" w:themeShade="BF"/>
                <w:sz w:val="20"/>
                <w:szCs w:val="20"/>
              </w:rPr>
              <w:t>0</w:t>
            </w:r>
          </w:p>
        </w:tc>
      </w:tr>
      <w:tr w:rsidR="003E1A31" w:rsidTr="007F7618">
        <w:trPr>
          <w:trHeight w:val="227"/>
          <w:jc w:val="center"/>
        </w:trPr>
        <w:tc>
          <w:tcPr>
            <w:cnfStyle w:val="001000000000" w:firstRow="0" w:lastRow="0" w:firstColumn="1" w:lastColumn="0" w:oddVBand="0" w:evenVBand="0" w:oddHBand="0" w:evenHBand="0" w:firstRowFirstColumn="0" w:firstRowLastColumn="0" w:lastRowFirstColumn="0" w:lastRowLastColumn="0"/>
            <w:tcW w:w="1095" w:type="dxa"/>
            <w:hideMark/>
          </w:tcPr>
          <w:p w:rsidR="003E1A31" w:rsidRPr="00FE4FB0" w:rsidRDefault="003E1A31" w:rsidP="003E1A31">
            <w:pPr>
              <w:rPr>
                <w:sz w:val="20"/>
                <w:szCs w:val="20"/>
              </w:rPr>
            </w:pPr>
            <w:r w:rsidRPr="00FE4FB0">
              <w:rPr>
                <w:sz w:val="20"/>
                <w:szCs w:val="20"/>
              </w:rPr>
              <w:t>15 – 19</w:t>
            </w:r>
          </w:p>
        </w:tc>
        <w:tc>
          <w:tcPr>
            <w:tcW w:w="594"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w:t>
            </w:r>
          </w:p>
        </w:tc>
        <w:tc>
          <w:tcPr>
            <w:tcW w:w="593"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592"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592"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589"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493"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490"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490"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419"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445"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579"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548"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600"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639"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765"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945"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1322"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1170" w:type="dxa"/>
            <w:vAlign w:val="center"/>
          </w:tcPr>
          <w:p w:rsidR="003E1A31" w:rsidRPr="00A67938"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sz w:val="20"/>
                <w:szCs w:val="20"/>
              </w:rPr>
            </w:pPr>
            <w:r>
              <w:rPr>
                <w:b/>
                <w:bCs/>
                <w:color w:val="C45911" w:themeColor="accent2" w:themeShade="BF"/>
                <w:sz w:val="20"/>
                <w:szCs w:val="20"/>
              </w:rPr>
              <w:t>12</w:t>
            </w:r>
          </w:p>
        </w:tc>
      </w:tr>
      <w:tr w:rsidR="003E1A31" w:rsidTr="007F7618">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095" w:type="dxa"/>
            <w:hideMark/>
          </w:tcPr>
          <w:p w:rsidR="003E1A31" w:rsidRPr="00FE4FB0" w:rsidRDefault="003E1A31" w:rsidP="003E1A31">
            <w:pPr>
              <w:rPr>
                <w:sz w:val="20"/>
                <w:szCs w:val="20"/>
              </w:rPr>
            </w:pPr>
            <w:r w:rsidRPr="00FE4FB0">
              <w:rPr>
                <w:sz w:val="20"/>
                <w:szCs w:val="20"/>
              </w:rPr>
              <w:t>20 – 24</w:t>
            </w:r>
          </w:p>
        </w:tc>
        <w:tc>
          <w:tcPr>
            <w:tcW w:w="594"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65</w:t>
            </w:r>
          </w:p>
        </w:tc>
        <w:tc>
          <w:tcPr>
            <w:tcW w:w="593"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33</w:t>
            </w:r>
          </w:p>
        </w:tc>
        <w:tc>
          <w:tcPr>
            <w:tcW w:w="592"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c>
          <w:tcPr>
            <w:tcW w:w="592"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589"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493"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490"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490"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419"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445"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579"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548"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600"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639"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765"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945"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1322"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1170" w:type="dxa"/>
            <w:vAlign w:val="center"/>
          </w:tcPr>
          <w:p w:rsidR="003E1A31" w:rsidRPr="00A67938"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b/>
                <w:bCs/>
                <w:color w:val="C45911" w:themeColor="accent2" w:themeShade="BF"/>
                <w:sz w:val="20"/>
                <w:szCs w:val="20"/>
              </w:rPr>
            </w:pPr>
            <w:r>
              <w:rPr>
                <w:b/>
                <w:bCs/>
                <w:color w:val="C45911" w:themeColor="accent2" w:themeShade="BF"/>
                <w:sz w:val="20"/>
                <w:szCs w:val="20"/>
              </w:rPr>
              <w:t>109</w:t>
            </w:r>
          </w:p>
        </w:tc>
      </w:tr>
      <w:tr w:rsidR="003E1A31" w:rsidTr="007F7618">
        <w:trPr>
          <w:trHeight w:val="227"/>
          <w:jc w:val="center"/>
        </w:trPr>
        <w:tc>
          <w:tcPr>
            <w:cnfStyle w:val="001000000000" w:firstRow="0" w:lastRow="0" w:firstColumn="1" w:lastColumn="0" w:oddVBand="0" w:evenVBand="0" w:oddHBand="0" w:evenHBand="0" w:firstRowFirstColumn="0" w:firstRowLastColumn="0" w:lastRowFirstColumn="0" w:lastRowLastColumn="0"/>
            <w:tcW w:w="1095" w:type="dxa"/>
            <w:hideMark/>
          </w:tcPr>
          <w:p w:rsidR="003E1A31" w:rsidRPr="00FE4FB0" w:rsidRDefault="003E1A31" w:rsidP="003E1A31">
            <w:pPr>
              <w:rPr>
                <w:sz w:val="20"/>
                <w:szCs w:val="20"/>
              </w:rPr>
            </w:pPr>
            <w:r w:rsidRPr="00FE4FB0">
              <w:rPr>
                <w:sz w:val="20"/>
                <w:szCs w:val="20"/>
              </w:rPr>
              <w:t>25 – 29</w:t>
            </w:r>
          </w:p>
        </w:tc>
        <w:tc>
          <w:tcPr>
            <w:tcW w:w="594"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156</w:t>
            </w:r>
          </w:p>
        </w:tc>
        <w:tc>
          <w:tcPr>
            <w:tcW w:w="593"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121</w:t>
            </w:r>
          </w:p>
        </w:tc>
        <w:tc>
          <w:tcPr>
            <w:tcW w:w="592"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68</w:t>
            </w:r>
          </w:p>
        </w:tc>
        <w:tc>
          <w:tcPr>
            <w:tcW w:w="592"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27</w:t>
            </w:r>
          </w:p>
        </w:tc>
        <w:tc>
          <w:tcPr>
            <w:tcW w:w="589"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p>
        </w:tc>
        <w:tc>
          <w:tcPr>
            <w:tcW w:w="493"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p>
        </w:tc>
        <w:tc>
          <w:tcPr>
            <w:tcW w:w="490"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490"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419"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445"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579"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548"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600"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639"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765"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945"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1322"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1170" w:type="dxa"/>
            <w:vAlign w:val="center"/>
          </w:tcPr>
          <w:p w:rsidR="003E1A31" w:rsidRPr="00A67938"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sz w:val="20"/>
                <w:szCs w:val="20"/>
              </w:rPr>
            </w:pPr>
            <w:r>
              <w:rPr>
                <w:b/>
                <w:bCs/>
                <w:color w:val="C45911" w:themeColor="accent2" w:themeShade="BF"/>
                <w:sz w:val="20"/>
                <w:szCs w:val="20"/>
              </w:rPr>
              <w:t>397</w:t>
            </w:r>
          </w:p>
        </w:tc>
      </w:tr>
      <w:tr w:rsidR="003E1A31" w:rsidTr="007F7618">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095" w:type="dxa"/>
            <w:hideMark/>
          </w:tcPr>
          <w:p w:rsidR="003E1A31" w:rsidRPr="00FE4FB0" w:rsidRDefault="003E1A31" w:rsidP="003E1A31">
            <w:pPr>
              <w:rPr>
                <w:sz w:val="20"/>
                <w:szCs w:val="20"/>
              </w:rPr>
            </w:pPr>
            <w:r w:rsidRPr="00FE4FB0">
              <w:rPr>
                <w:sz w:val="20"/>
                <w:szCs w:val="20"/>
              </w:rPr>
              <w:t>30 – 34</w:t>
            </w:r>
          </w:p>
        </w:tc>
        <w:tc>
          <w:tcPr>
            <w:tcW w:w="594"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87</w:t>
            </w:r>
          </w:p>
        </w:tc>
        <w:tc>
          <w:tcPr>
            <w:tcW w:w="593"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136</w:t>
            </w:r>
          </w:p>
        </w:tc>
        <w:tc>
          <w:tcPr>
            <w:tcW w:w="592"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114</w:t>
            </w:r>
          </w:p>
        </w:tc>
        <w:tc>
          <w:tcPr>
            <w:tcW w:w="592"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66</w:t>
            </w:r>
          </w:p>
        </w:tc>
        <w:tc>
          <w:tcPr>
            <w:tcW w:w="589"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34</w:t>
            </w:r>
          </w:p>
        </w:tc>
        <w:tc>
          <w:tcPr>
            <w:tcW w:w="493"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14</w:t>
            </w:r>
          </w:p>
        </w:tc>
        <w:tc>
          <w:tcPr>
            <w:tcW w:w="490"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w:t>
            </w:r>
          </w:p>
        </w:tc>
        <w:tc>
          <w:tcPr>
            <w:tcW w:w="490"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419"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445"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579"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548"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600"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639"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765"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945"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1322"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1170" w:type="dxa"/>
            <w:vAlign w:val="center"/>
          </w:tcPr>
          <w:p w:rsidR="003E1A31" w:rsidRPr="00A67938"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b/>
                <w:bCs/>
                <w:color w:val="C45911" w:themeColor="accent2" w:themeShade="BF"/>
                <w:sz w:val="20"/>
                <w:szCs w:val="20"/>
              </w:rPr>
            </w:pPr>
            <w:r>
              <w:rPr>
                <w:b/>
                <w:bCs/>
                <w:color w:val="C45911" w:themeColor="accent2" w:themeShade="BF"/>
                <w:sz w:val="20"/>
                <w:szCs w:val="20"/>
              </w:rPr>
              <w:t>465</w:t>
            </w:r>
          </w:p>
        </w:tc>
      </w:tr>
      <w:tr w:rsidR="003E1A31" w:rsidTr="007F7618">
        <w:trPr>
          <w:trHeight w:val="227"/>
          <w:jc w:val="center"/>
        </w:trPr>
        <w:tc>
          <w:tcPr>
            <w:cnfStyle w:val="001000000000" w:firstRow="0" w:lastRow="0" w:firstColumn="1" w:lastColumn="0" w:oddVBand="0" w:evenVBand="0" w:oddHBand="0" w:evenHBand="0" w:firstRowFirstColumn="0" w:firstRowLastColumn="0" w:lastRowFirstColumn="0" w:lastRowLastColumn="0"/>
            <w:tcW w:w="1095" w:type="dxa"/>
            <w:hideMark/>
          </w:tcPr>
          <w:p w:rsidR="003E1A31" w:rsidRPr="00FE4FB0" w:rsidRDefault="003E1A31" w:rsidP="003E1A31">
            <w:pPr>
              <w:rPr>
                <w:sz w:val="20"/>
                <w:szCs w:val="20"/>
              </w:rPr>
            </w:pPr>
            <w:r w:rsidRPr="00FE4FB0">
              <w:rPr>
                <w:sz w:val="20"/>
                <w:szCs w:val="20"/>
              </w:rPr>
              <w:t>35 – 39</w:t>
            </w:r>
          </w:p>
        </w:tc>
        <w:tc>
          <w:tcPr>
            <w:tcW w:w="594"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28</w:t>
            </w:r>
          </w:p>
        </w:tc>
        <w:tc>
          <w:tcPr>
            <w:tcW w:w="593"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57</w:t>
            </w:r>
          </w:p>
        </w:tc>
        <w:tc>
          <w:tcPr>
            <w:tcW w:w="592"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93</w:t>
            </w:r>
          </w:p>
        </w:tc>
        <w:tc>
          <w:tcPr>
            <w:tcW w:w="592"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66</w:t>
            </w:r>
          </w:p>
        </w:tc>
        <w:tc>
          <w:tcPr>
            <w:tcW w:w="589"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38</w:t>
            </w:r>
          </w:p>
        </w:tc>
        <w:tc>
          <w:tcPr>
            <w:tcW w:w="493"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19</w:t>
            </w:r>
          </w:p>
        </w:tc>
        <w:tc>
          <w:tcPr>
            <w:tcW w:w="490"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w:t>
            </w:r>
          </w:p>
        </w:tc>
        <w:tc>
          <w:tcPr>
            <w:tcW w:w="490"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419"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445"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579"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548"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600"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639"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765"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945"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1322"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1170" w:type="dxa"/>
            <w:vAlign w:val="center"/>
          </w:tcPr>
          <w:p w:rsidR="003E1A31" w:rsidRPr="00A67938"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sz w:val="20"/>
                <w:szCs w:val="20"/>
              </w:rPr>
            </w:pPr>
            <w:r>
              <w:rPr>
                <w:b/>
                <w:bCs/>
                <w:color w:val="C45911" w:themeColor="accent2" w:themeShade="BF"/>
                <w:sz w:val="20"/>
                <w:szCs w:val="20"/>
              </w:rPr>
              <w:t>314</w:t>
            </w:r>
          </w:p>
        </w:tc>
      </w:tr>
      <w:tr w:rsidR="003E1A31" w:rsidTr="00A95E82">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095" w:type="dxa"/>
          </w:tcPr>
          <w:p w:rsidR="003E1A31" w:rsidRPr="00FE4FB0" w:rsidRDefault="003E1A31" w:rsidP="003E1A31">
            <w:pPr>
              <w:rPr>
                <w:sz w:val="20"/>
                <w:szCs w:val="20"/>
              </w:rPr>
            </w:pPr>
            <w:r w:rsidRPr="00FE4FB0">
              <w:rPr>
                <w:sz w:val="20"/>
                <w:szCs w:val="20"/>
              </w:rPr>
              <w:t>40 – 44</w:t>
            </w:r>
          </w:p>
        </w:tc>
        <w:tc>
          <w:tcPr>
            <w:tcW w:w="594"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p>
        </w:tc>
        <w:tc>
          <w:tcPr>
            <w:tcW w:w="593"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592"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26</w:t>
            </w:r>
          </w:p>
        </w:tc>
        <w:tc>
          <w:tcPr>
            <w:tcW w:w="592"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24</w:t>
            </w:r>
          </w:p>
        </w:tc>
        <w:tc>
          <w:tcPr>
            <w:tcW w:w="589"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17</w:t>
            </w:r>
          </w:p>
        </w:tc>
        <w:tc>
          <w:tcPr>
            <w:tcW w:w="493"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c>
          <w:tcPr>
            <w:tcW w:w="490"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w:t>
            </w:r>
          </w:p>
        </w:tc>
        <w:tc>
          <w:tcPr>
            <w:tcW w:w="490"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419"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445"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579"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548"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600"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639"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765"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945"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1322"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1170" w:type="dxa"/>
            <w:vAlign w:val="center"/>
          </w:tcPr>
          <w:p w:rsidR="003E1A31" w:rsidRPr="00A67938"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b/>
                <w:bCs/>
                <w:color w:val="C45911" w:themeColor="accent2" w:themeShade="BF"/>
                <w:sz w:val="20"/>
                <w:szCs w:val="20"/>
              </w:rPr>
            </w:pPr>
            <w:r>
              <w:rPr>
                <w:b/>
                <w:bCs/>
                <w:color w:val="C45911" w:themeColor="accent2" w:themeShade="BF"/>
                <w:sz w:val="20"/>
                <w:szCs w:val="20"/>
              </w:rPr>
              <w:t>99</w:t>
            </w:r>
          </w:p>
        </w:tc>
      </w:tr>
      <w:tr w:rsidR="003E1A31" w:rsidTr="007F7618">
        <w:trPr>
          <w:trHeight w:val="227"/>
          <w:jc w:val="center"/>
        </w:trPr>
        <w:tc>
          <w:tcPr>
            <w:cnfStyle w:val="001000000000" w:firstRow="0" w:lastRow="0" w:firstColumn="1" w:lastColumn="0" w:oddVBand="0" w:evenVBand="0" w:oddHBand="0" w:evenHBand="0" w:firstRowFirstColumn="0" w:firstRowLastColumn="0" w:lastRowFirstColumn="0" w:lastRowLastColumn="0"/>
            <w:tcW w:w="1095" w:type="dxa"/>
            <w:hideMark/>
          </w:tcPr>
          <w:p w:rsidR="003E1A31" w:rsidRPr="00FE4FB0" w:rsidRDefault="003E1A31" w:rsidP="003E1A31">
            <w:pPr>
              <w:rPr>
                <w:sz w:val="20"/>
                <w:szCs w:val="20"/>
              </w:rPr>
            </w:pPr>
            <w:r w:rsidRPr="00FE4FB0">
              <w:rPr>
                <w:sz w:val="20"/>
                <w:szCs w:val="20"/>
              </w:rPr>
              <w:t xml:space="preserve">45 </w:t>
            </w:r>
            <w:r>
              <w:rPr>
                <w:sz w:val="20"/>
                <w:szCs w:val="20"/>
              </w:rPr>
              <w:t>0</w:t>
            </w:r>
            <w:r w:rsidRPr="00FE4FB0">
              <w:rPr>
                <w:sz w:val="20"/>
                <w:szCs w:val="20"/>
              </w:rPr>
              <w:t xml:space="preserve"> 49 </w:t>
            </w:r>
          </w:p>
        </w:tc>
        <w:tc>
          <w:tcPr>
            <w:tcW w:w="594"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593"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592"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592"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589"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493"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490"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490"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419"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445"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579"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548"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600"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639"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765"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945"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1322" w:type="dxa"/>
            <w:vAlign w:val="center"/>
          </w:tcPr>
          <w:p w:rsidR="003E1A31" w:rsidRPr="00FE4FB0"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rPr>
              <w:t>0</w:t>
            </w:r>
          </w:p>
        </w:tc>
        <w:tc>
          <w:tcPr>
            <w:tcW w:w="1170" w:type="dxa"/>
            <w:vAlign w:val="center"/>
          </w:tcPr>
          <w:p w:rsidR="003E1A31" w:rsidRPr="00A67938" w:rsidRDefault="003E1A31" w:rsidP="003E1A31">
            <w:pPr>
              <w:tabs>
                <w:tab w:val="left" w:pos="1920"/>
              </w:tabs>
              <w:jc w:val="center"/>
              <w:cnfStyle w:val="000000000000" w:firstRow="0" w:lastRow="0" w:firstColumn="0" w:lastColumn="0" w:oddVBand="0" w:evenVBand="0" w:oddHBand="0" w:evenHBand="0" w:firstRowFirstColumn="0" w:firstRowLastColumn="0" w:lastRowFirstColumn="0" w:lastRowLastColumn="0"/>
              <w:rPr>
                <w:b/>
                <w:bCs/>
                <w:color w:val="C45911" w:themeColor="accent2" w:themeShade="BF"/>
                <w:sz w:val="20"/>
                <w:szCs w:val="20"/>
              </w:rPr>
            </w:pPr>
            <w:r>
              <w:rPr>
                <w:b/>
                <w:bCs/>
                <w:color w:val="C45911" w:themeColor="accent2" w:themeShade="BF"/>
                <w:sz w:val="20"/>
                <w:szCs w:val="20"/>
              </w:rPr>
              <w:t>10</w:t>
            </w:r>
          </w:p>
        </w:tc>
      </w:tr>
      <w:tr w:rsidR="003E1A31" w:rsidTr="00A95E82">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095" w:type="dxa"/>
          </w:tcPr>
          <w:p w:rsidR="003E1A31" w:rsidRPr="00FE4FB0" w:rsidRDefault="003E1A31" w:rsidP="003E1A31">
            <w:pPr>
              <w:rPr>
                <w:sz w:val="20"/>
                <w:szCs w:val="20"/>
              </w:rPr>
            </w:pPr>
            <w:r w:rsidRPr="00FE4FB0">
              <w:rPr>
                <w:sz w:val="20"/>
                <w:szCs w:val="20"/>
              </w:rPr>
              <w:t xml:space="preserve">50+ </w:t>
            </w:r>
          </w:p>
        </w:tc>
        <w:tc>
          <w:tcPr>
            <w:tcW w:w="594"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593"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592"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592"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589"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493"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490"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490"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419"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445"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579"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548"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600"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639"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765"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945"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1322" w:type="dxa"/>
            <w:vAlign w:val="center"/>
          </w:tcPr>
          <w:p w:rsidR="003E1A31" w:rsidRPr="00FE4FB0"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color w:val="000000"/>
              </w:rPr>
              <w:t>0</w:t>
            </w:r>
          </w:p>
        </w:tc>
        <w:tc>
          <w:tcPr>
            <w:tcW w:w="1170" w:type="dxa"/>
            <w:vAlign w:val="center"/>
          </w:tcPr>
          <w:p w:rsidR="003E1A31" w:rsidRPr="00A67938" w:rsidRDefault="003E1A31" w:rsidP="003E1A31">
            <w:pPr>
              <w:tabs>
                <w:tab w:val="left" w:pos="1920"/>
              </w:tabs>
              <w:jc w:val="center"/>
              <w:cnfStyle w:val="000000100000" w:firstRow="0" w:lastRow="0" w:firstColumn="0" w:lastColumn="0" w:oddVBand="0" w:evenVBand="0" w:oddHBand="1" w:evenHBand="0" w:firstRowFirstColumn="0" w:firstRowLastColumn="0" w:lastRowFirstColumn="0" w:lastRowLastColumn="0"/>
              <w:rPr>
                <w:b/>
                <w:bCs/>
                <w:color w:val="C45911" w:themeColor="accent2" w:themeShade="BF"/>
                <w:sz w:val="20"/>
                <w:szCs w:val="20"/>
              </w:rPr>
            </w:pPr>
            <w:r>
              <w:rPr>
                <w:b/>
                <w:bCs/>
                <w:color w:val="C45911" w:themeColor="accent2" w:themeShade="BF"/>
                <w:sz w:val="20"/>
                <w:szCs w:val="20"/>
              </w:rPr>
              <w:t>3</w:t>
            </w:r>
          </w:p>
        </w:tc>
      </w:tr>
      <w:tr w:rsidR="003E1A31" w:rsidTr="007F7618">
        <w:trPr>
          <w:cnfStyle w:val="010000000000" w:firstRow="0" w:lastRow="1"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095" w:type="dxa"/>
            <w:hideMark/>
          </w:tcPr>
          <w:p w:rsidR="003E1A31" w:rsidRPr="00A67938" w:rsidRDefault="003E1A31" w:rsidP="003E1A31">
            <w:pPr>
              <w:rPr>
                <w:color w:val="C45911" w:themeColor="accent2" w:themeShade="BF"/>
              </w:rPr>
            </w:pPr>
            <w:r w:rsidRPr="00A67938">
              <w:rPr>
                <w:color w:val="C45911" w:themeColor="accent2" w:themeShade="BF"/>
              </w:rPr>
              <w:t>TOTAL</w:t>
            </w:r>
          </w:p>
        </w:tc>
        <w:tc>
          <w:tcPr>
            <w:tcW w:w="594" w:type="dxa"/>
            <w:vAlign w:val="bottom"/>
          </w:tcPr>
          <w:p w:rsidR="003E1A31" w:rsidRPr="00A67938" w:rsidRDefault="003E1A31" w:rsidP="003E1A31">
            <w:pPr>
              <w:tabs>
                <w:tab w:val="left" w:pos="1920"/>
              </w:tabs>
              <w:jc w:val="center"/>
              <w:cnfStyle w:val="010000000000" w:firstRow="0" w:lastRow="1"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357</w:t>
            </w:r>
          </w:p>
        </w:tc>
        <w:tc>
          <w:tcPr>
            <w:tcW w:w="593" w:type="dxa"/>
            <w:vAlign w:val="bottom"/>
          </w:tcPr>
          <w:p w:rsidR="003E1A31" w:rsidRPr="00A67938" w:rsidRDefault="003E1A31" w:rsidP="003E1A31">
            <w:pPr>
              <w:tabs>
                <w:tab w:val="left" w:pos="1920"/>
              </w:tabs>
              <w:jc w:val="center"/>
              <w:cnfStyle w:val="010000000000" w:firstRow="0" w:lastRow="1"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356</w:t>
            </w:r>
          </w:p>
        </w:tc>
        <w:tc>
          <w:tcPr>
            <w:tcW w:w="592" w:type="dxa"/>
            <w:vAlign w:val="bottom"/>
          </w:tcPr>
          <w:p w:rsidR="003E1A31" w:rsidRPr="00A67938" w:rsidRDefault="003E1A31" w:rsidP="003E1A31">
            <w:pPr>
              <w:tabs>
                <w:tab w:val="left" w:pos="1920"/>
              </w:tabs>
              <w:jc w:val="center"/>
              <w:cnfStyle w:val="010000000000" w:firstRow="0" w:lastRow="1"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312</w:t>
            </w:r>
          </w:p>
        </w:tc>
        <w:tc>
          <w:tcPr>
            <w:tcW w:w="592" w:type="dxa"/>
            <w:vAlign w:val="bottom"/>
          </w:tcPr>
          <w:p w:rsidR="003E1A31" w:rsidRPr="00A67938" w:rsidRDefault="003E1A31" w:rsidP="003E1A31">
            <w:pPr>
              <w:tabs>
                <w:tab w:val="left" w:pos="1920"/>
              </w:tabs>
              <w:jc w:val="center"/>
              <w:cnfStyle w:val="010000000000" w:firstRow="0" w:lastRow="1"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186</w:t>
            </w:r>
          </w:p>
        </w:tc>
        <w:tc>
          <w:tcPr>
            <w:tcW w:w="589" w:type="dxa"/>
            <w:vAlign w:val="bottom"/>
          </w:tcPr>
          <w:p w:rsidR="003E1A31" w:rsidRPr="00A67938" w:rsidRDefault="003E1A31" w:rsidP="003E1A31">
            <w:pPr>
              <w:tabs>
                <w:tab w:val="left" w:pos="1920"/>
              </w:tabs>
              <w:jc w:val="center"/>
              <w:cnfStyle w:val="010000000000" w:firstRow="0" w:lastRow="1"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102</w:t>
            </w:r>
          </w:p>
        </w:tc>
        <w:tc>
          <w:tcPr>
            <w:tcW w:w="493" w:type="dxa"/>
            <w:vAlign w:val="bottom"/>
          </w:tcPr>
          <w:p w:rsidR="003E1A31" w:rsidRPr="00A67938" w:rsidRDefault="003E1A31" w:rsidP="003E1A31">
            <w:pPr>
              <w:tabs>
                <w:tab w:val="left" w:pos="1920"/>
              </w:tabs>
              <w:jc w:val="center"/>
              <w:cnfStyle w:val="010000000000" w:firstRow="0" w:lastRow="1"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51</w:t>
            </w:r>
          </w:p>
        </w:tc>
        <w:tc>
          <w:tcPr>
            <w:tcW w:w="490" w:type="dxa"/>
            <w:vAlign w:val="bottom"/>
          </w:tcPr>
          <w:p w:rsidR="003E1A31" w:rsidRPr="00A67938" w:rsidRDefault="003E1A31" w:rsidP="003E1A31">
            <w:pPr>
              <w:tabs>
                <w:tab w:val="left" w:pos="1920"/>
              </w:tabs>
              <w:jc w:val="center"/>
              <w:cnfStyle w:val="010000000000" w:firstRow="0" w:lastRow="1"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30</w:t>
            </w:r>
          </w:p>
        </w:tc>
        <w:tc>
          <w:tcPr>
            <w:tcW w:w="490" w:type="dxa"/>
            <w:vAlign w:val="bottom"/>
          </w:tcPr>
          <w:p w:rsidR="003E1A31" w:rsidRPr="00A67938" w:rsidRDefault="003E1A31" w:rsidP="003E1A31">
            <w:pPr>
              <w:tabs>
                <w:tab w:val="left" w:pos="1920"/>
              </w:tabs>
              <w:jc w:val="center"/>
              <w:cnfStyle w:val="010000000000" w:firstRow="0" w:lastRow="1"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11</w:t>
            </w:r>
          </w:p>
        </w:tc>
        <w:tc>
          <w:tcPr>
            <w:tcW w:w="419" w:type="dxa"/>
            <w:vAlign w:val="bottom"/>
          </w:tcPr>
          <w:p w:rsidR="003E1A31" w:rsidRPr="00A67938" w:rsidRDefault="003E1A31" w:rsidP="003E1A31">
            <w:pPr>
              <w:tabs>
                <w:tab w:val="left" w:pos="1920"/>
              </w:tabs>
              <w:jc w:val="center"/>
              <w:cnfStyle w:val="010000000000" w:firstRow="0" w:lastRow="1"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4</w:t>
            </w:r>
          </w:p>
        </w:tc>
        <w:tc>
          <w:tcPr>
            <w:tcW w:w="445" w:type="dxa"/>
            <w:vAlign w:val="bottom"/>
          </w:tcPr>
          <w:p w:rsidR="003E1A31" w:rsidRPr="00A67938" w:rsidRDefault="003E1A31" w:rsidP="003E1A31">
            <w:pPr>
              <w:tabs>
                <w:tab w:val="left" w:pos="1920"/>
              </w:tabs>
              <w:jc w:val="center"/>
              <w:cnfStyle w:val="010000000000" w:firstRow="0" w:lastRow="1"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0</w:t>
            </w:r>
          </w:p>
        </w:tc>
        <w:tc>
          <w:tcPr>
            <w:tcW w:w="579" w:type="dxa"/>
            <w:vAlign w:val="bottom"/>
          </w:tcPr>
          <w:p w:rsidR="003E1A31" w:rsidRPr="00A67938" w:rsidRDefault="003E1A31" w:rsidP="003E1A31">
            <w:pPr>
              <w:tabs>
                <w:tab w:val="left" w:pos="1920"/>
              </w:tabs>
              <w:jc w:val="center"/>
              <w:cnfStyle w:val="010000000000" w:firstRow="0" w:lastRow="1"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0</w:t>
            </w:r>
          </w:p>
        </w:tc>
        <w:tc>
          <w:tcPr>
            <w:tcW w:w="548" w:type="dxa"/>
            <w:vAlign w:val="bottom"/>
          </w:tcPr>
          <w:p w:rsidR="003E1A31" w:rsidRPr="00A67938" w:rsidRDefault="003E1A31" w:rsidP="003E1A31">
            <w:pPr>
              <w:tabs>
                <w:tab w:val="left" w:pos="1920"/>
              </w:tabs>
              <w:jc w:val="center"/>
              <w:cnfStyle w:val="010000000000" w:firstRow="0" w:lastRow="1"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0</w:t>
            </w:r>
          </w:p>
        </w:tc>
        <w:tc>
          <w:tcPr>
            <w:tcW w:w="600" w:type="dxa"/>
            <w:vAlign w:val="bottom"/>
          </w:tcPr>
          <w:p w:rsidR="003E1A31" w:rsidRPr="00A67938" w:rsidRDefault="003E1A31" w:rsidP="003E1A31">
            <w:pPr>
              <w:tabs>
                <w:tab w:val="left" w:pos="1920"/>
              </w:tabs>
              <w:jc w:val="center"/>
              <w:cnfStyle w:val="010000000000" w:firstRow="0" w:lastRow="1"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0</w:t>
            </w:r>
          </w:p>
        </w:tc>
        <w:tc>
          <w:tcPr>
            <w:tcW w:w="639" w:type="dxa"/>
            <w:vAlign w:val="bottom"/>
          </w:tcPr>
          <w:p w:rsidR="003E1A31" w:rsidRPr="00A67938" w:rsidRDefault="003E1A31" w:rsidP="003E1A31">
            <w:pPr>
              <w:tabs>
                <w:tab w:val="left" w:pos="1920"/>
              </w:tabs>
              <w:jc w:val="center"/>
              <w:cnfStyle w:val="010000000000" w:firstRow="0" w:lastRow="1"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0</w:t>
            </w:r>
          </w:p>
        </w:tc>
        <w:tc>
          <w:tcPr>
            <w:tcW w:w="765" w:type="dxa"/>
            <w:vAlign w:val="bottom"/>
          </w:tcPr>
          <w:p w:rsidR="003E1A31" w:rsidRPr="00A67938" w:rsidRDefault="003E1A31" w:rsidP="003E1A31">
            <w:pPr>
              <w:tabs>
                <w:tab w:val="left" w:pos="1920"/>
              </w:tabs>
              <w:jc w:val="center"/>
              <w:cnfStyle w:val="010000000000" w:firstRow="0" w:lastRow="1"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0</w:t>
            </w:r>
          </w:p>
        </w:tc>
        <w:tc>
          <w:tcPr>
            <w:tcW w:w="945" w:type="dxa"/>
            <w:vAlign w:val="bottom"/>
          </w:tcPr>
          <w:p w:rsidR="003E1A31" w:rsidRPr="00A67938" w:rsidRDefault="003E1A31" w:rsidP="003E1A31">
            <w:pPr>
              <w:tabs>
                <w:tab w:val="left" w:pos="1920"/>
              </w:tabs>
              <w:jc w:val="center"/>
              <w:cnfStyle w:val="010000000000" w:firstRow="0" w:lastRow="1"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0</w:t>
            </w:r>
          </w:p>
        </w:tc>
        <w:tc>
          <w:tcPr>
            <w:tcW w:w="1322" w:type="dxa"/>
            <w:vAlign w:val="bottom"/>
          </w:tcPr>
          <w:p w:rsidR="003E1A31" w:rsidRPr="00A67938" w:rsidRDefault="003E1A31" w:rsidP="003E1A31">
            <w:pPr>
              <w:tabs>
                <w:tab w:val="left" w:pos="1920"/>
              </w:tabs>
              <w:jc w:val="center"/>
              <w:cnfStyle w:val="010000000000" w:firstRow="0" w:lastRow="1"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0</w:t>
            </w:r>
          </w:p>
        </w:tc>
        <w:tc>
          <w:tcPr>
            <w:tcW w:w="1170" w:type="dxa"/>
            <w:vAlign w:val="bottom"/>
          </w:tcPr>
          <w:p w:rsidR="003E1A31" w:rsidRPr="00A67938" w:rsidRDefault="003E1A31" w:rsidP="003E1A31">
            <w:pPr>
              <w:tabs>
                <w:tab w:val="left" w:pos="1920"/>
              </w:tabs>
              <w:jc w:val="center"/>
              <w:cnfStyle w:val="010000000000" w:firstRow="0" w:lastRow="1"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1409</w:t>
            </w:r>
          </w:p>
        </w:tc>
      </w:tr>
    </w:tbl>
    <w:p w:rsidR="00EB1847" w:rsidRDefault="00EB1847" w:rsidP="00EB1847">
      <w:pPr>
        <w:jc w:val="center"/>
        <w:rPr>
          <w:b/>
          <w:sz w:val="20"/>
          <w:szCs w:val="20"/>
        </w:rPr>
      </w:pPr>
    </w:p>
    <w:p w:rsidR="003E1A31" w:rsidRPr="009210CD" w:rsidRDefault="008A7B3C" w:rsidP="009210CD">
      <w:pPr>
        <w:jc w:val="center"/>
        <w:rPr>
          <w:b/>
          <w:sz w:val="20"/>
          <w:szCs w:val="20"/>
        </w:rPr>
      </w:pPr>
      <w:r>
        <w:rPr>
          <w:noProof/>
        </w:rPr>
        <w:drawing>
          <wp:inline distT="0" distB="0" distL="0" distR="0" wp14:anchorId="6228F029" wp14:editId="754F289C">
            <wp:extent cx="7588578" cy="2191732"/>
            <wp:effectExtent l="19050" t="19050" r="12700" b="18415"/>
            <wp:docPr id="1075"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EB1847" w:rsidRPr="005B3513" w:rsidRDefault="00EB1847" w:rsidP="00EB1847">
      <w:pPr>
        <w:shd w:val="clear" w:color="auto" w:fill="BFBFBF" w:themeFill="background1" w:themeFillShade="BF"/>
        <w:jc w:val="center"/>
        <w:rPr>
          <w:b/>
          <w:color w:val="C45911" w:themeColor="accent2" w:themeShade="BF"/>
          <w:sz w:val="24"/>
          <w:szCs w:val="24"/>
        </w:rPr>
      </w:pPr>
      <w:r>
        <w:rPr>
          <w:b/>
          <w:color w:val="C45911" w:themeColor="accent2" w:themeShade="BF"/>
          <w:sz w:val="24"/>
          <w:szCs w:val="24"/>
        </w:rPr>
        <w:lastRenderedPageBreak/>
        <w:t>Distribution of Abortion by Type and Age Group</w:t>
      </w:r>
    </w:p>
    <w:p w:rsidR="00EB1847" w:rsidRDefault="00EB1847" w:rsidP="00EB1847">
      <w:pPr>
        <w:rPr>
          <w:sz w:val="20"/>
          <w:szCs w:val="20"/>
        </w:rPr>
      </w:pPr>
    </w:p>
    <w:p w:rsidR="00EB1847" w:rsidRPr="0062680F" w:rsidRDefault="00EB1847" w:rsidP="00EB1847">
      <w:pPr>
        <w:pBdr>
          <w:top w:val="thinThickSmallGap" w:sz="24" w:space="1" w:color="auto"/>
          <w:left w:val="thinThickSmallGap" w:sz="24" w:space="4" w:color="auto"/>
          <w:bottom w:val="thickThinSmallGap" w:sz="24" w:space="1" w:color="auto"/>
          <w:right w:val="thickThinSmallGap" w:sz="24" w:space="4" w:color="auto"/>
        </w:pBdr>
        <w:shd w:val="clear" w:color="auto" w:fill="C9C9C9" w:themeFill="accent3" w:themeFillTint="99"/>
        <w:spacing w:line="360" w:lineRule="auto"/>
        <w:jc w:val="both"/>
        <w:rPr>
          <w:rFonts w:cstheme="minorHAnsi"/>
          <w:b/>
        </w:rPr>
      </w:pPr>
      <w:r>
        <w:rPr>
          <w:rFonts w:cstheme="minorHAnsi"/>
          <w:b/>
        </w:rPr>
        <w:t>Table (</w:t>
      </w:r>
      <w:r w:rsidR="00F14202">
        <w:rPr>
          <w:rFonts w:cstheme="minorHAnsi"/>
          <w:b/>
        </w:rPr>
        <w:t>87</w:t>
      </w:r>
      <w:r>
        <w:rPr>
          <w:rFonts w:cstheme="minorHAnsi"/>
          <w:b/>
        </w:rPr>
        <w:t>) below displays the distribution of abortion by type. It shows that the most common abortion type was</w:t>
      </w:r>
      <w:r w:rsidR="000710FB">
        <w:rPr>
          <w:rFonts w:cstheme="minorHAnsi"/>
          <w:b/>
        </w:rPr>
        <w:t xml:space="preserve"> threatened</w:t>
      </w:r>
      <w:r>
        <w:rPr>
          <w:rFonts w:cstheme="minorHAnsi"/>
          <w:b/>
        </w:rPr>
        <w:t xml:space="preserve"> abortion, followed by complete</w:t>
      </w:r>
      <w:r w:rsidR="000710FB">
        <w:rPr>
          <w:rFonts w:cstheme="minorHAnsi"/>
          <w:b/>
        </w:rPr>
        <w:t xml:space="preserve"> abortion</w:t>
      </w:r>
      <w:r>
        <w:rPr>
          <w:rFonts w:cstheme="minorHAnsi"/>
          <w:b/>
        </w:rPr>
        <w:t>,</w:t>
      </w:r>
      <w:r w:rsidR="000710FB">
        <w:rPr>
          <w:rFonts w:cstheme="minorHAnsi"/>
          <w:b/>
        </w:rPr>
        <w:t xml:space="preserve"> incomplete abortion,</w:t>
      </w:r>
      <w:r>
        <w:rPr>
          <w:rFonts w:cstheme="minorHAnsi"/>
          <w:b/>
        </w:rPr>
        <w:t xml:space="preserve"> </w:t>
      </w:r>
      <w:r w:rsidR="000710FB">
        <w:rPr>
          <w:rFonts w:cstheme="minorHAnsi"/>
          <w:b/>
        </w:rPr>
        <w:t>septic</w:t>
      </w:r>
      <w:r>
        <w:rPr>
          <w:rFonts w:cstheme="minorHAnsi"/>
          <w:b/>
        </w:rPr>
        <w:t xml:space="preserve"> abortion</w:t>
      </w:r>
      <w:r w:rsidR="000710FB">
        <w:rPr>
          <w:rFonts w:cstheme="minorHAnsi"/>
          <w:b/>
        </w:rPr>
        <w:t>;</w:t>
      </w:r>
      <w:r>
        <w:rPr>
          <w:rFonts w:cstheme="minorHAnsi"/>
          <w:b/>
        </w:rPr>
        <w:t xml:space="preserve"> and medical abortion. </w:t>
      </w:r>
    </w:p>
    <w:p w:rsidR="00EB1847" w:rsidRDefault="00EB1847" w:rsidP="00EB1847">
      <w:pPr>
        <w:spacing w:line="240" w:lineRule="auto"/>
        <w:rPr>
          <w:i/>
          <w:color w:val="C45911" w:themeColor="accent2" w:themeShade="BF"/>
          <w:sz w:val="20"/>
          <w:szCs w:val="20"/>
        </w:rPr>
      </w:pPr>
    </w:p>
    <w:p w:rsidR="00EB1847" w:rsidRPr="001A2C43" w:rsidRDefault="00EB1847" w:rsidP="00EB1847">
      <w:pPr>
        <w:shd w:val="clear" w:color="auto" w:fill="BFBFBF" w:themeFill="background1" w:themeFillShade="BF"/>
        <w:spacing w:line="240" w:lineRule="auto"/>
        <w:rPr>
          <w:color w:val="C45911" w:themeColor="accent2" w:themeShade="BF"/>
        </w:rPr>
      </w:pPr>
      <w:r w:rsidRPr="001A2C43">
        <w:rPr>
          <w:color w:val="C45911" w:themeColor="accent2" w:themeShade="BF"/>
        </w:rPr>
        <w:t xml:space="preserve">Table </w:t>
      </w:r>
      <w:r w:rsidR="00F14202">
        <w:rPr>
          <w:color w:val="C45911" w:themeColor="accent2" w:themeShade="BF"/>
        </w:rPr>
        <w:t>87</w:t>
      </w:r>
      <w:r w:rsidRPr="001A2C43">
        <w:rPr>
          <w:color w:val="C45911" w:themeColor="accent2" w:themeShade="BF"/>
        </w:rPr>
        <w:t xml:space="preserve">: </w:t>
      </w:r>
      <w:r w:rsidRPr="001A2C43">
        <w:rPr>
          <w:color w:val="C45911" w:themeColor="accent2" w:themeShade="BF"/>
          <w:sz w:val="24"/>
          <w:szCs w:val="24"/>
        </w:rPr>
        <w:t>Showing the</w:t>
      </w:r>
      <w:r w:rsidRPr="001A2C43">
        <w:rPr>
          <w:rFonts w:cstheme="minorHAnsi"/>
          <w:color w:val="C45911" w:themeColor="accent2" w:themeShade="BF"/>
          <w:sz w:val="24"/>
          <w:szCs w:val="24"/>
        </w:rPr>
        <w:t xml:space="preserve"> </w:t>
      </w:r>
      <w:r w:rsidRPr="001A2C43">
        <w:rPr>
          <w:color w:val="C45911" w:themeColor="accent2" w:themeShade="BF"/>
        </w:rPr>
        <w:t>Number of Abortions by Type</w:t>
      </w:r>
    </w:p>
    <w:p w:rsidR="00EB1847" w:rsidRPr="003A59AB" w:rsidRDefault="00EB1847" w:rsidP="00EB1847">
      <w:pPr>
        <w:spacing w:line="240" w:lineRule="auto"/>
        <w:rPr>
          <w:i/>
          <w:color w:val="C45911" w:themeColor="accent2" w:themeShade="BF"/>
          <w:sz w:val="20"/>
          <w:szCs w:val="20"/>
        </w:rPr>
      </w:pPr>
    </w:p>
    <w:tbl>
      <w:tblPr>
        <w:tblStyle w:val="MediumShading2-Accent5"/>
        <w:tblW w:w="0" w:type="auto"/>
        <w:jc w:val="center"/>
        <w:tblLook w:val="05E0" w:firstRow="1" w:lastRow="1" w:firstColumn="1" w:lastColumn="1" w:noHBand="0" w:noVBand="1"/>
      </w:tblPr>
      <w:tblGrid>
        <w:gridCol w:w="1254"/>
        <w:gridCol w:w="1208"/>
        <w:gridCol w:w="1411"/>
        <w:gridCol w:w="1436"/>
        <w:gridCol w:w="829"/>
        <w:gridCol w:w="921"/>
        <w:gridCol w:w="1056"/>
        <w:gridCol w:w="809"/>
      </w:tblGrid>
      <w:tr w:rsidR="00EB1847" w:rsidTr="00A95E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EB1847" w:rsidRPr="00DF20BD" w:rsidRDefault="00EB1847" w:rsidP="00A95E82">
            <w:pPr>
              <w:jc w:val="center"/>
            </w:pPr>
            <w:r w:rsidRPr="00DF20BD">
              <w:rPr>
                <w:color w:val="C45911" w:themeColor="accent2" w:themeShade="BF"/>
              </w:rPr>
              <w:t>AGE</w:t>
            </w:r>
          </w:p>
        </w:tc>
        <w:tc>
          <w:tcPr>
            <w:tcW w:w="0" w:type="auto"/>
            <w:hideMark/>
          </w:tcPr>
          <w:p w:rsidR="00EB1847" w:rsidRPr="00DF20BD" w:rsidRDefault="00EB1847" w:rsidP="00A95E82">
            <w:pPr>
              <w:cnfStyle w:val="100000000000" w:firstRow="1" w:lastRow="0" w:firstColumn="0" w:lastColumn="0" w:oddVBand="0" w:evenVBand="0" w:oddHBand="0" w:evenHBand="0" w:firstRowFirstColumn="0" w:firstRowLastColumn="0" w:lastRowFirstColumn="0" w:lastRowLastColumn="0"/>
              <w:rPr>
                <w:color w:val="C45911" w:themeColor="accent2" w:themeShade="BF"/>
              </w:rPr>
            </w:pPr>
            <w:r w:rsidRPr="00DF20BD">
              <w:rPr>
                <w:color w:val="C45911" w:themeColor="accent2" w:themeShade="BF"/>
              </w:rPr>
              <w:t>COMPLETE</w:t>
            </w:r>
          </w:p>
        </w:tc>
        <w:tc>
          <w:tcPr>
            <w:tcW w:w="0" w:type="auto"/>
            <w:hideMark/>
          </w:tcPr>
          <w:p w:rsidR="00EB1847" w:rsidRPr="00DF20BD" w:rsidRDefault="00EB1847" w:rsidP="00A95E82">
            <w:pPr>
              <w:cnfStyle w:val="100000000000" w:firstRow="1" w:lastRow="0" w:firstColumn="0" w:lastColumn="0" w:oddVBand="0" w:evenVBand="0" w:oddHBand="0" w:evenHBand="0" w:firstRowFirstColumn="0" w:firstRowLastColumn="0" w:lastRowFirstColumn="0" w:lastRowLastColumn="0"/>
              <w:rPr>
                <w:color w:val="C45911" w:themeColor="accent2" w:themeShade="BF"/>
              </w:rPr>
            </w:pPr>
            <w:r w:rsidRPr="00DF20BD">
              <w:rPr>
                <w:color w:val="C45911" w:themeColor="accent2" w:themeShade="BF"/>
              </w:rPr>
              <w:t>INCOMPLETE</w:t>
            </w:r>
          </w:p>
        </w:tc>
        <w:tc>
          <w:tcPr>
            <w:tcW w:w="0" w:type="auto"/>
            <w:hideMark/>
          </w:tcPr>
          <w:p w:rsidR="00EB1847" w:rsidRPr="00DF20BD" w:rsidRDefault="00EB1847" w:rsidP="00A95E82">
            <w:pPr>
              <w:cnfStyle w:val="100000000000" w:firstRow="1" w:lastRow="0" w:firstColumn="0" w:lastColumn="0" w:oddVBand="0" w:evenVBand="0" w:oddHBand="0" w:evenHBand="0" w:firstRowFirstColumn="0" w:firstRowLastColumn="0" w:lastRowFirstColumn="0" w:lastRowLastColumn="0"/>
              <w:rPr>
                <w:color w:val="C45911" w:themeColor="accent2" w:themeShade="BF"/>
              </w:rPr>
            </w:pPr>
            <w:r w:rsidRPr="00DF20BD">
              <w:rPr>
                <w:color w:val="C45911" w:themeColor="accent2" w:themeShade="BF"/>
              </w:rPr>
              <w:t>THREATENED</w:t>
            </w:r>
          </w:p>
        </w:tc>
        <w:tc>
          <w:tcPr>
            <w:tcW w:w="0" w:type="auto"/>
            <w:hideMark/>
          </w:tcPr>
          <w:p w:rsidR="00EB1847" w:rsidRPr="00DF20BD" w:rsidRDefault="00EB1847" w:rsidP="00A95E82">
            <w:pPr>
              <w:cnfStyle w:val="100000000000" w:firstRow="1" w:lastRow="0" w:firstColumn="0" w:lastColumn="0" w:oddVBand="0" w:evenVBand="0" w:oddHBand="0" w:evenHBand="0" w:firstRowFirstColumn="0" w:firstRowLastColumn="0" w:lastRowFirstColumn="0" w:lastRowLastColumn="0"/>
              <w:rPr>
                <w:color w:val="C45911" w:themeColor="accent2" w:themeShade="BF"/>
              </w:rPr>
            </w:pPr>
            <w:r w:rsidRPr="00DF20BD">
              <w:rPr>
                <w:color w:val="C45911" w:themeColor="accent2" w:themeShade="BF"/>
              </w:rPr>
              <w:t>SEPTIC</w:t>
            </w:r>
          </w:p>
        </w:tc>
        <w:tc>
          <w:tcPr>
            <w:tcW w:w="0" w:type="auto"/>
            <w:hideMark/>
          </w:tcPr>
          <w:p w:rsidR="00EB1847" w:rsidRPr="00DF20BD" w:rsidRDefault="00EB1847" w:rsidP="00A95E82">
            <w:pPr>
              <w:cnfStyle w:val="100000000000" w:firstRow="1" w:lastRow="0" w:firstColumn="0" w:lastColumn="0" w:oddVBand="0" w:evenVBand="0" w:oddHBand="0" w:evenHBand="0" w:firstRowFirstColumn="0" w:firstRowLastColumn="0" w:lastRowFirstColumn="0" w:lastRowLastColumn="0"/>
              <w:rPr>
                <w:color w:val="C45911" w:themeColor="accent2" w:themeShade="BF"/>
              </w:rPr>
            </w:pPr>
            <w:r w:rsidRPr="00DF20BD">
              <w:rPr>
                <w:color w:val="C45911" w:themeColor="accent2" w:themeShade="BF"/>
              </w:rPr>
              <w:t>MISSED</w:t>
            </w:r>
          </w:p>
        </w:tc>
        <w:tc>
          <w:tcPr>
            <w:tcW w:w="0" w:type="auto"/>
            <w:hideMark/>
          </w:tcPr>
          <w:p w:rsidR="00EB1847" w:rsidRPr="00DF20BD" w:rsidRDefault="00EB1847" w:rsidP="00A95E82">
            <w:pPr>
              <w:cnfStyle w:val="100000000000" w:firstRow="1" w:lastRow="0" w:firstColumn="0" w:lastColumn="0" w:oddVBand="0" w:evenVBand="0" w:oddHBand="0" w:evenHBand="0" w:firstRowFirstColumn="0" w:firstRowLastColumn="0" w:lastRowFirstColumn="0" w:lastRowLastColumn="0"/>
              <w:rPr>
                <w:color w:val="C45911" w:themeColor="accent2" w:themeShade="BF"/>
              </w:rPr>
            </w:pPr>
            <w:r w:rsidRPr="00DF20BD">
              <w:rPr>
                <w:color w:val="C45911" w:themeColor="accent2" w:themeShade="BF"/>
              </w:rPr>
              <w:t>MEDICAL</w:t>
            </w:r>
          </w:p>
        </w:tc>
        <w:tc>
          <w:tcPr>
            <w:cnfStyle w:val="000100001000" w:firstRow="0" w:lastRow="0" w:firstColumn="0" w:lastColumn="1" w:oddVBand="0" w:evenVBand="0" w:oddHBand="0" w:evenHBand="0" w:firstRowFirstColumn="0" w:firstRowLastColumn="1" w:lastRowFirstColumn="0" w:lastRowLastColumn="0"/>
            <w:tcW w:w="0" w:type="auto"/>
            <w:hideMark/>
          </w:tcPr>
          <w:p w:rsidR="00EB1847" w:rsidRPr="00DF20BD" w:rsidRDefault="00EB1847" w:rsidP="00A95E82">
            <w:r w:rsidRPr="00DF20BD">
              <w:t>TOTAL</w:t>
            </w:r>
          </w:p>
        </w:tc>
      </w:tr>
      <w:tr w:rsidR="00EB1847" w:rsidRPr="001E6CAB"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B1847" w:rsidRPr="001E6CAB" w:rsidRDefault="00EB1847" w:rsidP="00A95E82">
            <w:pPr>
              <w:pStyle w:val="NoSpacing"/>
              <w:jc w:val="center"/>
            </w:pPr>
            <w:r w:rsidRPr="001E6CAB">
              <w:t>Under 15</w:t>
            </w:r>
          </w:p>
        </w:tc>
        <w:tc>
          <w:tcPr>
            <w:tcW w:w="0" w:type="auto"/>
          </w:tcPr>
          <w:p w:rsidR="00EB1847" w:rsidRPr="002E1014" w:rsidRDefault="008A7B3C" w:rsidP="00A95E82">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c>
          <w:tcPr>
            <w:tcW w:w="0" w:type="auto"/>
          </w:tcPr>
          <w:p w:rsidR="00EB1847" w:rsidRPr="002E1014" w:rsidRDefault="008A7B3C" w:rsidP="00A95E82">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c>
          <w:tcPr>
            <w:tcW w:w="0" w:type="auto"/>
          </w:tcPr>
          <w:p w:rsidR="00EB1847" w:rsidRPr="002E1014" w:rsidRDefault="008A7B3C" w:rsidP="00A95E82">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c>
          <w:tcPr>
            <w:tcW w:w="0" w:type="auto"/>
          </w:tcPr>
          <w:p w:rsidR="00EB1847" w:rsidRPr="002E1014" w:rsidRDefault="008A7B3C" w:rsidP="00A95E82">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c>
          <w:tcPr>
            <w:tcW w:w="0" w:type="auto"/>
          </w:tcPr>
          <w:p w:rsidR="00EB1847" w:rsidRPr="002E1014" w:rsidRDefault="008A7B3C" w:rsidP="00A95E82">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c>
          <w:tcPr>
            <w:tcW w:w="0" w:type="auto"/>
          </w:tcPr>
          <w:p w:rsidR="00EB1847" w:rsidRPr="002E1014" w:rsidRDefault="008A7B3C" w:rsidP="00A95E82">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c>
          <w:tcPr>
            <w:cnfStyle w:val="000100000000" w:firstRow="0" w:lastRow="0" w:firstColumn="0" w:lastColumn="1" w:oddVBand="0" w:evenVBand="0" w:oddHBand="0" w:evenHBand="0" w:firstRowFirstColumn="0" w:firstRowLastColumn="0" w:lastRowFirstColumn="0" w:lastRowLastColumn="0"/>
            <w:tcW w:w="0" w:type="auto"/>
          </w:tcPr>
          <w:p w:rsidR="00EB1847" w:rsidRPr="002E1014" w:rsidRDefault="008A7B3C" w:rsidP="00A95E82">
            <w:pPr>
              <w:jc w:val="center"/>
              <w:rPr>
                <w:rFonts w:cstheme="minorHAnsi"/>
                <w:color w:val="C45911" w:themeColor="accent2" w:themeShade="BF"/>
              </w:rPr>
            </w:pPr>
            <w:r>
              <w:rPr>
                <w:rFonts w:cstheme="minorHAnsi"/>
                <w:color w:val="C45911" w:themeColor="accent2" w:themeShade="BF"/>
              </w:rPr>
              <w:t>0</w:t>
            </w:r>
          </w:p>
        </w:tc>
      </w:tr>
      <w:tr w:rsidR="00EB1847" w:rsidRPr="001E6CAB" w:rsidTr="00A95E82">
        <w:trPr>
          <w:trHeight w:val="222"/>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B1847" w:rsidRPr="001E6CAB" w:rsidRDefault="00EB1847" w:rsidP="00A95E82">
            <w:pPr>
              <w:pStyle w:val="NoSpacing"/>
              <w:jc w:val="center"/>
            </w:pPr>
            <w:r w:rsidRPr="001E6CAB">
              <w:t>15 – 19</w:t>
            </w:r>
          </w:p>
        </w:tc>
        <w:tc>
          <w:tcPr>
            <w:tcW w:w="0" w:type="auto"/>
          </w:tcPr>
          <w:p w:rsidR="00EB1847" w:rsidRPr="002E1014" w:rsidRDefault="008A7B3C" w:rsidP="00A95E82">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1</w:t>
            </w:r>
          </w:p>
        </w:tc>
        <w:tc>
          <w:tcPr>
            <w:tcW w:w="0" w:type="auto"/>
          </w:tcPr>
          <w:p w:rsidR="00EB1847" w:rsidRPr="002E1014" w:rsidRDefault="008A7B3C" w:rsidP="00A95E82">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1</w:t>
            </w:r>
          </w:p>
        </w:tc>
        <w:tc>
          <w:tcPr>
            <w:tcW w:w="0" w:type="auto"/>
          </w:tcPr>
          <w:p w:rsidR="00EB1847" w:rsidRPr="002E1014" w:rsidRDefault="008A7B3C" w:rsidP="00A95E82">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0</w:t>
            </w:r>
          </w:p>
        </w:tc>
        <w:tc>
          <w:tcPr>
            <w:tcW w:w="0" w:type="auto"/>
          </w:tcPr>
          <w:p w:rsidR="00EB1847" w:rsidRPr="002E1014" w:rsidRDefault="008A7B3C" w:rsidP="00A95E82">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1</w:t>
            </w:r>
          </w:p>
        </w:tc>
        <w:tc>
          <w:tcPr>
            <w:tcW w:w="0" w:type="auto"/>
          </w:tcPr>
          <w:p w:rsidR="00EB1847" w:rsidRPr="002E1014" w:rsidRDefault="008A7B3C" w:rsidP="00A95E82">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0</w:t>
            </w:r>
          </w:p>
        </w:tc>
        <w:tc>
          <w:tcPr>
            <w:tcW w:w="0" w:type="auto"/>
          </w:tcPr>
          <w:p w:rsidR="00EB1847" w:rsidRPr="002E1014" w:rsidRDefault="008A7B3C" w:rsidP="00A95E82">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0</w:t>
            </w:r>
          </w:p>
        </w:tc>
        <w:tc>
          <w:tcPr>
            <w:cnfStyle w:val="000100000000" w:firstRow="0" w:lastRow="0" w:firstColumn="0" w:lastColumn="1" w:oddVBand="0" w:evenVBand="0" w:oddHBand="0" w:evenHBand="0" w:firstRowFirstColumn="0" w:firstRowLastColumn="0" w:lastRowFirstColumn="0" w:lastRowLastColumn="0"/>
            <w:tcW w:w="0" w:type="auto"/>
          </w:tcPr>
          <w:p w:rsidR="00EB1847" w:rsidRPr="002E1014" w:rsidRDefault="008A7B3C" w:rsidP="00A95E82">
            <w:pPr>
              <w:jc w:val="center"/>
              <w:rPr>
                <w:rFonts w:cstheme="minorHAnsi"/>
                <w:color w:val="C45911" w:themeColor="accent2" w:themeShade="BF"/>
              </w:rPr>
            </w:pPr>
            <w:r>
              <w:rPr>
                <w:rFonts w:cstheme="minorHAnsi"/>
                <w:color w:val="C45911" w:themeColor="accent2" w:themeShade="BF"/>
              </w:rPr>
              <w:t>3</w:t>
            </w:r>
          </w:p>
        </w:tc>
      </w:tr>
      <w:tr w:rsidR="00EB1847" w:rsidRPr="001E6CAB"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B1847" w:rsidRPr="001E6CAB" w:rsidRDefault="00EB1847" w:rsidP="00A95E82">
            <w:pPr>
              <w:pStyle w:val="NoSpacing"/>
              <w:jc w:val="center"/>
            </w:pPr>
            <w:r w:rsidRPr="001E6CAB">
              <w:t>20 – 24</w:t>
            </w:r>
          </w:p>
        </w:tc>
        <w:tc>
          <w:tcPr>
            <w:tcW w:w="0" w:type="auto"/>
          </w:tcPr>
          <w:p w:rsidR="00EB1847" w:rsidRPr="002E1014" w:rsidRDefault="008A7B3C" w:rsidP="00A95E82">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2</w:t>
            </w:r>
          </w:p>
        </w:tc>
        <w:tc>
          <w:tcPr>
            <w:tcW w:w="0" w:type="auto"/>
          </w:tcPr>
          <w:p w:rsidR="00EB1847" w:rsidRPr="002E1014" w:rsidRDefault="008A7B3C" w:rsidP="00A95E82">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1</w:t>
            </w:r>
          </w:p>
        </w:tc>
        <w:tc>
          <w:tcPr>
            <w:tcW w:w="0" w:type="auto"/>
          </w:tcPr>
          <w:p w:rsidR="00EB1847" w:rsidRPr="002E1014" w:rsidRDefault="008A7B3C" w:rsidP="00A95E82">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7</w:t>
            </w:r>
          </w:p>
        </w:tc>
        <w:tc>
          <w:tcPr>
            <w:tcW w:w="0" w:type="auto"/>
          </w:tcPr>
          <w:p w:rsidR="00EB1847" w:rsidRPr="002E1014" w:rsidRDefault="008A7B3C" w:rsidP="00A95E82">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3</w:t>
            </w:r>
          </w:p>
        </w:tc>
        <w:tc>
          <w:tcPr>
            <w:tcW w:w="0" w:type="auto"/>
          </w:tcPr>
          <w:p w:rsidR="00EB1847" w:rsidRPr="002E1014" w:rsidRDefault="008A7B3C" w:rsidP="00A95E82">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0</w:t>
            </w:r>
          </w:p>
        </w:tc>
        <w:tc>
          <w:tcPr>
            <w:tcW w:w="0" w:type="auto"/>
          </w:tcPr>
          <w:p w:rsidR="00EB1847" w:rsidRPr="002E1014" w:rsidRDefault="008A7B3C" w:rsidP="00A95E82">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0</w:t>
            </w:r>
          </w:p>
        </w:tc>
        <w:tc>
          <w:tcPr>
            <w:cnfStyle w:val="000100000000" w:firstRow="0" w:lastRow="0" w:firstColumn="0" w:lastColumn="1" w:oddVBand="0" w:evenVBand="0" w:oddHBand="0" w:evenHBand="0" w:firstRowFirstColumn="0" w:firstRowLastColumn="0" w:lastRowFirstColumn="0" w:lastRowLastColumn="0"/>
            <w:tcW w:w="0" w:type="auto"/>
          </w:tcPr>
          <w:p w:rsidR="00EB1847" w:rsidRPr="002E1014" w:rsidRDefault="008A7B3C" w:rsidP="00A95E82">
            <w:pPr>
              <w:jc w:val="center"/>
              <w:rPr>
                <w:rFonts w:cstheme="minorHAnsi"/>
                <w:color w:val="C45911" w:themeColor="accent2" w:themeShade="BF"/>
              </w:rPr>
            </w:pPr>
            <w:r>
              <w:rPr>
                <w:rFonts w:cstheme="minorHAnsi"/>
                <w:color w:val="C45911" w:themeColor="accent2" w:themeShade="BF"/>
              </w:rPr>
              <w:t>13</w:t>
            </w:r>
          </w:p>
        </w:tc>
      </w:tr>
      <w:tr w:rsidR="00EB1847" w:rsidRPr="001E6CAB" w:rsidTr="00A95E8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B1847" w:rsidRPr="001E6CAB" w:rsidRDefault="00EB1847" w:rsidP="00A95E82">
            <w:pPr>
              <w:pStyle w:val="NoSpacing"/>
              <w:jc w:val="center"/>
            </w:pPr>
            <w:r w:rsidRPr="001E6CAB">
              <w:t>25 – 29</w:t>
            </w:r>
          </w:p>
        </w:tc>
        <w:tc>
          <w:tcPr>
            <w:tcW w:w="0" w:type="auto"/>
          </w:tcPr>
          <w:p w:rsidR="00EB1847" w:rsidRPr="002E1014" w:rsidRDefault="008A7B3C" w:rsidP="00A95E82">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3</w:t>
            </w:r>
          </w:p>
        </w:tc>
        <w:tc>
          <w:tcPr>
            <w:tcW w:w="0" w:type="auto"/>
          </w:tcPr>
          <w:p w:rsidR="00EB1847" w:rsidRPr="002E1014" w:rsidRDefault="008A7B3C" w:rsidP="00A95E82">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4</w:t>
            </w:r>
          </w:p>
        </w:tc>
        <w:tc>
          <w:tcPr>
            <w:tcW w:w="0" w:type="auto"/>
          </w:tcPr>
          <w:p w:rsidR="00EB1847" w:rsidRPr="002E1014" w:rsidRDefault="008A7B3C" w:rsidP="00A95E82">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5</w:t>
            </w:r>
          </w:p>
        </w:tc>
        <w:tc>
          <w:tcPr>
            <w:tcW w:w="0" w:type="auto"/>
          </w:tcPr>
          <w:p w:rsidR="00EB1847" w:rsidRPr="002E1014" w:rsidRDefault="008A7B3C" w:rsidP="00A95E82">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2</w:t>
            </w:r>
          </w:p>
        </w:tc>
        <w:tc>
          <w:tcPr>
            <w:tcW w:w="0" w:type="auto"/>
          </w:tcPr>
          <w:p w:rsidR="00EB1847" w:rsidRPr="002E1014" w:rsidRDefault="008A7B3C" w:rsidP="00A95E82">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0</w:t>
            </w:r>
          </w:p>
        </w:tc>
        <w:tc>
          <w:tcPr>
            <w:tcW w:w="0" w:type="auto"/>
          </w:tcPr>
          <w:p w:rsidR="00EB1847" w:rsidRPr="002E1014" w:rsidRDefault="008A7B3C" w:rsidP="00A95E82">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1</w:t>
            </w:r>
          </w:p>
        </w:tc>
        <w:tc>
          <w:tcPr>
            <w:cnfStyle w:val="000100000000" w:firstRow="0" w:lastRow="0" w:firstColumn="0" w:lastColumn="1" w:oddVBand="0" w:evenVBand="0" w:oddHBand="0" w:evenHBand="0" w:firstRowFirstColumn="0" w:firstRowLastColumn="0" w:lastRowFirstColumn="0" w:lastRowLastColumn="0"/>
            <w:tcW w:w="0" w:type="auto"/>
          </w:tcPr>
          <w:p w:rsidR="00EB1847" w:rsidRPr="002E1014" w:rsidRDefault="008A7B3C" w:rsidP="00A95E82">
            <w:pPr>
              <w:jc w:val="center"/>
              <w:rPr>
                <w:rFonts w:cstheme="minorHAnsi"/>
                <w:color w:val="C45911" w:themeColor="accent2" w:themeShade="BF"/>
              </w:rPr>
            </w:pPr>
            <w:r>
              <w:rPr>
                <w:rFonts w:cstheme="minorHAnsi"/>
                <w:color w:val="C45911" w:themeColor="accent2" w:themeShade="BF"/>
              </w:rPr>
              <w:t>15</w:t>
            </w:r>
          </w:p>
        </w:tc>
      </w:tr>
      <w:tr w:rsidR="00EB1847" w:rsidRPr="001E6CAB"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B1847" w:rsidRPr="001E6CAB" w:rsidRDefault="00EB1847" w:rsidP="00A95E82">
            <w:pPr>
              <w:pStyle w:val="NoSpacing"/>
              <w:jc w:val="center"/>
            </w:pPr>
            <w:r w:rsidRPr="001E6CAB">
              <w:t>30 – 34</w:t>
            </w:r>
          </w:p>
        </w:tc>
        <w:tc>
          <w:tcPr>
            <w:tcW w:w="0" w:type="auto"/>
          </w:tcPr>
          <w:p w:rsidR="00EB1847" w:rsidRPr="002E1014" w:rsidRDefault="008A7B3C" w:rsidP="00A95E82">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2</w:t>
            </w:r>
          </w:p>
        </w:tc>
        <w:tc>
          <w:tcPr>
            <w:tcW w:w="0" w:type="auto"/>
          </w:tcPr>
          <w:p w:rsidR="00EB1847" w:rsidRPr="002E1014" w:rsidRDefault="008A7B3C" w:rsidP="00A95E82">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3</w:t>
            </w:r>
          </w:p>
        </w:tc>
        <w:tc>
          <w:tcPr>
            <w:tcW w:w="0" w:type="auto"/>
          </w:tcPr>
          <w:p w:rsidR="00EB1847" w:rsidRPr="002E1014" w:rsidRDefault="008A7B3C" w:rsidP="00A95E82">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4</w:t>
            </w:r>
          </w:p>
        </w:tc>
        <w:tc>
          <w:tcPr>
            <w:tcW w:w="0" w:type="auto"/>
          </w:tcPr>
          <w:p w:rsidR="00EB1847" w:rsidRPr="002E1014" w:rsidRDefault="008A7B3C" w:rsidP="00A95E82">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0</w:t>
            </w:r>
          </w:p>
        </w:tc>
        <w:tc>
          <w:tcPr>
            <w:tcW w:w="0" w:type="auto"/>
          </w:tcPr>
          <w:p w:rsidR="00EB1847" w:rsidRPr="002E1014" w:rsidRDefault="008A7B3C" w:rsidP="00A95E82">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0</w:t>
            </w:r>
          </w:p>
        </w:tc>
        <w:tc>
          <w:tcPr>
            <w:tcW w:w="0" w:type="auto"/>
          </w:tcPr>
          <w:p w:rsidR="00EB1847" w:rsidRPr="002E1014" w:rsidRDefault="008A7B3C" w:rsidP="00A95E82">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0</w:t>
            </w:r>
          </w:p>
        </w:tc>
        <w:tc>
          <w:tcPr>
            <w:cnfStyle w:val="000100000000" w:firstRow="0" w:lastRow="0" w:firstColumn="0" w:lastColumn="1" w:oddVBand="0" w:evenVBand="0" w:oddHBand="0" w:evenHBand="0" w:firstRowFirstColumn="0" w:firstRowLastColumn="0" w:lastRowFirstColumn="0" w:lastRowLastColumn="0"/>
            <w:tcW w:w="0" w:type="auto"/>
          </w:tcPr>
          <w:p w:rsidR="00EB1847" w:rsidRPr="002E1014" w:rsidRDefault="008A7B3C" w:rsidP="00A95E82">
            <w:pPr>
              <w:jc w:val="center"/>
              <w:rPr>
                <w:rFonts w:cstheme="minorHAnsi"/>
                <w:color w:val="C45911" w:themeColor="accent2" w:themeShade="BF"/>
              </w:rPr>
            </w:pPr>
            <w:r>
              <w:rPr>
                <w:rFonts w:cstheme="minorHAnsi"/>
                <w:color w:val="C45911" w:themeColor="accent2" w:themeShade="BF"/>
              </w:rPr>
              <w:t>9</w:t>
            </w:r>
          </w:p>
        </w:tc>
      </w:tr>
      <w:tr w:rsidR="00EB1847" w:rsidRPr="001E6CAB" w:rsidTr="00A95E8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B1847" w:rsidRPr="001E6CAB" w:rsidRDefault="00EB1847" w:rsidP="00A95E82">
            <w:pPr>
              <w:pStyle w:val="NoSpacing"/>
              <w:jc w:val="center"/>
            </w:pPr>
            <w:r w:rsidRPr="001E6CAB">
              <w:t>35 – 39</w:t>
            </w:r>
          </w:p>
        </w:tc>
        <w:tc>
          <w:tcPr>
            <w:tcW w:w="0" w:type="auto"/>
          </w:tcPr>
          <w:p w:rsidR="00EB1847" w:rsidRPr="002E1014" w:rsidRDefault="008A7B3C" w:rsidP="00A95E82">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2</w:t>
            </w:r>
          </w:p>
        </w:tc>
        <w:tc>
          <w:tcPr>
            <w:tcW w:w="0" w:type="auto"/>
          </w:tcPr>
          <w:p w:rsidR="00EB1847" w:rsidRPr="002E1014" w:rsidRDefault="008A7B3C" w:rsidP="00A95E82">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3</w:t>
            </w:r>
          </w:p>
        </w:tc>
        <w:tc>
          <w:tcPr>
            <w:tcW w:w="0" w:type="auto"/>
          </w:tcPr>
          <w:p w:rsidR="00EB1847" w:rsidRPr="002E1014" w:rsidRDefault="008A7B3C" w:rsidP="00A95E82">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4</w:t>
            </w:r>
          </w:p>
        </w:tc>
        <w:tc>
          <w:tcPr>
            <w:tcW w:w="0" w:type="auto"/>
          </w:tcPr>
          <w:p w:rsidR="00EB1847" w:rsidRPr="002E1014" w:rsidRDefault="008A7B3C" w:rsidP="00A95E82">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2</w:t>
            </w:r>
          </w:p>
        </w:tc>
        <w:tc>
          <w:tcPr>
            <w:tcW w:w="0" w:type="auto"/>
          </w:tcPr>
          <w:p w:rsidR="00EB1847" w:rsidRPr="002E1014" w:rsidRDefault="008A7B3C" w:rsidP="00A95E82">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0</w:t>
            </w:r>
          </w:p>
        </w:tc>
        <w:tc>
          <w:tcPr>
            <w:tcW w:w="0" w:type="auto"/>
          </w:tcPr>
          <w:p w:rsidR="00EB1847" w:rsidRPr="002E1014" w:rsidRDefault="008A7B3C" w:rsidP="00A95E82">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1</w:t>
            </w:r>
          </w:p>
        </w:tc>
        <w:tc>
          <w:tcPr>
            <w:cnfStyle w:val="000100000000" w:firstRow="0" w:lastRow="0" w:firstColumn="0" w:lastColumn="1" w:oddVBand="0" w:evenVBand="0" w:oddHBand="0" w:evenHBand="0" w:firstRowFirstColumn="0" w:firstRowLastColumn="0" w:lastRowFirstColumn="0" w:lastRowLastColumn="0"/>
            <w:tcW w:w="0" w:type="auto"/>
          </w:tcPr>
          <w:p w:rsidR="00EB1847" w:rsidRPr="002E1014" w:rsidRDefault="008A7B3C" w:rsidP="00A95E82">
            <w:pPr>
              <w:jc w:val="center"/>
              <w:rPr>
                <w:rFonts w:cstheme="minorHAnsi"/>
                <w:color w:val="C45911" w:themeColor="accent2" w:themeShade="BF"/>
              </w:rPr>
            </w:pPr>
            <w:r>
              <w:rPr>
                <w:rFonts w:cstheme="minorHAnsi"/>
                <w:color w:val="C45911" w:themeColor="accent2" w:themeShade="BF"/>
              </w:rPr>
              <w:t>12</w:t>
            </w:r>
          </w:p>
        </w:tc>
      </w:tr>
      <w:tr w:rsidR="00EB1847" w:rsidRPr="001E6CAB"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B1847" w:rsidRPr="001E6CAB" w:rsidRDefault="00EB1847" w:rsidP="00A95E82">
            <w:pPr>
              <w:pStyle w:val="NoSpacing"/>
              <w:jc w:val="center"/>
            </w:pPr>
            <w:r w:rsidRPr="001E6CAB">
              <w:t>40 – 44</w:t>
            </w:r>
          </w:p>
        </w:tc>
        <w:tc>
          <w:tcPr>
            <w:tcW w:w="0" w:type="auto"/>
          </w:tcPr>
          <w:p w:rsidR="00EB1847" w:rsidRPr="002E1014" w:rsidRDefault="008A7B3C" w:rsidP="00A95E82">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2</w:t>
            </w:r>
          </w:p>
        </w:tc>
        <w:tc>
          <w:tcPr>
            <w:tcW w:w="0" w:type="auto"/>
          </w:tcPr>
          <w:p w:rsidR="00EB1847" w:rsidRPr="002E1014" w:rsidRDefault="008A7B3C" w:rsidP="00A95E82">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1</w:t>
            </w:r>
          </w:p>
        </w:tc>
        <w:tc>
          <w:tcPr>
            <w:tcW w:w="0" w:type="auto"/>
          </w:tcPr>
          <w:p w:rsidR="00EB1847" w:rsidRPr="002E1014" w:rsidRDefault="008A7B3C" w:rsidP="00A95E82">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1</w:t>
            </w:r>
          </w:p>
        </w:tc>
        <w:tc>
          <w:tcPr>
            <w:tcW w:w="0" w:type="auto"/>
          </w:tcPr>
          <w:p w:rsidR="00EB1847" w:rsidRPr="002E1014" w:rsidRDefault="008A7B3C" w:rsidP="00A95E82">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1</w:t>
            </w:r>
          </w:p>
        </w:tc>
        <w:tc>
          <w:tcPr>
            <w:tcW w:w="0" w:type="auto"/>
          </w:tcPr>
          <w:p w:rsidR="00EB1847" w:rsidRPr="002E1014" w:rsidRDefault="008A7B3C" w:rsidP="00A95E82">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0</w:t>
            </w:r>
          </w:p>
        </w:tc>
        <w:tc>
          <w:tcPr>
            <w:tcW w:w="0" w:type="auto"/>
          </w:tcPr>
          <w:p w:rsidR="00EB1847" w:rsidRPr="002E1014" w:rsidRDefault="008A7B3C" w:rsidP="00A95E82">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0</w:t>
            </w:r>
          </w:p>
        </w:tc>
        <w:tc>
          <w:tcPr>
            <w:cnfStyle w:val="000100000000" w:firstRow="0" w:lastRow="0" w:firstColumn="0" w:lastColumn="1" w:oddVBand="0" w:evenVBand="0" w:oddHBand="0" w:evenHBand="0" w:firstRowFirstColumn="0" w:firstRowLastColumn="0" w:lastRowFirstColumn="0" w:lastRowLastColumn="0"/>
            <w:tcW w:w="0" w:type="auto"/>
          </w:tcPr>
          <w:p w:rsidR="00EB1847" w:rsidRPr="002E1014" w:rsidRDefault="008A7B3C" w:rsidP="00A95E82">
            <w:pPr>
              <w:jc w:val="center"/>
              <w:rPr>
                <w:rFonts w:cstheme="minorHAnsi"/>
                <w:color w:val="C45911" w:themeColor="accent2" w:themeShade="BF"/>
              </w:rPr>
            </w:pPr>
            <w:r>
              <w:rPr>
                <w:rFonts w:cstheme="minorHAnsi"/>
                <w:color w:val="C45911" w:themeColor="accent2" w:themeShade="BF"/>
              </w:rPr>
              <w:t>5</w:t>
            </w:r>
          </w:p>
        </w:tc>
      </w:tr>
      <w:tr w:rsidR="00EB1847" w:rsidRPr="001E6CAB" w:rsidTr="00A95E8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B1847" w:rsidRPr="001E6CAB" w:rsidRDefault="00EB1847" w:rsidP="00A95E82">
            <w:pPr>
              <w:pStyle w:val="NoSpacing"/>
              <w:jc w:val="center"/>
            </w:pPr>
            <w:r w:rsidRPr="001E6CAB">
              <w:t xml:space="preserve">45 &amp; </w:t>
            </w:r>
            <w:r>
              <w:t>a</w:t>
            </w:r>
            <w:r w:rsidRPr="001E6CAB">
              <w:t>bove</w:t>
            </w:r>
          </w:p>
        </w:tc>
        <w:tc>
          <w:tcPr>
            <w:tcW w:w="0" w:type="auto"/>
          </w:tcPr>
          <w:p w:rsidR="00EB1847" w:rsidRPr="002E1014" w:rsidRDefault="008A7B3C" w:rsidP="00A95E82">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1</w:t>
            </w:r>
          </w:p>
        </w:tc>
        <w:tc>
          <w:tcPr>
            <w:tcW w:w="0" w:type="auto"/>
          </w:tcPr>
          <w:p w:rsidR="00EB1847" w:rsidRPr="002E1014" w:rsidRDefault="008A7B3C" w:rsidP="00A95E82">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0</w:t>
            </w:r>
          </w:p>
        </w:tc>
        <w:tc>
          <w:tcPr>
            <w:tcW w:w="0" w:type="auto"/>
          </w:tcPr>
          <w:p w:rsidR="00EB1847" w:rsidRPr="002E1014" w:rsidRDefault="008A7B3C" w:rsidP="00A95E82">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0</w:t>
            </w:r>
          </w:p>
        </w:tc>
        <w:tc>
          <w:tcPr>
            <w:tcW w:w="0" w:type="auto"/>
          </w:tcPr>
          <w:p w:rsidR="00EB1847" w:rsidRPr="002E1014" w:rsidRDefault="008A7B3C" w:rsidP="00A95E82">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0</w:t>
            </w:r>
          </w:p>
        </w:tc>
        <w:tc>
          <w:tcPr>
            <w:tcW w:w="0" w:type="auto"/>
          </w:tcPr>
          <w:p w:rsidR="00EB1847" w:rsidRPr="002E1014" w:rsidRDefault="008A7B3C" w:rsidP="00A95E82">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0</w:t>
            </w:r>
          </w:p>
        </w:tc>
        <w:tc>
          <w:tcPr>
            <w:tcW w:w="0" w:type="auto"/>
          </w:tcPr>
          <w:p w:rsidR="00EB1847" w:rsidRPr="002E1014" w:rsidRDefault="008A7B3C" w:rsidP="00A95E82">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0</w:t>
            </w:r>
          </w:p>
        </w:tc>
        <w:tc>
          <w:tcPr>
            <w:cnfStyle w:val="000100000000" w:firstRow="0" w:lastRow="0" w:firstColumn="0" w:lastColumn="1" w:oddVBand="0" w:evenVBand="0" w:oddHBand="0" w:evenHBand="0" w:firstRowFirstColumn="0" w:firstRowLastColumn="0" w:lastRowFirstColumn="0" w:lastRowLastColumn="0"/>
            <w:tcW w:w="0" w:type="auto"/>
          </w:tcPr>
          <w:p w:rsidR="00EB1847" w:rsidRPr="002E1014" w:rsidRDefault="008A7B3C" w:rsidP="00A95E82">
            <w:pPr>
              <w:jc w:val="center"/>
              <w:rPr>
                <w:rFonts w:cstheme="minorHAnsi"/>
                <w:color w:val="C45911" w:themeColor="accent2" w:themeShade="BF"/>
              </w:rPr>
            </w:pPr>
            <w:r>
              <w:rPr>
                <w:rFonts w:cstheme="minorHAnsi"/>
                <w:color w:val="C45911" w:themeColor="accent2" w:themeShade="BF"/>
              </w:rPr>
              <w:t>1</w:t>
            </w:r>
          </w:p>
        </w:tc>
      </w:tr>
      <w:tr w:rsidR="00EB1847" w:rsidRPr="001E6CAB"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B1847" w:rsidRPr="001E6CAB" w:rsidRDefault="00EB1847" w:rsidP="00A95E82">
            <w:pPr>
              <w:pStyle w:val="NoSpacing"/>
              <w:jc w:val="center"/>
            </w:pPr>
            <w:r w:rsidRPr="001E6CAB">
              <w:t>Unknown</w:t>
            </w:r>
          </w:p>
        </w:tc>
        <w:tc>
          <w:tcPr>
            <w:tcW w:w="0" w:type="auto"/>
          </w:tcPr>
          <w:p w:rsidR="00EB1847" w:rsidRPr="002E1014" w:rsidRDefault="008A7B3C" w:rsidP="00A95E82">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0</w:t>
            </w:r>
          </w:p>
        </w:tc>
        <w:tc>
          <w:tcPr>
            <w:tcW w:w="0" w:type="auto"/>
          </w:tcPr>
          <w:p w:rsidR="00EB1847" w:rsidRPr="002E1014" w:rsidRDefault="008A7B3C" w:rsidP="00A95E82">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0</w:t>
            </w:r>
          </w:p>
        </w:tc>
        <w:tc>
          <w:tcPr>
            <w:tcW w:w="0" w:type="auto"/>
          </w:tcPr>
          <w:p w:rsidR="00EB1847" w:rsidRPr="002E1014" w:rsidRDefault="008A7B3C" w:rsidP="00A95E82">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0</w:t>
            </w:r>
          </w:p>
        </w:tc>
        <w:tc>
          <w:tcPr>
            <w:tcW w:w="0" w:type="auto"/>
          </w:tcPr>
          <w:p w:rsidR="00EB1847" w:rsidRPr="002E1014" w:rsidRDefault="008A7B3C" w:rsidP="00A95E82">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0</w:t>
            </w:r>
          </w:p>
        </w:tc>
        <w:tc>
          <w:tcPr>
            <w:tcW w:w="0" w:type="auto"/>
          </w:tcPr>
          <w:p w:rsidR="00EB1847" w:rsidRPr="002E1014" w:rsidRDefault="008A7B3C" w:rsidP="00A95E82">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0</w:t>
            </w:r>
          </w:p>
        </w:tc>
        <w:tc>
          <w:tcPr>
            <w:tcW w:w="0" w:type="auto"/>
          </w:tcPr>
          <w:p w:rsidR="00EB1847" w:rsidRPr="002E1014" w:rsidRDefault="008A7B3C" w:rsidP="00A95E82">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0</w:t>
            </w:r>
          </w:p>
        </w:tc>
        <w:tc>
          <w:tcPr>
            <w:cnfStyle w:val="000100000000" w:firstRow="0" w:lastRow="0" w:firstColumn="0" w:lastColumn="1" w:oddVBand="0" w:evenVBand="0" w:oddHBand="0" w:evenHBand="0" w:firstRowFirstColumn="0" w:firstRowLastColumn="0" w:lastRowFirstColumn="0" w:lastRowLastColumn="0"/>
            <w:tcW w:w="0" w:type="auto"/>
          </w:tcPr>
          <w:p w:rsidR="00EB1847" w:rsidRPr="002E1014" w:rsidRDefault="008A7B3C" w:rsidP="00A95E82">
            <w:pPr>
              <w:jc w:val="center"/>
              <w:rPr>
                <w:rFonts w:cstheme="minorHAnsi"/>
                <w:color w:val="C45911" w:themeColor="accent2" w:themeShade="BF"/>
              </w:rPr>
            </w:pPr>
            <w:r>
              <w:rPr>
                <w:rFonts w:cstheme="minorHAnsi"/>
                <w:color w:val="C45911" w:themeColor="accent2" w:themeShade="BF"/>
              </w:rPr>
              <w:t>0</w:t>
            </w:r>
          </w:p>
        </w:tc>
      </w:tr>
      <w:tr w:rsidR="00EB1847" w:rsidRPr="001E6CAB" w:rsidTr="008A7B3C">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B1847" w:rsidRPr="00DF20BD" w:rsidRDefault="00EB1847" w:rsidP="00A95E82">
            <w:pPr>
              <w:jc w:val="center"/>
            </w:pPr>
            <w:r w:rsidRPr="00DF20BD">
              <w:rPr>
                <w:color w:val="C45911" w:themeColor="accent2" w:themeShade="BF"/>
              </w:rPr>
              <w:t>TOTAL</w:t>
            </w:r>
          </w:p>
        </w:tc>
        <w:tc>
          <w:tcPr>
            <w:tcW w:w="0" w:type="auto"/>
          </w:tcPr>
          <w:p w:rsidR="00EB1847" w:rsidRPr="002E1014" w:rsidRDefault="008A7B3C" w:rsidP="00A95E82">
            <w:pPr>
              <w:jc w:val="center"/>
              <w:cnfStyle w:val="010000000000" w:firstRow="0" w:lastRow="1" w:firstColumn="0" w:lastColumn="0" w:oddVBand="0" w:evenVBand="0" w:oddHBand="0" w:evenHBand="0" w:firstRowFirstColumn="0" w:firstRowLastColumn="0" w:lastRowFirstColumn="0" w:lastRowLastColumn="0"/>
              <w:rPr>
                <w:rFonts w:cstheme="minorHAnsi"/>
                <w:color w:val="C45911" w:themeColor="accent2" w:themeShade="BF"/>
              </w:rPr>
            </w:pPr>
            <w:r>
              <w:rPr>
                <w:rFonts w:cstheme="minorHAnsi"/>
                <w:color w:val="C45911" w:themeColor="accent2" w:themeShade="BF"/>
              </w:rPr>
              <w:t>13</w:t>
            </w:r>
          </w:p>
        </w:tc>
        <w:tc>
          <w:tcPr>
            <w:tcW w:w="0" w:type="auto"/>
          </w:tcPr>
          <w:p w:rsidR="00EB1847" w:rsidRPr="002E1014" w:rsidRDefault="008A7B3C" w:rsidP="00A95E82">
            <w:pPr>
              <w:jc w:val="center"/>
              <w:cnfStyle w:val="010000000000" w:firstRow="0" w:lastRow="1" w:firstColumn="0" w:lastColumn="0" w:oddVBand="0" w:evenVBand="0" w:oddHBand="0" w:evenHBand="0" w:firstRowFirstColumn="0" w:firstRowLastColumn="0" w:lastRowFirstColumn="0" w:lastRowLastColumn="0"/>
              <w:rPr>
                <w:rFonts w:cstheme="minorHAnsi"/>
                <w:color w:val="C45911" w:themeColor="accent2" w:themeShade="BF"/>
              </w:rPr>
            </w:pPr>
            <w:r>
              <w:rPr>
                <w:rFonts w:cstheme="minorHAnsi"/>
                <w:color w:val="C45911" w:themeColor="accent2" w:themeShade="BF"/>
              </w:rPr>
              <w:t>13</w:t>
            </w:r>
          </w:p>
        </w:tc>
        <w:tc>
          <w:tcPr>
            <w:tcW w:w="0" w:type="auto"/>
          </w:tcPr>
          <w:p w:rsidR="00EB1847" w:rsidRPr="002E1014" w:rsidRDefault="008A7B3C" w:rsidP="00A95E82">
            <w:pPr>
              <w:jc w:val="center"/>
              <w:cnfStyle w:val="010000000000" w:firstRow="0" w:lastRow="1" w:firstColumn="0" w:lastColumn="0" w:oddVBand="0" w:evenVBand="0" w:oddHBand="0" w:evenHBand="0" w:firstRowFirstColumn="0" w:firstRowLastColumn="0" w:lastRowFirstColumn="0" w:lastRowLastColumn="0"/>
              <w:rPr>
                <w:rFonts w:cstheme="minorHAnsi"/>
                <w:color w:val="C45911" w:themeColor="accent2" w:themeShade="BF"/>
              </w:rPr>
            </w:pPr>
            <w:r>
              <w:rPr>
                <w:rFonts w:cstheme="minorHAnsi"/>
                <w:color w:val="C45911" w:themeColor="accent2" w:themeShade="BF"/>
              </w:rPr>
              <w:t>21</w:t>
            </w:r>
          </w:p>
        </w:tc>
        <w:tc>
          <w:tcPr>
            <w:tcW w:w="0" w:type="auto"/>
          </w:tcPr>
          <w:p w:rsidR="00EB1847" w:rsidRPr="002E1014" w:rsidRDefault="008A7B3C" w:rsidP="00A95E82">
            <w:pPr>
              <w:jc w:val="center"/>
              <w:cnfStyle w:val="010000000000" w:firstRow="0" w:lastRow="1" w:firstColumn="0" w:lastColumn="0" w:oddVBand="0" w:evenVBand="0" w:oddHBand="0" w:evenHBand="0" w:firstRowFirstColumn="0" w:firstRowLastColumn="0" w:lastRowFirstColumn="0" w:lastRowLastColumn="0"/>
              <w:rPr>
                <w:rFonts w:cstheme="minorHAnsi"/>
                <w:color w:val="C45911" w:themeColor="accent2" w:themeShade="BF"/>
              </w:rPr>
            </w:pPr>
            <w:r>
              <w:rPr>
                <w:rFonts w:cstheme="minorHAnsi"/>
                <w:color w:val="C45911" w:themeColor="accent2" w:themeShade="BF"/>
              </w:rPr>
              <w:t>9</w:t>
            </w:r>
          </w:p>
        </w:tc>
        <w:tc>
          <w:tcPr>
            <w:tcW w:w="0" w:type="auto"/>
          </w:tcPr>
          <w:p w:rsidR="00EB1847" w:rsidRPr="002E1014" w:rsidRDefault="008A7B3C" w:rsidP="00A95E82">
            <w:pPr>
              <w:jc w:val="center"/>
              <w:cnfStyle w:val="010000000000" w:firstRow="0" w:lastRow="1" w:firstColumn="0" w:lastColumn="0" w:oddVBand="0" w:evenVBand="0" w:oddHBand="0" w:evenHBand="0" w:firstRowFirstColumn="0" w:firstRowLastColumn="0" w:lastRowFirstColumn="0" w:lastRowLastColumn="0"/>
              <w:rPr>
                <w:rFonts w:cstheme="minorHAnsi"/>
                <w:color w:val="C45911" w:themeColor="accent2" w:themeShade="BF"/>
              </w:rPr>
            </w:pPr>
            <w:r>
              <w:rPr>
                <w:rFonts w:cstheme="minorHAnsi"/>
                <w:color w:val="C45911" w:themeColor="accent2" w:themeShade="BF"/>
              </w:rPr>
              <w:t>0</w:t>
            </w:r>
          </w:p>
        </w:tc>
        <w:tc>
          <w:tcPr>
            <w:tcW w:w="0" w:type="auto"/>
          </w:tcPr>
          <w:p w:rsidR="00EB1847" w:rsidRPr="002E1014" w:rsidRDefault="008A7B3C" w:rsidP="00A95E82">
            <w:pPr>
              <w:jc w:val="center"/>
              <w:cnfStyle w:val="010000000000" w:firstRow="0" w:lastRow="1" w:firstColumn="0" w:lastColumn="0" w:oddVBand="0" w:evenVBand="0" w:oddHBand="0" w:evenHBand="0" w:firstRowFirstColumn="0" w:firstRowLastColumn="0" w:lastRowFirstColumn="0" w:lastRowLastColumn="0"/>
              <w:rPr>
                <w:rFonts w:cstheme="minorHAnsi"/>
                <w:color w:val="C45911" w:themeColor="accent2" w:themeShade="BF"/>
              </w:rPr>
            </w:pPr>
            <w:r>
              <w:rPr>
                <w:rFonts w:cstheme="minorHAnsi"/>
                <w:color w:val="C45911" w:themeColor="accent2" w:themeShade="BF"/>
              </w:rPr>
              <w:t>2</w:t>
            </w:r>
          </w:p>
        </w:tc>
        <w:tc>
          <w:tcPr>
            <w:cnfStyle w:val="000100000000" w:firstRow="0" w:lastRow="0" w:firstColumn="0" w:lastColumn="1" w:oddVBand="0" w:evenVBand="0" w:oddHBand="0" w:evenHBand="0" w:firstRowFirstColumn="0" w:firstRowLastColumn="0" w:lastRowFirstColumn="0" w:lastRowLastColumn="0"/>
            <w:tcW w:w="0" w:type="auto"/>
          </w:tcPr>
          <w:p w:rsidR="00EB1847" w:rsidRPr="002E1014" w:rsidRDefault="008A7B3C" w:rsidP="00A95E82">
            <w:pPr>
              <w:jc w:val="center"/>
              <w:rPr>
                <w:rFonts w:cstheme="minorHAnsi"/>
                <w:b w:val="0"/>
                <w:color w:val="000000" w:themeColor="text1"/>
              </w:rPr>
            </w:pPr>
            <w:r>
              <w:rPr>
                <w:rFonts w:cstheme="minorHAnsi"/>
                <w:b w:val="0"/>
                <w:color w:val="000000" w:themeColor="text1"/>
              </w:rPr>
              <w:t>58</w:t>
            </w:r>
          </w:p>
        </w:tc>
      </w:tr>
    </w:tbl>
    <w:p w:rsidR="00EB1847" w:rsidRDefault="00EB1847" w:rsidP="00EB1847">
      <w:pPr>
        <w:pStyle w:val="NoSpacing"/>
      </w:pPr>
    </w:p>
    <w:p w:rsidR="00EB1847" w:rsidRDefault="008A7B3C" w:rsidP="00EB1847">
      <w:pPr>
        <w:pStyle w:val="NoSpacing"/>
        <w:jc w:val="center"/>
      </w:pPr>
      <w:r>
        <w:rPr>
          <w:noProof/>
        </w:rPr>
        <w:drawing>
          <wp:inline distT="0" distB="0" distL="0" distR="0" wp14:anchorId="373421FE" wp14:editId="78D5E3DA">
            <wp:extent cx="7030824" cy="2318209"/>
            <wp:effectExtent l="19050" t="19050" r="17780" b="25400"/>
            <wp:docPr id="1076"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EB1847" w:rsidRDefault="00EB1847" w:rsidP="00EB1847">
      <w:pPr>
        <w:pStyle w:val="NoSpacing"/>
      </w:pPr>
    </w:p>
    <w:p w:rsidR="00EB1847" w:rsidRDefault="00EB1847" w:rsidP="00EB1847">
      <w:pPr>
        <w:pStyle w:val="NoSpacing"/>
      </w:pPr>
    </w:p>
    <w:p w:rsidR="00EB1847" w:rsidRDefault="00EB1847" w:rsidP="00EB1847">
      <w:pPr>
        <w:rPr>
          <w:rFonts w:cstheme="minorHAnsi"/>
          <w:sz w:val="24"/>
          <w:szCs w:val="24"/>
        </w:rPr>
      </w:pPr>
    </w:p>
    <w:p w:rsidR="00EB1847" w:rsidRDefault="00EB1847" w:rsidP="00EB1847">
      <w:pPr>
        <w:rPr>
          <w:rFonts w:cstheme="minorHAnsi"/>
          <w:sz w:val="24"/>
          <w:szCs w:val="24"/>
        </w:rPr>
      </w:pPr>
    </w:p>
    <w:p w:rsidR="00EB1847" w:rsidRDefault="00EB1847" w:rsidP="00EB1847">
      <w:pPr>
        <w:rPr>
          <w:rFonts w:cstheme="minorHAnsi"/>
          <w:sz w:val="24"/>
          <w:szCs w:val="24"/>
        </w:rPr>
      </w:pPr>
    </w:p>
    <w:p w:rsidR="00EB1847" w:rsidRPr="00C43AF9" w:rsidRDefault="00EB1847" w:rsidP="00EB1847">
      <w:pPr>
        <w:shd w:val="clear" w:color="auto" w:fill="BFBFBF" w:themeFill="background1" w:themeFillShade="BF"/>
        <w:jc w:val="center"/>
        <w:rPr>
          <w:rFonts w:cstheme="minorHAnsi"/>
          <w:b/>
          <w:color w:val="C45911" w:themeColor="accent2" w:themeShade="BF"/>
          <w:sz w:val="28"/>
          <w:szCs w:val="28"/>
        </w:rPr>
      </w:pPr>
      <w:r w:rsidRPr="00C43AF9">
        <w:rPr>
          <w:rFonts w:cstheme="minorHAnsi"/>
          <w:b/>
          <w:color w:val="C45911" w:themeColor="accent2" w:themeShade="BF"/>
          <w:sz w:val="28"/>
          <w:szCs w:val="28"/>
        </w:rPr>
        <w:t>Delivery Report</w:t>
      </w:r>
    </w:p>
    <w:p w:rsidR="00EB1847" w:rsidRDefault="00EB1847" w:rsidP="00EB1847">
      <w:pPr>
        <w:rPr>
          <w:rFonts w:cstheme="minorHAnsi"/>
          <w:sz w:val="24"/>
          <w:szCs w:val="24"/>
        </w:rPr>
      </w:pPr>
    </w:p>
    <w:p w:rsidR="00EB1847" w:rsidRPr="0062680F" w:rsidRDefault="00EB1847" w:rsidP="00EB1847">
      <w:pPr>
        <w:pBdr>
          <w:top w:val="thinThickSmallGap" w:sz="24" w:space="1" w:color="auto"/>
          <w:left w:val="thinThickSmallGap" w:sz="24" w:space="4" w:color="auto"/>
          <w:bottom w:val="thickThinSmallGap" w:sz="24" w:space="1" w:color="auto"/>
          <w:right w:val="thickThinSmallGap" w:sz="24" w:space="4" w:color="auto"/>
        </w:pBdr>
        <w:shd w:val="clear" w:color="auto" w:fill="C9C9C9" w:themeFill="accent3" w:themeFillTint="99"/>
        <w:spacing w:line="360" w:lineRule="auto"/>
        <w:jc w:val="both"/>
        <w:rPr>
          <w:rFonts w:cstheme="minorHAnsi"/>
          <w:b/>
        </w:rPr>
      </w:pPr>
      <w:r>
        <w:rPr>
          <w:rFonts w:cstheme="minorHAnsi"/>
          <w:b/>
        </w:rPr>
        <w:t>T</w:t>
      </w:r>
      <w:r w:rsidRPr="0062680F">
        <w:rPr>
          <w:rFonts w:cstheme="minorHAnsi"/>
          <w:b/>
        </w:rPr>
        <w:t>able</w:t>
      </w:r>
      <w:r>
        <w:rPr>
          <w:rFonts w:cstheme="minorHAnsi"/>
          <w:b/>
        </w:rPr>
        <w:t xml:space="preserve"> (</w:t>
      </w:r>
      <w:r w:rsidR="00F14202">
        <w:rPr>
          <w:rFonts w:cstheme="minorHAnsi"/>
          <w:b/>
        </w:rPr>
        <w:t>88</w:t>
      </w:r>
      <w:r>
        <w:rPr>
          <w:rFonts w:cstheme="minorHAnsi"/>
          <w:b/>
        </w:rPr>
        <w:t>) below</w:t>
      </w:r>
      <w:r w:rsidRPr="0062680F">
        <w:rPr>
          <w:rFonts w:cstheme="minorHAnsi"/>
          <w:b/>
        </w:rPr>
        <w:t xml:space="preserve"> shows th</w:t>
      </w:r>
      <w:r>
        <w:rPr>
          <w:rFonts w:cstheme="minorHAnsi"/>
          <w:b/>
        </w:rPr>
        <w:t xml:space="preserve">at the total number of women who delivered in the Hospital was </w:t>
      </w:r>
      <w:r w:rsidR="008E21E1">
        <w:rPr>
          <w:rFonts w:cstheme="minorHAnsi"/>
          <w:b/>
        </w:rPr>
        <w:t>1409</w:t>
      </w:r>
      <w:r>
        <w:rPr>
          <w:rFonts w:cstheme="minorHAnsi"/>
          <w:b/>
        </w:rPr>
        <w:t>, with total births of 1,</w:t>
      </w:r>
      <w:r w:rsidR="008E21E1">
        <w:rPr>
          <w:rFonts w:cstheme="minorHAnsi"/>
          <w:b/>
        </w:rPr>
        <w:t>419</w:t>
      </w:r>
      <w:r>
        <w:rPr>
          <w:rFonts w:cstheme="minorHAnsi"/>
          <w:b/>
        </w:rPr>
        <w:t xml:space="preserve">. Of which, the total live birth was </w:t>
      </w:r>
      <w:r w:rsidR="008E21E1">
        <w:rPr>
          <w:rFonts w:cstheme="minorHAnsi"/>
          <w:b/>
        </w:rPr>
        <w:t xml:space="preserve">1,311, total still </w:t>
      </w:r>
      <w:r>
        <w:rPr>
          <w:rFonts w:cstheme="minorHAnsi"/>
          <w:b/>
        </w:rPr>
        <w:t xml:space="preserve">birth was </w:t>
      </w:r>
      <w:r w:rsidR="008E21E1">
        <w:rPr>
          <w:rFonts w:cstheme="minorHAnsi"/>
          <w:b/>
        </w:rPr>
        <w:t>90</w:t>
      </w:r>
      <w:r>
        <w:rPr>
          <w:rFonts w:cstheme="minorHAnsi"/>
          <w:b/>
        </w:rPr>
        <w:t xml:space="preserve"> and the total neonatal death was </w:t>
      </w:r>
      <w:r w:rsidR="008E21E1">
        <w:rPr>
          <w:rFonts w:cstheme="minorHAnsi"/>
          <w:b/>
        </w:rPr>
        <w:t>18</w:t>
      </w:r>
      <w:r>
        <w:rPr>
          <w:rFonts w:cstheme="minorHAnsi"/>
          <w:b/>
        </w:rPr>
        <w:t>. It reveals that th</w:t>
      </w:r>
      <w:r w:rsidR="009F4BEC">
        <w:rPr>
          <w:rFonts w:cstheme="minorHAnsi"/>
          <w:b/>
        </w:rPr>
        <w:t xml:space="preserve">e number of neonates with birth </w:t>
      </w:r>
      <w:r w:rsidR="008E21E1">
        <w:rPr>
          <w:rFonts w:cstheme="minorHAnsi"/>
          <w:b/>
        </w:rPr>
        <w:t>weight less than 2.5kg was 505</w:t>
      </w:r>
      <w:r>
        <w:rPr>
          <w:rFonts w:cstheme="minorHAnsi"/>
          <w:b/>
        </w:rPr>
        <w:t>, above 2.5kg</w:t>
      </w:r>
      <w:r w:rsidR="009F4BEC">
        <w:rPr>
          <w:rFonts w:cstheme="minorHAnsi"/>
          <w:b/>
        </w:rPr>
        <w:t xml:space="preserve"> was </w:t>
      </w:r>
      <w:r w:rsidR="008E21E1">
        <w:rPr>
          <w:rFonts w:cstheme="minorHAnsi"/>
          <w:b/>
        </w:rPr>
        <w:t>967</w:t>
      </w:r>
      <w:r w:rsidR="009F4BEC">
        <w:rPr>
          <w:rFonts w:cstheme="minorHAnsi"/>
          <w:b/>
        </w:rPr>
        <w:t xml:space="preserve"> and neonates with very low birth </w:t>
      </w:r>
      <w:r>
        <w:rPr>
          <w:rFonts w:cstheme="minorHAnsi"/>
          <w:b/>
        </w:rPr>
        <w:t xml:space="preserve">weight was </w:t>
      </w:r>
      <w:r w:rsidR="008E21E1">
        <w:rPr>
          <w:rFonts w:cstheme="minorHAnsi"/>
          <w:b/>
        </w:rPr>
        <w:t>39</w:t>
      </w:r>
      <w:r>
        <w:rPr>
          <w:rFonts w:cstheme="minorHAnsi"/>
          <w:b/>
        </w:rPr>
        <w:t>.</w:t>
      </w:r>
    </w:p>
    <w:p w:rsidR="00EB1847" w:rsidRDefault="00EB1847" w:rsidP="00EB1847">
      <w:pPr>
        <w:rPr>
          <w:rFonts w:cstheme="minorHAnsi"/>
          <w:b/>
          <w:sz w:val="24"/>
          <w:szCs w:val="24"/>
        </w:rPr>
      </w:pPr>
    </w:p>
    <w:p w:rsidR="00EB1847" w:rsidRPr="001A2C43" w:rsidRDefault="00EB1847" w:rsidP="00EB1847">
      <w:pPr>
        <w:shd w:val="clear" w:color="auto" w:fill="BFBFBF" w:themeFill="background1" w:themeFillShade="BF"/>
        <w:rPr>
          <w:rFonts w:cstheme="minorHAnsi"/>
          <w:sz w:val="24"/>
          <w:szCs w:val="24"/>
        </w:rPr>
      </w:pPr>
      <w:r w:rsidRPr="001A2C43">
        <w:rPr>
          <w:rFonts w:cstheme="minorHAnsi"/>
          <w:color w:val="C45911" w:themeColor="accent2" w:themeShade="BF"/>
          <w:sz w:val="24"/>
          <w:szCs w:val="24"/>
        </w:rPr>
        <w:t xml:space="preserve">Table </w:t>
      </w:r>
      <w:r w:rsidR="00F14202">
        <w:rPr>
          <w:rFonts w:cstheme="minorHAnsi"/>
          <w:color w:val="C45911" w:themeColor="accent2" w:themeShade="BF"/>
          <w:sz w:val="24"/>
          <w:szCs w:val="24"/>
        </w:rPr>
        <w:t>88</w:t>
      </w:r>
      <w:r w:rsidRPr="001A2C43">
        <w:rPr>
          <w:rFonts w:cstheme="minorHAnsi"/>
          <w:color w:val="C45911" w:themeColor="accent2" w:themeShade="BF"/>
          <w:sz w:val="24"/>
          <w:szCs w:val="24"/>
        </w:rPr>
        <w:t xml:space="preserve">: </w:t>
      </w:r>
      <w:r w:rsidRPr="001A2C43">
        <w:rPr>
          <w:color w:val="C45911" w:themeColor="accent2" w:themeShade="BF"/>
          <w:sz w:val="24"/>
          <w:szCs w:val="24"/>
        </w:rPr>
        <w:t>Showing the</w:t>
      </w:r>
      <w:r w:rsidRPr="001A2C43">
        <w:rPr>
          <w:rFonts w:cstheme="minorHAnsi"/>
          <w:color w:val="C45911" w:themeColor="accent2" w:themeShade="BF"/>
          <w:sz w:val="24"/>
          <w:szCs w:val="24"/>
        </w:rPr>
        <w:t xml:space="preserve"> Number of Women Delivered in the Hospital</w:t>
      </w:r>
    </w:p>
    <w:p w:rsidR="00EB1847" w:rsidRPr="00E275B6" w:rsidRDefault="00EB1847" w:rsidP="00EB1847">
      <w:pPr>
        <w:ind w:firstLine="720"/>
        <w:rPr>
          <w:rFonts w:cstheme="minorHAnsi"/>
          <w:sz w:val="24"/>
          <w:szCs w:val="24"/>
        </w:rPr>
      </w:pPr>
    </w:p>
    <w:tbl>
      <w:tblPr>
        <w:tblStyle w:val="MediumShading2-Accent5"/>
        <w:tblW w:w="0" w:type="auto"/>
        <w:jc w:val="center"/>
        <w:tblLook w:val="04E0" w:firstRow="1" w:lastRow="1" w:firstColumn="1" w:lastColumn="0" w:noHBand="0" w:noVBand="1"/>
      </w:tblPr>
      <w:tblGrid>
        <w:gridCol w:w="912"/>
        <w:gridCol w:w="719"/>
        <w:gridCol w:w="669"/>
        <w:gridCol w:w="669"/>
        <w:gridCol w:w="551"/>
        <w:gridCol w:w="551"/>
        <w:gridCol w:w="440"/>
        <w:gridCol w:w="440"/>
        <w:gridCol w:w="440"/>
        <w:gridCol w:w="328"/>
        <w:gridCol w:w="391"/>
        <w:gridCol w:w="328"/>
        <w:gridCol w:w="440"/>
        <w:gridCol w:w="440"/>
        <w:gridCol w:w="391"/>
        <w:gridCol w:w="328"/>
        <w:gridCol w:w="551"/>
        <w:gridCol w:w="551"/>
        <w:gridCol w:w="551"/>
        <w:gridCol w:w="551"/>
        <w:gridCol w:w="440"/>
        <w:gridCol w:w="440"/>
        <w:gridCol w:w="625"/>
        <w:gridCol w:w="540"/>
      </w:tblGrid>
      <w:tr w:rsidR="00EB1847" w:rsidTr="00A95E82">
        <w:trPr>
          <w:cnfStyle w:val="100000000000" w:firstRow="1" w:lastRow="0" w:firstColumn="0" w:lastColumn="0" w:oddVBand="0" w:evenVBand="0" w:oddHBand="0" w:evenHBand="0" w:firstRowFirstColumn="0" w:firstRowLastColumn="0" w:lastRowFirstColumn="0" w:lastRowLastColumn="0"/>
          <w:cantSplit/>
          <w:trHeight w:val="389"/>
          <w:jc w:val="center"/>
        </w:trPr>
        <w:tc>
          <w:tcPr>
            <w:cnfStyle w:val="001000000100" w:firstRow="0" w:lastRow="0" w:firstColumn="1" w:lastColumn="0" w:oddVBand="0" w:evenVBand="0" w:oddHBand="0" w:evenHBand="0" w:firstRowFirstColumn="1" w:firstRowLastColumn="0" w:lastRowFirstColumn="0" w:lastRowLastColumn="0"/>
            <w:tcW w:w="912" w:type="dxa"/>
            <w:vMerge w:val="restart"/>
            <w:vAlign w:val="center"/>
            <w:hideMark/>
          </w:tcPr>
          <w:p w:rsidR="00EB1847" w:rsidRPr="008D3DDA" w:rsidRDefault="00EB1847" w:rsidP="00A95E82">
            <w:pPr>
              <w:jc w:val="center"/>
              <w:rPr>
                <w:sz w:val="20"/>
                <w:szCs w:val="20"/>
              </w:rPr>
            </w:pPr>
            <w:r w:rsidRPr="008D3DDA">
              <w:rPr>
                <w:sz w:val="20"/>
                <w:szCs w:val="20"/>
              </w:rPr>
              <w:t>AGE</w:t>
            </w:r>
          </w:p>
          <w:p w:rsidR="00EB1847" w:rsidRPr="008D3DDA" w:rsidRDefault="00EB1847" w:rsidP="00A95E82">
            <w:pPr>
              <w:jc w:val="center"/>
              <w:rPr>
                <w:sz w:val="20"/>
                <w:szCs w:val="20"/>
              </w:rPr>
            </w:pPr>
            <w:r w:rsidRPr="008D3DDA">
              <w:rPr>
                <w:sz w:val="20"/>
                <w:szCs w:val="20"/>
              </w:rPr>
              <w:t>GROUP</w:t>
            </w:r>
          </w:p>
        </w:tc>
        <w:tc>
          <w:tcPr>
            <w:tcW w:w="719" w:type="dxa"/>
            <w:vMerge w:val="restart"/>
            <w:textDirection w:val="btLr"/>
            <w:vAlign w:val="center"/>
            <w:hideMark/>
          </w:tcPr>
          <w:p w:rsidR="00EB1847" w:rsidRPr="008D3DDA" w:rsidRDefault="00EB1847" w:rsidP="00A95E82">
            <w:pPr>
              <w:ind w:left="113" w:right="113"/>
              <w:cnfStyle w:val="100000000000" w:firstRow="1" w:lastRow="0" w:firstColumn="0" w:lastColumn="0" w:oddVBand="0" w:evenVBand="0" w:oddHBand="0" w:evenHBand="0" w:firstRowFirstColumn="0" w:firstRowLastColumn="0" w:lastRowFirstColumn="0" w:lastRowLastColumn="0"/>
              <w:rPr>
                <w:color w:val="C45911" w:themeColor="accent2" w:themeShade="BF"/>
                <w:sz w:val="18"/>
                <w:szCs w:val="18"/>
              </w:rPr>
            </w:pPr>
            <w:r w:rsidRPr="008D3DDA">
              <w:rPr>
                <w:color w:val="C45911" w:themeColor="accent2" w:themeShade="BF"/>
                <w:sz w:val="18"/>
                <w:szCs w:val="18"/>
              </w:rPr>
              <w:t>NO OF WOMEN</w:t>
            </w:r>
          </w:p>
        </w:tc>
        <w:tc>
          <w:tcPr>
            <w:tcW w:w="669" w:type="dxa"/>
            <w:vMerge w:val="restart"/>
            <w:textDirection w:val="btLr"/>
          </w:tcPr>
          <w:p w:rsidR="00EB1847" w:rsidRPr="008D3DDA" w:rsidRDefault="00EB1847" w:rsidP="00A95E82">
            <w:pPr>
              <w:ind w:left="113" w:right="113"/>
              <w:cnfStyle w:val="100000000000" w:firstRow="1" w:lastRow="0" w:firstColumn="0" w:lastColumn="0" w:oddVBand="0" w:evenVBand="0" w:oddHBand="0" w:evenHBand="0" w:firstRowFirstColumn="0" w:firstRowLastColumn="0" w:lastRowFirstColumn="0" w:lastRowLastColumn="0"/>
              <w:rPr>
                <w:color w:val="C45911" w:themeColor="accent2" w:themeShade="BF"/>
                <w:sz w:val="18"/>
                <w:szCs w:val="18"/>
              </w:rPr>
            </w:pPr>
            <w:r>
              <w:rPr>
                <w:color w:val="C45911" w:themeColor="accent2" w:themeShade="BF"/>
                <w:sz w:val="18"/>
                <w:szCs w:val="18"/>
              </w:rPr>
              <w:t>TOTAL BIRTHS</w:t>
            </w:r>
          </w:p>
        </w:tc>
        <w:tc>
          <w:tcPr>
            <w:tcW w:w="669" w:type="dxa"/>
            <w:vMerge w:val="restart"/>
            <w:textDirection w:val="btLr"/>
            <w:vAlign w:val="center"/>
          </w:tcPr>
          <w:p w:rsidR="00EB1847" w:rsidRPr="008D3DDA" w:rsidRDefault="00EB1847" w:rsidP="00A95E82">
            <w:pPr>
              <w:ind w:left="113" w:right="113"/>
              <w:cnfStyle w:val="100000000000" w:firstRow="1" w:lastRow="0" w:firstColumn="0" w:lastColumn="0" w:oddVBand="0" w:evenVBand="0" w:oddHBand="0" w:evenHBand="0" w:firstRowFirstColumn="0" w:firstRowLastColumn="0" w:lastRowFirstColumn="0" w:lastRowLastColumn="0"/>
              <w:rPr>
                <w:color w:val="C45911" w:themeColor="accent2" w:themeShade="BF"/>
                <w:sz w:val="18"/>
                <w:szCs w:val="18"/>
              </w:rPr>
            </w:pPr>
            <w:r w:rsidRPr="008D3DDA">
              <w:rPr>
                <w:color w:val="C45911" w:themeColor="accent2" w:themeShade="BF"/>
                <w:sz w:val="18"/>
                <w:szCs w:val="18"/>
              </w:rPr>
              <w:t>NO OF LIVE BIRTH</w:t>
            </w:r>
          </w:p>
        </w:tc>
        <w:tc>
          <w:tcPr>
            <w:tcW w:w="0" w:type="auto"/>
            <w:gridSpan w:val="2"/>
            <w:vMerge w:val="restart"/>
            <w:textDirection w:val="btLr"/>
            <w:vAlign w:val="center"/>
            <w:hideMark/>
          </w:tcPr>
          <w:p w:rsidR="00EB1847" w:rsidRPr="008D3DDA" w:rsidRDefault="00EB1847" w:rsidP="00A95E82">
            <w:pPr>
              <w:ind w:left="113" w:right="113"/>
              <w:cnfStyle w:val="100000000000" w:firstRow="1" w:lastRow="0" w:firstColumn="0" w:lastColumn="0" w:oddVBand="0" w:evenVBand="0" w:oddHBand="0" w:evenHBand="0" w:firstRowFirstColumn="0" w:firstRowLastColumn="0" w:lastRowFirstColumn="0" w:lastRowLastColumn="0"/>
              <w:rPr>
                <w:color w:val="C45911" w:themeColor="accent2" w:themeShade="BF"/>
                <w:sz w:val="18"/>
                <w:szCs w:val="18"/>
              </w:rPr>
            </w:pPr>
            <w:r w:rsidRPr="008D3DDA">
              <w:rPr>
                <w:color w:val="C45911" w:themeColor="accent2" w:themeShade="BF"/>
                <w:sz w:val="18"/>
                <w:szCs w:val="18"/>
              </w:rPr>
              <w:t>SINGLETON</w:t>
            </w:r>
          </w:p>
        </w:tc>
        <w:tc>
          <w:tcPr>
            <w:tcW w:w="0" w:type="auto"/>
            <w:gridSpan w:val="2"/>
            <w:vMerge w:val="restart"/>
            <w:textDirection w:val="btLr"/>
            <w:vAlign w:val="center"/>
            <w:hideMark/>
          </w:tcPr>
          <w:p w:rsidR="00EB1847" w:rsidRPr="008D3DDA" w:rsidRDefault="00EB1847" w:rsidP="00A95E82">
            <w:pPr>
              <w:ind w:left="113" w:right="113"/>
              <w:cnfStyle w:val="100000000000" w:firstRow="1" w:lastRow="0" w:firstColumn="0" w:lastColumn="0" w:oddVBand="0" w:evenVBand="0" w:oddHBand="0" w:evenHBand="0" w:firstRowFirstColumn="0" w:firstRowLastColumn="0" w:lastRowFirstColumn="0" w:lastRowLastColumn="0"/>
              <w:rPr>
                <w:color w:val="C45911" w:themeColor="accent2" w:themeShade="BF"/>
                <w:sz w:val="18"/>
                <w:szCs w:val="18"/>
              </w:rPr>
            </w:pPr>
            <w:r w:rsidRPr="008D3DDA">
              <w:rPr>
                <w:color w:val="C45911" w:themeColor="accent2" w:themeShade="BF"/>
                <w:sz w:val="18"/>
                <w:szCs w:val="18"/>
              </w:rPr>
              <w:t>TWINS</w:t>
            </w:r>
          </w:p>
        </w:tc>
        <w:tc>
          <w:tcPr>
            <w:tcW w:w="0" w:type="auto"/>
            <w:gridSpan w:val="2"/>
            <w:vMerge w:val="restart"/>
            <w:textDirection w:val="btLr"/>
            <w:vAlign w:val="center"/>
            <w:hideMark/>
          </w:tcPr>
          <w:p w:rsidR="00EB1847" w:rsidRPr="008D3DDA" w:rsidRDefault="00EB1847" w:rsidP="00A95E82">
            <w:pPr>
              <w:ind w:left="113" w:right="113"/>
              <w:cnfStyle w:val="100000000000" w:firstRow="1" w:lastRow="0" w:firstColumn="0" w:lastColumn="0" w:oddVBand="0" w:evenVBand="0" w:oddHBand="0" w:evenHBand="0" w:firstRowFirstColumn="0" w:firstRowLastColumn="0" w:lastRowFirstColumn="0" w:lastRowLastColumn="0"/>
              <w:rPr>
                <w:color w:val="C45911" w:themeColor="accent2" w:themeShade="BF"/>
                <w:sz w:val="18"/>
                <w:szCs w:val="18"/>
              </w:rPr>
            </w:pPr>
            <w:r w:rsidRPr="008D3DDA">
              <w:rPr>
                <w:color w:val="C45911" w:themeColor="accent2" w:themeShade="BF"/>
                <w:sz w:val="18"/>
                <w:szCs w:val="18"/>
              </w:rPr>
              <w:t>TRIPLET</w:t>
            </w:r>
          </w:p>
        </w:tc>
        <w:tc>
          <w:tcPr>
            <w:tcW w:w="0" w:type="auto"/>
            <w:gridSpan w:val="2"/>
            <w:vMerge w:val="restart"/>
            <w:textDirection w:val="btLr"/>
            <w:vAlign w:val="center"/>
          </w:tcPr>
          <w:p w:rsidR="00EB1847" w:rsidRPr="008D3DDA" w:rsidRDefault="00EB1847" w:rsidP="00A95E82">
            <w:pPr>
              <w:ind w:left="113" w:right="113"/>
              <w:cnfStyle w:val="100000000000" w:firstRow="1" w:lastRow="0" w:firstColumn="0" w:lastColumn="0" w:oddVBand="0" w:evenVBand="0" w:oddHBand="0" w:evenHBand="0" w:firstRowFirstColumn="0" w:firstRowLastColumn="0" w:lastRowFirstColumn="0" w:lastRowLastColumn="0"/>
              <w:rPr>
                <w:color w:val="C45911" w:themeColor="accent2" w:themeShade="BF"/>
                <w:sz w:val="18"/>
                <w:szCs w:val="18"/>
              </w:rPr>
            </w:pPr>
            <w:r>
              <w:rPr>
                <w:color w:val="C45911" w:themeColor="accent2" w:themeShade="BF"/>
                <w:sz w:val="18"/>
                <w:szCs w:val="18"/>
              </w:rPr>
              <w:t>QUADRULE</w:t>
            </w:r>
          </w:p>
        </w:tc>
        <w:tc>
          <w:tcPr>
            <w:tcW w:w="0" w:type="auto"/>
            <w:gridSpan w:val="2"/>
            <w:vMerge w:val="restart"/>
            <w:tcBorders>
              <w:right w:val="single" w:sz="4" w:space="0" w:color="auto"/>
            </w:tcBorders>
            <w:textDirection w:val="btLr"/>
            <w:vAlign w:val="center"/>
            <w:hideMark/>
          </w:tcPr>
          <w:p w:rsidR="00EB1847" w:rsidRPr="008D3DDA" w:rsidRDefault="00EB1847" w:rsidP="00A95E82">
            <w:pPr>
              <w:ind w:left="113" w:right="113"/>
              <w:cnfStyle w:val="100000000000" w:firstRow="1" w:lastRow="0" w:firstColumn="0" w:lastColumn="0" w:oddVBand="0" w:evenVBand="0" w:oddHBand="0" w:evenHBand="0" w:firstRowFirstColumn="0" w:firstRowLastColumn="0" w:lastRowFirstColumn="0" w:lastRowLastColumn="0"/>
              <w:rPr>
                <w:color w:val="C45911" w:themeColor="accent2" w:themeShade="BF"/>
                <w:sz w:val="18"/>
                <w:szCs w:val="18"/>
              </w:rPr>
            </w:pPr>
            <w:r w:rsidRPr="008D3DDA">
              <w:rPr>
                <w:color w:val="C45911" w:themeColor="accent2" w:themeShade="BF"/>
                <w:sz w:val="18"/>
                <w:szCs w:val="18"/>
              </w:rPr>
              <w:t>STILL BIRTH</w:t>
            </w:r>
          </w:p>
        </w:tc>
        <w:tc>
          <w:tcPr>
            <w:tcW w:w="0" w:type="auto"/>
            <w:gridSpan w:val="2"/>
            <w:vMerge w:val="restart"/>
            <w:tcBorders>
              <w:left w:val="single" w:sz="4" w:space="0" w:color="auto"/>
            </w:tcBorders>
            <w:textDirection w:val="btLr"/>
            <w:vAlign w:val="center"/>
          </w:tcPr>
          <w:p w:rsidR="00EB1847" w:rsidRPr="008D3DDA" w:rsidRDefault="00EB1847" w:rsidP="00A95E82">
            <w:pPr>
              <w:ind w:left="113" w:right="113"/>
              <w:cnfStyle w:val="100000000000" w:firstRow="1" w:lastRow="0" w:firstColumn="0" w:lastColumn="0" w:oddVBand="0" w:evenVBand="0" w:oddHBand="0" w:evenHBand="0" w:firstRowFirstColumn="0" w:firstRowLastColumn="0" w:lastRowFirstColumn="0" w:lastRowLastColumn="0"/>
              <w:rPr>
                <w:b w:val="0"/>
                <w:bCs w:val="0"/>
                <w:color w:val="C45911" w:themeColor="accent2" w:themeShade="BF"/>
                <w:sz w:val="18"/>
                <w:szCs w:val="18"/>
              </w:rPr>
            </w:pPr>
            <w:r>
              <w:rPr>
                <w:color w:val="C45911" w:themeColor="accent2" w:themeShade="BF"/>
                <w:sz w:val="18"/>
                <w:szCs w:val="18"/>
              </w:rPr>
              <w:t xml:space="preserve">EARLY </w:t>
            </w:r>
            <w:r w:rsidRPr="008D3DDA">
              <w:rPr>
                <w:color w:val="C45911" w:themeColor="accent2" w:themeShade="BF"/>
                <w:sz w:val="18"/>
                <w:szCs w:val="18"/>
              </w:rPr>
              <w:t>NND</w:t>
            </w:r>
          </w:p>
        </w:tc>
        <w:tc>
          <w:tcPr>
            <w:tcW w:w="0" w:type="auto"/>
            <w:gridSpan w:val="6"/>
            <w:vAlign w:val="center"/>
          </w:tcPr>
          <w:p w:rsidR="00EB1847" w:rsidRPr="00BE7838" w:rsidRDefault="00EB1847" w:rsidP="00A95E82">
            <w:pPr>
              <w:ind w:right="113"/>
              <w:jc w:val="center"/>
              <w:cnfStyle w:val="100000000000" w:firstRow="1" w:lastRow="0" w:firstColumn="0" w:lastColumn="0" w:oddVBand="0" w:evenVBand="0" w:oddHBand="0" w:evenHBand="0" w:firstRowFirstColumn="0" w:firstRowLastColumn="0" w:lastRowFirstColumn="0" w:lastRowLastColumn="0"/>
              <w:rPr>
                <w:sz w:val="18"/>
                <w:szCs w:val="18"/>
              </w:rPr>
            </w:pPr>
            <w:r w:rsidRPr="00BE7838">
              <w:rPr>
                <w:sz w:val="18"/>
                <w:szCs w:val="18"/>
              </w:rPr>
              <w:t>WEIGHT</w:t>
            </w:r>
          </w:p>
        </w:tc>
        <w:tc>
          <w:tcPr>
            <w:tcW w:w="625" w:type="dxa"/>
            <w:vMerge w:val="restart"/>
            <w:textDirection w:val="btLr"/>
          </w:tcPr>
          <w:p w:rsidR="00EB1847" w:rsidRPr="00BE7838" w:rsidRDefault="00EB1847" w:rsidP="00A95E82">
            <w:pPr>
              <w:ind w:left="113" w:right="113"/>
              <w:cnfStyle w:val="100000000000" w:firstRow="1" w:lastRow="0" w:firstColumn="0" w:lastColumn="0" w:oddVBand="0" w:evenVBand="0" w:oddHBand="0" w:evenHBand="0" w:firstRowFirstColumn="0" w:firstRowLastColumn="0" w:lastRowFirstColumn="0" w:lastRowLastColumn="0"/>
              <w:rPr>
                <w:sz w:val="18"/>
                <w:szCs w:val="18"/>
              </w:rPr>
            </w:pPr>
            <w:r w:rsidRPr="00BE7838">
              <w:rPr>
                <w:sz w:val="18"/>
                <w:szCs w:val="18"/>
              </w:rPr>
              <w:t>UNKNOWN WEIGHT</w:t>
            </w:r>
          </w:p>
        </w:tc>
        <w:tc>
          <w:tcPr>
            <w:tcW w:w="540" w:type="dxa"/>
            <w:vMerge w:val="restart"/>
            <w:textDirection w:val="btLr"/>
          </w:tcPr>
          <w:p w:rsidR="00EB1847" w:rsidRPr="00BE7838" w:rsidRDefault="00EB1847" w:rsidP="00A95E82">
            <w:pPr>
              <w:ind w:left="113" w:right="113"/>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UNKNOWN SEX</w:t>
            </w:r>
          </w:p>
        </w:tc>
      </w:tr>
      <w:tr w:rsidR="00EB1847" w:rsidTr="00A95E82">
        <w:trPr>
          <w:cnfStyle w:val="000000100000" w:firstRow="0" w:lastRow="0" w:firstColumn="0" w:lastColumn="0" w:oddVBand="0" w:evenVBand="0" w:oddHBand="1" w:evenHBand="0" w:firstRowFirstColumn="0" w:firstRowLastColumn="0" w:lastRowFirstColumn="0" w:lastRowLastColumn="0"/>
          <w:trHeight w:val="783"/>
          <w:jc w:val="center"/>
        </w:trPr>
        <w:tc>
          <w:tcPr>
            <w:cnfStyle w:val="001000000000" w:firstRow="0" w:lastRow="0" w:firstColumn="1" w:lastColumn="0" w:oddVBand="0" w:evenVBand="0" w:oddHBand="0" w:evenHBand="0" w:firstRowFirstColumn="0" w:firstRowLastColumn="0" w:lastRowFirstColumn="0" w:lastRowLastColumn="0"/>
            <w:tcW w:w="912" w:type="dxa"/>
            <w:vMerge/>
            <w:vAlign w:val="center"/>
            <w:hideMark/>
          </w:tcPr>
          <w:p w:rsidR="00EB1847" w:rsidRPr="008D3DDA" w:rsidRDefault="00EB1847" w:rsidP="00A95E82">
            <w:pPr>
              <w:jc w:val="center"/>
              <w:rPr>
                <w:sz w:val="20"/>
                <w:szCs w:val="20"/>
              </w:rPr>
            </w:pPr>
          </w:p>
        </w:tc>
        <w:tc>
          <w:tcPr>
            <w:tcW w:w="719" w:type="dxa"/>
            <w:vMerge/>
            <w:vAlign w:val="center"/>
            <w:hideMark/>
          </w:tcPr>
          <w:p w:rsidR="00EB1847" w:rsidRPr="00E275B6" w:rsidRDefault="00EB1847" w:rsidP="00A95E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69" w:type="dxa"/>
            <w:vMerge/>
          </w:tcPr>
          <w:p w:rsidR="00EB1847" w:rsidRPr="00E275B6" w:rsidRDefault="00EB1847" w:rsidP="00A95E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669" w:type="dxa"/>
            <w:vMerge/>
            <w:vAlign w:val="center"/>
          </w:tcPr>
          <w:p w:rsidR="00EB1847" w:rsidRPr="00E275B6" w:rsidRDefault="00EB1847" w:rsidP="00A95E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0" w:type="auto"/>
            <w:gridSpan w:val="2"/>
            <w:vMerge/>
            <w:vAlign w:val="center"/>
            <w:hideMark/>
          </w:tcPr>
          <w:p w:rsidR="00EB1847" w:rsidRPr="00E275B6" w:rsidRDefault="00EB1847" w:rsidP="00A95E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0" w:type="auto"/>
            <w:gridSpan w:val="2"/>
            <w:vMerge/>
            <w:vAlign w:val="center"/>
            <w:hideMark/>
          </w:tcPr>
          <w:p w:rsidR="00EB1847" w:rsidRPr="00E275B6" w:rsidRDefault="00EB1847" w:rsidP="00A95E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0" w:type="auto"/>
            <w:gridSpan w:val="2"/>
            <w:vMerge/>
            <w:vAlign w:val="center"/>
            <w:hideMark/>
          </w:tcPr>
          <w:p w:rsidR="00EB1847" w:rsidRPr="00E275B6" w:rsidRDefault="00EB1847" w:rsidP="00A95E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0" w:type="auto"/>
            <w:gridSpan w:val="2"/>
            <w:vMerge/>
          </w:tcPr>
          <w:p w:rsidR="00EB1847" w:rsidRPr="00E275B6" w:rsidRDefault="00EB1847" w:rsidP="00A95E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0" w:type="auto"/>
            <w:gridSpan w:val="2"/>
            <w:vMerge/>
            <w:tcBorders>
              <w:right w:val="single" w:sz="4" w:space="0" w:color="auto"/>
            </w:tcBorders>
            <w:vAlign w:val="center"/>
            <w:hideMark/>
          </w:tcPr>
          <w:p w:rsidR="00EB1847" w:rsidRPr="00E275B6" w:rsidRDefault="00EB1847" w:rsidP="00A95E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0" w:type="auto"/>
            <w:gridSpan w:val="2"/>
            <w:vMerge/>
            <w:tcBorders>
              <w:left w:val="single" w:sz="4" w:space="0" w:color="auto"/>
            </w:tcBorders>
            <w:vAlign w:val="center"/>
          </w:tcPr>
          <w:p w:rsidR="00EB1847" w:rsidRPr="00E275B6" w:rsidRDefault="00EB1847" w:rsidP="00A95E82">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0" w:type="auto"/>
            <w:gridSpan w:val="2"/>
            <w:vAlign w:val="center"/>
            <w:hideMark/>
          </w:tcPr>
          <w:p w:rsidR="00EB1847" w:rsidRPr="00E275B6" w:rsidRDefault="00EB1847" w:rsidP="00A95E82">
            <w:pPr>
              <w:spacing w:after="200"/>
              <w:jc w:val="center"/>
              <w:cnfStyle w:val="000000100000" w:firstRow="0" w:lastRow="0" w:firstColumn="0" w:lastColumn="0" w:oddVBand="0" w:evenVBand="0" w:oddHBand="1" w:evenHBand="0" w:firstRowFirstColumn="0" w:firstRowLastColumn="0" w:lastRowFirstColumn="0" w:lastRowLastColumn="0"/>
              <w:rPr>
                <w:b/>
              </w:rPr>
            </w:pPr>
            <w:r w:rsidRPr="00E275B6">
              <w:rPr>
                <w:b/>
              </w:rPr>
              <w:t>&lt;2.5</w:t>
            </w:r>
          </w:p>
        </w:tc>
        <w:tc>
          <w:tcPr>
            <w:tcW w:w="0" w:type="auto"/>
            <w:gridSpan w:val="2"/>
            <w:vAlign w:val="center"/>
            <w:hideMark/>
          </w:tcPr>
          <w:p w:rsidR="00EB1847" w:rsidRPr="00E275B6" w:rsidRDefault="00EB1847" w:rsidP="00A95E82">
            <w:pPr>
              <w:spacing w:after="200"/>
              <w:jc w:val="center"/>
              <w:cnfStyle w:val="000000100000" w:firstRow="0" w:lastRow="0" w:firstColumn="0" w:lastColumn="0" w:oddVBand="0" w:evenVBand="0" w:oddHBand="1" w:evenHBand="0" w:firstRowFirstColumn="0" w:firstRowLastColumn="0" w:lastRowFirstColumn="0" w:lastRowLastColumn="0"/>
              <w:rPr>
                <w:b/>
              </w:rPr>
            </w:pPr>
            <w:r w:rsidRPr="00E275B6">
              <w:rPr>
                <w:b/>
              </w:rPr>
              <w:t>&gt;2.5</w:t>
            </w:r>
          </w:p>
        </w:tc>
        <w:tc>
          <w:tcPr>
            <w:tcW w:w="0" w:type="auto"/>
            <w:gridSpan w:val="2"/>
            <w:tcBorders>
              <w:top w:val="single" w:sz="4" w:space="0" w:color="auto"/>
            </w:tcBorders>
          </w:tcPr>
          <w:p w:rsidR="00EB1847" w:rsidRPr="00A867C5" w:rsidRDefault="00EB1847" w:rsidP="00A95E82">
            <w:pPr>
              <w:spacing w:after="200"/>
              <w:cnfStyle w:val="000000100000" w:firstRow="0" w:lastRow="0" w:firstColumn="0" w:lastColumn="0" w:oddVBand="0" w:evenVBand="0" w:oddHBand="1" w:evenHBand="0" w:firstRowFirstColumn="0" w:firstRowLastColumn="0" w:lastRowFirstColumn="0" w:lastRowLastColumn="0"/>
              <w:rPr>
                <w:b/>
              </w:rPr>
            </w:pPr>
            <w:r w:rsidRPr="00A867C5">
              <w:rPr>
                <w:b/>
                <w:sz w:val="18"/>
                <w:szCs w:val="18"/>
              </w:rPr>
              <w:t>VLBW</w:t>
            </w:r>
          </w:p>
        </w:tc>
        <w:tc>
          <w:tcPr>
            <w:tcW w:w="625" w:type="dxa"/>
            <w:vMerge/>
          </w:tcPr>
          <w:p w:rsidR="00EB1847" w:rsidRPr="00E275B6" w:rsidRDefault="00EB1847" w:rsidP="00A95E82">
            <w:pPr>
              <w:spacing w:after="200"/>
              <w:jc w:val="center"/>
              <w:cnfStyle w:val="000000100000" w:firstRow="0" w:lastRow="0" w:firstColumn="0" w:lastColumn="0" w:oddVBand="0" w:evenVBand="0" w:oddHBand="1" w:evenHBand="0" w:firstRowFirstColumn="0" w:firstRowLastColumn="0" w:lastRowFirstColumn="0" w:lastRowLastColumn="0"/>
              <w:rPr>
                <w:b/>
              </w:rPr>
            </w:pPr>
          </w:p>
        </w:tc>
        <w:tc>
          <w:tcPr>
            <w:tcW w:w="540" w:type="dxa"/>
            <w:vMerge/>
          </w:tcPr>
          <w:p w:rsidR="00EB1847" w:rsidRPr="00E275B6" w:rsidRDefault="00EB1847" w:rsidP="00A95E82">
            <w:pPr>
              <w:spacing w:after="200"/>
              <w:jc w:val="center"/>
              <w:cnfStyle w:val="000000100000" w:firstRow="0" w:lastRow="0" w:firstColumn="0" w:lastColumn="0" w:oddVBand="0" w:evenVBand="0" w:oddHBand="1" w:evenHBand="0" w:firstRowFirstColumn="0" w:firstRowLastColumn="0" w:lastRowFirstColumn="0" w:lastRowLastColumn="0"/>
              <w:rPr>
                <w:b/>
              </w:rPr>
            </w:pPr>
          </w:p>
        </w:tc>
      </w:tr>
      <w:tr w:rsidR="00EB1847" w:rsidTr="00A95E82">
        <w:trPr>
          <w:trHeight w:val="384"/>
          <w:jc w:val="center"/>
        </w:trPr>
        <w:tc>
          <w:tcPr>
            <w:cnfStyle w:val="001000000000" w:firstRow="0" w:lastRow="0" w:firstColumn="1" w:lastColumn="0" w:oddVBand="0" w:evenVBand="0" w:oddHBand="0" w:evenHBand="0" w:firstRowFirstColumn="0" w:firstRowLastColumn="0" w:lastRowFirstColumn="0" w:lastRowLastColumn="0"/>
            <w:tcW w:w="912" w:type="dxa"/>
            <w:vMerge/>
            <w:vAlign w:val="center"/>
          </w:tcPr>
          <w:p w:rsidR="00EB1847" w:rsidRPr="008D3DDA" w:rsidRDefault="00EB1847" w:rsidP="00A95E82">
            <w:pPr>
              <w:jc w:val="center"/>
              <w:rPr>
                <w:b w:val="0"/>
                <w:sz w:val="20"/>
                <w:szCs w:val="20"/>
              </w:rPr>
            </w:pPr>
          </w:p>
        </w:tc>
        <w:tc>
          <w:tcPr>
            <w:tcW w:w="719" w:type="dxa"/>
            <w:vMerge/>
            <w:vAlign w:val="center"/>
          </w:tcPr>
          <w:p w:rsidR="00EB1847" w:rsidRDefault="00EB1847" w:rsidP="00A95E82">
            <w:pPr>
              <w:jc w:val="center"/>
              <w:cnfStyle w:val="000000000000" w:firstRow="0" w:lastRow="0" w:firstColumn="0" w:lastColumn="0" w:oddVBand="0" w:evenVBand="0" w:oddHBand="0" w:evenHBand="0" w:firstRowFirstColumn="0" w:firstRowLastColumn="0" w:lastRowFirstColumn="0" w:lastRowLastColumn="0"/>
              <w:rPr>
                <w:b/>
              </w:rPr>
            </w:pPr>
          </w:p>
        </w:tc>
        <w:tc>
          <w:tcPr>
            <w:tcW w:w="669" w:type="dxa"/>
            <w:vMerge/>
          </w:tcPr>
          <w:p w:rsidR="00EB1847" w:rsidRDefault="00EB1847" w:rsidP="00A95E82">
            <w:pPr>
              <w:jc w:val="center"/>
              <w:cnfStyle w:val="000000000000" w:firstRow="0" w:lastRow="0" w:firstColumn="0" w:lastColumn="0" w:oddVBand="0" w:evenVBand="0" w:oddHBand="0" w:evenHBand="0" w:firstRowFirstColumn="0" w:firstRowLastColumn="0" w:lastRowFirstColumn="0" w:lastRowLastColumn="0"/>
              <w:rPr>
                <w:b/>
              </w:rPr>
            </w:pPr>
          </w:p>
        </w:tc>
        <w:tc>
          <w:tcPr>
            <w:tcW w:w="669" w:type="dxa"/>
            <w:vMerge/>
            <w:vAlign w:val="center"/>
          </w:tcPr>
          <w:p w:rsidR="00EB1847" w:rsidRDefault="00EB1847" w:rsidP="00A95E82">
            <w:pPr>
              <w:jc w:val="center"/>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hideMark/>
          </w:tcPr>
          <w:p w:rsidR="00EB1847" w:rsidRPr="00884820" w:rsidRDefault="00EB1847" w:rsidP="00A95E8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884820">
              <w:rPr>
                <w:b/>
                <w:sz w:val="20"/>
                <w:szCs w:val="20"/>
              </w:rPr>
              <w:t>M</w:t>
            </w:r>
          </w:p>
        </w:tc>
        <w:tc>
          <w:tcPr>
            <w:tcW w:w="0" w:type="auto"/>
            <w:vAlign w:val="center"/>
            <w:hideMark/>
          </w:tcPr>
          <w:p w:rsidR="00EB1847" w:rsidRPr="00884820" w:rsidRDefault="00EB1847" w:rsidP="00A95E8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884820">
              <w:rPr>
                <w:b/>
                <w:sz w:val="20"/>
                <w:szCs w:val="20"/>
              </w:rPr>
              <w:t>F</w:t>
            </w:r>
          </w:p>
        </w:tc>
        <w:tc>
          <w:tcPr>
            <w:tcW w:w="0" w:type="auto"/>
            <w:vAlign w:val="center"/>
            <w:hideMark/>
          </w:tcPr>
          <w:p w:rsidR="00EB1847" w:rsidRPr="00884820" w:rsidRDefault="00EB1847" w:rsidP="00A95E8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884820">
              <w:rPr>
                <w:b/>
                <w:sz w:val="20"/>
                <w:szCs w:val="20"/>
              </w:rPr>
              <w:t>M</w:t>
            </w:r>
          </w:p>
        </w:tc>
        <w:tc>
          <w:tcPr>
            <w:tcW w:w="0" w:type="auto"/>
            <w:vAlign w:val="center"/>
            <w:hideMark/>
          </w:tcPr>
          <w:p w:rsidR="00EB1847" w:rsidRPr="00884820" w:rsidRDefault="00EB1847" w:rsidP="00A95E8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884820">
              <w:rPr>
                <w:b/>
                <w:sz w:val="20"/>
                <w:szCs w:val="20"/>
              </w:rPr>
              <w:t>F</w:t>
            </w:r>
          </w:p>
        </w:tc>
        <w:tc>
          <w:tcPr>
            <w:tcW w:w="0" w:type="auto"/>
            <w:vAlign w:val="center"/>
            <w:hideMark/>
          </w:tcPr>
          <w:p w:rsidR="00EB1847" w:rsidRPr="00884820" w:rsidRDefault="00EB1847" w:rsidP="00A95E8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884820">
              <w:rPr>
                <w:b/>
                <w:sz w:val="20"/>
                <w:szCs w:val="20"/>
              </w:rPr>
              <w:t>M</w:t>
            </w:r>
          </w:p>
        </w:tc>
        <w:tc>
          <w:tcPr>
            <w:tcW w:w="0" w:type="auto"/>
            <w:vAlign w:val="center"/>
            <w:hideMark/>
          </w:tcPr>
          <w:p w:rsidR="00EB1847" w:rsidRPr="00884820" w:rsidRDefault="00EB1847" w:rsidP="00A95E8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884820">
              <w:rPr>
                <w:b/>
                <w:sz w:val="20"/>
                <w:szCs w:val="20"/>
              </w:rPr>
              <w:t>F</w:t>
            </w:r>
          </w:p>
        </w:tc>
        <w:tc>
          <w:tcPr>
            <w:tcW w:w="0" w:type="auto"/>
            <w:vAlign w:val="center"/>
          </w:tcPr>
          <w:p w:rsidR="00EB1847" w:rsidRPr="00884820" w:rsidRDefault="00EB1847" w:rsidP="00A95E8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884820">
              <w:rPr>
                <w:b/>
                <w:sz w:val="20"/>
                <w:szCs w:val="20"/>
              </w:rPr>
              <w:t>M</w:t>
            </w:r>
          </w:p>
        </w:tc>
        <w:tc>
          <w:tcPr>
            <w:tcW w:w="0" w:type="auto"/>
            <w:vAlign w:val="center"/>
          </w:tcPr>
          <w:p w:rsidR="00EB1847" w:rsidRPr="00884820" w:rsidRDefault="00EB1847" w:rsidP="00A95E8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884820">
              <w:rPr>
                <w:b/>
                <w:sz w:val="20"/>
                <w:szCs w:val="20"/>
              </w:rPr>
              <w:t>F</w:t>
            </w:r>
          </w:p>
        </w:tc>
        <w:tc>
          <w:tcPr>
            <w:tcW w:w="0" w:type="auto"/>
            <w:vAlign w:val="center"/>
            <w:hideMark/>
          </w:tcPr>
          <w:p w:rsidR="00EB1847" w:rsidRPr="00884820" w:rsidRDefault="00EB1847" w:rsidP="00A95E8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884820">
              <w:rPr>
                <w:b/>
                <w:sz w:val="20"/>
                <w:szCs w:val="20"/>
              </w:rPr>
              <w:t>M</w:t>
            </w:r>
          </w:p>
        </w:tc>
        <w:tc>
          <w:tcPr>
            <w:tcW w:w="0" w:type="auto"/>
            <w:vAlign w:val="center"/>
            <w:hideMark/>
          </w:tcPr>
          <w:p w:rsidR="00EB1847" w:rsidRPr="00884820" w:rsidRDefault="00EB1847" w:rsidP="00A95E8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884820">
              <w:rPr>
                <w:b/>
                <w:sz w:val="20"/>
                <w:szCs w:val="20"/>
              </w:rPr>
              <w:t>F</w:t>
            </w:r>
          </w:p>
        </w:tc>
        <w:tc>
          <w:tcPr>
            <w:tcW w:w="0" w:type="auto"/>
            <w:vAlign w:val="center"/>
            <w:hideMark/>
          </w:tcPr>
          <w:p w:rsidR="00EB1847" w:rsidRPr="00884820" w:rsidRDefault="00EB1847" w:rsidP="00A95E8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884820">
              <w:rPr>
                <w:b/>
                <w:sz w:val="20"/>
                <w:szCs w:val="20"/>
              </w:rPr>
              <w:t>M</w:t>
            </w:r>
          </w:p>
        </w:tc>
        <w:tc>
          <w:tcPr>
            <w:tcW w:w="0" w:type="auto"/>
            <w:vAlign w:val="center"/>
            <w:hideMark/>
          </w:tcPr>
          <w:p w:rsidR="00EB1847" w:rsidRPr="00884820" w:rsidRDefault="00EB1847" w:rsidP="00A95E8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884820">
              <w:rPr>
                <w:b/>
                <w:sz w:val="20"/>
                <w:szCs w:val="20"/>
              </w:rPr>
              <w:t>F</w:t>
            </w:r>
          </w:p>
        </w:tc>
        <w:tc>
          <w:tcPr>
            <w:tcW w:w="0" w:type="auto"/>
            <w:vAlign w:val="center"/>
            <w:hideMark/>
          </w:tcPr>
          <w:p w:rsidR="00EB1847" w:rsidRPr="00884820" w:rsidRDefault="00EB1847" w:rsidP="00A95E8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884820">
              <w:rPr>
                <w:b/>
                <w:sz w:val="20"/>
                <w:szCs w:val="20"/>
              </w:rPr>
              <w:t>M</w:t>
            </w:r>
          </w:p>
        </w:tc>
        <w:tc>
          <w:tcPr>
            <w:tcW w:w="0" w:type="auto"/>
            <w:vAlign w:val="center"/>
            <w:hideMark/>
          </w:tcPr>
          <w:p w:rsidR="00EB1847" w:rsidRPr="00884820" w:rsidRDefault="00EB1847" w:rsidP="00A95E8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884820">
              <w:rPr>
                <w:b/>
                <w:sz w:val="20"/>
                <w:szCs w:val="20"/>
              </w:rPr>
              <w:t>F</w:t>
            </w:r>
          </w:p>
        </w:tc>
        <w:tc>
          <w:tcPr>
            <w:tcW w:w="0" w:type="auto"/>
            <w:vAlign w:val="center"/>
            <w:hideMark/>
          </w:tcPr>
          <w:p w:rsidR="00EB1847" w:rsidRPr="00884820" w:rsidRDefault="00EB1847" w:rsidP="00A95E8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884820">
              <w:rPr>
                <w:b/>
                <w:sz w:val="20"/>
                <w:szCs w:val="20"/>
              </w:rPr>
              <w:t>M</w:t>
            </w:r>
          </w:p>
        </w:tc>
        <w:tc>
          <w:tcPr>
            <w:tcW w:w="0" w:type="auto"/>
            <w:vAlign w:val="center"/>
            <w:hideMark/>
          </w:tcPr>
          <w:p w:rsidR="00EB1847" w:rsidRPr="00884820" w:rsidRDefault="00EB1847" w:rsidP="00A95E8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884820">
              <w:rPr>
                <w:b/>
                <w:sz w:val="20"/>
                <w:szCs w:val="20"/>
              </w:rPr>
              <w:t>F</w:t>
            </w:r>
          </w:p>
        </w:tc>
        <w:tc>
          <w:tcPr>
            <w:tcW w:w="0" w:type="auto"/>
          </w:tcPr>
          <w:p w:rsidR="00EB1847" w:rsidRPr="00884820" w:rsidRDefault="00EB1847" w:rsidP="00A95E8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884820">
              <w:rPr>
                <w:b/>
                <w:sz w:val="20"/>
                <w:szCs w:val="20"/>
              </w:rPr>
              <w:t>M</w:t>
            </w:r>
          </w:p>
        </w:tc>
        <w:tc>
          <w:tcPr>
            <w:tcW w:w="0" w:type="auto"/>
          </w:tcPr>
          <w:p w:rsidR="00EB1847" w:rsidRPr="00884820" w:rsidRDefault="00EB1847" w:rsidP="00A95E8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884820">
              <w:rPr>
                <w:b/>
                <w:sz w:val="20"/>
                <w:szCs w:val="20"/>
              </w:rPr>
              <w:t>F</w:t>
            </w:r>
          </w:p>
        </w:tc>
        <w:tc>
          <w:tcPr>
            <w:tcW w:w="625" w:type="dxa"/>
            <w:vMerge/>
          </w:tcPr>
          <w:p w:rsidR="00EB1847" w:rsidRPr="00884820" w:rsidRDefault="00EB1847" w:rsidP="00A95E82">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540" w:type="dxa"/>
            <w:vMerge/>
          </w:tcPr>
          <w:p w:rsidR="00EB1847" w:rsidRPr="00884820" w:rsidRDefault="00EB1847" w:rsidP="00A95E82">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r w:rsidR="009E6928" w:rsidTr="00A95E8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12" w:type="dxa"/>
            <w:vAlign w:val="center"/>
            <w:hideMark/>
          </w:tcPr>
          <w:p w:rsidR="009E6928" w:rsidRPr="009438B2" w:rsidRDefault="009E6928" w:rsidP="009E6928">
            <w:pPr>
              <w:jc w:val="center"/>
              <w:rPr>
                <w:sz w:val="20"/>
                <w:szCs w:val="20"/>
              </w:rPr>
            </w:pPr>
            <w:r w:rsidRPr="009438B2">
              <w:rPr>
                <w:sz w:val="20"/>
                <w:szCs w:val="20"/>
              </w:rPr>
              <w:t>&lt; 15</w:t>
            </w:r>
          </w:p>
        </w:tc>
        <w:tc>
          <w:tcPr>
            <w:tcW w:w="719" w:type="dxa"/>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669" w:type="dxa"/>
          </w:tcPr>
          <w:p w:rsidR="009E6928" w:rsidRPr="00F3799C" w:rsidRDefault="008E21E1" w:rsidP="008E21E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669" w:type="dxa"/>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625" w:type="dxa"/>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540" w:type="dxa"/>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r>
      <w:tr w:rsidR="009E6928" w:rsidTr="00A95E82">
        <w:trPr>
          <w:trHeight w:val="20"/>
          <w:jc w:val="center"/>
        </w:trPr>
        <w:tc>
          <w:tcPr>
            <w:cnfStyle w:val="001000000000" w:firstRow="0" w:lastRow="0" w:firstColumn="1" w:lastColumn="0" w:oddVBand="0" w:evenVBand="0" w:oddHBand="0" w:evenHBand="0" w:firstRowFirstColumn="0" w:firstRowLastColumn="0" w:lastRowFirstColumn="0" w:lastRowLastColumn="0"/>
            <w:tcW w:w="912" w:type="dxa"/>
            <w:vAlign w:val="center"/>
            <w:hideMark/>
          </w:tcPr>
          <w:p w:rsidR="009E6928" w:rsidRPr="009438B2" w:rsidRDefault="009E6928" w:rsidP="009E6928">
            <w:pPr>
              <w:jc w:val="center"/>
              <w:rPr>
                <w:sz w:val="20"/>
                <w:szCs w:val="20"/>
              </w:rPr>
            </w:pPr>
            <w:r w:rsidRPr="009438B2">
              <w:rPr>
                <w:sz w:val="20"/>
                <w:szCs w:val="20"/>
              </w:rPr>
              <w:t>15 – 19</w:t>
            </w:r>
          </w:p>
        </w:tc>
        <w:tc>
          <w:tcPr>
            <w:tcW w:w="719" w:type="dxa"/>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p>
        </w:tc>
        <w:tc>
          <w:tcPr>
            <w:tcW w:w="669" w:type="dxa"/>
          </w:tcPr>
          <w:p w:rsidR="009E6928" w:rsidRPr="00F3799C" w:rsidRDefault="008E21E1" w:rsidP="008E21E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p>
        </w:tc>
        <w:tc>
          <w:tcPr>
            <w:tcW w:w="669" w:type="dxa"/>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625" w:type="dxa"/>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540" w:type="dxa"/>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r>
      <w:tr w:rsidR="009E6928" w:rsidTr="00A95E8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12" w:type="dxa"/>
            <w:vAlign w:val="center"/>
            <w:hideMark/>
          </w:tcPr>
          <w:p w:rsidR="009E6928" w:rsidRPr="009438B2" w:rsidRDefault="009E6928" w:rsidP="009E6928">
            <w:pPr>
              <w:jc w:val="center"/>
              <w:rPr>
                <w:sz w:val="20"/>
                <w:szCs w:val="20"/>
              </w:rPr>
            </w:pPr>
            <w:r w:rsidRPr="009438B2">
              <w:rPr>
                <w:sz w:val="20"/>
                <w:szCs w:val="20"/>
              </w:rPr>
              <w:t>20 – 24</w:t>
            </w:r>
          </w:p>
        </w:tc>
        <w:tc>
          <w:tcPr>
            <w:tcW w:w="719" w:type="dxa"/>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111</w:t>
            </w:r>
          </w:p>
        </w:tc>
        <w:tc>
          <w:tcPr>
            <w:tcW w:w="669" w:type="dxa"/>
          </w:tcPr>
          <w:p w:rsidR="009E6928" w:rsidRPr="00F3799C" w:rsidRDefault="008E21E1" w:rsidP="008E21E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121</w:t>
            </w:r>
          </w:p>
        </w:tc>
        <w:tc>
          <w:tcPr>
            <w:tcW w:w="669" w:type="dxa"/>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107</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47</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42</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31</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27</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33</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31</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625" w:type="dxa"/>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540" w:type="dxa"/>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r>
      <w:tr w:rsidR="009E6928" w:rsidTr="00A95E82">
        <w:trPr>
          <w:trHeight w:val="20"/>
          <w:jc w:val="center"/>
        </w:trPr>
        <w:tc>
          <w:tcPr>
            <w:cnfStyle w:val="001000000000" w:firstRow="0" w:lastRow="0" w:firstColumn="1" w:lastColumn="0" w:oddVBand="0" w:evenVBand="0" w:oddHBand="0" w:evenHBand="0" w:firstRowFirstColumn="0" w:firstRowLastColumn="0" w:lastRowFirstColumn="0" w:lastRowLastColumn="0"/>
            <w:tcW w:w="912" w:type="dxa"/>
            <w:vAlign w:val="center"/>
            <w:hideMark/>
          </w:tcPr>
          <w:p w:rsidR="009E6928" w:rsidRPr="009438B2" w:rsidRDefault="009E6928" w:rsidP="009E6928">
            <w:pPr>
              <w:jc w:val="center"/>
              <w:rPr>
                <w:sz w:val="20"/>
                <w:szCs w:val="20"/>
              </w:rPr>
            </w:pPr>
            <w:r w:rsidRPr="009438B2">
              <w:rPr>
                <w:sz w:val="20"/>
                <w:szCs w:val="20"/>
              </w:rPr>
              <w:t>25 – 29</w:t>
            </w:r>
          </w:p>
        </w:tc>
        <w:tc>
          <w:tcPr>
            <w:tcW w:w="719" w:type="dxa"/>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396</w:t>
            </w:r>
          </w:p>
        </w:tc>
        <w:tc>
          <w:tcPr>
            <w:tcW w:w="669" w:type="dxa"/>
          </w:tcPr>
          <w:p w:rsidR="009E6928" w:rsidRPr="00F3799C" w:rsidRDefault="008E21E1" w:rsidP="008E21E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436</w:t>
            </w:r>
          </w:p>
        </w:tc>
        <w:tc>
          <w:tcPr>
            <w:tcW w:w="669" w:type="dxa"/>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410</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160</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195</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26</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14</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74</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74</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124</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144</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625" w:type="dxa"/>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540" w:type="dxa"/>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r>
      <w:tr w:rsidR="009E6928" w:rsidTr="00A95E8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12" w:type="dxa"/>
            <w:vAlign w:val="center"/>
            <w:hideMark/>
          </w:tcPr>
          <w:p w:rsidR="009E6928" w:rsidRPr="009438B2" w:rsidRDefault="009E6928" w:rsidP="009E6928">
            <w:pPr>
              <w:jc w:val="center"/>
              <w:rPr>
                <w:sz w:val="20"/>
                <w:szCs w:val="20"/>
              </w:rPr>
            </w:pPr>
            <w:r w:rsidRPr="009438B2">
              <w:rPr>
                <w:sz w:val="20"/>
                <w:szCs w:val="20"/>
              </w:rPr>
              <w:t>30 – 34</w:t>
            </w:r>
          </w:p>
        </w:tc>
        <w:tc>
          <w:tcPr>
            <w:tcW w:w="719" w:type="dxa"/>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469</w:t>
            </w:r>
          </w:p>
        </w:tc>
        <w:tc>
          <w:tcPr>
            <w:tcW w:w="669" w:type="dxa"/>
          </w:tcPr>
          <w:p w:rsidR="009E6928" w:rsidRPr="00F3799C" w:rsidRDefault="008E21E1" w:rsidP="008E21E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457</w:t>
            </w:r>
          </w:p>
        </w:tc>
        <w:tc>
          <w:tcPr>
            <w:tcW w:w="669" w:type="dxa"/>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422</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218</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159</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21</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17</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82</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62</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174</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167</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625" w:type="dxa"/>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540" w:type="dxa"/>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r>
      <w:tr w:rsidR="009E6928" w:rsidTr="00A95E82">
        <w:trPr>
          <w:trHeight w:val="20"/>
          <w:jc w:val="center"/>
        </w:trPr>
        <w:tc>
          <w:tcPr>
            <w:cnfStyle w:val="001000000000" w:firstRow="0" w:lastRow="0" w:firstColumn="1" w:lastColumn="0" w:oddVBand="0" w:evenVBand="0" w:oddHBand="0" w:evenHBand="0" w:firstRowFirstColumn="0" w:firstRowLastColumn="0" w:lastRowFirstColumn="0" w:lastRowLastColumn="0"/>
            <w:tcW w:w="912" w:type="dxa"/>
            <w:vAlign w:val="center"/>
            <w:hideMark/>
          </w:tcPr>
          <w:p w:rsidR="009E6928" w:rsidRPr="009438B2" w:rsidRDefault="009E6928" w:rsidP="009E6928">
            <w:pPr>
              <w:jc w:val="center"/>
              <w:rPr>
                <w:sz w:val="20"/>
                <w:szCs w:val="20"/>
              </w:rPr>
            </w:pPr>
            <w:r w:rsidRPr="009438B2">
              <w:rPr>
                <w:sz w:val="20"/>
                <w:szCs w:val="20"/>
              </w:rPr>
              <w:t>35 – 39</w:t>
            </w:r>
          </w:p>
        </w:tc>
        <w:tc>
          <w:tcPr>
            <w:tcW w:w="719" w:type="dxa"/>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309</w:t>
            </w:r>
          </w:p>
        </w:tc>
        <w:tc>
          <w:tcPr>
            <w:tcW w:w="669" w:type="dxa"/>
          </w:tcPr>
          <w:p w:rsidR="009E6928" w:rsidRPr="00F3799C" w:rsidRDefault="008E21E1" w:rsidP="008E21E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280</w:t>
            </w:r>
          </w:p>
        </w:tc>
        <w:tc>
          <w:tcPr>
            <w:tcW w:w="669" w:type="dxa"/>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262</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143</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89</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16</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c>
          <w:tcPr>
            <w:tcW w:w="0" w:type="auto"/>
          </w:tcPr>
          <w:p w:rsidR="009E6928" w:rsidRPr="00F3799C" w:rsidRDefault="009E6928" w:rsidP="009E692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52</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44</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121</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101</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0" w:type="auto"/>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625" w:type="dxa"/>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540" w:type="dxa"/>
          </w:tcPr>
          <w:p w:rsidR="009E6928" w:rsidRPr="00F3799C" w:rsidRDefault="009E6928" w:rsidP="009E692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r>
      <w:tr w:rsidR="009E6928" w:rsidTr="00A95E8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12" w:type="dxa"/>
            <w:vAlign w:val="center"/>
            <w:hideMark/>
          </w:tcPr>
          <w:p w:rsidR="009E6928" w:rsidRPr="009438B2" w:rsidRDefault="009E6928" w:rsidP="009E6928">
            <w:pPr>
              <w:jc w:val="center"/>
              <w:rPr>
                <w:sz w:val="20"/>
                <w:szCs w:val="20"/>
              </w:rPr>
            </w:pPr>
            <w:r w:rsidRPr="009438B2">
              <w:rPr>
                <w:sz w:val="20"/>
                <w:szCs w:val="20"/>
              </w:rPr>
              <w:t>40</w:t>
            </w:r>
            <w:r w:rsidRPr="009438B2">
              <w:rPr>
                <w:sz w:val="20"/>
                <w:szCs w:val="20"/>
                <w:vertAlign w:val="superscript"/>
              </w:rPr>
              <w:t>+</w:t>
            </w:r>
          </w:p>
        </w:tc>
        <w:tc>
          <w:tcPr>
            <w:tcW w:w="719" w:type="dxa"/>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112</w:t>
            </w:r>
          </w:p>
        </w:tc>
        <w:tc>
          <w:tcPr>
            <w:tcW w:w="669" w:type="dxa"/>
          </w:tcPr>
          <w:p w:rsidR="009E6928" w:rsidRPr="00F3799C" w:rsidRDefault="008E21E1" w:rsidP="008E21E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113</w:t>
            </w:r>
          </w:p>
        </w:tc>
        <w:tc>
          <w:tcPr>
            <w:tcW w:w="669" w:type="dxa"/>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100</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52</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34</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23</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31</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40</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26</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0" w:type="auto"/>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625" w:type="dxa"/>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540" w:type="dxa"/>
          </w:tcPr>
          <w:p w:rsidR="009E6928" w:rsidRPr="00F3799C" w:rsidRDefault="009E6928" w:rsidP="009E692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r>
      <w:tr w:rsidR="009E6928" w:rsidTr="00A95E82">
        <w:trPr>
          <w:cnfStyle w:val="010000000000" w:firstRow="0" w:lastRow="1"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12" w:type="dxa"/>
            <w:vAlign w:val="center"/>
            <w:hideMark/>
          </w:tcPr>
          <w:p w:rsidR="009E6928" w:rsidRPr="00F67338" w:rsidRDefault="009E6928" w:rsidP="009E6928">
            <w:pPr>
              <w:jc w:val="center"/>
              <w:rPr>
                <w:color w:val="C45911" w:themeColor="accent2" w:themeShade="BF"/>
              </w:rPr>
            </w:pPr>
            <w:r w:rsidRPr="00F67338">
              <w:rPr>
                <w:color w:val="C45911" w:themeColor="accent2" w:themeShade="BF"/>
              </w:rPr>
              <w:t>TOTAL</w:t>
            </w:r>
          </w:p>
        </w:tc>
        <w:tc>
          <w:tcPr>
            <w:tcW w:w="719" w:type="dxa"/>
            <w:vAlign w:val="bottom"/>
          </w:tcPr>
          <w:p w:rsidR="009E6928" w:rsidRPr="00F67338" w:rsidRDefault="009E6928" w:rsidP="009E6928">
            <w:pPr>
              <w:jc w:val="center"/>
              <w:cnfStyle w:val="010000000000" w:firstRow="0" w:lastRow="1"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1409</w:t>
            </w:r>
          </w:p>
        </w:tc>
        <w:tc>
          <w:tcPr>
            <w:tcW w:w="669" w:type="dxa"/>
            <w:vAlign w:val="bottom"/>
          </w:tcPr>
          <w:p w:rsidR="009E6928" w:rsidRPr="00F67338" w:rsidRDefault="008E21E1" w:rsidP="009E6928">
            <w:pPr>
              <w:jc w:val="center"/>
              <w:cnfStyle w:val="010000000000" w:firstRow="0" w:lastRow="1"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1419</w:t>
            </w:r>
          </w:p>
        </w:tc>
        <w:tc>
          <w:tcPr>
            <w:tcW w:w="669" w:type="dxa"/>
            <w:vAlign w:val="bottom"/>
          </w:tcPr>
          <w:p w:rsidR="009E6928" w:rsidRPr="00F67338" w:rsidRDefault="009E6928" w:rsidP="009E6928">
            <w:pPr>
              <w:jc w:val="center"/>
              <w:cnfStyle w:val="010000000000" w:firstRow="0" w:lastRow="1"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1311</w:t>
            </w:r>
          </w:p>
        </w:tc>
        <w:tc>
          <w:tcPr>
            <w:tcW w:w="0" w:type="auto"/>
          </w:tcPr>
          <w:p w:rsidR="009E6928" w:rsidRPr="00F67338" w:rsidRDefault="009E6928" w:rsidP="009E6928">
            <w:pPr>
              <w:jc w:val="center"/>
              <w:cnfStyle w:val="010000000000" w:firstRow="0" w:lastRow="1"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624</w:t>
            </w:r>
          </w:p>
        </w:tc>
        <w:tc>
          <w:tcPr>
            <w:tcW w:w="0" w:type="auto"/>
          </w:tcPr>
          <w:p w:rsidR="009E6928" w:rsidRPr="00F67338" w:rsidRDefault="009E6928" w:rsidP="009E6928">
            <w:pPr>
              <w:jc w:val="center"/>
              <w:cnfStyle w:val="010000000000" w:firstRow="0" w:lastRow="1"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523</w:t>
            </w:r>
          </w:p>
        </w:tc>
        <w:tc>
          <w:tcPr>
            <w:tcW w:w="0" w:type="auto"/>
          </w:tcPr>
          <w:p w:rsidR="009E6928" w:rsidRPr="00F67338" w:rsidRDefault="009E6928" w:rsidP="009E6928">
            <w:pPr>
              <w:jc w:val="center"/>
              <w:cnfStyle w:val="010000000000" w:firstRow="0" w:lastRow="1"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72</w:t>
            </w:r>
          </w:p>
        </w:tc>
        <w:tc>
          <w:tcPr>
            <w:tcW w:w="0" w:type="auto"/>
          </w:tcPr>
          <w:p w:rsidR="009E6928" w:rsidRPr="00F67338" w:rsidRDefault="009E6928" w:rsidP="009E6928">
            <w:pPr>
              <w:jc w:val="center"/>
              <w:cnfStyle w:val="010000000000" w:firstRow="0" w:lastRow="1"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68</w:t>
            </w:r>
          </w:p>
        </w:tc>
        <w:tc>
          <w:tcPr>
            <w:tcW w:w="0" w:type="auto"/>
          </w:tcPr>
          <w:p w:rsidR="009E6928" w:rsidRPr="00F67338" w:rsidRDefault="009E6928" w:rsidP="009E6928">
            <w:pPr>
              <w:jc w:val="center"/>
              <w:cnfStyle w:val="010000000000" w:firstRow="0" w:lastRow="1"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18</w:t>
            </w:r>
          </w:p>
        </w:tc>
        <w:tc>
          <w:tcPr>
            <w:tcW w:w="0" w:type="auto"/>
          </w:tcPr>
          <w:p w:rsidR="009E6928" w:rsidRPr="00F67338" w:rsidRDefault="009E6928" w:rsidP="009E6928">
            <w:pPr>
              <w:jc w:val="center"/>
              <w:cnfStyle w:val="010000000000" w:firstRow="0" w:lastRow="1"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6</w:t>
            </w:r>
          </w:p>
        </w:tc>
        <w:tc>
          <w:tcPr>
            <w:tcW w:w="0" w:type="auto"/>
          </w:tcPr>
          <w:p w:rsidR="009E6928" w:rsidRPr="00F67338" w:rsidRDefault="009E6928" w:rsidP="009E6928">
            <w:pPr>
              <w:jc w:val="center"/>
              <w:cnfStyle w:val="010000000000" w:firstRow="0" w:lastRow="1"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0</w:t>
            </w:r>
          </w:p>
        </w:tc>
        <w:tc>
          <w:tcPr>
            <w:tcW w:w="0" w:type="auto"/>
          </w:tcPr>
          <w:p w:rsidR="009E6928" w:rsidRPr="00F67338" w:rsidRDefault="009E6928" w:rsidP="009E6928">
            <w:pPr>
              <w:jc w:val="center"/>
              <w:cnfStyle w:val="010000000000" w:firstRow="0" w:lastRow="1"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0</w:t>
            </w:r>
          </w:p>
        </w:tc>
        <w:tc>
          <w:tcPr>
            <w:tcW w:w="0" w:type="auto"/>
          </w:tcPr>
          <w:p w:rsidR="009E6928" w:rsidRPr="00F67338" w:rsidRDefault="009E6928" w:rsidP="009E6928">
            <w:pPr>
              <w:jc w:val="center"/>
              <w:cnfStyle w:val="010000000000" w:firstRow="0" w:lastRow="1"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48</w:t>
            </w:r>
          </w:p>
        </w:tc>
        <w:tc>
          <w:tcPr>
            <w:tcW w:w="0" w:type="auto"/>
          </w:tcPr>
          <w:p w:rsidR="009E6928" w:rsidRPr="00F67338" w:rsidRDefault="009E6928" w:rsidP="009E6928">
            <w:pPr>
              <w:jc w:val="center"/>
              <w:cnfStyle w:val="010000000000" w:firstRow="0" w:lastRow="1"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42</w:t>
            </w:r>
          </w:p>
        </w:tc>
        <w:tc>
          <w:tcPr>
            <w:tcW w:w="0" w:type="auto"/>
          </w:tcPr>
          <w:p w:rsidR="009E6928" w:rsidRPr="00F67338" w:rsidRDefault="009E6928" w:rsidP="009E6928">
            <w:pPr>
              <w:jc w:val="center"/>
              <w:cnfStyle w:val="010000000000" w:firstRow="0" w:lastRow="1"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9</w:t>
            </w:r>
          </w:p>
        </w:tc>
        <w:tc>
          <w:tcPr>
            <w:tcW w:w="0" w:type="auto"/>
          </w:tcPr>
          <w:p w:rsidR="009E6928" w:rsidRPr="00F67338" w:rsidRDefault="009E6928" w:rsidP="009E6928">
            <w:pPr>
              <w:cnfStyle w:val="010000000000" w:firstRow="0" w:lastRow="1"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9</w:t>
            </w:r>
          </w:p>
        </w:tc>
        <w:tc>
          <w:tcPr>
            <w:tcW w:w="0" w:type="auto"/>
          </w:tcPr>
          <w:p w:rsidR="009E6928" w:rsidRPr="00F67338" w:rsidRDefault="009E6928" w:rsidP="009E6928">
            <w:pPr>
              <w:jc w:val="center"/>
              <w:cnfStyle w:val="010000000000" w:firstRow="0" w:lastRow="1"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265</w:t>
            </w:r>
          </w:p>
        </w:tc>
        <w:tc>
          <w:tcPr>
            <w:tcW w:w="0" w:type="auto"/>
          </w:tcPr>
          <w:p w:rsidR="009E6928" w:rsidRPr="00F67338" w:rsidRDefault="009E6928" w:rsidP="009E6928">
            <w:pPr>
              <w:jc w:val="center"/>
              <w:cnfStyle w:val="010000000000" w:firstRow="0" w:lastRow="1"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240</w:t>
            </w:r>
          </w:p>
        </w:tc>
        <w:tc>
          <w:tcPr>
            <w:tcW w:w="0" w:type="auto"/>
          </w:tcPr>
          <w:p w:rsidR="009E6928" w:rsidRPr="00F67338" w:rsidRDefault="009E6928" w:rsidP="009E6928">
            <w:pPr>
              <w:jc w:val="center"/>
              <w:cnfStyle w:val="010000000000" w:firstRow="0" w:lastRow="1"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495</w:t>
            </w:r>
          </w:p>
        </w:tc>
        <w:tc>
          <w:tcPr>
            <w:tcW w:w="0" w:type="auto"/>
          </w:tcPr>
          <w:p w:rsidR="009E6928" w:rsidRPr="00F67338" w:rsidRDefault="009E6928" w:rsidP="009E6928">
            <w:pPr>
              <w:jc w:val="center"/>
              <w:cnfStyle w:val="010000000000" w:firstRow="0" w:lastRow="1"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472</w:t>
            </w:r>
          </w:p>
        </w:tc>
        <w:tc>
          <w:tcPr>
            <w:tcW w:w="0" w:type="auto"/>
          </w:tcPr>
          <w:p w:rsidR="009E6928" w:rsidRPr="00F67338" w:rsidRDefault="009E6928" w:rsidP="009E6928">
            <w:pPr>
              <w:jc w:val="center"/>
              <w:cnfStyle w:val="010000000000" w:firstRow="0" w:lastRow="1"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20</w:t>
            </w:r>
          </w:p>
        </w:tc>
        <w:tc>
          <w:tcPr>
            <w:tcW w:w="0" w:type="auto"/>
          </w:tcPr>
          <w:p w:rsidR="009E6928" w:rsidRPr="00F67338" w:rsidRDefault="009E6928" w:rsidP="009E6928">
            <w:pPr>
              <w:jc w:val="center"/>
              <w:cnfStyle w:val="010000000000" w:firstRow="0" w:lastRow="1"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19</w:t>
            </w:r>
          </w:p>
        </w:tc>
        <w:tc>
          <w:tcPr>
            <w:tcW w:w="625" w:type="dxa"/>
            <w:vAlign w:val="bottom"/>
          </w:tcPr>
          <w:p w:rsidR="009E6928" w:rsidRPr="00F67338" w:rsidRDefault="009E6928" w:rsidP="009E6928">
            <w:pPr>
              <w:jc w:val="center"/>
              <w:cnfStyle w:val="010000000000" w:firstRow="0" w:lastRow="1"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0</w:t>
            </w:r>
          </w:p>
        </w:tc>
        <w:tc>
          <w:tcPr>
            <w:tcW w:w="540" w:type="dxa"/>
            <w:vAlign w:val="bottom"/>
          </w:tcPr>
          <w:p w:rsidR="009E6928" w:rsidRPr="00F67338" w:rsidRDefault="009E6928" w:rsidP="009E6928">
            <w:pPr>
              <w:jc w:val="center"/>
              <w:cnfStyle w:val="010000000000" w:firstRow="0" w:lastRow="1" w:firstColumn="0" w:lastColumn="0" w:oddVBand="0" w:evenVBand="0" w:oddHBand="0" w:evenHBand="0" w:firstRowFirstColumn="0" w:firstRowLastColumn="0" w:lastRowFirstColumn="0" w:lastRowLastColumn="0"/>
              <w:rPr>
                <w:b/>
                <w:bCs/>
                <w:color w:val="C45911" w:themeColor="accent2" w:themeShade="BF"/>
              </w:rPr>
            </w:pPr>
            <w:r>
              <w:rPr>
                <w:b/>
                <w:bCs/>
                <w:color w:val="C45911" w:themeColor="accent2" w:themeShade="BF"/>
              </w:rPr>
              <w:t>0</w:t>
            </w:r>
          </w:p>
        </w:tc>
      </w:tr>
    </w:tbl>
    <w:p w:rsidR="00EB1847" w:rsidRDefault="00EB1847" w:rsidP="00EB1847">
      <w:pPr>
        <w:jc w:val="center"/>
        <w:rPr>
          <w:rFonts w:cstheme="minorHAnsi"/>
          <w:sz w:val="24"/>
          <w:szCs w:val="24"/>
        </w:rPr>
      </w:pPr>
    </w:p>
    <w:p w:rsidR="00EB1847" w:rsidRDefault="00EB1847" w:rsidP="00EB1847">
      <w:pPr>
        <w:jc w:val="center"/>
        <w:rPr>
          <w:rFonts w:cstheme="minorHAnsi"/>
          <w:sz w:val="24"/>
          <w:szCs w:val="24"/>
        </w:rPr>
      </w:pPr>
    </w:p>
    <w:p w:rsidR="00EB1847" w:rsidRDefault="00EB1847" w:rsidP="00EB1847">
      <w:pPr>
        <w:jc w:val="center"/>
        <w:rPr>
          <w:rFonts w:cstheme="minorHAnsi"/>
          <w:sz w:val="24"/>
          <w:szCs w:val="24"/>
        </w:rPr>
      </w:pPr>
    </w:p>
    <w:p w:rsidR="00EB1847" w:rsidRDefault="00EB1847" w:rsidP="00EB1847">
      <w:pPr>
        <w:jc w:val="center"/>
        <w:rPr>
          <w:rFonts w:cstheme="minorHAnsi"/>
          <w:sz w:val="24"/>
          <w:szCs w:val="24"/>
        </w:rPr>
      </w:pPr>
    </w:p>
    <w:p w:rsidR="00EB1847" w:rsidRDefault="00EB1847" w:rsidP="009210CD">
      <w:pPr>
        <w:rPr>
          <w:rFonts w:cstheme="minorHAnsi"/>
          <w:sz w:val="24"/>
          <w:szCs w:val="24"/>
        </w:rPr>
      </w:pPr>
    </w:p>
    <w:p w:rsidR="00EB1847" w:rsidRDefault="00EB1847" w:rsidP="00EB1847">
      <w:pPr>
        <w:pStyle w:val="NoSpacing"/>
      </w:pPr>
    </w:p>
    <w:p w:rsidR="00EB1847" w:rsidRDefault="00306743" w:rsidP="00EB1847">
      <w:pPr>
        <w:jc w:val="center"/>
        <w:rPr>
          <w:rFonts w:cstheme="minorHAnsi"/>
          <w:sz w:val="24"/>
          <w:szCs w:val="24"/>
        </w:rPr>
      </w:pPr>
      <w:r>
        <w:rPr>
          <w:noProof/>
        </w:rPr>
        <w:drawing>
          <wp:inline distT="0" distB="0" distL="0" distR="0" wp14:anchorId="0F81C086" wp14:editId="409313B6">
            <wp:extent cx="6583051" cy="2899528"/>
            <wp:effectExtent l="19050" t="19050" r="27305" b="15240"/>
            <wp:docPr id="1077"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EB1847" w:rsidRDefault="00EB1847" w:rsidP="00EB1847">
      <w:pPr>
        <w:jc w:val="center"/>
        <w:rPr>
          <w:rFonts w:cstheme="minorHAnsi"/>
          <w:sz w:val="24"/>
          <w:szCs w:val="24"/>
        </w:rPr>
      </w:pPr>
    </w:p>
    <w:p w:rsidR="00EB1847" w:rsidRDefault="006A615F" w:rsidP="00EB1847">
      <w:pPr>
        <w:jc w:val="center"/>
        <w:rPr>
          <w:rFonts w:cstheme="minorHAnsi"/>
          <w:sz w:val="24"/>
          <w:szCs w:val="24"/>
        </w:rPr>
      </w:pPr>
      <w:r>
        <w:rPr>
          <w:noProof/>
        </w:rPr>
        <w:drawing>
          <wp:inline distT="0" distB="0" distL="0" distR="0" wp14:anchorId="5379990B" wp14:editId="65680E26">
            <wp:extent cx="6575196" cy="2648146"/>
            <wp:effectExtent l="19050" t="19050" r="16510" b="19050"/>
            <wp:docPr id="1078"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EB1847" w:rsidRDefault="00EB1847" w:rsidP="00EB1847">
      <w:pPr>
        <w:jc w:val="center"/>
        <w:rPr>
          <w:rFonts w:cstheme="minorHAnsi"/>
          <w:sz w:val="24"/>
          <w:szCs w:val="24"/>
        </w:rPr>
      </w:pPr>
    </w:p>
    <w:p w:rsidR="00EB1847" w:rsidRDefault="00EB1847" w:rsidP="00EB1847">
      <w:pPr>
        <w:jc w:val="center"/>
        <w:rPr>
          <w:noProof/>
        </w:rPr>
      </w:pPr>
    </w:p>
    <w:p w:rsidR="00EB1847" w:rsidRDefault="00EB1847" w:rsidP="00EB1847">
      <w:pPr>
        <w:jc w:val="center"/>
        <w:rPr>
          <w:rFonts w:cstheme="minorHAnsi"/>
          <w:sz w:val="24"/>
          <w:szCs w:val="24"/>
        </w:rPr>
      </w:pPr>
    </w:p>
    <w:p w:rsidR="00EB1847" w:rsidRDefault="00EB1847" w:rsidP="00EB1847">
      <w:pPr>
        <w:jc w:val="center"/>
        <w:rPr>
          <w:rFonts w:cstheme="minorHAnsi"/>
          <w:sz w:val="24"/>
          <w:szCs w:val="24"/>
        </w:rPr>
      </w:pPr>
    </w:p>
    <w:p w:rsidR="00EB1847" w:rsidRDefault="00EB1847" w:rsidP="00EB1847">
      <w:pPr>
        <w:jc w:val="center"/>
        <w:rPr>
          <w:rFonts w:cstheme="minorHAnsi"/>
          <w:sz w:val="24"/>
          <w:szCs w:val="24"/>
        </w:rPr>
      </w:pPr>
    </w:p>
    <w:p w:rsidR="00EB1847" w:rsidRDefault="00EB1847" w:rsidP="00EB1847">
      <w:pPr>
        <w:jc w:val="center"/>
        <w:rPr>
          <w:rFonts w:cstheme="minorHAnsi"/>
          <w:sz w:val="24"/>
          <w:szCs w:val="24"/>
        </w:rPr>
      </w:pPr>
    </w:p>
    <w:p w:rsidR="00EB1847" w:rsidRPr="00DD5DA5" w:rsidRDefault="00C74077" w:rsidP="00EB1847">
      <w:pPr>
        <w:jc w:val="center"/>
        <w:rPr>
          <w:rFonts w:cstheme="minorHAnsi"/>
          <w:sz w:val="24"/>
          <w:szCs w:val="24"/>
        </w:rPr>
      </w:pPr>
      <w:r>
        <w:rPr>
          <w:noProof/>
        </w:rPr>
        <w:drawing>
          <wp:inline distT="0" distB="0" distL="0" distR="0" wp14:anchorId="75CF0DAB" wp14:editId="407C3463">
            <wp:extent cx="7172227" cy="4329260"/>
            <wp:effectExtent l="19050" t="19050" r="10160" b="14605"/>
            <wp:docPr id="1079"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EB1847" w:rsidRDefault="00EB1847" w:rsidP="00EB1847">
      <w:pPr>
        <w:jc w:val="center"/>
        <w:rPr>
          <w:rFonts w:cstheme="minorHAnsi"/>
          <w:sz w:val="24"/>
          <w:szCs w:val="24"/>
        </w:rPr>
      </w:pPr>
    </w:p>
    <w:p w:rsidR="00EB1847" w:rsidRPr="00DD5DA5" w:rsidRDefault="00EB1847" w:rsidP="00EB1847">
      <w:pPr>
        <w:jc w:val="center"/>
        <w:rPr>
          <w:rFonts w:cstheme="minorHAnsi"/>
          <w:sz w:val="24"/>
          <w:szCs w:val="24"/>
        </w:rPr>
      </w:pPr>
    </w:p>
    <w:p w:rsidR="00EB1847" w:rsidRDefault="00EB1847" w:rsidP="00EB1847">
      <w:pPr>
        <w:rPr>
          <w:b/>
          <w:sz w:val="24"/>
          <w:szCs w:val="24"/>
        </w:rPr>
      </w:pPr>
    </w:p>
    <w:p w:rsidR="00EB1847" w:rsidRDefault="00EB1847" w:rsidP="00EB1847">
      <w:pPr>
        <w:rPr>
          <w:b/>
          <w:sz w:val="24"/>
          <w:szCs w:val="24"/>
        </w:rPr>
      </w:pPr>
    </w:p>
    <w:p w:rsidR="00EB1847" w:rsidRDefault="00EB1847" w:rsidP="00EB1847">
      <w:pPr>
        <w:rPr>
          <w:b/>
          <w:sz w:val="24"/>
          <w:szCs w:val="24"/>
        </w:rPr>
      </w:pPr>
    </w:p>
    <w:p w:rsidR="00EB1847" w:rsidRDefault="00EB1847" w:rsidP="00EB1847">
      <w:pPr>
        <w:rPr>
          <w:b/>
          <w:sz w:val="24"/>
          <w:szCs w:val="24"/>
        </w:rPr>
      </w:pPr>
    </w:p>
    <w:p w:rsidR="00EB1847" w:rsidRDefault="00EB1847" w:rsidP="00EB1847">
      <w:pPr>
        <w:rPr>
          <w:b/>
          <w:sz w:val="24"/>
          <w:szCs w:val="24"/>
        </w:rPr>
      </w:pPr>
    </w:p>
    <w:p w:rsidR="00EB1847" w:rsidRDefault="00EB1847" w:rsidP="00EB1847">
      <w:pPr>
        <w:rPr>
          <w:b/>
          <w:sz w:val="24"/>
          <w:szCs w:val="24"/>
        </w:rPr>
      </w:pPr>
    </w:p>
    <w:p w:rsidR="00EB1847" w:rsidRDefault="00EB1847" w:rsidP="00EB1847">
      <w:pPr>
        <w:rPr>
          <w:sz w:val="16"/>
          <w:szCs w:val="16"/>
        </w:rPr>
      </w:pPr>
    </w:p>
    <w:p w:rsidR="00EB1847" w:rsidRDefault="00EB1847" w:rsidP="00EB1847">
      <w:pPr>
        <w:rPr>
          <w:sz w:val="16"/>
          <w:szCs w:val="16"/>
        </w:rPr>
      </w:pPr>
    </w:p>
    <w:p w:rsidR="00EB1847" w:rsidRDefault="00EB1847" w:rsidP="00EB1847">
      <w:pPr>
        <w:rPr>
          <w:sz w:val="16"/>
          <w:szCs w:val="16"/>
        </w:rPr>
      </w:pPr>
    </w:p>
    <w:p w:rsidR="00EB1847" w:rsidRPr="005B3513" w:rsidRDefault="00EB1847" w:rsidP="00EB1847">
      <w:pPr>
        <w:shd w:val="clear" w:color="auto" w:fill="BFBFBF" w:themeFill="background1" w:themeFillShade="BF"/>
        <w:jc w:val="center"/>
        <w:rPr>
          <w:b/>
          <w:color w:val="C45911" w:themeColor="accent2" w:themeShade="BF"/>
          <w:sz w:val="24"/>
          <w:szCs w:val="24"/>
        </w:rPr>
      </w:pPr>
      <w:r w:rsidRPr="005B3513">
        <w:rPr>
          <w:b/>
          <w:color w:val="C45911" w:themeColor="accent2" w:themeShade="BF"/>
          <w:sz w:val="24"/>
          <w:szCs w:val="24"/>
        </w:rPr>
        <w:t>Delivery</w:t>
      </w:r>
      <w:r>
        <w:rPr>
          <w:b/>
          <w:color w:val="C45911" w:themeColor="accent2" w:themeShade="BF"/>
          <w:sz w:val="24"/>
          <w:szCs w:val="24"/>
        </w:rPr>
        <w:t xml:space="preserve"> associated Procedures</w:t>
      </w:r>
      <w:r w:rsidRPr="005B3513">
        <w:rPr>
          <w:b/>
          <w:color w:val="C45911" w:themeColor="accent2" w:themeShade="BF"/>
          <w:sz w:val="24"/>
          <w:szCs w:val="24"/>
        </w:rPr>
        <w:t xml:space="preserve"> </w:t>
      </w:r>
    </w:p>
    <w:p w:rsidR="00EB1847" w:rsidRDefault="00EB1847" w:rsidP="00EB1847">
      <w:pPr>
        <w:jc w:val="center"/>
        <w:rPr>
          <w:b/>
          <w:sz w:val="24"/>
          <w:szCs w:val="24"/>
          <w:u w:val="single"/>
        </w:rPr>
      </w:pPr>
    </w:p>
    <w:p w:rsidR="00EB1847" w:rsidRPr="0062680F" w:rsidRDefault="00EB1847" w:rsidP="00EB1847">
      <w:pPr>
        <w:pBdr>
          <w:top w:val="thinThickSmallGap" w:sz="24" w:space="1" w:color="auto"/>
          <w:left w:val="thinThickSmallGap" w:sz="24" w:space="4" w:color="auto"/>
          <w:bottom w:val="thickThinSmallGap" w:sz="24" w:space="1" w:color="auto"/>
          <w:right w:val="thickThinSmallGap" w:sz="24" w:space="4" w:color="auto"/>
        </w:pBdr>
        <w:shd w:val="clear" w:color="auto" w:fill="C9C9C9" w:themeFill="accent3" w:themeFillTint="99"/>
        <w:spacing w:line="360" w:lineRule="auto"/>
        <w:jc w:val="both"/>
        <w:rPr>
          <w:rFonts w:cstheme="minorHAnsi"/>
          <w:b/>
        </w:rPr>
      </w:pPr>
      <w:r>
        <w:rPr>
          <w:rFonts w:cstheme="minorHAnsi"/>
          <w:b/>
        </w:rPr>
        <w:t>T</w:t>
      </w:r>
      <w:r w:rsidRPr="0062680F">
        <w:rPr>
          <w:rFonts w:cstheme="minorHAnsi"/>
          <w:b/>
        </w:rPr>
        <w:t>able</w:t>
      </w:r>
      <w:r>
        <w:rPr>
          <w:rFonts w:cstheme="minorHAnsi"/>
          <w:b/>
        </w:rPr>
        <w:t xml:space="preserve"> (</w:t>
      </w:r>
      <w:r w:rsidR="00F14202">
        <w:rPr>
          <w:rFonts w:cstheme="minorHAnsi"/>
          <w:b/>
        </w:rPr>
        <w:t>89</w:t>
      </w:r>
      <w:r>
        <w:rPr>
          <w:rFonts w:cstheme="minorHAnsi"/>
          <w:b/>
        </w:rPr>
        <w:t>)</w:t>
      </w:r>
      <w:r w:rsidRPr="0062680F">
        <w:rPr>
          <w:rFonts w:cstheme="minorHAnsi"/>
          <w:b/>
        </w:rPr>
        <w:t xml:space="preserve"> below shows that the total pr</w:t>
      </w:r>
      <w:r>
        <w:rPr>
          <w:rFonts w:cstheme="minorHAnsi"/>
          <w:b/>
        </w:rPr>
        <w:t>ocedures performed during delivery was 1,</w:t>
      </w:r>
      <w:r w:rsidR="005D787B">
        <w:rPr>
          <w:rFonts w:cstheme="minorHAnsi"/>
          <w:b/>
        </w:rPr>
        <w:t>567</w:t>
      </w:r>
      <w:r>
        <w:rPr>
          <w:rFonts w:cstheme="minorHAnsi"/>
          <w:b/>
        </w:rPr>
        <w:t>. The mostly performed delivery associated procedures</w:t>
      </w:r>
      <w:r w:rsidRPr="0062680F">
        <w:rPr>
          <w:rFonts w:cstheme="minorHAnsi"/>
          <w:b/>
        </w:rPr>
        <w:t xml:space="preserve"> was </w:t>
      </w:r>
      <w:r>
        <w:rPr>
          <w:rFonts w:cstheme="minorHAnsi"/>
          <w:b/>
        </w:rPr>
        <w:t>Spontaneous Vaginal Delivery (SVD), followed by</w:t>
      </w:r>
      <w:r w:rsidRPr="00296020">
        <w:rPr>
          <w:rFonts w:cstheme="minorHAnsi"/>
          <w:b/>
        </w:rPr>
        <w:t xml:space="preserve"> </w:t>
      </w:r>
      <w:r>
        <w:rPr>
          <w:rFonts w:cstheme="minorHAnsi"/>
          <w:b/>
        </w:rPr>
        <w:t>EMLSCS, ELLSCS and Episiotomy. The table further shows</w:t>
      </w:r>
      <w:r w:rsidRPr="0062680F">
        <w:rPr>
          <w:rFonts w:cstheme="minorHAnsi"/>
          <w:b/>
        </w:rPr>
        <w:t xml:space="preserve"> that the age group with</w:t>
      </w:r>
      <w:r>
        <w:rPr>
          <w:rFonts w:cstheme="minorHAnsi"/>
          <w:b/>
        </w:rPr>
        <w:t xml:space="preserve"> the highest number of deliveries</w:t>
      </w:r>
      <w:r w:rsidRPr="0062680F">
        <w:rPr>
          <w:rFonts w:cstheme="minorHAnsi"/>
          <w:b/>
        </w:rPr>
        <w:t xml:space="preserve"> was 30</w:t>
      </w:r>
      <w:r w:rsidR="005D787B">
        <w:rPr>
          <w:rFonts w:cstheme="minorHAnsi"/>
          <w:b/>
        </w:rPr>
        <w:t xml:space="preserve"> - </w:t>
      </w:r>
      <w:r w:rsidRPr="0062680F">
        <w:rPr>
          <w:rFonts w:cstheme="minorHAnsi"/>
          <w:b/>
        </w:rPr>
        <w:t>34</w:t>
      </w:r>
      <w:r>
        <w:rPr>
          <w:rFonts w:cstheme="minorHAnsi"/>
          <w:b/>
        </w:rPr>
        <w:t xml:space="preserve"> years, followed by</w:t>
      </w:r>
      <w:r w:rsidRPr="0062680F">
        <w:rPr>
          <w:rFonts w:cstheme="minorHAnsi"/>
          <w:b/>
        </w:rPr>
        <w:t xml:space="preserve"> 25</w:t>
      </w:r>
      <w:r w:rsidR="005D787B">
        <w:rPr>
          <w:rFonts w:cstheme="minorHAnsi"/>
          <w:b/>
        </w:rPr>
        <w:t xml:space="preserve"> - </w:t>
      </w:r>
      <w:r w:rsidRPr="0062680F">
        <w:rPr>
          <w:rFonts w:cstheme="minorHAnsi"/>
          <w:b/>
        </w:rPr>
        <w:t>29</w:t>
      </w:r>
      <w:r>
        <w:rPr>
          <w:rFonts w:cstheme="minorHAnsi"/>
          <w:b/>
        </w:rPr>
        <w:t xml:space="preserve"> years,</w:t>
      </w:r>
      <w:r w:rsidRPr="0062680F">
        <w:rPr>
          <w:rFonts w:cstheme="minorHAnsi"/>
          <w:b/>
        </w:rPr>
        <w:t xml:space="preserve"> 35</w:t>
      </w:r>
      <w:r w:rsidR="005D787B">
        <w:rPr>
          <w:rFonts w:cstheme="minorHAnsi"/>
          <w:b/>
        </w:rPr>
        <w:t xml:space="preserve"> - </w:t>
      </w:r>
      <w:r w:rsidRPr="0062680F">
        <w:rPr>
          <w:rFonts w:cstheme="minorHAnsi"/>
          <w:b/>
        </w:rPr>
        <w:t>39</w:t>
      </w:r>
      <w:r w:rsidR="005D787B">
        <w:rPr>
          <w:rFonts w:cstheme="minorHAnsi"/>
          <w:b/>
        </w:rPr>
        <w:t xml:space="preserve"> years and 20 - </w:t>
      </w:r>
      <w:r>
        <w:rPr>
          <w:rFonts w:cstheme="minorHAnsi"/>
          <w:b/>
        </w:rPr>
        <w:t>24 years</w:t>
      </w:r>
    </w:p>
    <w:p w:rsidR="00EB1847" w:rsidRDefault="00EB1847" w:rsidP="00EB1847">
      <w:pPr>
        <w:rPr>
          <w:b/>
          <w:sz w:val="24"/>
          <w:szCs w:val="24"/>
        </w:rPr>
      </w:pPr>
      <w:r>
        <w:rPr>
          <w:b/>
          <w:sz w:val="24"/>
          <w:szCs w:val="24"/>
        </w:rPr>
        <w:tab/>
      </w:r>
      <w:r>
        <w:rPr>
          <w:b/>
          <w:sz w:val="24"/>
          <w:szCs w:val="24"/>
        </w:rPr>
        <w:tab/>
      </w:r>
    </w:p>
    <w:p w:rsidR="00EB1847" w:rsidRPr="001A2C43" w:rsidRDefault="00EB1847" w:rsidP="00EB1847">
      <w:pPr>
        <w:shd w:val="clear" w:color="auto" w:fill="BFBFBF" w:themeFill="background1" w:themeFillShade="BF"/>
        <w:rPr>
          <w:color w:val="C45911" w:themeColor="accent2" w:themeShade="BF"/>
          <w:sz w:val="24"/>
          <w:szCs w:val="24"/>
        </w:rPr>
      </w:pPr>
      <w:r w:rsidRPr="001A2C43">
        <w:rPr>
          <w:color w:val="C45911" w:themeColor="accent2" w:themeShade="BF"/>
          <w:sz w:val="24"/>
          <w:szCs w:val="24"/>
        </w:rPr>
        <w:t xml:space="preserve">Table </w:t>
      </w:r>
      <w:r w:rsidR="00F14202">
        <w:rPr>
          <w:color w:val="C45911" w:themeColor="accent2" w:themeShade="BF"/>
          <w:sz w:val="24"/>
          <w:szCs w:val="24"/>
        </w:rPr>
        <w:t>89</w:t>
      </w:r>
      <w:r w:rsidRPr="001A2C43">
        <w:rPr>
          <w:color w:val="C45911" w:themeColor="accent2" w:themeShade="BF"/>
          <w:sz w:val="24"/>
          <w:szCs w:val="24"/>
        </w:rPr>
        <w:t>: Showing the</w:t>
      </w:r>
      <w:r>
        <w:rPr>
          <w:color w:val="C45911" w:themeColor="accent2" w:themeShade="BF"/>
          <w:sz w:val="24"/>
          <w:szCs w:val="24"/>
        </w:rPr>
        <w:t xml:space="preserve"> Number of Procedures P</w:t>
      </w:r>
      <w:r w:rsidRPr="001A2C43">
        <w:rPr>
          <w:color w:val="C45911" w:themeColor="accent2" w:themeShade="BF"/>
          <w:sz w:val="24"/>
          <w:szCs w:val="24"/>
        </w:rPr>
        <w:t>erformed during Delivery</w:t>
      </w:r>
    </w:p>
    <w:p w:rsidR="00EB1847" w:rsidRPr="00092F29" w:rsidRDefault="00EB1847" w:rsidP="00EB1847">
      <w:pPr>
        <w:rPr>
          <w:b/>
          <w:sz w:val="24"/>
          <w:szCs w:val="24"/>
        </w:rPr>
      </w:pPr>
    </w:p>
    <w:tbl>
      <w:tblPr>
        <w:tblStyle w:val="MediumShading2-Accent5"/>
        <w:tblW w:w="10600" w:type="dxa"/>
        <w:jc w:val="center"/>
        <w:tblLook w:val="05E0" w:firstRow="1" w:lastRow="1" w:firstColumn="1" w:lastColumn="1" w:noHBand="0" w:noVBand="1"/>
      </w:tblPr>
      <w:tblGrid>
        <w:gridCol w:w="612"/>
        <w:gridCol w:w="3575"/>
        <w:gridCol w:w="713"/>
        <w:gridCol w:w="786"/>
        <w:gridCol w:w="786"/>
        <w:gridCol w:w="853"/>
        <w:gridCol w:w="908"/>
        <w:gridCol w:w="690"/>
        <w:gridCol w:w="839"/>
        <w:gridCol w:w="838"/>
      </w:tblGrid>
      <w:tr w:rsidR="00EB1847" w:rsidRPr="00382C30" w:rsidTr="00A95E82">
        <w:trPr>
          <w:cnfStyle w:val="100000000000" w:firstRow="1" w:lastRow="0" w:firstColumn="0" w:lastColumn="0" w:oddVBand="0" w:evenVBand="0" w:oddHBand="0" w:evenHBand="0" w:firstRowFirstColumn="0" w:firstRowLastColumn="0" w:lastRowFirstColumn="0" w:lastRowLastColumn="0"/>
          <w:cantSplit/>
          <w:trHeight w:val="1020"/>
          <w:jc w:val="center"/>
        </w:trPr>
        <w:tc>
          <w:tcPr>
            <w:cnfStyle w:val="001000000100" w:firstRow="0" w:lastRow="0" w:firstColumn="1" w:lastColumn="0" w:oddVBand="0" w:evenVBand="0" w:oddHBand="0" w:evenHBand="0" w:firstRowFirstColumn="1" w:firstRowLastColumn="0" w:lastRowFirstColumn="0" w:lastRowLastColumn="0"/>
            <w:tcW w:w="612" w:type="dxa"/>
            <w:hideMark/>
          </w:tcPr>
          <w:p w:rsidR="00EB1847" w:rsidRPr="00382C30" w:rsidRDefault="00EB1847" w:rsidP="00A95E82">
            <w:pPr>
              <w:jc w:val="center"/>
              <w:rPr>
                <w:b w:val="0"/>
                <w:sz w:val="20"/>
                <w:szCs w:val="20"/>
                <w:lang w:val="en-GB"/>
              </w:rPr>
            </w:pPr>
          </w:p>
          <w:p w:rsidR="00EB1847" w:rsidRPr="00382C30" w:rsidRDefault="00EB1847" w:rsidP="00A95E82">
            <w:pPr>
              <w:jc w:val="center"/>
              <w:rPr>
                <w:b w:val="0"/>
                <w:sz w:val="20"/>
                <w:szCs w:val="20"/>
                <w:lang w:val="en-GB"/>
              </w:rPr>
            </w:pPr>
          </w:p>
          <w:p w:rsidR="00EB1847" w:rsidRPr="00382C30" w:rsidRDefault="00EB1847" w:rsidP="00A95E82">
            <w:pPr>
              <w:jc w:val="center"/>
              <w:rPr>
                <w:b w:val="0"/>
                <w:sz w:val="20"/>
                <w:szCs w:val="20"/>
                <w:lang w:val="en-GB"/>
              </w:rPr>
            </w:pPr>
          </w:p>
          <w:p w:rsidR="00EB1847" w:rsidRPr="00382C30" w:rsidRDefault="00EB1847" w:rsidP="00A95E82">
            <w:pPr>
              <w:jc w:val="center"/>
              <w:rPr>
                <w:b w:val="0"/>
                <w:sz w:val="20"/>
                <w:szCs w:val="20"/>
                <w:lang w:val="en-GB"/>
              </w:rPr>
            </w:pPr>
          </w:p>
          <w:p w:rsidR="00EB1847" w:rsidRPr="00382C30" w:rsidRDefault="00EB1847" w:rsidP="00A95E82">
            <w:pPr>
              <w:jc w:val="center"/>
              <w:rPr>
                <w:b w:val="0"/>
                <w:sz w:val="20"/>
                <w:szCs w:val="20"/>
                <w:lang w:val="en-GB"/>
              </w:rPr>
            </w:pPr>
          </w:p>
        </w:tc>
        <w:tc>
          <w:tcPr>
            <w:tcW w:w="3575" w:type="dxa"/>
          </w:tcPr>
          <w:p w:rsidR="00EB1847" w:rsidRPr="009E5E00" w:rsidRDefault="00EB1847" w:rsidP="00A95E82">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0"/>
                <w:szCs w:val="20"/>
                <w:lang w:val="en-GB"/>
              </w:rPr>
            </w:pPr>
          </w:p>
          <w:p w:rsidR="00EB1847" w:rsidRPr="009E5E00" w:rsidRDefault="00EB1847" w:rsidP="00A95E82">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0"/>
                <w:szCs w:val="20"/>
                <w:lang w:val="en-GB"/>
              </w:rPr>
            </w:pPr>
          </w:p>
          <w:p w:rsidR="00EB1847" w:rsidRDefault="00EB1847" w:rsidP="00A95E82">
            <w:pPr>
              <w:cnfStyle w:val="100000000000" w:firstRow="1" w:lastRow="0" w:firstColumn="0" w:lastColumn="0" w:oddVBand="0" w:evenVBand="0" w:oddHBand="0" w:evenHBand="0" w:firstRowFirstColumn="0" w:firstRowLastColumn="0" w:lastRowFirstColumn="0" w:lastRowLastColumn="0"/>
              <w:rPr>
                <w:sz w:val="20"/>
                <w:szCs w:val="20"/>
                <w:lang w:val="en-GB"/>
              </w:rPr>
            </w:pPr>
          </w:p>
          <w:p w:rsidR="00EB1847" w:rsidRPr="009E5E00" w:rsidRDefault="00EB1847" w:rsidP="00A95E82">
            <w:pPr>
              <w:cnfStyle w:val="100000000000" w:firstRow="1" w:lastRow="0" w:firstColumn="0" w:lastColumn="0" w:oddVBand="0" w:evenVBand="0" w:oddHBand="0" w:evenHBand="0" w:firstRowFirstColumn="0" w:firstRowLastColumn="0" w:lastRowFirstColumn="0" w:lastRowLastColumn="0"/>
              <w:rPr>
                <w:color w:val="C45911" w:themeColor="accent2" w:themeShade="BF"/>
                <w:sz w:val="20"/>
                <w:szCs w:val="20"/>
                <w:lang w:val="en-GB"/>
              </w:rPr>
            </w:pPr>
            <w:r>
              <w:rPr>
                <w:sz w:val="20"/>
                <w:szCs w:val="20"/>
                <w:lang w:val="en-GB"/>
              </w:rPr>
              <w:t xml:space="preserve">PROCEDURES DURING </w:t>
            </w:r>
            <w:r w:rsidRPr="009E5E00">
              <w:rPr>
                <w:sz w:val="20"/>
                <w:szCs w:val="20"/>
                <w:lang w:val="en-GB"/>
              </w:rPr>
              <w:t>DELIVERY</w:t>
            </w:r>
          </w:p>
        </w:tc>
        <w:tc>
          <w:tcPr>
            <w:tcW w:w="713" w:type="dxa"/>
            <w:textDirection w:val="btLr"/>
            <w:vAlign w:val="center"/>
            <w:hideMark/>
          </w:tcPr>
          <w:p w:rsidR="00EB1847" w:rsidRPr="009E5E00"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0"/>
                <w:szCs w:val="20"/>
                <w:lang w:val="en-GB"/>
              </w:rPr>
            </w:pPr>
            <w:r w:rsidRPr="009E5E00">
              <w:rPr>
                <w:color w:val="C45911" w:themeColor="accent2" w:themeShade="BF"/>
                <w:sz w:val="20"/>
                <w:szCs w:val="20"/>
                <w:lang w:val="en-GB"/>
              </w:rPr>
              <w:t>&lt;15</w:t>
            </w:r>
          </w:p>
        </w:tc>
        <w:tc>
          <w:tcPr>
            <w:tcW w:w="786" w:type="dxa"/>
            <w:textDirection w:val="btLr"/>
            <w:vAlign w:val="center"/>
            <w:hideMark/>
          </w:tcPr>
          <w:p w:rsidR="00EB1847" w:rsidRPr="009E5E00" w:rsidRDefault="00EB1847" w:rsidP="00C74077">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0"/>
                <w:szCs w:val="20"/>
                <w:lang w:val="en-GB"/>
              </w:rPr>
            </w:pPr>
            <w:r w:rsidRPr="009E5E00">
              <w:rPr>
                <w:color w:val="C45911" w:themeColor="accent2" w:themeShade="BF"/>
                <w:sz w:val="20"/>
                <w:szCs w:val="20"/>
                <w:lang w:val="en-GB"/>
              </w:rPr>
              <w:t>15</w:t>
            </w:r>
            <w:r w:rsidR="00C74077">
              <w:rPr>
                <w:color w:val="C45911" w:themeColor="accent2" w:themeShade="BF"/>
                <w:sz w:val="20"/>
                <w:szCs w:val="20"/>
                <w:lang w:val="en-GB"/>
              </w:rPr>
              <w:t xml:space="preserve"> - </w:t>
            </w:r>
            <w:r w:rsidRPr="009E5E00">
              <w:rPr>
                <w:color w:val="C45911" w:themeColor="accent2" w:themeShade="BF"/>
                <w:sz w:val="20"/>
                <w:szCs w:val="20"/>
                <w:lang w:val="en-GB"/>
              </w:rPr>
              <w:t>19</w:t>
            </w:r>
          </w:p>
        </w:tc>
        <w:tc>
          <w:tcPr>
            <w:tcW w:w="786" w:type="dxa"/>
            <w:textDirection w:val="btLr"/>
            <w:vAlign w:val="center"/>
            <w:hideMark/>
          </w:tcPr>
          <w:p w:rsidR="00EB1847" w:rsidRPr="009E5E00"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0"/>
                <w:szCs w:val="20"/>
                <w:lang w:val="en-GB"/>
              </w:rPr>
            </w:pPr>
            <w:r w:rsidRPr="009E5E00">
              <w:rPr>
                <w:color w:val="C45911" w:themeColor="accent2" w:themeShade="BF"/>
                <w:sz w:val="20"/>
                <w:szCs w:val="20"/>
                <w:lang w:val="en-GB"/>
              </w:rPr>
              <w:t>20</w:t>
            </w:r>
            <w:r w:rsidR="00C74077">
              <w:rPr>
                <w:color w:val="C45911" w:themeColor="accent2" w:themeShade="BF"/>
                <w:sz w:val="20"/>
                <w:szCs w:val="20"/>
                <w:lang w:val="en-GB"/>
              </w:rPr>
              <w:t xml:space="preserve"> -  </w:t>
            </w:r>
            <w:r w:rsidRPr="009E5E00">
              <w:rPr>
                <w:color w:val="C45911" w:themeColor="accent2" w:themeShade="BF"/>
                <w:sz w:val="20"/>
                <w:szCs w:val="20"/>
                <w:lang w:val="en-GB"/>
              </w:rPr>
              <w:t>24</w:t>
            </w:r>
          </w:p>
        </w:tc>
        <w:tc>
          <w:tcPr>
            <w:tcW w:w="853" w:type="dxa"/>
            <w:textDirection w:val="btLr"/>
            <w:vAlign w:val="center"/>
            <w:hideMark/>
          </w:tcPr>
          <w:p w:rsidR="00EB1847" w:rsidRPr="009E5E00"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0"/>
                <w:szCs w:val="20"/>
                <w:lang w:val="en-GB"/>
              </w:rPr>
            </w:pPr>
            <w:r w:rsidRPr="009E5E00">
              <w:rPr>
                <w:color w:val="C45911" w:themeColor="accent2" w:themeShade="BF"/>
                <w:sz w:val="20"/>
                <w:szCs w:val="20"/>
                <w:lang w:val="en-GB"/>
              </w:rPr>
              <w:t>25</w:t>
            </w:r>
            <w:r w:rsidR="00C74077">
              <w:rPr>
                <w:color w:val="C45911" w:themeColor="accent2" w:themeShade="BF"/>
                <w:sz w:val="20"/>
                <w:szCs w:val="20"/>
                <w:lang w:val="en-GB"/>
              </w:rPr>
              <w:t xml:space="preserve"> - </w:t>
            </w:r>
            <w:r w:rsidRPr="009E5E00">
              <w:rPr>
                <w:color w:val="C45911" w:themeColor="accent2" w:themeShade="BF"/>
                <w:sz w:val="20"/>
                <w:szCs w:val="20"/>
                <w:lang w:val="en-GB"/>
              </w:rPr>
              <w:t>29</w:t>
            </w:r>
          </w:p>
        </w:tc>
        <w:tc>
          <w:tcPr>
            <w:tcW w:w="908" w:type="dxa"/>
            <w:textDirection w:val="btLr"/>
            <w:vAlign w:val="center"/>
            <w:hideMark/>
          </w:tcPr>
          <w:p w:rsidR="00EB1847" w:rsidRPr="009E5E00"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0"/>
                <w:szCs w:val="20"/>
                <w:lang w:val="en-GB"/>
              </w:rPr>
            </w:pPr>
            <w:r w:rsidRPr="009E5E00">
              <w:rPr>
                <w:color w:val="C45911" w:themeColor="accent2" w:themeShade="BF"/>
                <w:sz w:val="20"/>
                <w:szCs w:val="20"/>
                <w:lang w:val="en-GB"/>
              </w:rPr>
              <w:t>30</w:t>
            </w:r>
            <w:r w:rsidR="00C74077">
              <w:rPr>
                <w:color w:val="C45911" w:themeColor="accent2" w:themeShade="BF"/>
                <w:sz w:val="20"/>
                <w:szCs w:val="20"/>
                <w:lang w:val="en-GB"/>
              </w:rPr>
              <w:t xml:space="preserve"> - </w:t>
            </w:r>
            <w:r w:rsidRPr="009E5E00">
              <w:rPr>
                <w:color w:val="C45911" w:themeColor="accent2" w:themeShade="BF"/>
                <w:sz w:val="20"/>
                <w:szCs w:val="20"/>
                <w:lang w:val="en-GB"/>
              </w:rPr>
              <w:t>34</w:t>
            </w:r>
          </w:p>
        </w:tc>
        <w:tc>
          <w:tcPr>
            <w:tcW w:w="690" w:type="dxa"/>
            <w:textDirection w:val="btLr"/>
            <w:vAlign w:val="center"/>
            <w:hideMark/>
          </w:tcPr>
          <w:p w:rsidR="00EB1847" w:rsidRPr="009E5E00"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0"/>
                <w:szCs w:val="20"/>
                <w:lang w:val="en-GB"/>
              </w:rPr>
            </w:pPr>
            <w:r w:rsidRPr="009E5E00">
              <w:rPr>
                <w:color w:val="C45911" w:themeColor="accent2" w:themeShade="BF"/>
                <w:sz w:val="20"/>
                <w:szCs w:val="20"/>
                <w:lang w:val="en-GB"/>
              </w:rPr>
              <w:t>35</w:t>
            </w:r>
            <w:r w:rsidR="00C74077">
              <w:rPr>
                <w:color w:val="C45911" w:themeColor="accent2" w:themeShade="BF"/>
                <w:sz w:val="20"/>
                <w:szCs w:val="20"/>
                <w:lang w:val="en-GB"/>
              </w:rPr>
              <w:t xml:space="preserve"> - </w:t>
            </w:r>
            <w:r w:rsidRPr="009E5E00">
              <w:rPr>
                <w:color w:val="C45911" w:themeColor="accent2" w:themeShade="BF"/>
                <w:sz w:val="20"/>
                <w:szCs w:val="20"/>
                <w:lang w:val="en-GB"/>
              </w:rPr>
              <w:t>39</w:t>
            </w:r>
          </w:p>
        </w:tc>
        <w:tc>
          <w:tcPr>
            <w:tcW w:w="839" w:type="dxa"/>
            <w:textDirection w:val="btLr"/>
            <w:vAlign w:val="center"/>
            <w:hideMark/>
          </w:tcPr>
          <w:p w:rsidR="00EB1847" w:rsidRPr="009E5E00" w:rsidRDefault="00EB1847" w:rsidP="00A95E82">
            <w:pPr>
              <w:ind w:left="113" w:right="113"/>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20"/>
                <w:szCs w:val="20"/>
                <w:lang w:val="en-GB"/>
              </w:rPr>
            </w:pPr>
            <w:r w:rsidRPr="009E5E00">
              <w:rPr>
                <w:color w:val="C45911" w:themeColor="accent2" w:themeShade="BF"/>
                <w:sz w:val="20"/>
                <w:szCs w:val="20"/>
                <w:lang w:val="en-GB"/>
              </w:rPr>
              <w:t>40+</w:t>
            </w:r>
          </w:p>
        </w:tc>
        <w:tc>
          <w:tcPr>
            <w:cnfStyle w:val="000100001000" w:firstRow="0" w:lastRow="0" w:firstColumn="0" w:lastColumn="1" w:oddVBand="0" w:evenVBand="0" w:oddHBand="0" w:evenHBand="0" w:firstRowFirstColumn="0" w:firstRowLastColumn="1" w:lastRowFirstColumn="0" w:lastRowLastColumn="0"/>
            <w:tcW w:w="838" w:type="dxa"/>
            <w:hideMark/>
          </w:tcPr>
          <w:p w:rsidR="00EB1847" w:rsidRPr="009E5E00" w:rsidRDefault="00EB1847" w:rsidP="00A95E82">
            <w:pPr>
              <w:jc w:val="center"/>
              <w:rPr>
                <w:i/>
                <w:sz w:val="20"/>
                <w:szCs w:val="20"/>
                <w:lang w:val="en-GB"/>
              </w:rPr>
            </w:pPr>
          </w:p>
          <w:p w:rsidR="00EB1847" w:rsidRPr="009E5E00" w:rsidRDefault="00EB1847" w:rsidP="00A95E82">
            <w:pPr>
              <w:jc w:val="center"/>
              <w:rPr>
                <w:i/>
                <w:sz w:val="20"/>
                <w:szCs w:val="20"/>
                <w:lang w:val="en-GB"/>
              </w:rPr>
            </w:pPr>
          </w:p>
          <w:p w:rsidR="00EB1847" w:rsidRDefault="00EB1847" w:rsidP="00A95E82">
            <w:pPr>
              <w:rPr>
                <w:i/>
                <w:sz w:val="20"/>
                <w:szCs w:val="20"/>
                <w:lang w:val="en-GB"/>
              </w:rPr>
            </w:pPr>
          </w:p>
          <w:p w:rsidR="00EB1847" w:rsidRPr="009E5E00" w:rsidRDefault="00EB1847" w:rsidP="00A95E82">
            <w:pPr>
              <w:rPr>
                <w:i/>
                <w:color w:val="C45911" w:themeColor="accent2" w:themeShade="BF"/>
                <w:sz w:val="20"/>
                <w:szCs w:val="20"/>
                <w:lang w:val="en-GB"/>
              </w:rPr>
            </w:pPr>
            <w:r w:rsidRPr="009E5E00">
              <w:rPr>
                <w:i/>
                <w:sz w:val="20"/>
                <w:szCs w:val="20"/>
                <w:lang w:val="en-GB"/>
              </w:rPr>
              <w:t>TOTAL</w:t>
            </w:r>
          </w:p>
        </w:tc>
      </w:tr>
      <w:tr w:rsidR="00EB1847" w:rsidRPr="00382C30"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2" w:type="dxa"/>
          </w:tcPr>
          <w:p w:rsidR="00EB1847" w:rsidRPr="00A91BDD" w:rsidRDefault="00EB1847" w:rsidP="00A95E82">
            <w:pPr>
              <w:rPr>
                <w:sz w:val="18"/>
                <w:szCs w:val="18"/>
                <w:lang w:val="en-GB"/>
              </w:rPr>
            </w:pPr>
            <w:r w:rsidRPr="00A91BDD">
              <w:rPr>
                <w:sz w:val="18"/>
                <w:szCs w:val="18"/>
                <w:lang w:val="en-GB"/>
              </w:rPr>
              <w:t>1</w:t>
            </w:r>
          </w:p>
        </w:tc>
        <w:tc>
          <w:tcPr>
            <w:tcW w:w="3575" w:type="dxa"/>
          </w:tcPr>
          <w:p w:rsidR="00EB1847" w:rsidRPr="00A91BDD" w:rsidRDefault="00EB1847" w:rsidP="00A95E82">
            <w:pPr>
              <w:cnfStyle w:val="000000100000" w:firstRow="0" w:lastRow="0" w:firstColumn="0" w:lastColumn="0" w:oddVBand="0" w:evenVBand="0" w:oddHBand="1" w:evenHBand="0" w:firstRowFirstColumn="0" w:firstRowLastColumn="0" w:lastRowFirstColumn="0" w:lastRowLastColumn="0"/>
              <w:rPr>
                <w:b/>
                <w:i/>
                <w:color w:val="C45911" w:themeColor="accent2" w:themeShade="BF"/>
                <w:sz w:val="18"/>
                <w:szCs w:val="18"/>
                <w:lang w:val="en-GB"/>
              </w:rPr>
            </w:pPr>
            <w:r w:rsidRPr="00A91BDD">
              <w:rPr>
                <w:b/>
                <w:i/>
                <w:color w:val="C45911" w:themeColor="accent2" w:themeShade="BF"/>
                <w:sz w:val="18"/>
                <w:szCs w:val="18"/>
                <w:lang w:val="en-GB"/>
              </w:rPr>
              <w:t>SVD</w:t>
            </w:r>
          </w:p>
        </w:tc>
        <w:tc>
          <w:tcPr>
            <w:tcW w:w="713" w:type="dxa"/>
            <w:vAlign w:val="center"/>
          </w:tcPr>
          <w:p w:rsidR="00EB1847" w:rsidRPr="0025516E" w:rsidRDefault="00C7407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786" w:type="dxa"/>
            <w:vAlign w:val="center"/>
          </w:tcPr>
          <w:p w:rsidR="00EB1847" w:rsidRPr="0025516E" w:rsidRDefault="00C7407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w:t>
            </w:r>
          </w:p>
        </w:tc>
        <w:tc>
          <w:tcPr>
            <w:tcW w:w="786" w:type="dxa"/>
            <w:vAlign w:val="center"/>
          </w:tcPr>
          <w:p w:rsidR="00EB1847" w:rsidRPr="0025516E" w:rsidRDefault="00C7407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49</w:t>
            </w:r>
          </w:p>
        </w:tc>
        <w:tc>
          <w:tcPr>
            <w:tcW w:w="853" w:type="dxa"/>
            <w:vAlign w:val="center"/>
          </w:tcPr>
          <w:p w:rsidR="00EB1847" w:rsidRPr="0025516E" w:rsidRDefault="00C7407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190</w:t>
            </w:r>
          </w:p>
        </w:tc>
        <w:tc>
          <w:tcPr>
            <w:tcW w:w="908" w:type="dxa"/>
            <w:vAlign w:val="center"/>
          </w:tcPr>
          <w:p w:rsidR="00EB1847" w:rsidRPr="0025516E" w:rsidRDefault="00C7407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205</w:t>
            </w:r>
          </w:p>
        </w:tc>
        <w:tc>
          <w:tcPr>
            <w:tcW w:w="690" w:type="dxa"/>
            <w:vAlign w:val="center"/>
          </w:tcPr>
          <w:p w:rsidR="00EB1847" w:rsidRPr="0025516E" w:rsidRDefault="00C7407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113</w:t>
            </w:r>
          </w:p>
        </w:tc>
        <w:tc>
          <w:tcPr>
            <w:tcW w:w="839" w:type="dxa"/>
            <w:vAlign w:val="center"/>
          </w:tcPr>
          <w:p w:rsidR="00EB1847" w:rsidRPr="0025516E" w:rsidRDefault="00C7407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42</w:t>
            </w:r>
          </w:p>
        </w:tc>
        <w:tc>
          <w:tcPr>
            <w:cnfStyle w:val="000100000000" w:firstRow="0" w:lastRow="0" w:firstColumn="0" w:lastColumn="1" w:oddVBand="0" w:evenVBand="0" w:oddHBand="0" w:evenHBand="0" w:firstRowFirstColumn="0" w:firstRowLastColumn="0" w:lastRowFirstColumn="0" w:lastRowLastColumn="0"/>
            <w:tcW w:w="838" w:type="dxa"/>
            <w:vAlign w:val="bottom"/>
          </w:tcPr>
          <w:p w:rsidR="00EB1847" w:rsidRPr="0025516E" w:rsidRDefault="00C74077" w:rsidP="00A95E82">
            <w:pPr>
              <w:jc w:val="center"/>
              <w:rPr>
                <w:rFonts w:ascii="Calibri" w:hAnsi="Calibri"/>
                <w:b w:val="0"/>
                <w:bCs w:val="0"/>
                <w:color w:val="C45911" w:themeColor="accent2" w:themeShade="BF"/>
              </w:rPr>
            </w:pPr>
            <w:r>
              <w:rPr>
                <w:rFonts w:ascii="Calibri" w:hAnsi="Calibri"/>
                <w:b w:val="0"/>
                <w:bCs w:val="0"/>
                <w:color w:val="C45911" w:themeColor="accent2" w:themeShade="BF"/>
              </w:rPr>
              <w:t>606</w:t>
            </w:r>
          </w:p>
        </w:tc>
      </w:tr>
      <w:tr w:rsidR="00EB1847" w:rsidRPr="00382C30" w:rsidTr="00A95E82">
        <w:trPr>
          <w:jc w:val="center"/>
        </w:trPr>
        <w:tc>
          <w:tcPr>
            <w:cnfStyle w:val="001000000000" w:firstRow="0" w:lastRow="0" w:firstColumn="1" w:lastColumn="0" w:oddVBand="0" w:evenVBand="0" w:oddHBand="0" w:evenHBand="0" w:firstRowFirstColumn="0" w:firstRowLastColumn="0" w:lastRowFirstColumn="0" w:lastRowLastColumn="0"/>
            <w:tcW w:w="612" w:type="dxa"/>
          </w:tcPr>
          <w:p w:rsidR="00EB1847" w:rsidRPr="00A91BDD" w:rsidRDefault="00EB1847" w:rsidP="00A95E82">
            <w:pPr>
              <w:rPr>
                <w:sz w:val="18"/>
                <w:szCs w:val="18"/>
                <w:lang w:val="en-GB"/>
              </w:rPr>
            </w:pPr>
            <w:r w:rsidRPr="00A91BDD">
              <w:rPr>
                <w:sz w:val="18"/>
                <w:szCs w:val="18"/>
                <w:lang w:val="en-GB"/>
              </w:rPr>
              <w:t>2</w:t>
            </w:r>
          </w:p>
        </w:tc>
        <w:tc>
          <w:tcPr>
            <w:tcW w:w="3575" w:type="dxa"/>
          </w:tcPr>
          <w:p w:rsidR="00EB1847" w:rsidRPr="00A91BDD" w:rsidRDefault="00EB1847" w:rsidP="00A95E82">
            <w:pPr>
              <w:cnfStyle w:val="000000000000" w:firstRow="0" w:lastRow="0" w:firstColumn="0" w:lastColumn="0" w:oddVBand="0" w:evenVBand="0" w:oddHBand="0" w:evenHBand="0" w:firstRowFirstColumn="0" w:firstRowLastColumn="0" w:lastRowFirstColumn="0" w:lastRowLastColumn="0"/>
              <w:rPr>
                <w:b/>
                <w:i/>
                <w:color w:val="C45911" w:themeColor="accent2" w:themeShade="BF"/>
                <w:sz w:val="18"/>
                <w:szCs w:val="18"/>
                <w:lang w:val="en-GB"/>
              </w:rPr>
            </w:pPr>
            <w:r w:rsidRPr="00A91BDD">
              <w:rPr>
                <w:b/>
                <w:i/>
                <w:color w:val="C45911" w:themeColor="accent2" w:themeShade="BF"/>
                <w:sz w:val="18"/>
                <w:szCs w:val="18"/>
                <w:lang w:val="en-GB"/>
              </w:rPr>
              <w:t>EMLSCS</w:t>
            </w:r>
          </w:p>
        </w:tc>
        <w:tc>
          <w:tcPr>
            <w:tcW w:w="713" w:type="dxa"/>
            <w:vAlign w:val="center"/>
          </w:tcPr>
          <w:p w:rsidR="00EB1847" w:rsidRPr="0025516E" w:rsidRDefault="00C7407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786" w:type="dxa"/>
            <w:vAlign w:val="center"/>
          </w:tcPr>
          <w:p w:rsidR="00EB1847" w:rsidRPr="0025516E" w:rsidRDefault="00C7407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w:t>
            </w:r>
          </w:p>
        </w:tc>
        <w:tc>
          <w:tcPr>
            <w:tcW w:w="786" w:type="dxa"/>
            <w:vAlign w:val="center"/>
          </w:tcPr>
          <w:p w:rsidR="00EB1847" w:rsidRPr="0025516E" w:rsidRDefault="00C7407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52</w:t>
            </w:r>
          </w:p>
        </w:tc>
        <w:tc>
          <w:tcPr>
            <w:tcW w:w="853" w:type="dxa"/>
            <w:vAlign w:val="center"/>
          </w:tcPr>
          <w:p w:rsidR="00EB1847" w:rsidRPr="0025516E" w:rsidRDefault="00C7407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154</w:t>
            </w:r>
          </w:p>
        </w:tc>
        <w:tc>
          <w:tcPr>
            <w:tcW w:w="908" w:type="dxa"/>
            <w:vAlign w:val="center"/>
          </w:tcPr>
          <w:p w:rsidR="00EB1847" w:rsidRPr="0025516E" w:rsidRDefault="00C7407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178</w:t>
            </w:r>
          </w:p>
        </w:tc>
        <w:tc>
          <w:tcPr>
            <w:tcW w:w="690" w:type="dxa"/>
            <w:vAlign w:val="center"/>
          </w:tcPr>
          <w:p w:rsidR="00EB1847" w:rsidRPr="0025516E" w:rsidRDefault="00C7407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150</w:t>
            </w:r>
          </w:p>
        </w:tc>
        <w:tc>
          <w:tcPr>
            <w:tcW w:w="839" w:type="dxa"/>
            <w:vAlign w:val="center"/>
          </w:tcPr>
          <w:p w:rsidR="00EB1847" w:rsidRPr="0025516E" w:rsidRDefault="00C7407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43</w:t>
            </w:r>
          </w:p>
        </w:tc>
        <w:tc>
          <w:tcPr>
            <w:cnfStyle w:val="000100000000" w:firstRow="0" w:lastRow="0" w:firstColumn="0" w:lastColumn="1" w:oddVBand="0" w:evenVBand="0" w:oddHBand="0" w:evenHBand="0" w:firstRowFirstColumn="0" w:firstRowLastColumn="0" w:lastRowFirstColumn="0" w:lastRowLastColumn="0"/>
            <w:tcW w:w="838" w:type="dxa"/>
            <w:vAlign w:val="bottom"/>
          </w:tcPr>
          <w:p w:rsidR="00EB1847" w:rsidRPr="0025516E" w:rsidRDefault="00C74077" w:rsidP="00A95E82">
            <w:pPr>
              <w:jc w:val="center"/>
              <w:rPr>
                <w:rFonts w:ascii="Calibri" w:hAnsi="Calibri"/>
                <w:b w:val="0"/>
                <w:bCs w:val="0"/>
                <w:color w:val="C45911" w:themeColor="accent2" w:themeShade="BF"/>
              </w:rPr>
            </w:pPr>
            <w:r>
              <w:rPr>
                <w:rFonts w:ascii="Calibri" w:hAnsi="Calibri"/>
                <w:b w:val="0"/>
                <w:bCs w:val="0"/>
                <w:color w:val="C45911" w:themeColor="accent2" w:themeShade="BF"/>
              </w:rPr>
              <w:t>582</w:t>
            </w:r>
          </w:p>
        </w:tc>
      </w:tr>
      <w:tr w:rsidR="00EB1847" w:rsidRPr="00382C30"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2" w:type="dxa"/>
          </w:tcPr>
          <w:p w:rsidR="00EB1847" w:rsidRPr="00A91BDD" w:rsidRDefault="00EB1847" w:rsidP="00A95E82">
            <w:pPr>
              <w:rPr>
                <w:sz w:val="18"/>
                <w:szCs w:val="18"/>
                <w:lang w:val="en-GB"/>
              </w:rPr>
            </w:pPr>
            <w:r w:rsidRPr="00A91BDD">
              <w:rPr>
                <w:sz w:val="18"/>
                <w:szCs w:val="18"/>
                <w:lang w:val="en-GB"/>
              </w:rPr>
              <w:t>3</w:t>
            </w:r>
          </w:p>
        </w:tc>
        <w:tc>
          <w:tcPr>
            <w:tcW w:w="3575" w:type="dxa"/>
          </w:tcPr>
          <w:p w:rsidR="00EB1847" w:rsidRPr="00A91BDD" w:rsidRDefault="00EB1847" w:rsidP="00A95E82">
            <w:pPr>
              <w:cnfStyle w:val="000000100000" w:firstRow="0" w:lastRow="0" w:firstColumn="0" w:lastColumn="0" w:oddVBand="0" w:evenVBand="0" w:oddHBand="1" w:evenHBand="0" w:firstRowFirstColumn="0" w:firstRowLastColumn="0" w:lastRowFirstColumn="0" w:lastRowLastColumn="0"/>
              <w:rPr>
                <w:b/>
                <w:i/>
                <w:color w:val="C45911" w:themeColor="accent2" w:themeShade="BF"/>
                <w:sz w:val="18"/>
                <w:szCs w:val="18"/>
                <w:lang w:val="en-GB"/>
              </w:rPr>
            </w:pPr>
            <w:r w:rsidRPr="00A91BDD">
              <w:rPr>
                <w:b/>
                <w:i/>
                <w:color w:val="C45911" w:themeColor="accent2" w:themeShade="BF"/>
                <w:sz w:val="18"/>
                <w:szCs w:val="18"/>
                <w:lang w:val="en-GB"/>
              </w:rPr>
              <w:t>ELLSCS</w:t>
            </w:r>
          </w:p>
        </w:tc>
        <w:tc>
          <w:tcPr>
            <w:tcW w:w="713" w:type="dxa"/>
            <w:vAlign w:val="center"/>
          </w:tcPr>
          <w:p w:rsidR="00EB1847" w:rsidRPr="0025516E" w:rsidRDefault="00C7407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786" w:type="dxa"/>
            <w:vAlign w:val="center"/>
          </w:tcPr>
          <w:p w:rsidR="00EB1847" w:rsidRPr="0025516E" w:rsidRDefault="00C7407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786" w:type="dxa"/>
            <w:vAlign w:val="center"/>
          </w:tcPr>
          <w:p w:rsidR="00EB1847" w:rsidRPr="0025516E" w:rsidRDefault="00C7407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9</w:t>
            </w:r>
          </w:p>
        </w:tc>
        <w:tc>
          <w:tcPr>
            <w:tcW w:w="853" w:type="dxa"/>
            <w:vAlign w:val="center"/>
          </w:tcPr>
          <w:p w:rsidR="00EB1847" w:rsidRPr="0025516E" w:rsidRDefault="00C7407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69</w:t>
            </w:r>
          </w:p>
        </w:tc>
        <w:tc>
          <w:tcPr>
            <w:tcW w:w="908" w:type="dxa"/>
            <w:vAlign w:val="center"/>
          </w:tcPr>
          <w:p w:rsidR="00EB1847" w:rsidRPr="0025516E" w:rsidRDefault="00C7407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90</w:t>
            </w:r>
          </w:p>
        </w:tc>
        <w:tc>
          <w:tcPr>
            <w:tcW w:w="690" w:type="dxa"/>
            <w:vAlign w:val="center"/>
          </w:tcPr>
          <w:p w:rsidR="00EB1847" w:rsidRPr="0025516E" w:rsidRDefault="00C7407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57</w:t>
            </w:r>
          </w:p>
        </w:tc>
        <w:tc>
          <w:tcPr>
            <w:tcW w:w="839" w:type="dxa"/>
            <w:vAlign w:val="center"/>
          </w:tcPr>
          <w:p w:rsidR="00EB1847" w:rsidRPr="0025516E" w:rsidRDefault="00C74077" w:rsidP="00A95E82">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30</w:t>
            </w:r>
          </w:p>
        </w:tc>
        <w:tc>
          <w:tcPr>
            <w:cnfStyle w:val="000100000000" w:firstRow="0" w:lastRow="0" w:firstColumn="0" w:lastColumn="1" w:oddVBand="0" w:evenVBand="0" w:oddHBand="0" w:evenHBand="0" w:firstRowFirstColumn="0" w:firstRowLastColumn="0" w:lastRowFirstColumn="0" w:lastRowLastColumn="0"/>
            <w:tcW w:w="838" w:type="dxa"/>
            <w:vAlign w:val="bottom"/>
          </w:tcPr>
          <w:p w:rsidR="00EB1847" w:rsidRPr="0025516E" w:rsidRDefault="00C74077" w:rsidP="00A95E82">
            <w:pPr>
              <w:jc w:val="center"/>
              <w:rPr>
                <w:rFonts w:ascii="Calibri" w:hAnsi="Calibri"/>
                <w:b w:val="0"/>
                <w:bCs w:val="0"/>
                <w:color w:val="C45911" w:themeColor="accent2" w:themeShade="BF"/>
              </w:rPr>
            </w:pPr>
            <w:r>
              <w:rPr>
                <w:rFonts w:ascii="Calibri" w:hAnsi="Calibri"/>
                <w:b w:val="0"/>
                <w:bCs w:val="0"/>
                <w:color w:val="C45911" w:themeColor="accent2" w:themeShade="BF"/>
              </w:rPr>
              <w:t>255</w:t>
            </w:r>
          </w:p>
        </w:tc>
      </w:tr>
      <w:tr w:rsidR="00EB1847" w:rsidRPr="00382C30" w:rsidTr="00A95E82">
        <w:trPr>
          <w:jc w:val="center"/>
        </w:trPr>
        <w:tc>
          <w:tcPr>
            <w:cnfStyle w:val="001000000000" w:firstRow="0" w:lastRow="0" w:firstColumn="1" w:lastColumn="0" w:oddVBand="0" w:evenVBand="0" w:oddHBand="0" w:evenHBand="0" w:firstRowFirstColumn="0" w:firstRowLastColumn="0" w:lastRowFirstColumn="0" w:lastRowLastColumn="0"/>
            <w:tcW w:w="612" w:type="dxa"/>
          </w:tcPr>
          <w:p w:rsidR="00EB1847" w:rsidRPr="00A91BDD" w:rsidRDefault="00EB1847" w:rsidP="00A95E82">
            <w:pPr>
              <w:rPr>
                <w:sz w:val="18"/>
                <w:szCs w:val="18"/>
                <w:lang w:val="en-GB"/>
              </w:rPr>
            </w:pPr>
            <w:r w:rsidRPr="00A91BDD">
              <w:rPr>
                <w:sz w:val="18"/>
                <w:szCs w:val="18"/>
                <w:lang w:val="en-GB"/>
              </w:rPr>
              <w:t>4</w:t>
            </w:r>
          </w:p>
        </w:tc>
        <w:tc>
          <w:tcPr>
            <w:tcW w:w="3575" w:type="dxa"/>
          </w:tcPr>
          <w:p w:rsidR="00EB1847" w:rsidRPr="00A91BDD" w:rsidRDefault="00EB1847" w:rsidP="00A95E82">
            <w:pPr>
              <w:cnfStyle w:val="000000000000" w:firstRow="0" w:lastRow="0" w:firstColumn="0" w:lastColumn="0" w:oddVBand="0" w:evenVBand="0" w:oddHBand="0" w:evenHBand="0" w:firstRowFirstColumn="0" w:firstRowLastColumn="0" w:lastRowFirstColumn="0" w:lastRowLastColumn="0"/>
              <w:rPr>
                <w:b/>
                <w:i/>
                <w:color w:val="C45911" w:themeColor="accent2" w:themeShade="BF"/>
                <w:sz w:val="18"/>
                <w:szCs w:val="18"/>
                <w:lang w:val="en-GB"/>
              </w:rPr>
            </w:pPr>
            <w:r w:rsidRPr="00A91BDD">
              <w:rPr>
                <w:b/>
                <w:i/>
                <w:color w:val="C45911" w:themeColor="accent2" w:themeShade="BF"/>
                <w:sz w:val="18"/>
                <w:szCs w:val="18"/>
                <w:lang w:val="en-GB"/>
              </w:rPr>
              <w:t>EPISIOTOMY</w:t>
            </w:r>
          </w:p>
        </w:tc>
        <w:tc>
          <w:tcPr>
            <w:tcW w:w="713" w:type="dxa"/>
            <w:vAlign w:val="center"/>
          </w:tcPr>
          <w:p w:rsidR="00EB1847" w:rsidRPr="0025516E" w:rsidRDefault="00C7407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786" w:type="dxa"/>
            <w:vAlign w:val="center"/>
          </w:tcPr>
          <w:p w:rsidR="00EB1847" w:rsidRPr="0025516E" w:rsidRDefault="00C7407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786" w:type="dxa"/>
            <w:vAlign w:val="center"/>
          </w:tcPr>
          <w:p w:rsidR="00EB1847" w:rsidRPr="0025516E" w:rsidRDefault="00C7407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13</w:t>
            </w:r>
          </w:p>
        </w:tc>
        <w:tc>
          <w:tcPr>
            <w:tcW w:w="853" w:type="dxa"/>
            <w:vAlign w:val="center"/>
          </w:tcPr>
          <w:p w:rsidR="00EB1847" w:rsidRPr="0025516E" w:rsidRDefault="00C7407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39</w:t>
            </w:r>
          </w:p>
        </w:tc>
        <w:tc>
          <w:tcPr>
            <w:tcW w:w="908" w:type="dxa"/>
            <w:vAlign w:val="center"/>
          </w:tcPr>
          <w:p w:rsidR="00EB1847" w:rsidRPr="0025516E" w:rsidRDefault="00C7407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23</w:t>
            </w:r>
          </w:p>
        </w:tc>
        <w:tc>
          <w:tcPr>
            <w:tcW w:w="690" w:type="dxa"/>
            <w:vAlign w:val="center"/>
          </w:tcPr>
          <w:p w:rsidR="00EB1847" w:rsidRPr="0025516E" w:rsidRDefault="00C7407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9</w:t>
            </w:r>
          </w:p>
        </w:tc>
        <w:tc>
          <w:tcPr>
            <w:tcW w:w="839" w:type="dxa"/>
            <w:vAlign w:val="center"/>
          </w:tcPr>
          <w:p w:rsidR="00EB1847" w:rsidRPr="0025516E" w:rsidRDefault="00C7407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cnfStyle w:val="000100000000" w:firstRow="0" w:lastRow="0" w:firstColumn="0" w:lastColumn="1" w:oddVBand="0" w:evenVBand="0" w:oddHBand="0" w:evenHBand="0" w:firstRowFirstColumn="0" w:firstRowLastColumn="0" w:lastRowFirstColumn="0" w:lastRowLastColumn="0"/>
            <w:tcW w:w="838" w:type="dxa"/>
            <w:vAlign w:val="bottom"/>
          </w:tcPr>
          <w:p w:rsidR="00EB1847" w:rsidRPr="0025516E" w:rsidRDefault="00C74077" w:rsidP="00A95E82">
            <w:pPr>
              <w:jc w:val="center"/>
              <w:rPr>
                <w:rFonts w:ascii="Calibri" w:hAnsi="Calibri"/>
                <w:b w:val="0"/>
                <w:bCs w:val="0"/>
                <w:color w:val="C45911" w:themeColor="accent2" w:themeShade="BF"/>
              </w:rPr>
            </w:pPr>
            <w:r>
              <w:rPr>
                <w:rFonts w:ascii="Calibri" w:hAnsi="Calibri"/>
                <w:b w:val="0"/>
                <w:bCs w:val="0"/>
                <w:color w:val="C45911" w:themeColor="accent2" w:themeShade="BF"/>
              </w:rPr>
              <w:t>85</w:t>
            </w:r>
          </w:p>
        </w:tc>
      </w:tr>
      <w:tr w:rsidR="00C74077" w:rsidRPr="00382C30"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2" w:type="dxa"/>
          </w:tcPr>
          <w:p w:rsidR="00C74077" w:rsidRPr="00A91BDD" w:rsidRDefault="00C74077" w:rsidP="00C74077">
            <w:pPr>
              <w:rPr>
                <w:sz w:val="18"/>
                <w:szCs w:val="18"/>
                <w:lang w:val="en-GB"/>
              </w:rPr>
            </w:pPr>
            <w:r w:rsidRPr="00A91BDD">
              <w:rPr>
                <w:sz w:val="18"/>
                <w:szCs w:val="18"/>
                <w:lang w:val="en-GB"/>
              </w:rPr>
              <w:t>5</w:t>
            </w:r>
          </w:p>
        </w:tc>
        <w:tc>
          <w:tcPr>
            <w:tcW w:w="3575" w:type="dxa"/>
          </w:tcPr>
          <w:p w:rsidR="00C74077" w:rsidRPr="00A91BDD" w:rsidRDefault="00C74077" w:rsidP="00C74077">
            <w:pPr>
              <w:cnfStyle w:val="000000100000" w:firstRow="0" w:lastRow="0" w:firstColumn="0" w:lastColumn="0" w:oddVBand="0" w:evenVBand="0" w:oddHBand="1" w:evenHBand="0" w:firstRowFirstColumn="0" w:firstRowLastColumn="0" w:lastRowFirstColumn="0" w:lastRowLastColumn="0"/>
              <w:rPr>
                <w:b/>
                <w:i/>
                <w:color w:val="C45911" w:themeColor="accent2" w:themeShade="BF"/>
                <w:sz w:val="18"/>
                <w:szCs w:val="18"/>
                <w:lang w:val="en-GB"/>
              </w:rPr>
            </w:pPr>
            <w:r w:rsidRPr="00A91BDD">
              <w:rPr>
                <w:b/>
                <w:i/>
                <w:color w:val="C45911" w:themeColor="accent2" w:themeShade="BF"/>
                <w:sz w:val="18"/>
                <w:szCs w:val="18"/>
                <w:lang w:val="en-GB"/>
              </w:rPr>
              <w:t>ASSISTED DELIVERY</w:t>
            </w:r>
          </w:p>
        </w:tc>
        <w:tc>
          <w:tcPr>
            <w:tcW w:w="713" w:type="dxa"/>
            <w:vAlign w:val="center"/>
          </w:tcPr>
          <w:p w:rsidR="00C74077" w:rsidRPr="0025516E" w:rsidRDefault="00C74077" w:rsidP="00C7407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786" w:type="dxa"/>
            <w:vAlign w:val="center"/>
          </w:tcPr>
          <w:p w:rsidR="00C74077" w:rsidRPr="0025516E" w:rsidRDefault="00C74077" w:rsidP="00C7407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786" w:type="dxa"/>
            <w:vAlign w:val="center"/>
          </w:tcPr>
          <w:p w:rsidR="00C74077" w:rsidRPr="0025516E" w:rsidRDefault="00C74077" w:rsidP="00C7407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w:t>
            </w:r>
          </w:p>
        </w:tc>
        <w:tc>
          <w:tcPr>
            <w:tcW w:w="853" w:type="dxa"/>
            <w:vAlign w:val="center"/>
          </w:tcPr>
          <w:p w:rsidR="00C74077" w:rsidRPr="0025516E" w:rsidRDefault="00C74077" w:rsidP="00C7407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8</w:t>
            </w:r>
          </w:p>
        </w:tc>
        <w:tc>
          <w:tcPr>
            <w:tcW w:w="908" w:type="dxa"/>
            <w:vAlign w:val="center"/>
          </w:tcPr>
          <w:p w:rsidR="00C74077" w:rsidRPr="0025516E" w:rsidRDefault="00C74077" w:rsidP="00C7407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w:t>
            </w:r>
          </w:p>
        </w:tc>
        <w:tc>
          <w:tcPr>
            <w:tcW w:w="690" w:type="dxa"/>
            <w:vAlign w:val="center"/>
          </w:tcPr>
          <w:p w:rsidR="00C74077" w:rsidRPr="0025516E" w:rsidRDefault="00C74077" w:rsidP="00C7407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w:t>
            </w:r>
          </w:p>
        </w:tc>
        <w:tc>
          <w:tcPr>
            <w:tcW w:w="839" w:type="dxa"/>
            <w:vAlign w:val="center"/>
          </w:tcPr>
          <w:p w:rsidR="00C74077" w:rsidRPr="0025516E" w:rsidRDefault="00C74077" w:rsidP="00C7407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w:t>
            </w:r>
          </w:p>
        </w:tc>
        <w:tc>
          <w:tcPr>
            <w:cnfStyle w:val="000100000000" w:firstRow="0" w:lastRow="0" w:firstColumn="0" w:lastColumn="1" w:oddVBand="0" w:evenVBand="0" w:oddHBand="0" w:evenHBand="0" w:firstRowFirstColumn="0" w:firstRowLastColumn="0" w:lastRowFirstColumn="0" w:lastRowLastColumn="0"/>
            <w:tcW w:w="838" w:type="dxa"/>
            <w:vAlign w:val="bottom"/>
          </w:tcPr>
          <w:p w:rsidR="00C74077" w:rsidRPr="0025516E" w:rsidRDefault="00C74077" w:rsidP="00C74077">
            <w:pPr>
              <w:jc w:val="center"/>
              <w:rPr>
                <w:rFonts w:ascii="Calibri" w:hAnsi="Calibri"/>
                <w:b w:val="0"/>
                <w:bCs w:val="0"/>
                <w:color w:val="C45911" w:themeColor="accent2" w:themeShade="BF"/>
              </w:rPr>
            </w:pPr>
            <w:r>
              <w:rPr>
                <w:rFonts w:ascii="Calibri" w:hAnsi="Calibri"/>
                <w:b w:val="0"/>
                <w:bCs w:val="0"/>
                <w:color w:val="C45911" w:themeColor="accent2" w:themeShade="BF"/>
              </w:rPr>
              <w:t>23</w:t>
            </w:r>
          </w:p>
        </w:tc>
      </w:tr>
      <w:tr w:rsidR="00C74077" w:rsidRPr="00382C30" w:rsidTr="00A95E82">
        <w:trPr>
          <w:jc w:val="center"/>
        </w:trPr>
        <w:tc>
          <w:tcPr>
            <w:cnfStyle w:val="001000000000" w:firstRow="0" w:lastRow="0" w:firstColumn="1" w:lastColumn="0" w:oddVBand="0" w:evenVBand="0" w:oddHBand="0" w:evenHBand="0" w:firstRowFirstColumn="0" w:firstRowLastColumn="0" w:lastRowFirstColumn="0" w:lastRowLastColumn="0"/>
            <w:tcW w:w="612" w:type="dxa"/>
          </w:tcPr>
          <w:p w:rsidR="00C74077" w:rsidRPr="00A91BDD" w:rsidRDefault="00C74077" w:rsidP="00C74077">
            <w:pPr>
              <w:rPr>
                <w:sz w:val="18"/>
                <w:szCs w:val="18"/>
                <w:lang w:val="en-GB"/>
              </w:rPr>
            </w:pPr>
            <w:r w:rsidRPr="00A91BDD">
              <w:rPr>
                <w:sz w:val="18"/>
                <w:szCs w:val="18"/>
                <w:lang w:val="en-GB"/>
              </w:rPr>
              <w:t>6</w:t>
            </w:r>
          </w:p>
        </w:tc>
        <w:tc>
          <w:tcPr>
            <w:tcW w:w="3575" w:type="dxa"/>
          </w:tcPr>
          <w:p w:rsidR="00C74077" w:rsidRPr="00A91BDD" w:rsidRDefault="00C74077" w:rsidP="00C74077">
            <w:pPr>
              <w:cnfStyle w:val="000000000000" w:firstRow="0" w:lastRow="0" w:firstColumn="0" w:lastColumn="0" w:oddVBand="0" w:evenVBand="0" w:oddHBand="0" w:evenHBand="0" w:firstRowFirstColumn="0" w:firstRowLastColumn="0" w:lastRowFirstColumn="0" w:lastRowLastColumn="0"/>
              <w:rPr>
                <w:b/>
                <w:i/>
                <w:color w:val="C45911" w:themeColor="accent2" w:themeShade="BF"/>
                <w:sz w:val="18"/>
                <w:szCs w:val="18"/>
                <w:lang w:val="en-GB"/>
              </w:rPr>
            </w:pPr>
            <w:r w:rsidRPr="00A91BDD">
              <w:rPr>
                <w:b/>
                <w:i/>
                <w:color w:val="C45911" w:themeColor="accent2" w:themeShade="BF"/>
                <w:sz w:val="18"/>
                <w:szCs w:val="18"/>
                <w:lang w:val="en-GB"/>
              </w:rPr>
              <w:t>VACUUM DELIVERY</w:t>
            </w:r>
          </w:p>
        </w:tc>
        <w:tc>
          <w:tcPr>
            <w:tcW w:w="713" w:type="dxa"/>
            <w:vAlign w:val="center"/>
          </w:tcPr>
          <w:p w:rsidR="00C74077" w:rsidRPr="0025516E" w:rsidRDefault="00C74077" w:rsidP="00C7407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786" w:type="dxa"/>
            <w:vAlign w:val="center"/>
          </w:tcPr>
          <w:p w:rsidR="00C74077" w:rsidRPr="0025516E" w:rsidRDefault="00C74077" w:rsidP="00C7407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786" w:type="dxa"/>
            <w:vAlign w:val="center"/>
          </w:tcPr>
          <w:p w:rsidR="00C74077" w:rsidRPr="0025516E" w:rsidRDefault="00C74077" w:rsidP="00C7407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w:t>
            </w:r>
          </w:p>
        </w:tc>
        <w:tc>
          <w:tcPr>
            <w:tcW w:w="853" w:type="dxa"/>
            <w:vAlign w:val="center"/>
          </w:tcPr>
          <w:p w:rsidR="00C74077" w:rsidRPr="0025516E" w:rsidRDefault="00C74077" w:rsidP="00C7407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w:t>
            </w:r>
          </w:p>
        </w:tc>
        <w:tc>
          <w:tcPr>
            <w:tcW w:w="908" w:type="dxa"/>
            <w:vAlign w:val="center"/>
          </w:tcPr>
          <w:p w:rsidR="00C74077" w:rsidRPr="0025516E" w:rsidRDefault="00C74077" w:rsidP="00C7407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w:t>
            </w:r>
          </w:p>
        </w:tc>
        <w:tc>
          <w:tcPr>
            <w:tcW w:w="690" w:type="dxa"/>
            <w:vAlign w:val="center"/>
          </w:tcPr>
          <w:p w:rsidR="00C74077" w:rsidRPr="0025516E" w:rsidRDefault="00C74077" w:rsidP="00C7407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2</w:t>
            </w:r>
          </w:p>
        </w:tc>
        <w:tc>
          <w:tcPr>
            <w:tcW w:w="839" w:type="dxa"/>
            <w:vAlign w:val="center"/>
          </w:tcPr>
          <w:p w:rsidR="00C74077" w:rsidRPr="0025516E" w:rsidRDefault="00C74077" w:rsidP="00C74077">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w:t>
            </w:r>
          </w:p>
        </w:tc>
        <w:tc>
          <w:tcPr>
            <w:cnfStyle w:val="000100000000" w:firstRow="0" w:lastRow="0" w:firstColumn="0" w:lastColumn="1" w:oddVBand="0" w:evenVBand="0" w:oddHBand="0" w:evenHBand="0" w:firstRowFirstColumn="0" w:firstRowLastColumn="0" w:lastRowFirstColumn="0" w:lastRowLastColumn="0"/>
            <w:tcW w:w="838" w:type="dxa"/>
            <w:vAlign w:val="bottom"/>
          </w:tcPr>
          <w:p w:rsidR="00C74077" w:rsidRPr="0025516E" w:rsidRDefault="00C74077" w:rsidP="00C74077">
            <w:pPr>
              <w:jc w:val="center"/>
              <w:rPr>
                <w:rFonts w:ascii="Calibri" w:hAnsi="Calibri"/>
                <w:b w:val="0"/>
                <w:bCs w:val="0"/>
                <w:color w:val="C45911" w:themeColor="accent2" w:themeShade="BF"/>
              </w:rPr>
            </w:pPr>
            <w:r>
              <w:rPr>
                <w:rFonts w:ascii="Calibri" w:hAnsi="Calibri"/>
                <w:b w:val="0"/>
                <w:bCs w:val="0"/>
                <w:color w:val="C45911" w:themeColor="accent2" w:themeShade="BF"/>
              </w:rPr>
              <w:t>16</w:t>
            </w:r>
          </w:p>
        </w:tc>
      </w:tr>
      <w:tr w:rsidR="00C74077" w:rsidRPr="00382C30" w:rsidTr="00A95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2" w:type="dxa"/>
          </w:tcPr>
          <w:p w:rsidR="00C74077" w:rsidRPr="00A91BDD" w:rsidRDefault="00C74077" w:rsidP="00C74077">
            <w:pPr>
              <w:rPr>
                <w:sz w:val="18"/>
                <w:szCs w:val="18"/>
                <w:lang w:val="en-GB"/>
              </w:rPr>
            </w:pPr>
            <w:r w:rsidRPr="00A91BDD">
              <w:rPr>
                <w:sz w:val="18"/>
                <w:szCs w:val="18"/>
                <w:lang w:val="en-GB"/>
              </w:rPr>
              <w:t>7</w:t>
            </w:r>
          </w:p>
        </w:tc>
        <w:tc>
          <w:tcPr>
            <w:tcW w:w="3575" w:type="dxa"/>
          </w:tcPr>
          <w:p w:rsidR="00C74077" w:rsidRPr="00A91BDD" w:rsidRDefault="00C74077" w:rsidP="00C74077">
            <w:pPr>
              <w:cnfStyle w:val="000000100000" w:firstRow="0" w:lastRow="0" w:firstColumn="0" w:lastColumn="0" w:oddVBand="0" w:evenVBand="0" w:oddHBand="1" w:evenHBand="0" w:firstRowFirstColumn="0" w:firstRowLastColumn="0" w:lastRowFirstColumn="0" w:lastRowLastColumn="0"/>
              <w:rPr>
                <w:b/>
                <w:i/>
                <w:color w:val="C45911" w:themeColor="accent2" w:themeShade="BF"/>
                <w:sz w:val="18"/>
                <w:szCs w:val="18"/>
                <w:lang w:val="en-GB"/>
              </w:rPr>
            </w:pPr>
            <w:r>
              <w:rPr>
                <w:b/>
                <w:i/>
                <w:color w:val="C45911" w:themeColor="accent2" w:themeShade="BF"/>
                <w:sz w:val="18"/>
                <w:szCs w:val="18"/>
                <w:lang w:val="en-GB"/>
              </w:rPr>
              <w:t>FORCEP</w:t>
            </w:r>
            <w:r w:rsidRPr="00A91BDD">
              <w:rPr>
                <w:b/>
                <w:i/>
                <w:color w:val="C45911" w:themeColor="accent2" w:themeShade="BF"/>
                <w:sz w:val="18"/>
                <w:szCs w:val="18"/>
                <w:lang w:val="en-GB"/>
              </w:rPr>
              <w:t xml:space="preserve"> DELIVERY</w:t>
            </w:r>
          </w:p>
        </w:tc>
        <w:tc>
          <w:tcPr>
            <w:tcW w:w="713" w:type="dxa"/>
            <w:vAlign w:val="center"/>
          </w:tcPr>
          <w:p w:rsidR="00C74077" w:rsidRPr="0025516E" w:rsidRDefault="00C74077" w:rsidP="00C7407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c>
          <w:tcPr>
            <w:tcW w:w="786" w:type="dxa"/>
            <w:vAlign w:val="center"/>
          </w:tcPr>
          <w:p w:rsidR="00C74077" w:rsidRPr="0025516E" w:rsidRDefault="00C74077" w:rsidP="00C7407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c>
          <w:tcPr>
            <w:tcW w:w="786" w:type="dxa"/>
            <w:vAlign w:val="center"/>
          </w:tcPr>
          <w:p w:rsidR="00C74077" w:rsidRPr="0025516E" w:rsidRDefault="00C74077" w:rsidP="00C7407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c>
          <w:tcPr>
            <w:tcW w:w="853" w:type="dxa"/>
            <w:vAlign w:val="center"/>
          </w:tcPr>
          <w:p w:rsidR="00C74077" w:rsidRPr="0025516E" w:rsidRDefault="00C74077" w:rsidP="00C7407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c>
          <w:tcPr>
            <w:tcW w:w="908" w:type="dxa"/>
            <w:vAlign w:val="center"/>
          </w:tcPr>
          <w:p w:rsidR="00C74077" w:rsidRPr="0025516E" w:rsidRDefault="00C74077" w:rsidP="00C7407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c>
          <w:tcPr>
            <w:tcW w:w="690" w:type="dxa"/>
            <w:vAlign w:val="center"/>
          </w:tcPr>
          <w:p w:rsidR="00C74077" w:rsidRPr="0025516E" w:rsidRDefault="00C74077" w:rsidP="00C7407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c>
          <w:tcPr>
            <w:tcW w:w="839" w:type="dxa"/>
            <w:vAlign w:val="center"/>
          </w:tcPr>
          <w:p w:rsidR="00C74077" w:rsidRPr="0025516E" w:rsidRDefault="00C74077" w:rsidP="00C74077">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c>
          <w:tcPr>
            <w:cnfStyle w:val="000100000000" w:firstRow="0" w:lastRow="0" w:firstColumn="0" w:lastColumn="1" w:oddVBand="0" w:evenVBand="0" w:oddHBand="0" w:evenHBand="0" w:firstRowFirstColumn="0" w:firstRowLastColumn="0" w:lastRowFirstColumn="0" w:lastRowLastColumn="0"/>
            <w:tcW w:w="838" w:type="dxa"/>
            <w:vAlign w:val="bottom"/>
          </w:tcPr>
          <w:p w:rsidR="00C74077" w:rsidRPr="0025516E" w:rsidRDefault="00C74077" w:rsidP="00C74077">
            <w:pPr>
              <w:jc w:val="center"/>
              <w:rPr>
                <w:rFonts w:ascii="Calibri" w:hAnsi="Calibri"/>
                <w:b w:val="0"/>
                <w:bCs w:val="0"/>
                <w:color w:val="C45911" w:themeColor="accent2" w:themeShade="BF"/>
              </w:rPr>
            </w:pPr>
            <w:r>
              <w:rPr>
                <w:rFonts w:ascii="Calibri" w:hAnsi="Calibri"/>
                <w:b w:val="0"/>
                <w:bCs w:val="0"/>
                <w:color w:val="C45911" w:themeColor="accent2" w:themeShade="BF"/>
              </w:rPr>
              <w:t>*</w:t>
            </w:r>
          </w:p>
        </w:tc>
      </w:tr>
      <w:tr w:rsidR="00C74077" w:rsidRPr="00382C30" w:rsidTr="00A95E82">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2" w:type="dxa"/>
          </w:tcPr>
          <w:p w:rsidR="00C74077" w:rsidRPr="00A93DB7" w:rsidRDefault="00C74077" w:rsidP="00C74077">
            <w:pPr>
              <w:rPr>
                <w:sz w:val="20"/>
                <w:szCs w:val="20"/>
                <w:lang w:val="en-GB"/>
              </w:rPr>
            </w:pPr>
          </w:p>
        </w:tc>
        <w:tc>
          <w:tcPr>
            <w:tcW w:w="3575" w:type="dxa"/>
          </w:tcPr>
          <w:p w:rsidR="00C74077" w:rsidRPr="005C2874" w:rsidRDefault="00C74077" w:rsidP="00C74077">
            <w:pPr>
              <w:cnfStyle w:val="010000000000" w:firstRow="0" w:lastRow="1" w:firstColumn="0" w:lastColumn="0" w:oddVBand="0" w:evenVBand="0" w:oddHBand="0" w:evenHBand="0" w:firstRowFirstColumn="0" w:firstRowLastColumn="0" w:lastRowFirstColumn="0" w:lastRowLastColumn="0"/>
              <w:rPr>
                <w:b/>
                <w:color w:val="C45911" w:themeColor="accent2" w:themeShade="BF"/>
                <w:lang w:val="en-GB"/>
              </w:rPr>
            </w:pPr>
            <w:r w:rsidRPr="005C2874">
              <w:rPr>
                <w:b/>
                <w:color w:val="C45911" w:themeColor="accent2" w:themeShade="BF"/>
                <w:lang w:val="en-GB"/>
              </w:rPr>
              <w:t>TOTAL</w:t>
            </w:r>
          </w:p>
        </w:tc>
        <w:tc>
          <w:tcPr>
            <w:tcW w:w="713" w:type="dxa"/>
            <w:vAlign w:val="bottom"/>
          </w:tcPr>
          <w:p w:rsidR="00C74077" w:rsidRPr="005C2874" w:rsidRDefault="00C74077" w:rsidP="00C74077">
            <w:pPr>
              <w:jc w:val="center"/>
              <w:cnfStyle w:val="010000000000" w:firstRow="0" w:lastRow="1"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0</w:t>
            </w:r>
          </w:p>
        </w:tc>
        <w:tc>
          <w:tcPr>
            <w:tcW w:w="786" w:type="dxa"/>
            <w:vAlign w:val="bottom"/>
          </w:tcPr>
          <w:p w:rsidR="00C74077" w:rsidRPr="005C2874" w:rsidRDefault="00C74077" w:rsidP="00C74077">
            <w:pPr>
              <w:jc w:val="center"/>
              <w:cnfStyle w:val="010000000000" w:firstRow="0" w:lastRow="1"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13</w:t>
            </w:r>
          </w:p>
        </w:tc>
        <w:tc>
          <w:tcPr>
            <w:tcW w:w="786" w:type="dxa"/>
            <w:vAlign w:val="bottom"/>
          </w:tcPr>
          <w:p w:rsidR="00C74077" w:rsidRPr="005C2874" w:rsidRDefault="008D69E1" w:rsidP="00C74077">
            <w:pPr>
              <w:jc w:val="center"/>
              <w:cnfStyle w:val="010000000000" w:firstRow="0" w:lastRow="1"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132</w:t>
            </w:r>
          </w:p>
        </w:tc>
        <w:tc>
          <w:tcPr>
            <w:tcW w:w="853" w:type="dxa"/>
            <w:vAlign w:val="bottom"/>
          </w:tcPr>
          <w:p w:rsidR="00C74077" w:rsidRPr="005C2874" w:rsidRDefault="008D69E1" w:rsidP="00C74077">
            <w:pPr>
              <w:jc w:val="center"/>
              <w:cnfStyle w:val="010000000000" w:firstRow="0" w:lastRow="1"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463</w:t>
            </w:r>
          </w:p>
        </w:tc>
        <w:tc>
          <w:tcPr>
            <w:tcW w:w="908" w:type="dxa"/>
            <w:vAlign w:val="bottom"/>
          </w:tcPr>
          <w:p w:rsidR="00C74077" w:rsidRPr="005C2874" w:rsidRDefault="008D69E1" w:rsidP="00C74077">
            <w:pPr>
              <w:jc w:val="center"/>
              <w:cnfStyle w:val="010000000000" w:firstRow="0" w:lastRow="1"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506</w:t>
            </w:r>
          </w:p>
        </w:tc>
        <w:tc>
          <w:tcPr>
            <w:tcW w:w="690" w:type="dxa"/>
            <w:vAlign w:val="bottom"/>
          </w:tcPr>
          <w:p w:rsidR="00C74077" w:rsidRPr="005C2874" w:rsidRDefault="008D69E1" w:rsidP="00C74077">
            <w:pPr>
              <w:jc w:val="center"/>
              <w:cnfStyle w:val="010000000000" w:firstRow="0" w:lastRow="1"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333</w:t>
            </w:r>
          </w:p>
        </w:tc>
        <w:tc>
          <w:tcPr>
            <w:tcW w:w="839" w:type="dxa"/>
            <w:vAlign w:val="bottom"/>
          </w:tcPr>
          <w:p w:rsidR="00C74077" w:rsidRPr="005C2874" w:rsidRDefault="008D69E1" w:rsidP="00C74077">
            <w:pPr>
              <w:jc w:val="center"/>
              <w:cnfStyle w:val="010000000000" w:firstRow="0" w:lastRow="1" w:firstColumn="0" w:lastColumn="0" w:oddVBand="0" w:evenVBand="0" w:oddHBand="0" w:evenHBand="0" w:firstRowFirstColumn="0" w:firstRowLastColumn="0" w:lastRowFirstColumn="0" w:lastRowLastColumn="0"/>
              <w:rPr>
                <w:rFonts w:ascii="Calibri" w:hAnsi="Calibri"/>
                <w:b/>
                <w:bCs/>
                <w:color w:val="C45911" w:themeColor="accent2" w:themeShade="BF"/>
              </w:rPr>
            </w:pPr>
            <w:r>
              <w:rPr>
                <w:rFonts w:ascii="Calibri" w:hAnsi="Calibri"/>
                <w:b/>
                <w:bCs/>
                <w:color w:val="C45911" w:themeColor="accent2" w:themeShade="BF"/>
              </w:rPr>
              <w:t>120</w:t>
            </w:r>
          </w:p>
        </w:tc>
        <w:tc>
          <w:tcPr>
            <w:cnfStyle w:val="000100000000" w:firstRow="0" w:lastRow="0" w:firstColumn="0" w:lastColumn="1" w:oddVBand="0" w:evenVBand="0" w:oddHBand="0" w:evenHBand="0" w:firstRowFirstColumn="0" w:firstRowLastColumn="0" w:lastRowFirstColumn="0" w:lastRowLastColumn="0"/>
            <w:tcW w:w="838" w:type="dxa"/>
            <w:vAlign w:val="bottom"/>
          </w:tcPr>
          <w:p w:rsidR="00C74077" w:rsidRPr="0025516E" w:rsidRDefault="008D69E1" w:rsidP="00C74077">
            <w:pPr>
              <w:jc w:val="center"/>
              <w:rPr>
                <w:rFonts w:ascii="Calibri" w:hAnsi="Calibri"/>
              </w:rPr>
            </w:pPr>
            <w:r>
              <w:rPr>
                <w:rFonts w:ascii="Calibri" w:hAnsi="Calibri"/>
              </w:rPr>
              <w:t>1567</w:t>
            </w:r>
          </w:p>
        </w:tc>
      </w:tr>
    </w:tbl>
    <w:p w:rsidR="00EB1847" w:rsidRDefault="00EB1847" w:rsidP="00EB1847">
      <w:pPr>
        <w:jc w:val="center"/>
        <w:rPr>
          <w:rFonts w:cstheme="minorHAnsi"/>
          <w:sz w:val="24"/>
          <w:szCs w:val="24"/>
        </w:rPr>
      </w:pPr>
    </w:p>
    <w:p w:rsidR="00EB1847" w:rsidRDefault="00EB1847" w:rsidP="00EB1847">
      <w:pPr>
        <w:jc w:val="center"/>
        <w:rPr>
          <w:rFonts w:cstheme="minorHAnsi"/>
          <w:sz w:val="24"/>
          <w:szCs w:val="24"/>
        </w:rPr>
      </w:pPr>
    </w:p>
    <w:p w:rsidR="00EB1847" w:rsidRDefault="00EB1847" w:rsidP="00815AB8">
      <w:pPr>
        <w:rPr>
          <w:rFonts w:cstheme="minorHAnsi"/>
          <w:sz w:val="24"/>
          <w:szCs w:val="24"/>
        </w:rPr>
      </w:pPr>
    </w:p>
    <w:p w:rsidR="00EB1847" w:rsidRDefault="00EB1847" w:rsidP="00EB1847">
      <w:pPr>
        <w:jc w:val="center"/>
        <w:rPr>
          <w:rFonts w:cstheme="minorHAnsi"/>
          <w:sz w:val="24"/>
          <w:szCs w:val="24"/>
        </w:rPr>
      </w:pPr>
    </w:p>
    <w:p w:rsidR="00EB1847" w:rsidRDefault="00EB1847" w:rsidP="00EB1847">
      <w:pPr>
        <w:jc w:val="center"/>
        <w:rPr>
          <w:rFonts w:cstheme="minorHAnsi"/>
          <w:sz w:val="24"/>
          <w:szCs w:val="24"/>
        </w:rPr>
      </w:pPr>
    </w:p>
    <w:p w:rsidR="00EB1847" w:rsidRDefault="00EB1847" w:rsidP="00EB1847">
      <w:pPr>
        <w:jc w:val="center"/>
        <w:rPr>
          <w:rFonts w:cstheme="minorHAnsi"/>
          <w:sz w:val="24"/>
          <w:szCs w:val="24"/>
        </w:rPr>
      </w:pPr>
    </w:p>
    <w:p w:rsidR="00EB1847" w:rsidRDefault="00EB1847" w:rsidP="00EB1847">
      <w:pPr>
        <w:jc w:val="center"/>
        <w:rPr>
          <w:rFonts w:cstheme="minorHAnsi"/>
          <w:sz w:val="24"/>
          <w:szCs w:val="24"/>
        </w:rPr>
      </w:pPr>
    </w:p>
    <w:p w:rsidR="00EB1847" w:rsidRDefault="00EB1847" w:rsidP="00EB1847">
      <w:pPr>
        <w:jc w:val="center"/>
        <w:rPr>
          <w:rFonts w:cstheme="minorHAnsi"/>
          <w:sz w:val="24"/>
          <w:szCs w:val="24"/>
        </w:rPr>
      </w:pPr>
    </w:p>
    <w:p w:rsidR="00D73BF6" w:rsidRDefault="00D73BF6" w:rsidP="00EB1847">
      <w:pPr>
        <w:jc w:val="center"/>
        <w:rPr>
          <w:rFonts w:cstheme="minorHAnsi"/>
          <w:sz w:val="24"/>
          <w:szCs w:val="24"/>
        </w:rPr>
      </w:pPr>
      <w:r>
        <w:rPr>
          <w:rFonts w:cstheme="minorHAnsi"/>
          <w:sz w:val="24"/>
          <w:szCs w:val="24"/>
        </w:rPr>
        <w:t>.</w:t>
      </w:r>
    </w:p>
    <w:p w:rsidR="00EB1847" w:rsidRDefault="008D69E1" w:rsidP="00EB1847">
      <w:pPr>
        <w:jc w:val="center"/>
        <w:rPr>
          <w:rFonts w:cstheme="minorHAnsi"/>
          <w:sz w:val="24"/>
          <w:szCs w:val="24"/>
        </w:rPr>
      </w:pPr>
      <w:r>
        <w:rPr>
          <w:noProof/>
        </w:rPr>
        <w:drawing>
          <wp:inline distT="0" distB="0" distL="0" distR="0" wp14:anchorId="4DEFF394" wp14:editId="52187AEC">
            <wp:extent cx="6740165" cy="4337115"/>
            <wp:effectExtent l="19050" t="19050" r="22860" b="25400"/>
            <wp:docPr id="1080"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EB1847" w:rsidRDefault="00EB1847" w:rsidP="00EB1847">
      <w:pPr>
        <w:rPr>
          <w:rFonts w:cstheme="minorHAnsi"/>
          <w:sz w:val="24"/>
          <w:szCs w:val="24"/>
        </w:rPr>
      </w:pPr>
    </w:p>
    <w:p w:rsidR="000A1CAB" w:rsidRDefault="000A1CAB" w:rsidP="00EB1847">
      <w:pPr>
        <w:pStyle w:val="NoSpacing"/>
      </w:pPr>
    </w:p>
    <w:p w:rsidR="000A1CAB" w:rsidRDefault="000A1CAB" w:rsidP="00EB1847">
      <w:pPr>
        <w:pStyle w:val="NoSpacing"/>
      </w:pPr>
    </w:p>
    <w:p w:rsidR="00EB1847" w:rsidRPr="001A2C43" w:rsidRDefault="00EB1847" w:rsidP="00EB1847">
      <w:pPr>
        <w:shd w:val="clear" w:color="auto" w:fill="BFBFBF" w:themeFill="background1" w:themeFillShade="BF"/>
        <w:jc w:val="center"/>
        <w:rPr>
          <w:color w:val="C45911" w:themeColor="accent2" w:themeShade="BF"/>
          <w:sz w:val="24"/>
          <w:szCs w:val="24"/>
        </w:rPr>
      </w:pPr>
      <w:r w:rsidRPr="001A2C43">
        <w:rPr>
          <w:b/>
          <w:color w:val="C45911" w:themeColor="accent2" w:themeShade="BF"/>
          <w:sz w:val="24"/>
          <w:szCs w:val="24"/>
          <w:lang w:val="en-GB"/>
        </w:rPr>
        <w:t>Indications for Caesarean Section (CS) Procedure</w:t>
      </w:r>
    </w:p>
    <w:p w:rsidR="00EB1847" w:rsidRDefault="00EB1847" w:rsidP="00EB1847">
      <w:pPr>
        <w:rPr>
          <w:sz w:val="18"/>
          <w:szCs w:val="18"/>
        </w:rPr>
      </w:pPr>
    </w:p>
    <w:p w:rsidR="00EB1847" w:rsidRPr="00D351F5" w:rsidRDefault="00EB1847" w:rsidP="00EB1847">
      <w:pPr>
        <w:pBdr>
          <w:top w:val="thinThickSmallGap" w:sz="24" w:space="1" w:color="auto"/>
          <w:left w:val="thinThickSmallGap" w:sz="24" w:space="4" w:color="auto"/>
          <w:bottom w:val="thickThinSmallGap" w:sz="24" w:space="1" w:color="auto"/>
          <w:right w:val="thickThinSmallGap" w:sz="24" w:space="4" w:color="auto"/>
        </w:pBdr>
        <w:shd w:val="clear" w:color="auto" w:fill="C9C9C9" w:themeFill="accent3" w:themeFillTint="99"/>
        <w:spacing w:line="360" w:lineRule="auto"/>
        <w:jc w:val="both"/>
        <w:rPr>
          <w:rFonts w:cstheme="minorHAnsi"/>
          <w:b/>
        </w:rPr>
      </w:pPr>
      <w:r w:rsidRPr="00D351F5">
        <w:rPr>
          <w:rFonts w:cstheme="minorHAnsi"/>
          <w:b/>
        </w:rPr>
        <w:t>Table (</w:t>
      </w:r>
      <w:r w:rsidR="000A1CAB">
        <w:rPr>
          <w:rFonts w:cstheme="minorHAnsi"/>
          <w:b/>
        </w:rPr>
        <w:t>90</w:t>
      </w:r>
      <w:r w:rsidRPr="00D351F5">
        <w:rPr>
          <w:rFonts w:cstheme="minorHAnsi"/>
          <w:b/>
        </w:rPr>
        <w:t xml:space="preserve">) below displays the indications (reasons) for the </w:t>
      </w:r>
      <w:proofErr w:type="spellStart"/>
      <w:r w:rsidRPr="00D351F5">
        <w:rPr>
          <w:rFonts w:cstheme="minorHAnsi"/>
          <w:b/>
        </w:rPr>
        <w:t>Caeserean</w:t>
      </w:r>
      <w:proofErr w:type="spellEnd"/>
      <w:r w:rsidRPr="00D351F5">
        <w:rPr>
          <w:rFonts w:cstheme="minorHAnsi"/>
          <w:b/>
        </w:rPr>
        <w:t xml:space="preserve"> Section (CS) procedure. The table shows that the most frequent reason for </w:t>
      </w:r>
      <w:proofErr w:type="spellStart"/>
      <w:r w:rsidRPr="00D351F5">
        <w:rPr>
          <w:rFonts w:cstheme="minorHAnsi"/>
          <w:b/>
        </w:rPr>
        <w:t>Caeserean</w:t>
      </w:r>
      <w:proofErr w:type="spellEnd"/>
      <w:r w:rsidRPr="00D351F5">
        <w:rPr>
          <w:rFonts w:cstheme="minorHAnsi"/>
          <w:b/>
        </w:rPr>
        <w:t xml:space="preserve"> Section was the previous surgeries (238), followed by multiple gestation (74), Fetal Distress (58), other disease conditions (57), gestational (pregnancy induced) hypertension with significant proteinuria (54), other maternal conditions (51), premature separation of placenta/Placenta </w:t>
      </w:r>
      <w:proofErr w:type="spellStart"/>
      <w:r w:rsidRPr="00D351F5">
        <w:rPr>
          <w:rFonts w:cstheme="minorHAnsi"/>
          <w:b/>
        </w:rPr>
        <w:t>abruptio</w:t>
      </w:r>
      <w:proofErr w:type="spellEnd"/>
      <w:r w:rsidRPr="00D351F5">
        <w:rPr>
          <w:rFonts w:cstheme="minorHAnsi"/>
          <w:b/>
        </w:rPr>
        <w:t xml:space="preserve"> (46) and maternal care for unknown or suspected disproportion (43).</w:t>
      </w:r>
    </w:p>
    <w:p w:rsidR="00EB1847" w:rsidRPr="00D351F5" w:rsidRDefault="00EB1847" w:rsidP="00EB1847">
      <w:pPr>
        <w:spacing w:line="240" w:lineRule="auto"/>
        <w:rPr>
          <w:rFonts w:cstheme="minorHAnsi"/>
          <w:b/>
          <w:sz w:val="24"/>
          <w:szCs w:val="24"/>
        </w:rPr>
      </w:pPr>
    </w:p>
    <w:p w:rsidR="00EB1847" w:rsidRPr="001A2C43" w:rsidRDefault="00EB1847" w:rsidP="00EB1847">
      <w:pPr>
        <w:shd w:val="clear" w:color="auto" w:fill="BFBFBF" w:themeFill="background1" w:themeFillShade="BF"/>
        <w:spacing w:line="240" w:lineRule="auto"/>
        <w:rPr>
          <w:rFonts w:cstheme="minorHAnsi"/>
          <w:color w:val="C45911" w:themeColor="accent2" w:themeShade="BF"/>
          <w:sz w:val="24"/>
          <w:szCs w:val="24"/>
        </w:rPr>
      </w:pPr>
      <w:r w:rsidRPr="001A2C43">
        <w:rPr>
          <w:rFonts w:cstheme="minorHAnsi"/>
          <w:color w:val="C45911" w:themeColor="accent2" w:themeShade="BF"/>
          <w:sz w:val="24"/>
          <w:szCs w:val="24"/>
        </w:rPr>
        <w:t xml:space="preserve">Table </w:t>
      </w:r>
      <w:r w:rsidR="000A1CAB">
        <w:rPr>
          <w:rFonts w:cstheme="minorHAnsi"/>
          <w:color w:val="C45911" w:themeColor="accent2" w:themeShade="BF"/>
          <w:sz w:val="24"/>
          <w:szCs w:val="24"/>
        </w:rPr>
        <w:t>90</w:t>
      </w:r>
      <w:r w:rsidRPr="001A2C43">
        <w:rPr>
          <w:rFonts w:cstheme="minorHAnsi"/>
          <w:color w:val="C45911" w:themeColor="accent2" w:themeShade="BF"/>
          <w:sz w:val="24"/>
          <w:szCs w:val="24"/>
        </w:rPr>
        <w:t>:</w:t>
      </w:r>
      <w:r w:rsidRPr="001A2C43">
        <w:rPr>
          <w:color w:val="C45911" w:themeColor="accent2" w:themeShade="BF"/>
          <w:sz w:val="24"/>
          <w:szCs w:val="24"/>
        </w:rPr>
        <w:t xml:space="preserve"> Showing the</w:t>
      </w:r>
      <w:r w:rsidRPr="001A2C43">
        <w:rPr>
          <w:rFonts w:cstheme="minorHAnsi"/>
          <w:color w:val="C45911" w:themeColor="accent2" w:themeShade="BF"/>
          <w:sz w:val="24"/>
          <w:szCs w:val="24"/>
        </w:rPr>
        <w:t xml:space="preserve"> Indications or Reasons for Caesarean Section (CS) procedure</w:t>
      </w:r>
    </w:p>
    <w:p w:rsidR="00EB1847" w:rsidRDefault="00EB1847" w:rsidP="00EB1847">
      <w:pPr>
        <w:spacing w:line="240" w:lineRule="auto"/>
        <w:rPr>
          <w:rFonts w:cstheme="minorHAnsi"/>
          <w:b/>
          <w:sz w:val="24"/>
          <w:szCs w:val="24"/>
        </w:rPr>
      </w:pPr>
    </w:p>
    <w:tbl>
      <w:tblPr>
        <w:tblStyle w:val="MediumShading2-Accent5"/>
        <w:tblW w:w="0" w:type="auto"/>
        <w:tblLook w:val="04A0" w:firstRow="1" w:lastRow="0" w:firstColumn="1" w:lastColumn="0" w:noHBand="0" w:noVBand="1"/>
      </w:tblPr>
      <w:tblGrid>
        <w:gridCol w:w="761"/>
        <w:gridCol w:w="5004"/>
        <w:gridCol w:w="715"/>
        <w:gridCol w:w="900"/>
        <w:gridCol w:w="900"/>
        <w:gridCol w:w="866"/>
        <w:gridCol w:w="934"/>
        <w:gridCol w:w="1232"/>
        <w:gridCol w:w="682"/>
        <w:gridCol w:w="956"/>
      </w:tblGrid>
      <w:tr w:rsidR="00EB1847" w:rsidTr="00FA7D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1" w:type="dxa"/>
          </w:tcPr>
          <w:p w:rsidR="00EB1847" w:rsidRPr="003221C3" w:rsidRDefault="00EB1847" w:rsidP="00A95E82">
            <w:pPr>
              <w:pStyle w:val="NoSpacing"/>
              <w:rPr>
                <w:rFonts w:ascii="Times New Roman" w:hAnsi="Times New Roman" w:cs="Times New Roman"/>
                <w:b w:val="0"/>
              </w:rPr>
            </w:pPr>
            <w:r>
              <w:rPr>
                <w:rFonts w:ascii="Times New Roman" w:hAnsi="Times New Roman" w:cs="Times New Roman"/>
              </w:rPr>
              <w:t>S/No</w:t>
            </w:r>
          </w:p>
        </w:tc>
        <w:tc>
          <w:tcPr>
            <w:tcW w:w="5004" w:type="dxa"/>
          </w:tcPr>
          <w:p w:rsidR="00EB1847" w:rsidRPr="003221C3" w:rsidRDefault="00EB1847" w:rsidP="00A95E82">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Indications for CS</w:t>
            </w:r>
          </w:p>
        </w:tc>
        <w:tc>
          <w:tcPr>
            <w:tcW w:w="715" w:type="dxa"/>
          </w:tcPr>
          <w:p w:rsidR="00EB1847" w:rsidRPr="003221C3"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&lt;15</w:t>
            </w:r>
          </w:p>
        </w:tc>
        <w:tc>
          <w:tcPr>
            <w:tcW w:w="900" w:type="dxa"/>
          </w:tcPr>
          <w:p w:rsidR="00EB1847" w:rsidRPr="003221C3" w:rsidRDefault="00FA7D86"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15 - </w:t>
            </w:r>
            <w:r w:rsidR="00EB1847">
              <w:rPr>
                <w:rFonts w:ascii="Times New Roman" w:hAnsi="Times New Roman" w:cs="Times New Roman"/>
              </w:rPr>
              <w:t>19</w:t>
            </w:r>
          </w:p>
        </w:tc>
        <w:tc>
          <w:tcPr>
            <w:tcW w:w="900" w:type="dxa"/>
          </w:tcPr>
          <w:p w:rsidR="00EB1847" w:rsidRPr="003221C3" w:rsidRDefault="00FA7D86"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20 - </w:t>
            </w:r>
            <w:r w:rsidR="00EB1847">
              <w:rPr>
                <w:rFonts w:ascii="Times New Roman" w:hAnsi="Times New Roman" w:cs="Times New Roman"/>
              </w:rPr>
              <w:t>24</w:t>
            </w:r>
          </w:p>
        </w:tc>
        <w:tc>
          <w:tcPr>
            <w:tcW w:w="866" w:type="dxa"/>
          </w:tcPr>
          <w:p w:rsidR="00EB1847" w:rsidRPr="003221C3" w:rsidRDefault="00FA7D86"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25 - </w:t>
            </w:r>
            <w:r w:rsidR="00EB1847">
              <w:rPr>
                <w:rFonts w:ascii="Times New Roman" w:hAnsi="Times New Roman" w:cs="Times New Roman"/>
              </w:rPr>
              <w:t>29</w:t>
            </w:r>
          </w:p>
        </w:tc>
        <w:tc>
          <w:tcPr>
            <w:tcW w:w="934" w:type="dxa"/>
          </w:tcPr>
          <w:p w:rsidR="00EB1847" w:rsidRPr="003221C3" w:rsidRDefault="00FA7D86"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30 - </w:t>
            </w:r>
            <w:r w:rsidR="00EB1847">
              <w:rPr>
                <w:rFonts w:ascii="Times New Roman" w:hAnsi="Times New Roman" w:cs="Times New Roman"/>
              </w:rPr>
              <w:t>34</w:t>
            </w:r>
          </w:p>
        </w:tc>
        <w:tc>
          <w:tcPr>
            <w:tcW w:w="1232" w:type="dxa"/>
          </w:tcPr>
          <w:p w:rsidR="00EB1847" w:rsidRPr="003221C3" w:rsidRDefault="00EB1847" w:rsidP="00FA7D86">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35</w:t>
            </w:r>
            <w:r w:rsidR="00FA7D86">
              <w:rPr>
                <w:rFonts w:ascii="Times New Roman" w:hAnsi="Times New Roman" w:cs="Times New Roman"/>
              </w:rPr>
              <w:t xml:space="preserve"> - </w:t>
            </w:r>
            <w:r>
              <w:rPr>
                <w:rFonts w:ascii="Times New Roman" w:hAnsi="Times New Roman" w:cs="Times New Roman"/>
              </w:rPr>
              <w:t>39</w:t>
            </w:r>
          </w:p>
        </w:tc>
        <w:tc>
          <w:tcPr>
            <w:tcW w:w="682" w:type="dxa"/>
          </w:tcPr>
          <w:p w:rsidR="00EB1847" w:rsidRPr="003221C3"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40+</w:t>
            </w:r>
          </w:p>
        </w:tc>
        <w:tc>
          <w:tcPr>
            <w:tcW w:w="956" w:type="dxa"/>
          </w:tcPr>
          <w:p w:rsidR="00EB1847" w:rsidRPr="003221C3"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Total </w:t>
            </w:r>
          </w:p>
        </w:tc>
      </w:tr>
      <w:tr w:rsidR="00EB1847" w:rsidTr="00FA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Pr="0055604A" w:rsidRDefault="00EB1847" w:rsidP="00A95E82">
            <w:pPr>
              <w:pStyle w:val="NoSpacing"/>
              <w:jc w:val="center"/>
              <w:rPr>
                <w:rFonts w:ascii="Times New Roman" w:hAnsi="Times New Roman" w:cs="Times New Roman"/>
                <w:b w:val="0"/>
              </w:rPr>
            </w:pPr>
            <w:r w:rsidRPr="0055604A">
              <w:rPr>
                <w:rFonts w:ascii="Times New Roman" w:hAnsi="Times New Roman" w:cs="Times New Roman"/>
              </w:rPr>
              <w:t>1.</w:t>
            </w:r>
          </w:p>
        </w:tc>
        <w:tc>
          <w:tcPr>
            <w:tcW w:w="5004" w:type="dxa"/>
          </w:tcPr>
          <w:p w:rsidR="00EB1847" w:rsidRPr="00732116"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32116">
              <w:rPr>
                <w:rFonts w:ascii="Times New Roman" w:hAnsi="Times New Roman" w:cs="Times New Roman"/>
                <w:b/>
              </w:rPr>
              <w:t>Multiple gestation</w:t>
            </w:r>
          </w:p>
        </w:tc>
        <w:tc>
          <w:tcPr>
            <w:tcW w:w="715"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0"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0"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6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34"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3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B1847" w:rsidTr="00FA7D86">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w:t>
            </w:r>
            <w:proofErr w:type="spellEnd"/>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Twin gestation</w:t>
            </w:r>
          </w:p>
        </w:tc>
        <w:tc>
          <w:tcPr>
            <w:tcW w:w="715"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250">
              <w:rPr>
                <w:rFonts w:ascii="Times New Roman" w:hAnsi="Times New Roman" w:cs="Times New Roman"/>
              </w:rPr>
              <w:t>0</w:t>
            </w:r>
          </w:p>
        </w:tc>
        <w:tc>
          <w:tcPr>
            <w:tcW w:w="900" w:type="dxa"/>
          </w:tcPr>
          <w:p w:rsidR="00EB1847" w:rsidRDefault="00FA7D86"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900" w:type="dxa"/>
          </w:tcPr>
          <w:p w:rsidR="00EB1847" w:rsidRDefault="00FA7D86"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w:t>
            </w:r>
          </w:p>
        </w:tc>
        <w:tc>
          <w:tcPr>
            <w:tcW w:w="866" w:type="dxa"/>
          </w:tcPr>
          <w:p w:rsidR="00EB1847" w:rsidRDefault="00FA7D86"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w:t>
            </w:r>
          </w:p>
        </w:tc>
        <w:tc>
          <w:tcPr>
            <w:tcW w:w="934" w:type="dxa"/>
          </w:tcPr>
          <w:p w:rsidR="00EB1847" w:rsidRDefault="00FA7D86"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27</w:t>
            </w:r>
          </w:p>
        </w:tc>
        <w:tc>
          <w:tcPr>
            <w:tcW w:w="1232" w:type="dxa"/>
          </w:tcPr>
          <w:p w:rsidR="00EB1847" w:rsidRDefault="00FA7D86"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w:t>
            </w:r>
          </w:p>
        </w:tc>
        <w:tc>
          <w:tcPr>
            <w:tcW w:w="682" w:type="dxa"/>
          </w:tcPr>
          <w:p w:rsidR="00EB1847" w:rsidRDefault="00FA7D86"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c>
          <w:tcPr>
            <w:tcW w:w="956" w:type="dxa"/>
          </w:tcPr>
          <w:p w:rsidR="00EB1847" w:rsidRDefault="00FA7D86"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76</w:t>
            </w:r>
          </w:p>
        </w:tc>
      </w:tr>
      <w:tr w:rsidR="00EB1847" w:rsidTr="00FA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Triplet gestation</w:t>
            </w:r>
          </w:p>
        </w:tc>
        <w:tc>
          <w:tcPr>
            <w:tcW w:w="715"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250">
              <w:rPr>
                <w:rFonts w:ascii="Times New Roman" w:hAnsi="Times New Roman" w:cs="Times New Roman"/>
              </w:rPr>
              <w:t>0</w:t>
            </w:r>
          </w:p>
        </w:tc>
        <w:tc>
          <w:tcPr>
            <w:tcW w:w="900"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1BB7">
              <w:rPr>
                <w:rFonts w:ascii="Times New Roman" w:hAnsi="Times New Roman" w:cs="Times New Roman"/>
              </w:rPr>
              <w:t>0</w:t>
            </w:r>
          </w:p>
        </w:tc>
        <w:tc>
          <w:tcPr>
            <w:tcW w:w="900" w:type="dxa"/>
          </w:tcPr>
          <w:p w:rsidR="00EB1847" w:rsidRDefault="00FA7D86"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66" w:type="dxa"/>
          </w:tcPr>
          <w:p w:rsidR="00EB1847" w:rsidRDefault="00FA7D86"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934" w:type="dxa"/>
          </w:tcPr>
          <w:p w:rsidR="00EB1847" w:rsidRDefault="00FA7D86"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1232" w:type="dxa"/>
          </w:tcPr>
          <w:p w:rsidR="00EB1847" w:rsidRDefault="00FA7D86"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682" w:type="dxa"/>
          </w:tcPr>
          <w:p w:rsidR="00EB1847" w:rsidRDefault="00FA7D86"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EB1847" w:rsidRDefault="00FA7D86"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r>
      <w:tr w:rsidR="00EB1847" w:rsidTr="00FA7D86">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Quadruplet gestation</w:t>
            </w:r>
          </w:p>
        </w:tc>
        <w:tc>
          <w:tcPr>
            <w:tcW w:w="715"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250">
              <w:rPr>
                <w:rFonts w:ascii="Times New Roman" w:hAnsi="Times New Roman" w:cs="Times New Roman"/>
              </w:rPr>
              <w:t>0</w:t>
            </w:r>
          </w:p>
        </w:tc>
        <w:tc>
          <w:tcPr>
            <w:tcW w:w="900"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1BB7">
              <w:rPr>
                <w:rFonts w:ascii="Times New Roman" w:hAnsi="Times New Roman" w:cs="Times New Roman"/>
              </w:rPr>
              <w:t>0</w:t>
            </w:r>
          </w:p>
        </w:tc>
        <w:tc>
          <w:tcPr>
            <w:tcW w:w="900"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F4EA3">
              <w:rPr>
                <w:rFonts w:ascii="Times New Roman" w:hAnsi="Times New Roman" w:cs="Times New Roman"/>
              </w:rPr>
              <w:t>0</w:t>
            </w:r>
          </w:p>
        </w:tc>
        <w:tc>
          <w:tcPr>
            <w:tcW w:w="86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D5942">
              <w:rPr>
                <w:rFonts w:ascii="Times New Roman" w:hAnsi="Times New Roman" w:cs="Times New Roman"/>
              </w:rPr>
              <w:t>0</w:t>
            </w:r>
          </w:p>
        </w:tc>
        <w:tc>
          <w:tcPr>
            <w:tcW w:w="934"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43CAE">
              <w:rPr>
                <w:rFonts w:ascii="Times New Roman" w:hAnsi="Times New Roman" w:cs="Times New Roman"/>
              </w:rPr>
              <w:t>0</w:t>
            </w:r>
          </w:p>
        </w:tc>
        <w:tc>
          <w:tcPr>
            <w:tcW w:w="123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43CAE">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43CAE">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43CAE">
              <w:rPr>
                <w:rFonts w:ascii="Times New Roman" w:hAnsi="Times New Roman" w:cs="Times New Roman"/>
              </w:rPr>
              <w:t>0</w:t>
            </w:r>
          </w:p>
        </w:tc>
      </w:tr>
      <w:tr w:rsidR="00EB1847" w:rsidTr="00FA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iv</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Other For multiple gestation</w:t>
            </w:r>
          </w:p>
        </w:tc>
        <w:tc>
          <w:tcPr>
            <w:tcW w:w="715"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250">
              <w:rPr>
                <w:rFonts w:ascii="Times New Roman" w:hAnsi="Times New Roman" w:cs="Times New Roman"/>
              </w:rPr>
              <w:t>0</w:t>
            </w:r>
          </w:p>
        </w:tc>
        <w:tc>
          <w:tcPr>
            <w:tcW w:w="900"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1BB7">
              <w:rPr>
                <w:rFonts w:ascii="Times New Roman" w:hAnsi="Times New Roman" w:cs="Times New Roman"/>
              </w:rPr>
              <w:t>0</w:t>
            </w:r>
          </w:p>
        </w:tc>
        <w:tc>
          <w:tcPr>
            <w:tcW w:w="900"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F4EA3">
              <w:rPr>
                <w:rFonts w:ascii="Times New Roman" w:hAnsi="Times New Roman" w:cs="Times New Roman"/>
              </w:rPr>
              <w:t>0</w:t>
            </w:r>
          </w:p>
        </w:tc>
        <w:tc>
          <w:tcPr>
            <w:tcW w:w="86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5942">
              <w:rPr>
                <w:rFonts w:ascii="Times New Roman" w:hAnsi="Times New Roman" w:cs="Times New Roman"/>
              </w:rPr>
              <w:t>0</w:t>
            </w:r>
          </w:p>
        </w:tc>
        <w:tc>
          <w:tcPr>
            <w:tcW w:w="934"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43CAE">
              <w:rPr>
                <w:rFonts w:ascii="Times New Roman" w:hAnsi="Times New Roman" w:cs="Times New Roman"/>
              </w:rPr>
              <w:t>0</w:t>
            </w:r>
          </w:p>
        </w:tc>
        <w:tc>
          <w:tcPr>
            <w:tcW w:w="123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43CAE">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43CAE">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43CAE">
              <w:rPr>
                <w:rFonts w:ascii="Times New Roman" w:hAnsi="Times New Roman" w:cs="Times New Roman"/>
              </w:rPr>
              <w:t>0</w:t>
            </w:r>
          </w:p>
        </w:tc>
      </w:tr>
      <w:tr w:rsidR="00EB1847" w:rsidTr="00FA7D86">
        <w:tc>
          <w:tcPr>
            <w:cnfStyle w:val="001000000000" w:firstRow="0" w:lastRow="0" w:firstColumn="1" w:lastColumn="0" w:oddVBand="0" w:evenVBand="0" w:oddHBand="0" w:evenHBand="0" w:firstRowFirstColumn="0" w:firstRowLastColumn="0" w:lastRowFirstColumn="0" w:lastRowLastColumn="0"/>
            <w:tcW w:w="761" w:type="dxa"/>
          </w:tcPr>
          <w:p w:rsidR="00EB1847" w:rsidRPr="00437574" w:rsidRDefault="00EB1847" w:rsidP="00A95E82">
            <w:pPr>
              <w:pStyle w:val="NoSpacing"/>
              <w:jc w:val="center"/>
              <w:rPr>
                <w:rFonts w:ascii="Times New Roman" w:hAnsi="Times New Roman" w:cs="Times New Roman"/>
                <w:b w:val="0"/>
                <w:bCs w:val="0"/>
              </w:rPr>
            </w:pPr>
          </w:p>
        </w:tc>
        <w:tc>
          <w:tcPr>
            <w:tcW w:w="5004" w:type="dxa"/>
          </w:tcPr>
          <w:p w:rsidR="00EB1847" w:rsidRPr="00437574"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37574">
              <w:rPr>
                <w:rFonts w:ascii="Times New Roman" w:hAnsi="Times New Roman" w:cs="Times New Roman"/>
                <w:b/>
                <w:bCs/>
              </w:rPr>
              <w:t>Total</w:t>
            </w:r>
          </w:p>
        </w:tc>
        <w:tc>
          <w:tcPr>
            <w:tcW w:w="715" w:type="dxa"/>
          </w:tcPr>
          <w:p w:rsidR="00EB1847" w:rsidRPr="00437574"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37574">
              <w:rPr>
                <w:rFonts w:ascii="Times New Roman" w:hAnsi="Times New Roman" w:cs="Times New Roman"/>
                <w:b/>
                <w:bCs/>
              </w:rPr>
              <w:t>0</w:t>
            </w:r>
          </w:p>
        </w:tc>
        <w:tc>
          <w:tcPr>
            <w:tcW w:w="900" w:type="dxa"/>
          </w:tcPr>
          <w:p w:rsidR="00EB1847" w:rsidRPr="00437574"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37574">
              <w:rPr>
                <w:rFonts w:ascii="Times New Roman" w:hAnsi="Times New Roman" w:cs="Times New Roman"/>
                <w:b/>
                <w:bCs/>
              </w:rPr>
              <w:t>0</w:t>
            </w:r>
          </w:p>
        </w:tc>
        <w:tc>
          <w:tcPr>
            <w:tcW w:w="900" w:type="dxa"/>
          </w:tcPr>
          <w:p w:rsidR="00EB1847" w:rsidRPr="00437574" w:rsidRDefault="00FA7D86"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10</w:t>
            </w:r>
          </w:p>
        </w:tc>
        <w:tc>
          <w:tcPr>
            <w:tcW w:w="866" w:type="dxa"/>
          </w:tcPr>
          <w:p w:rsidR="00EB1847" w:rsidRPr="00437574" w:rsidRDefault="00FA7D86"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23</w:t>
            </w:r>
          </w:p>
        </w:tc>
        <w:tc>
          <w:tcPr>
            <w:tcW w:w="934" w:type="dxa"/>
          </w:tcPr>
          <w:p w:rsidR="00EB1847" w:rsidRPr="00437574" w:rsidRDefault="00FA7D86"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31</w:t>
            </w:r>
          </w:p>
        </w:tc>
        <w:tc>
          <w:tcPr>
            <w:tcW w:w="1232" w:type="dxa"/>
          </w:tcPr>
          <w:p w:rsidR="00EB1847" w:rsidRPr="00437574" w:rsidRDefault="00FA7D86"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15</w:t>
            </w:r>
          </w:p>
        </w:tc>
        <w:tc>
          <w:tcPr>
            <w:tcW w:w="682" w:type="dxa"/>
          </w:tcPr>
          <w:p w:rsidR="00EB1847" w:rsidRPr="00437574" w:rsidRDefault="00FA7D86"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6</w:t>
            </w:r>
          </w:p>
        </w:tc>
        <w:tc>
          <w:tcPr>
            <w:tcW w:w="956" w:type="dxa"/>
          </w:tcPr>
          <w:p w:rsidR="00EB1847" w:rsidRPr="00437574" w:rsidRDefault="006222F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86</w:t>
            </w:r>
          </w:p>
        </w:tc>
      </w:tr>
      <w:tr w:rsidR="00EB1847" w:rsidTr="00FA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Pr="0055604A" w:rsidRDefault="00EB1847" w:rsidP="00A95E82">
            <w:pPr>
              <w:pStyle w:val="NoSpacing"/>
              <w:jc w:val="center"/>
              <w:rPr>
                <w:rFonts w:ascii="Times New Roman" w:hAnsi="Times New Roman" w:cs="Times New Roman"/>
                <w:b w:val="0"/>
              </w:rPr>
            </w:pPr>
            <w:r w:rsidRPr="0055604A">
              <w:rPr>
                <w:rFonts w:ascii="Times New Roman" w:hAnsi="Times New Roman" w:cs="Times New Roman"/>
              </w:rPr>
              <w:t>2.</w:t>
            </w:r>
          </w:p>
        </w:tc>
        <w:tc>
          <w:tcPr>
            <w:tcW w:w="5004" w:type="dxa"/>
          </w:tcPr>
          <w:p w:rsidR="00EB1847" w:rsidRPr="00732116"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Complications specific to multiple gestation</w:t>
            </w:r>
          </w:p>
        </w:tc>
        <w:tc>
          <w:tcPr>
            <w:tcW w:w="715"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0"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0"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6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34"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3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B1847" w:rsidTr="00FA7D86">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w:t>
            </w:r>
            <w:proofErr w:type="spellEnd"/>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Papeyraceous</w:t>
            </w:r>
            <w:proofErr w:type="spellEnd"/>
            <w:r>
              <w:rPr>
                <w:rFonts w:ascii="Times New Roman" w:hAnsi="Times New Roman" w:cs="Times New Roman"/>
              </w:rPr>
              <w:t xml:space="preserve"> fetus</w:t>
            </w:r>
          </w:p>
        </w:tc>
        <w:tc>
          <w:tcPr>
            <w:tcW w:w="715"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A3587">
              <w:rPr>
                <w:rFonts w:ascii="Times New Roman" w:hAnsi="Times New Roman" w:cs="Times New Roman"/>
              </w:rPr>
              <w:t>0</w:t>
            </w:r>
          </w:p>
        </w:tc>
        <w:tc>
          <w:tcPr>
            <w:tcW w:w="900"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A3587">
              <w:rPr>
                <w:rFonts w:ascii="Times New Roman" w:hAnsi="Times New Roman" w:cs="Times New Roman"/>
              </w:rPr>
              <w:t>0</w:t>
            </w:r>
          </w:p>
        </w:tc>
        <w:tc>
          <w:tcPr>
            <w:tcW w:w="900"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A3587">
              <w:rPr>
                <w:rFonts w:ascii="Times New Roman" w:hAnsi="Times New Roman" w:cs="Times New Roman"/>
              </w:rPr>
              <w:t>0</w:t>
            </w:r>
          </w:p>
        </w:tc>
        <w:tc>
          <w:tcPr>
            <w:tcW w:w="86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A3587">
              <w:rPr>
                <w:rFonts w:ascii="Times New Roman" w:hAnsi="Times New Roman" w:cs="Times New Roman"/>
              </w:rPr>
              <w:t>0</w:t>
            </w:r>
          </w:p>
        </w:tc>
        <w:tc>
          <w:tcPr>
            <w:tcW w:w="934"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A3587">
              <w:rPr>
                <w:rFonts w:ascii="Times New Roman" w:hAnsi="Times New Roman" w:cs="Times New Roman"/>
              </w:rPr>
              <w:t>0</w:t>
            </w:r>
          </w:p>
        </w:tc>
        <w:tc>
          <w:tcPr>
            <w:tcW w:w="123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A3587">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A3587">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A3587">
              <w:rPr>
                <w:rFonts w:ascii="Times New Roman" w:hAnsi="Times New Roman" w:cs="Times New Roman"/>
              </w:rPr>
              <w:t>0</w:t>
            </w:r>
          </w:p>
        </w:tc>
      </w:tr>
      <w:tr w:rsidR="00EB1847" w:rsidTr="00FA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Continuing pregnancy after abortion of one fetus or more</w:t>
            </w:r>
          </w:p>
        </w:tc>
        <w:tc>
          <w:tcPr>
            <w:tcW w:w="715"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A3587">
              <w:rPr>
                <w:rFonts w:ascii="Times New Roman" w:hAnsi="Times New Roman" w:cs="Times New Roman"/>
              </w:rPr>
              <w:t>0</w:t>
            </w:r>
          </w:p>
        </w:tc>
        <w:tc>
          <w:tcPr>
            <w:tcW w:w="900"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A3587">
              <w:rPr>
                <w:rFonts w:ascii="Times New Roman" w:hAnsi="Times New Roman" w:cs="Times New Roman"/>
              </w:rPr>
              <w:t>0</w:t>
            </w:r>
          </w:p>
        </w:tc>
        <w:tc>
          <w:tcPr>
            <w:tcW w:w="900"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A3587">
              <w:rPr>
                <w:rFonts w:ascii="Times New Roman" w:hAnsi="Times New Roman" w:cs="Times New Roman"/>
              </w:rPr>
              <w:t>0</w:t>
            </w:r>
          </w:p>
        </w:tc>
        <w:tc>
          <w:tcPr>
            <w:tcW w:w="86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A3587">
              <w:rPr>
                <w:rFonts w:ascii="Times New Roman" w:hAnsi="Times New Roman" w:cs="Times New Roman"/>
              </w:rPr>
              <w:t>0</w:t>
            </w:r>
          </w:p>
        </w:tc>
        <w:tc>
          <w:tcPr>
            <w:tcW w:w="934"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A3587">
              <w:rPr>
                <w:rFonts w:ascii="Times New Roman" w:hAnsi="Times New Roman" w:cs="Times New Roman"/>
              </w:rPr>
              <w:t>0</w:t>
            </w:r>
          </w:p>
        </w:tc>
        <w:tc>
          <w:tcPr>
            <w:tcW w:w="123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A3587">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A3587">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A3587">
              <w:rPr>
                <w:rFonts w:ascii="Times New Roman" w:hAnsi="Times New Roman" w:cs="Times New Roman"/>
              </w:rPr>
              <w:t>0</w:t>
            </w:r>
          </w:p>
        </w:tc>
      </w:tr>
      <w:tr w:rsidR="00EB1847" w:rsidTr="00FA7D86">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iii</w:t>
            </w:r>
          </w:p>
        </w:tc>
        <w:tc>
          <w:tcPr>
            <w:tcW w:w="5004" w:type="dxa"/>
          </w:tcPr>
          <w:p w:rsidR="00EB1847" w:rsidRPr="00C257FC"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rPr>
              <w:t>Continuing pregnancy after intrauterine death of one fetus or more</w:t>
            </w:r>
          </w:p>
        </w:tc>
        <w:tc>
          <w:tcPr>
            <w:tcW w:w="715"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A3587">
              <w:rPr>
                <w:rFonts w:ascii="Times New Roman" w:hAnsi="Times New Roman" w:cs="Times New Roman"/>
              </w:rPr>
              <w:t>0</w:t>
            </w:r>
          </w:p>
        </w:tc>
        <w:tc>
          <w:tcPr>
            <w:tcW w:w="900"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A3587">
              <w:rPr>
                <w:rFonts w:ascii="Times New Roman" w:hAnsi="Times New Roman" w:cs="Times New Roman"/>
              </w:rPr>
              <w:t>0</w:t>
            </w:r>
          </w:p>
        </w:tc>
        <w:tc>
          <w:tcPr>
            <w:tcW w:w="900"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A3587">
              <w:rPr>
                <w:rFonts w:ascii="Times New Roman" w:hAnsi="Times New Roman" w:cs="Times New Roman"/>
              </w:rPr>
              <w:t>0</w:t>
            </w:r>
          </w:p>
        </w:tc>
        <w:tc>
          <w:tcPr>
            <w:tcW w:w="86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A3587">
              <w:rPr>
                <w:rFonts w:ascii="Times New Roman" w:hAnsi="Times New Roman" w:cs="Times New Roman"/>
              </w:rPr>
              <w:t>0</w:t>
            </w:r>
          </w:p>
        </w:tc>
        <w:tc>
          <w:tcPr>
            <w:tcW w:w="934"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A3587">
              <w:rPr>
                <w:rFonts w:ascii="Times New Roman" w:hAnsi="Times New Roman" w:cs="Times New Roman"/>
              </w:rPr>
              <w:t>0</w:t>
            </w:r>
          </w:p>
        </w:tc>
        <w:tc>
          <w:tcPr>
            <w:tcW w:w="123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A3587">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A3587">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A3587">
              <w:rPr>
                <w:rFonts w:ascii="Times New Roman" w:hAnsi="Times New Roman" w:cs="Times New Roman"/>
              </w:rPr>
              <w:t>0</w:t>
            </w:r>
          </w:p>
        </w:tc>
      </w:tr>
      <w:tr w:rsidR="00EB1847" w:rsidTr="00FA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iv</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Other complications specific to multiple gestation</w:t>
            </w:r>
          </w:p>
        </w:tc>
        <w:tc>
          <w:tcPr>
            <w:tcW w:w="715"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A3587">
              <w:rPr>
                <w:rFonts w:ascii="Times New Roman" w:hAnsi="Times New Roman" w:cs="Times New Roman"/>
              </w:rPr>
              <w:t>0</w:t>
            </w:r>
          </w:p>
        </w:tc>
        <w:tc>
          <w:tcPr>
            <w:tcW w:w="900"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A3587">
              <w:rPr>
                <w:rFonts w:ascii="Times New Roman" w:hAnsi="Times New Roman" w:cs="Times New Roman"/>
              </w:rPr>
              <w:t>0</w:t>
            </w:r>
          </w:p>
        </w:tc>
        <w:tc>
          <w:tcPr>
            <w:tcW w:w="900"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A3587">
              <w:rPr>
                <w:rFonts w:ascii="Times New Roman" w:hAnsi="Times New Roman" w:cs="Times New Roman"/>
              </w:rPr>
              <w:t>0</w:t>
            </w:r>
          </w:p>
        </w:tc>
        <w:tc>
          <w:tcPr>
            <w:tcW w:w="86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A3587">
              <w:rPr>
                <w:rFonts w:ascii="Times New Roman" w:hAnsi="Times New Roman" w:cs="Times New Roman"/>
              </w:rPr>
              <w:t>0</w:t>
            </w:r>
          </w:p>
        </w:tc>
        <w:tc>
          <w:tcPr>
            <w:tcW w:w="934"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A3587">
              <w:rPr>
                <w:rFonts w:ascii="Times New Roman" w:hAnsi="Times New Roman" w:cs="Times New Roman"/>
              </w:rPr>
              <w:t>0</w:t>
            </w:r>
          </w:p>
        </w:tc>
        <w:tc>
          <w:tcPr>
            <w:tcW w:w="123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A3587">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A3587">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A3587">
              <w:rPr>
                <w:rFonts w:ascii="Times New Roman" w:hAnsi="Times New Roman" w:cs="Times New Roman"/>
              </w:rPr>
              <w:t>0</w:t>
            </w:r>
          </w:p>
        </w:tc>
      </w:tr>
      <w:tr w:rsidR="00EB1847" w:rsidTr="00FA7D86">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p>
        </w:tc>
        <w:tc>
          <w:tcPr>
            <w:tcW w:w="5004" w:type="dxa"/>
          </w:tcPr>
          <w:p w:rsidR="00EB1847" w:rsidRPr="00797D34"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797D34">
              <w:rPr>
                <w:rFonts w:ascii="Times New Roman" w:hAnsi="Times New Roman" w:cs="Times New Roman"/>
                <w:b/>
                <w:bCs/>
              </w:rPr>
              <w:t>Total</w:t>
            </w:r>
          </w:p>
        </w:tc>
        <w:tc>
          <w:tcPr>
            <w:tcW w:w="715" w:type="dxa"/>
          </w:tcPr>
          <w:p w:rsidR="00EB1847" w:rsidRPr="00797D34"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797D34">
              <w:rPr>
                <w:rFonts w:ascii="Times New Roman" w:hAnsi="Times New Roman" w:cs="Times New Roman"/>
                <w:b/>
                <w:bCs/>
              </w:rPr>
              <w:t>0</w:t>
            </w:r>
          </w:p>
        </w:tc>
        <w:tc>
          <w:tcPr>
            <w:tcW w:w="900" w:type="dxa"/>
          </w:tcPr>
          <w:p w:rsidR="00EB1847" w:rsidRPr="00797D34"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797D34">
              <w:rPr>
                <w:rFonts w:ascii="Times New Roman" w:hAnsi="Times New Roman" w:cs="Times New Roman"/>
                <w:b/>
                <w:bCs/>
              </w:rPr>
              <w:t>0</w:t>
            </w:r>
          </w:p>
        </w:tc>
        <w:tc>
          <w:tcPr>
            <w:tcW w:w="900" w:type="dxa"/>
          </w:tcPr>
          <w:p w:rsidR="00EB1847" w:rsidRPr="00797D34"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797D34">
              <w:rPr>
                <w:rFonts w:ascii="Times New Roman" w:hAnsi="Times New Roman" w:cs="Times New Roman"/>
                <w:b/>
                <w:bCs/>
              </w:rPr>
              <w:t>0</w:t>
            </w:r>
          </w:p>
        </w:tc>
        <w:tc>
          <w:tcPr>
            <w:tcW w:w="866" w:type="dxa"/>
          </w:tcPr>
          <w:p w:rsidR="00EB1847" w:rsidRPr="00797D34"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797D34">
              <w:rPr>
                <w:rFonts w:ascii="Times New Roman" w:hAnsi="Times New Roman" w:cs="Times New Roman"/>
                <w:b/>
                <w:bCs/>
              </w:rPr>
              <w:t>0</w:t>
            </w:r>
          </w:p>
        </w:tc>
        <w:tc>
          <w:tcPr>
            <w:tcW w:w="934" w:type="dxa"/>
          </w:tcPr>
          <w:p w:rsidR="00EB1847" w:rsidRPr="00797D34"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797D34">
              <w:rPr>
                <w:rFonts w:ascii="Times New Roman" w:hAnsi="Times New Roman" w:cs="Times New Roman"/>
                <w:b/>
                <w:bCs/>
              </w:rPr>
              <w:t>0</w:t>
            </w:r>
          </w:p>
        </w:tc>
        <w:tc>
          <w:tcPr>
            <w:tcW w:w="1232" w:type="dxa"/>
          </w:tcPr>
          <w:p w:rsidR="00EB1847" w:rsidRPr="00797D34"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797D34">
              <w:rPr>
                <w:rFonts w:ascii="Times New Roman" w:hAnsi="Times New Roman" w:cs="Times New Roman"/>
                <w:b/>
                <w:bCs/>
              </w:rPr>
              <w:t>0</w:t>
            </w:r>
          </w:p>
        </w:tc>
        <w:tc>
          <w:tcPr>
            <w:tcW w:w="682" w:type="dxa"/>
          </w:tcPr>
          <w:p w:rsidR="00EB1847" w:rsidRPr="00797D34"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797D34">
              <w:rPr>
                <w:rFonts w:ascii="Times New Roman" w:hAnsi="Times New Roman" w:cs="Times New Roman"/>
                <w:b/>
                <w:bCs/>
              </w:rPr>
              <w:t>0</w:t>
            </w:r>
          </w:p>
        </w:tc>
        <w:tc>
          <w:tcPr>
            <w:tcW w:w="956" w:type="dxa"/>
          </w:tcPr>
          <w:p w:rsidR="00EB1847" w:rsidRPr="00797D34"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797D34">
              <w:rPr>
                <w:rFonts w:ascii="Times New Roman" w:hAnsi="Times New Roman" w:cs="Times New Roman"/>
                <w:b/>
                <w:bCs/>
              </w:rPr>
              <w:t>0</w:t>
            </w:r>
          </w:p>
        </w:tc>
      </w:tr>
      <w:tr w:rsidR="00EB1847" w:rsidTr="00FA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Pr="0055604A" w:rsidRDefault="00EB1847" w:rsidP="00A95E82">
            <w:pPr>
              <w:pStyle w:val="NoSpacing"/>
              <w:jc w:val="both"/>
              <w:rPr>
                <w:rFonts w:ascii="Times New Roman" w:hAnsi="Times New Roman" w:cs="Times New Roman"/>
                <w:b w:val="0"/>
              </w:rPr>
            </w:pPr>
            <w:r>
              <w:rPr>
                <w:rFonts w:ascii="Times New Roman" w:hAnsi="Times New Roman" w:cs="Times New Roman"/>
              </w:rPr>
              <w:t xml:space="preserve">   </w:t>
            </w:r>
            <w:r w:rsidRPr="0055604A">
              <w:rPr>
                <w:rFonts w:ascii="Times New Roman" w:hAnsi="Times New Roman" w:cs="Times New Roman"/>
              </w:rPr>
              <w:t>3.</w:t>
            </w:r>
          </w:p>
        </w:tc>
        <w:tc>
          <w:tcPr>
            <w:tcW w:w="5004" w:type="dxa"/>
          </w:tcPr>
          <w:p w:rsidR="00EB1847" w:rsidRPr="0094393F"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4393F">
              <w:rPr>
                <w:rFonts w:ascii="Times New Roman" w:hAnsi="Times New Roman" w:cs="Times New Roman"/>
                <w:b/>
              </w:rPr>
              <w:t xml:space="preserve">Maternal care for known or suspected </w:t>
            </w:r>
            <w:proofErr w:type="spellStart"/>
            <w:r w:rsidRPr="0094393F">
              <w:rPr>
                <w:rFonts w:ascii="Times New Roman" w:hAnsi="Times New Roman" w:cs="Times New Roman"/>
                <w:b/>
              </w:rPr>
              <w:t>malpresentation</w:t>
            </w:r>
            <w:proofErr w:type="spellEnd"/>
            <w:r w:rsidRPr="0094393F">
              <w:rPr>
                <w:rFonts w:ascii="Times New Roman" w:hAnsi="Times New Roman" w:cs="Times New Roman"/>
                <w:b/>
              </w:rPr>
              <w:t xml:space="preserve"> of fetus</w:t>
            </w:r>
          </w:p>
        </w:tc>
        <w:tc>
          <w:tcPr>
            <w:tcW w:w="715"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0"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0"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6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34"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3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B1847" w:rsidTr="00FA7D86">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w:t>
            </w:r>
            <w:proofErr w:type="spellEnd"/>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Maternal care for unstable lie</w:t>
            </w:r>
          </w:p>
        </w:tc>
        <w:tc>
          <w:tcPr>
            <w:tcW w:w="715"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900"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900" w:type="dxa"/>
          </w:tcPr>
          <w:p w:rsidR="00EB1847" w:rsidRDefault="006222F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6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934" w:type="dxa"/>
          </w:tcPr>
          <w:p w:rsidR="00EB1847" w:rsidRDefault="006222F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23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956" w:type="dxa"/>
          </w:tcPr>
          <w:p w:rsidR="00EB1847" w:rsidRDefault="006222F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EB1847" w:rsidTr="00FA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Maternal care for breech presentation</w:t>
            </w:r>
          </w:p>
        </w:tc>
        <w:tc>
          <w:tcPr>
            <w:tcW w:w="715"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900"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900" w:type="dxa"/>
          </w:tcPr>
          <w:p w:rsidR="00EB1847" w:rsidRDefault="006222F4"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6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934" w:type="dxa"/>
          </w:tcPr>
          <w:p w:rsidR="00EB1847" w:rsidRDefault="006222F4"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232" w:type="dxa"/>
          </w:tcPr>
          <w:p w:rsidR="00EB1847" w:rsidRDefault="006222F4"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956" w:type="dxa"/>
          </w:tcPr>
          <w:p w:rsidR="00EB1847" w:rsidRDefault="006222F4"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r>
      <w:tr w:rsidR="00EB1847" w:rsidTr="00FA7D86">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Maternal care for transverse and oblique lie</w:t>
            </w:r>
          </w:p>
        </w:tc>
        <w:tc>
          <w:tcPr>
            <w:tcW w:w="715"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900"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900"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86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934"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123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r>
      <w:tr w:rsidR="00EB1847" w:rsidTr="00FA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iv</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Maternal care for face, brow and chin presentation</w:t>
            </w:r>
          </w:p>
        </w:tc>
        <w:tc>
          <w:tcPr>
            <w:tcW w:w="715"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900"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900"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86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934"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123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r>
      <w:tr w:rsidR="00EB1847" w:rsidTr="00FA7D86">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v</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Maternal care for high head at term</w:t>
            </w:r>
          </w:p>
        </w:tc>
        <w:tc>
          <w:tcPr>
            <w:tcW w:w="715"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900"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900"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86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934"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123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r>
    </w:tbl>
    <w:p w:rsidR="00EB1847" w:rsidRDefault="00EB1847" w:rsidP="00EB1847">
      <w:pPr>
        <w:rPr>
          <w:rFonts w:cstheme="minorHAnsi"/>
          <w:sz w:val="24"/>
          <w:szCs w:val="24"/>
        </w:rPr>
      </w:pPr>
    </w:p>
    <w:p w:rsidR="00EB1847" w:rsidRDefault="00EB1847" w:rsidP="00EB1847">
      <w:pPr>
        <w:rPr>
          <w:rFonts w:cstheme="minorHAnsi"/>
          <w:sz w:val="24"/>
          <w:szCs w:val="24"/>
        </w:rPr>
      </w:pPr>
    </w:p>
    <w:p w:rsidR="00EB1847" w:rsidRDefault="00EB1847" w:rsidP="00EB1847">
      <w:pPr>
        <w:rPr>
          <w:rFonts w:cstheme="minorHAnsi"/>
          <w:sz w:val="24"/>
          <w:szCs w:val="24"/>
        </w:rPr>
      </w:pPr>
    </w:p>
    <w:p w:rsidR="00EB1847" w:rsidRDefault="00EB1847" w:rsidP="00EB1847">
      <w:pPr>
        <w:rPr>
          <w:rFonts w:cstheme="minorHAnsi"/>
          <w:sz w:val="24"/>
          <w:szCs w:val="24"/>
        </w:rPr>
      </w:pPr>
    </w:p>
    <w:tbl>
      <w:tblPr>
        <w:tblStyle w:val="MediumShading2-Accent5"/>
        <w:tblW w:w="0" w:type="auto"/>
        <w:tblLook w:val="04A0" w:firstRow="1" w:lastRow="0" w:firstColumn="1" w:lastColumn="0" w:noHBand="0" w:noVBand="1"/>
      </w:tblPr>
      <w:tblGrid>
        <w:gridCol w:w="761"/>
        <w:gridCol w:w="5004"/>
        <w:gridCol w:w="888"/>
        <w:gridCol w:w="877"/>
        <w:gridCol w:w="930"/>
        <w:gridCol w:w="990"/>
        <w:gridCol w:w="900"/>
        <w:gridCol w:w="962"/>
        <w:gridCol w:w="682"/>
        <w:gridCol w:w="956"/>
      </w:tblGrid>
      <w:tr w:rsidR="006222F4" w:rsidTr="006222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1" w:type="dxa"/>
          </w:tcPr>
          <w:p w:rsidR="006222F4" w:rsidRDefault="006222F4" w:rsidP="006222F4">
            <w:pPr>
              <w:pStyle w:val="NoSpacing"/>
              <w:jc w:val="right"/>
              <w:rPr>
                <w:rFonts w:ascii="Times New Roman" w:hAnsi="Times New Roman" w:cs="Times New Roman"/>
              </w:rPr>
            </w:pPr>
            <w:r>
              <w:rPr>
                <w:rFonts w:ascii="Times New Roman" w:hAnsi="Times New Roman" w:cs="Times New Roman"/>
              </w:rPr>
              <w:t>S/No</w:t>
            </w:r>
          </w:p>
        </w:tc>
        <w:tc>
          <w:tcPr>
            <w:tcW w:w="5004" w:type="dxa"/>
          </w:tcPr>
          <w:p w:rsidR="006222F4" w:rsidRDefault="006222F4" w:rsidP="006222F4">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Indications for CS</w:t>
            </w:r>
          </w:p>
        </w:tc>
        <w:tc>
          <w:tcPr>
            <w:tcW w:w="888" w:type="dxa"/>
          </w:tcPr>
          <w:p w:rsidR="006222F4" w:rsidRDefault="006222F4" w:rsidP="006222F4">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&lt;15</w:t>
            </w:r>
          </w:p>
        </w:tc>
        <w:tc>
          <w:tcPr>
            <w:tcW w:w="877" w:type="dxa"/>
          </w:tcPr>
          <w:p w:rsidR="006222F4" w:rsidRDefault="006222F4" w:rsidP="006222F4">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15 - 19</w:t>
            </w:r>
          </w:p>
        </w:tc>
        <w:tc>
          <w:tcPr>
            <w:tcW w:w="930" w:type="dxa"/>
          </w:tcPr>
          <w:p w:rsidR="006222F4" w:rsidRDefault="006222F4" w:rsidP="006222F4">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20 - 24</w:t>
            </w:r>
          </w:p>
        </w:tc>
        <w:tc>
          <w:tcPr>
            <w:tcW w:w="990" w:type="dxa"/>
          </w:tcPr>
          <w:p w:rsidR="006222F4" w:rsidRDefault="006222F4" w:rsidP="006222F4">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25 - 29</w:t>
            </w:r>
          </w:p>
        </w:tc>
        <w:tc>
          <w:tcPr>
            <w:tcW w:w="900" w:type="dxa"/>
          </w:tcPr>
          <w:p w:rsidR="006222F4" w:rsidRDefault="006222F4" w:rsidP="006222F4">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30 - 34</w:t>
            </w:r>
          </w:p>
        </w:tc>
        <w:tc>
          <w:tcPr>
            <w:tcW w:w="962" w:type="dxa"/>
          </w:tcPr>
          <w:p w:rsidR="006222F4" w:rsidRDefault="006222F4" w:rsidP="006222F4">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35 - 39</w:t>
            </w:r>
          </w:p>
        </w:tc>
        <w:tc>
          <w:tcPr>
            <w:tcW w:w="682" w:type="dxa"/>
          </w:tcPr>
          <w:p w:rsidR="006222F4" w:rsidRDefault="006222F4" w:rsidP="006222F4">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w:t>
            </w:r>
          </w:p>
        </w:tc>
        <w:tc>
          <w:tcPr>
            <w:tcW w:w="956" w:type="dxa"/>
          </w:tcPr>
          <w:p w:rsidR="006222F4" w:rsidRDefault="006222F4" w:rsidP="006222F4">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Total </w:t>
            </w:r>
          </w:p>
        </w:tc>
      </w:tr>
      <w:tr w:rsidR="00EB1847" w:rsidTr="00622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vi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Maternal care </w:t>
            </w:r>
            <w:r w:rsidR="006222F4">
              <w:rPr>
                <w:rFonts w:ascii="Times New Roman" w:hAnsi="Times New Roman" w:cs="Times New Roman"/>
              </w:rPr>
              <w:t xml:space="preserve">for multiple gestation with </w:t>
            </w:r>
            <w:proofErr w:type="spellStart"/>
            <w:r w:rsidR="006222F4">
              <w:rPr>
                <w:rFonts w:ascii="Times New Roman" w:hAnsi="Times New Roman" w:cs="Times New Roman"/>
              </w:rPr>
              <w:t>mal</w:t>
            </w:r>
            <w:r>
              <w:rPr>
                <w:rFonts w:ascii="Times New Roman" w:hAnsi="Times New Roman" w:cs="Times New Roman"/>
              </w:rPr>
              <w:t>presentation</w:t>
            </w:r>
            <w:proofErr w:type="spellEnd"/>
            <w:r>
              <w:rPr>
                <w:rFonts w:ascii="Times New Roman" w:hAnsi="Times New Roman" w:cs="Times New Roman"/>
              </w:rPr>
              <w:t xml:space="preserve"> of one fetus or more</w:t>
            </w:r>
          </w:p>
        </w:tc>
        <w:tc>
          <w:tcPr>
            <w:tcW w:w="888" w:type="dxa"/>
          </w:tcPr>
          <w:p w:rsidR="00EB1847" w:rsidRPr="00D20B29"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877" w:type="dxa"/>
          </w:tcPr>
          <w:p w:rsidR="00EB1847" w:rsidRPr="00D20B29"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930" w:type="dxa"/>
          </w:tcPr>
          <w:p w:rsidR="00EB1847" w:rsidRPr="00D20B29"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990" w:type="dxa"/>
          </w:tcPr>
          <w:p w:rsidR="00EB1847" w:rsidRPr="00D20B29"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900" w:type="dxa"/>
          </w:tcPr>
          <w:p w:rsidR="00EB1847" w:rsidRPr="00D20B29"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962" w:type="dxa"/>
          </w:tcPr>
          <w:p w:rsidR="00EB1847" w:rsidRPr="00D20B29"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682" w:type="dxa"/>
          </w:tcPr>
          <w:p w:rsidR="00EB1847" w:rsidRPr="00D20B29"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956" w:type="dxa"/>
          </w:tcPr>
          <w:p w:rsidR="00EB1847" w:rsidRPr="00D20B29"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r>
      <w:tr w:rsidR="006222F4" w:rsidTr="006222F4">
        <w:tc>
          <w:tcPr>
            <w:cnfStyle w:val="001000000000" w:firstRow="0" w:lastRow="0" w:firstColumn="1" w:lastColumn="0" w:oddVBand="0" w:evenVBand="0" w:oddHBand="0" w:evenHBand="0" w:firstRowFirstColumn="0" w:firstRowLastColumn="0" w:lastRowFirstColumn="0" w:lastRowLastColumn="0"/>
            <w:tcW w:w="761" w:type="dxa"/>
          </w:tcPr>
          <w:p w:rsidR="006222F4" w:rsidRDefault="006222F4" w:rsidP="00A95E82">
            <w:pPr>
              <w:pStyle w:val="NoSpacing"/>
              <w:jc w:val="right"/>
              <w:rPr>
                <w:rFonts w:ascii="Times New Roman" w:hAnsi="Times New Roman" w:cs="Times New Roman"/>
              </w:rPr>
            </w:pPr>
            <w:r>
              <w:rPr>
                <w:rFonts w:ascii="Times New Roman" w:hAnsi="Times New Roman" w:cs="Times New Roman"/>
              </w:rPr>
              <w:t>vii</w:t>
            </w:r>
          </w:p>
        </w:tc>
        <w:tc>
          <w:tcPr>
            <w:tcW w:w="5004" w:type="dxa"/>
          </w:tcPr>
          <w:p w:rsidR="006222F4" w:rsidRDefault="006222F4"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PIH</w:t>
            </w:r>
          </w:p>
        </w:tc>
        <w:tc>
          <w:tcPr>
            <w:tcW w:w="888" w:type="dxa"/>
          </w:tcPr>
          <w:p w:rsidR="006222F4" w:rsidRPr="00D20B29" w:rsidRDefault="006222F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77" w:type="dxa"/>
          </w:tcPr>
          <w:p w:rsidR="006222F4" w:rsidRPr="00D20B29" w:rsidRDefault="006222F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30" w:type="dxa"/>
          </w:tcPr>
          <w:p w:rsidR="006222F4" w:rsidRPr="00D20B29" w:rsidRDefault="006222F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90" w:type="dxa"/>
          </w:tcPr>
          <w:p w:rsidR="006222F4" w:rsidRPr="00D20B29" w:rsidRDefault="006222F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c>
          <w:tcPr>
            <w:tcW w:w="900" w:type="dxa"/>
          </w:tcPr>
          <w:p w:rsidR="006222F4" w:rsidRPr="00D20B29" w:rsidRDefault="006222F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962" w:type="dxa"/>
          </w:tcPr>
          <w:p w:rsidR="006222F4" w:rsidRPr="00D20B29" w:rsidRDefault="006222F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682" w:type="dxa"/>
          </w:tcPr>
          <w:p w:rsidR="006222F4" w:rsidRPr="00D20B29" w:rsidRDefault="006222F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956" w:type="dxa"/>
          </w:tcPr>
          <w:p w:rsidR="006222F4" w:rsidRPr="00D20B29" w:rsidRDefault="006222F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w:t>
            </w:r>
          </w:p>
        </w:tc>
      </w:tr>
      <w:tr w:rsidR="00EB1847" w:rsidTr="00622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vi</w:t>
            </w:r>
            <w:r w:rsidR="006222F4">
              <w:rPr>
                <w:rFonts w:ascii="Times New Roman" w:hAnsi="Times New Roman" w:cs="Times New Roman"/>
              </w:rPr>
              <w:t>i</w:t>
            </w:r>
            <w:r>
              <w:rPr>
                <w:rFonts w:ascii="Times New Roman" w:hAnsi="Times New Roman" w:cs="Times New Roman"/>
              </w:rPr>
              <w:t>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Maternal care for compound presentation</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930"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990"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900"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96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r>
      <w:tr w:rsidR="00EB1847" w:rsidTr="006222F4">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6222F4">
            <w:pPr>
              <w:pStyle w:val="NoSpacing"/>
              <w:jc w:val="right"/>
              <w:rPr>
                <w:rFonts w:ascii="Times New Roman" w:hAnsi="Times New Roman" w:cs="Times New Roman"/>
              </w:rPr>
            </w:pPr>
            <w:r>
              <w:rPr>
                <w:rFonts w:ascii="Times New Roman" w:hAnsi="Times New Roman" w:cs="Times New Roman"/>
              </w:rPr>
              <w:t xml:space="preserve">   </w:t>
            </w:r>
            <w:r w:rsidR="006222F4">
              <w:rPr>
                <w:rFonts w:ascii="Times New Roman" w:hAnsi="Times New Roman" w:cs="Times New Roman"/>
              </w:rPr>
              <w:t>ix</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Maternal care for </w:t>
            </w:r>
            <w:proofErr w:type="spellStart"/>
            <w:r>
              <w:rPr>
                <w:rFonts w:ascii="Times New Roman" w:hAnsi="Times New Roman" w:cs="Times New Roman"/>
              </w:rPr>
              <w:t>malpresentation</w:t>
            </w:r>
            <w:proofErr w:type="spellEnd"/>
            <w:r>
              <w:rPr>
                <w:rFonts w:ascii="Times New Roman" w:hAnsi="Times New Roman" w:cs="Times New Roman"/>
              </w:rPr>
              <w:t xml:space="preserve"> of fetus</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930"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990"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900"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96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0B29">
              <w:rPr>
                <w:rFonts w:ascii="Times New Roman" w:hAnsi="Times New Roman" w:cs="Times New Roman"/>
              </w:rPr>
              <w:t>0</w:t>
            </w:r>
          </w:p>
        </w:tc>
      </w:tr>
      <w:tr w:rsidR="00EB1847" w:rsidRPr="001C35D7" w:rsidTr="00622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center"/>
              <w:rPr>
                <w:rFonts w:ascii="Times New Roman" w:hAnsi="Times New Roman" w:cs="Times New Roman"/>
              </w:rPr>
            </w:pPr>
          </w:p>
        </w:tc>
        <w:tc>
          <w:tcPr>
            <w:tcW w:w="5004" w:type="dxa"/>
          </w:tcPr>
          <w:p w:rsidR="00EB1847" w:rsidRPr="00BF7FB6"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BF7FB6">
              <w:rPr>
                <w:rFonts w:ascii="Times New Roman" w:hAnsi="Times New Roman" w:cs="Times New Roman"/>
                <w:b/>
              </w:rPr>
              <w:t>Total</w:t>
            </w:r>
          </w:p>
        </w:tc>
        <w:tc>
          <w:tcPr>
            <w:tcW w:w="888" w:type="dxa"/>
          </w:tcPr>
          <w:p w:rsidR="00EB1847" w:rsidRPr="001C35D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0</w:t>
            </w:r>
          </w:p>
        </w:tc>
        <w:tc>
          <w:tcPr>
            <w:tcW w:w="877" w:type="dxa"/>
          </w:tcPr>
          <w:p w:rsidR="00EB1847" w:rsidRPr="001C35D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0</w:t>
            </w:r>
          </w:p>
        </w:tc>
        <w:tc>
          <w:tcPr>
            <w:tcW w:w="930" w:type="dxa"/>
          </w:tcPr>
          <w:p w:rsidR="00EB1847" w:rsidRPr="001C35D7" w:rsidRDefault="006222F4"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2</w:t>
            </w:r>
          </w:p>
        </w:tc>
        <w:tc>
          <w:tcPr>
            <w:tcW w:w="990" w:type="dxa"/>
          </w:tcPr>
          <w:p w:rsidR="00EB1847" w:rsidRPr="001C35D7" w:rsidRDefault="006222F4"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8</w:t>
            </w:r>
          </w:p>
        </w:tc>
        <w:tc>
          <w:tcPr>
            <w:tcW w:w="900" w:type="dxa"/>
          </w:tcPr>
          <w:p w:rsidR="00EB1847" w:rsidRPr="001C35D7" w:rsidRDefault="006222F4"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6</w:t>
            </w:r>
          </w:p>
        </w:tc>
        <w:tc>
          <w:tcPr>
            <w:tcW w:w="962" w:type="dxa"/>
          </w:tcPr>
          <w:p w:rsidR="00EB1847" w:rsidRPr="001C35D7" w:rsidRDefault="006222F4"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7</w:t>
            </w:r>
          </w:p>
        </w:tc>
        <w:tc>
          <w:tcPr>
            <w:tcW w:w="682" w:type="dxa"/>
          </w:tcPr>
          <w:p w:rsidR="00EB1847" w:rsidRPr="001C35D7" w:rsidRDefault="006222F4"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3</w:t>
            </w:r>
          </w:p>
        </w:tc>
        <w:tc>
          <w:tcPr>
            <w:tcW w:w="956" w:type="dxa"/>
          </w:tcPr>
          <w:p w:rsidR="00EB1847" w:rsidRPr="001C35D7" w:rsidRDefault="006222F4"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26</w:t>
            </w:r>
          </w:p>
        </w:tc>
      </w:tr>
      <w:tr w:rsidR="00EB1847" w:rsidTr="006222F4">
        <w:tc>
          <w:tcPr>
            <w:cnfStyle w:val="001000000000" w:firstRow="0" w:lastRow="0" w:firstColumn="1" w:lastColumn="0" w:oddVBand="0" w:evenVBand="0" w:oddHBand="0" w:evenHBand="0" w:firstRowFirstColumn="0" w:firstRowLastColumn="0" w:lastRowFirstColumn="0" w:lastRowLastColumn="0"/>
            <w:tcW w:w="761" w:type="dxa"/>
          </w:tcPr>
          <w:p w:rsidR="00EB1847" w:rsidRPr="0055604A" w:rsidRDefault="00EB1847" w:rsidP="00A95E82">
            <w:pPr>
              <w:pStyle w:val="NoSpacing"/>
              <w:jc w:val="both"/>
              <w:rPr>
                <w:rFonts w:ascii="Times New Roman" w:hAnsi="Times New Roman" w:cs="Times New Roman"/>
                <w:b w:val="0"/>
              </w:rPr>
            </w:pPr>
            <w:r>
              <w:rPr>
                <w:rFonts w:ascii="Times New Roman" w:hAnsi="Times New Roman" w:cs="Times New Roman"/>
              </w:rPr>
              <w:t xml:space="preserve">   </w:t>
            </w:r>
            <w:r w:rsidRPr="0055604A">
              <w:rPr>
                <w:rFonts w:ascii="Times New Roman" w:hAnsi="Times New Roman" w:cs="Times New Roman"/>
              </w:rPr>
              <w:t>4.</w:t>
            </w:r>
          </w:p>
        </w:tc>
        <w:tc>
          <w:tcPr>
            <w:tcW w:w="5004" w:type="dxa"/>
          </w:tcPr>
          <w:p w:rsidR="00EB1847" w:rsidRPr="0094393F"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Maternal care for known or suspected disproportion</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30"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90"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0"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B1847" w:rsidTr="00622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w:t>
            </w:r>
            <w:proofErr w:type="spellEnd"/>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Disproportion due to deformity of maternal pelvic bones</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0FE7">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0FE7">
              <w:rPr>
                <w:rFonts w:ascii="Times New Roman" w:hAnsi="Times New Roman" w:cs="Times New Roman"/>
              </w:rPr>
              <w:t>0</w:t>
            </w:r>
          </w:p>
        </w:tc>
        <w:tc>
          <w:tcPr>
            <w:tcW w:w="930"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0FE7">
              <w:rPr>
                <w:rFonts w:ascii="Times New Roman" w:hAnsi="Times New Roman" w:cs="Times New Roman"/>
              </w:rPr>
              <w:t>0</w:t>
            </w:r>
          </w:p>
        </w:tc>
        <w:tc>
          <w:tcPr>
            <w:tcW w:w="990"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0FE7">
              <w:rPr>
                <w:rFonts w:ascii="Times New Roman" w:hAnsi="Times New Roman" w:cs="Times New Roman"/>
              </w:rPr>
              <w:t>0</w:t>
            </w:r>
          </w:p>
        </w:tc>
        <w:tc>
          <w:tcPr>
            <w:tcW w:w="900"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0FE7">
              <w:rPr>
                <w:rFonts w:ascii="Times New Roman" w:hAnsi="Times New Roman" w:cs="Times New Roman"/>
              </w:rPr>
              <w:t>0</w:t>
            </w:r>
          </w:p>
        </w:tc>
        <w:tc>
          <w:tcPr>
            <w:tcW w:w="96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F5A5C">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F5A5C">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F5A5C">
              <w:rPr>
                <w:rFonts w:ascii="Times New Roman" w:hAnsi="Times New Roman" w:cs="Times New Roman"/>
              </w:rPr>
              <w:t>0</w:t>
            </w:r>
          </w:p>
        </w:tc>
      </w:tr>
      <w:tr w:rsidR="00EB1847" w:rsidTr="006222F4">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Contracted pelvis causing disproportion</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0FE7">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0FE7">
              <w:rPr>
                <w:rFonts w:ascii="Times New Roman" w:hAnsi="Times New Roman" w:cs="Times New Roman"/>
              </w:rPr>
              <w:t>0</w:t>
            </w:r>
          </w:p>
        </w:tc>
        <w:tc>
          <w:tcPr>
            <w:tcW w:w="930"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0FE7">
              <w:rPr>
                <w:rFonts w:ascii="Times New Roman" w:hAnsi="Times New Roman" w:cs="Times New Roman"/>
              </w:rPr>
              <w:t>0</w:t>
            </w:r>
          </w:p>
        </w:tc>
        <w:tc>
          <w:tcPr>
            <w:tcW w:w="990"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0FE7">
              <w:rPr>
                <w:rFonts w:ascii="Times New Roman" w:hAnsi="Times New Roman" w:cs="Times New Roman"/>
              </w:rPr>
              <w:t>0</w:t>
            </w:r>
          </w:p>
        </w:tc>
        <w:tc>
          <w:tcPr>
            <w:tcW w:w="900"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0FE7">
              <w:rPr>
                <w:rFonts w:ascii="Times New Roman" w:hAnsi="Times New Roman" w:cs="Times New Roman"/>
              </w:rPr>
              <w:t>0</w:t>
            </w:r>
          </w:p>
        </w:tc>
        <w:tc>
          <w:tcPr>
            <w:tcW w:w="96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EB1847" w:rsidTr="00622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Inlet contraction of pelvis causing disproportion</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0FE7">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0FE7">
              <w:rPr>
                <w:rFonts w:ascii="Times New Roman" w:hAnsi="Times New Roman" w:cs="Times New Roman"/>
              </w:rPr>
              <w:t>0</w:t>
            </w:r>
          </w:p>
        </w:tc>
        <w:tc>
          <w:tcPr>
            <w:tcW w:w="930"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0FE7">
              <w:rPr>
                <w:rFonts w:ascii="Times New Roman" w:hAnsi="Times New Roman" w:cs="Times New Roman"/>
              </w:rPr>
              <w:t>0</w:t>
            </w:r>
          </w:p>
        </w:tc>
        <w:tc>
          <w:tcPr>
            <w:tcW w:w="990"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0FE7">
              <w:rPr>
                <w:rFonts w:ascii="Times New Roman" w:hAnsi="Times New Roman" w:cs="Times New Roman"/>
              </w:rPr>
              <w:t>0</w:t>
            </w:r>
          </w:p>
        </w:tc>
        <w:tc>
          <w:tcPr>
            <w:tcW w:w="900"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0FE7">
              <w:rPr>
                <w:rFonts w:ascii="Times New Roman" w:hAnsi="Times New Roman" w:cs="Times New Roman"/>
              </w:rPr>
              <w:t>0</w:t>
            </w:r>
          </w:p>
        </w:tc>
        <w:tc>
          <w:tcPr>
            <w:tcW w:w="96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039A">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039A">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039A">
              <w:rPr>
                <w:rFonts w:ascii="Times New Roman" w:hAnsi="Times New Roman" w:cs="Times New Roman"/>
              </w:rPr>
              <w:t>0</w:t>
            </w:r>
          </w:p>
        </w:tc>
      </w:tr>
      <w:tr w:rsidR="00EB1847" w:rsidTr="006222F4">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iv</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Outlet contraction of pelvis causing disproportion </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0FE7">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0FE7">
              <w:rPr>
                <w:rFonts w:ascii="Times New Roman" w:hAnsi="Times New Roman" w:cs="Times New Roman"/>
              </w:rPr>
              <w:t>0</w:t>
            </w:r>
          </w:p>
        </w:tc>
        <w:tc>
          <w:tcPr>
            <w:tcW w:w="930"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0FE7">
              <w:rPr>
                <w:rFonts w:ascii="Times New Roman" w:hAnsi="Times New Roman" w:cs="Times New Roman"/>
              </w:rPr>
              <w:t>0</w:t>
            </w:r>
          </w:p>
        </w:tc>
        <w:tc>
          <w:tcPr>
            <w:tcW w:w="990"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0FE7">
              <w:rPr>
                <w:rFonts w:ascii="Times New Roman" w:hAnsi="Times New Roman" w:cs="Times New Roman"/>
              </w:rPr>
              <w:t>0</w:t>
            </w:r>
          </w:p>
        </w:tc>
        <w:tc>
          <w:tcPr>
            <w:tcW w:w="900"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0FE7">
              <w:rPr>
                <w:rFonts w:ascii="Times New Roman" w:hAnsi="Times New Roman" w:cs="Times New Roman"/>
              </w:rPr>
              <w:t>0</w:t>
            </w:r>
          </w:p>
        </w:tc>
        <w:tc>
          <w:tcPr>
            <w:tcW w:w="96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039A">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039A">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039A">
              <w:rPr>
                <w:rFonts w:ascii="Times New Roman" w:hAnsi="Times New Roman" w:cs="Times New Roman"/>
              </w:rPr>
              <w:t>0</w:t>
            </w:r>
          </w:p>
        </w:tc>
      </w:tr>
      <w:tr w:rsidR="00EB1847" w:rsidTr="00622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v</w:t>
            </w:r>
          </w:p>
        </w:tc>
        <w:tc>
          <w:tcPr>
            <w:tcW w:w="5004" w:type="dxa"/>
          </w:tcPr>
          <w:p w:rsidR="00EB1847" w:rsidRDefault="00376DED"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Severe </w:t>
            </w:r>
            <w:proofErr w:type="spellStart"/>
            <w:r>
              <w:rPr>
                <w:rFonts w:ascii="Times New Roman" w:hAnsi="Times New Roman" w:cs="Times New Roman"/>
              </w:rPr>
              <w:t>feto</w:t>
            </w:r>
            <w:proofErr w:type="spellEnd"/>
            <w:r>
              <w:rPr>
                <w:rFonts w:ascii="Times New Roman" w:hAnsi="Times New Roman" w:cs="Times New Roman"/>
              </w:rPr>
              <w:t xml:space="preserve"> maternal</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0FE7">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0FE7">
              <w:rPr>
                <w:rFonts w:ascii="Times New Roman" w:hAnsi="Times New Roman" w:cs="Times New Roman"/>
              </w:rPr>
              <w:t>0</w:t>
            </w:r>
          </w:p>
        </w:tc>
        <w:tc>
          <w:tcPr>
            <w:tcW w:w="930"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0FE7">
              <w:rPr>
                <w:rFonts w:ascii="Times New Roman" w:hAnsi="Times New Roman" w:cs="Times New Roman"/>
              </w:rPr>
              <w:t>0</w:t>
            </w:r>
          </w:p>
        </w:tc>
        <w:tc>
          <w:tcPr>
            <w:tcW w:w="990"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0FE7">
              <w:rPr>
                <w:rFonts w:ascii="Times New Roman" w:hAnsi="Times New Roman" w:cs="Times New Roman"/>
              </w:rPr>
              <w:t>0</w:t>
            </w:r>
          </w:p>
        </w:tc>
        <w:tc>
          <w:tcPr>
            <w:tcW w:w="900"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0FE7">
              <w:rPr>
                <w:rFonts w:ascii="Times New Roman" w:hAnsi="Times New Roman" w:cs="Times New Roman"/>
              </w:rPr>
              <w:t>0</w:t>
            </w:r>
          </w:p>
        </w:tc>
        <w:tc>
          <w:tcPr>
            <w:tcW w:w="962" w:type="dxa"/>
          </w:tcPr>
          <w:p w:rsidR="00EB1847" w:rsidRDefault="00376DE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039A">
              <w:rPr>
                <w:rFonts w:ascii="Times New Roman" w:hAnsi="Times New Roman" w:cs="Times New Roman"/>
              </w:rPr>
              <w:t>0</w:t>
            </w:r>
          </w:p>
        </w:tc>
        <w:tc>
          <w:tcPr>
            <w:tcW w:w="956" w:type="dxa"/>
          </w:tcPr>
          <w:p w:rsidR="00EB1847" w:rsidRDefault="00376DE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EB1847" w:rsidTr="006222F4">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vi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Disproportion due to large fetus (fetal disproportion)</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0FE7">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0FE7">
              <w:rPr>
                <w:rFonts w:ascii="Times New Roman" w:hAnsi="Times New Roman" w:cs="Times New Roman"/>
              </w:rPr>
              <w:t>0</w:t>
            </w:r>
          </w:p>
        </w:tc>
        <w:tc>
          <w:tcPr>
            <w:tcW w:w="930"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0FE7">
              <w:rPr>
                <w:rFonts w:ascii="Times New Roman" w:hAnsi="Times New Roman" w:cs="Times New Roman"/>
              </w:rPr>
              <w:t>0</w:t>
            </w:r>
          </w:p>
        </w:tc>
        <w:tc>
          <w:tcPr>
            <w:tcW w:w="990"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0FE7">
              <w:rPr>
                <w:rFonts w:ascii="Times New Roman" w:hAnsi="Times New Roman" w:cs="Times New Roman"/>
              </w:rPr>
              <w:t>0</w:t>
            </w:r>
          </w:p>
        </w:tc>
        <w:tc>
          <w:tcPr>
            <w:tcW w:w="900"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0FE7">
              <w:rPr>
                <w:rFonts w:ascii="Times New Roman" w:hAnsi="Times New Roman" w:cs="Times New Roman"/>
              </w:rPr>
              <w:t>0</w:t>
            </w:r>
          </w:p>
        </w:tc>
        <w:tc>
          <w:tcPr>
            <w:tcW w:w="96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039A">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039A">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039A">
              <w:rPr>
                <w:rFonts w:ascii="Times New Roman" w:hAnsi="Times New Roman" w:cs="Times New Roman"/>
              </w:rPr>
              <w:t>0</w:t>
            </w:r>
          </w:p>
        </w:tc>
      </w:tr>
      <w:tr w:rsidR="00EB1847" w:rsidTr="00622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vii</w:t>
            </w:r>
          </w:p>
        </w:tc>
        <w:tc>
          <w:tcPr>
            <w:tcW w:w="5004" w:type="dxa"/>
          </w:tcPr>
          <w:p w:rsidR="00EB1847" w:rsidRDefault="00376DED" w:rsidP="00376DED">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Congenital hydrocephalic</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0FE7">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0FE7">
              <w:rPr>
                <w:rFonts w:ascii="Times New Roman" w:hAnsi="Times New Roman" w:cs="Times New Roman"/>
              </w:rPr>
              <w:t>0</w:t>
            </w:r>
          </w:p>
        </w:tc>
        <w:tc>
          <w:tcPr>
            <w:tcW w:w="930" w:type="dxa"/>
          </w:tcPr>
          <w:p w:rsidR="00EB1847" w:rsidRDefault="00376DE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990" w:type="dxa"/>
          </w:tcPr>
          <w:p w:rsidR="00EB1847" w:rsidRDefault="00376DE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00" w:type="dxa"/>
          </w:tcPr>
          <w:p w:rsidR="00EB1847" w:rsidRDefault="00376DE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62" w:type="dxa"/>
          </w:tcPr>
          <w:p w:rsidR="00EB1847" w:rsidRDefault="00376DE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EB1847" w:rsidRDefault="00376DE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EB1847" w:rsidRDefault="00376DE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EB1847" w:rsidTr="006222F4">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viii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Disproportion due to other fetal deformities</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0FE7">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0FE7">
              <w:rPr>
                <w:rFonts w:ascii="Times New Roman" w:hAnsi="Times New Roman" w:cs="Times New Roman"/>
              </w:rPr>
              <w:t>0</w:t>
            </w:r>
          </w:p>
        </w:tc>
        <w:tc>
          <w:tcPr>
            <w:tcW w:w="930"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0FE7">
              <w:rPr>
                <w:rFonts w:ascii="Times New Roman" w:hAnsi="Times New Roman" w:cs="Times New Roman"/>
              </w:rPr>
              <w:t>0</w:t>
            </w:r>
          </w:p>
        </w:tc>
        <w:tc>
          <w:tcPr>
            <w:tcW w:w="990"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0FE7">
              <w:rPr>
                <w:rFonts w:ascii="Times New Roman" w:hAnsi="Times New Roman" w:cs="Times New Roman"/>
              </w:rPr>
              <w:t>0</w:t>
            </w:r>
          </w:p>
        </w:tc>
        <w:tc>
          <w:tcPr>
            <w:tcW w:w="900"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0FE7">
              <w:rPr>
                <w:rFonts w:ascii="Times New Roman" w:hAnsi="Times New Roman" w:cs="Times New Roman"/>
              </w:rPr>
              <w:t>0</w:t>
            </w:r>
          </w:p>
        </w:tc>
        <w:tc>
          <w:tcPr>
            <w:tcW w:w="96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039A">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039A">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039A">
              <w:rPr>
                <w:rFonts w:ascii="Times New Roman" w:hAnsi="Times New Roman" w:cs="Times New Roman"/>
              </w:rPr>
              <w:t>0</w:t>
            </w:r>
          </w:p>
        </w:tc>
      </w:tr>
      <w:tr w:rsidR="00EB1847" w:rsidTr="00622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ix</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Disproportion of other origin</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0FE7">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0FE7">
              <w:rPr>
                <w:rFonts w:ascii="Times New Roman" w:hAnsi="Times New Roman" w:cs="Times New Roman"/>
              </w:rPr>
              <w:t>0</w:t>
            </w:r>
          </w:p>
        </w:tc>
        <w:tc>
          <w:tcPr>
            <w:tcW w:w="930"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0FE7">
              <w:rPr>
                <w:rFonts w:ascii="Times New Roman" w:hAnsi="Times New Roman" w:cs="Times New Roman"/>
              </w:rPr>
              <w:t>0</w:t>
            </w:r>
          </w:p>
        </w:tc>
        <w:tc>
          <w:tcPr>
            <w:tcW w:w="990"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0FE7">
              <w:rPr>
                <w:rFonts w:ascii="Times New Roman" w:hAnsi="Times New Roman" w:cs="Times New Roman"/>
              </w:rPr>
              <w:t>0</w:t>
            </w:r>
          </w:p>
        </w:tc>
        <w:tc>
          <w:tcPr>
            <w:tcW w:w="900"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0FE7">
              <w:rPr>
                <w:rFonts w:ascii="Times New Roman" w:hAnsi="Times New Roman" w:cs="Times New Roman"/>
              </w:rPr>
              <w:t>0</w:t>
            </w:r>
          </w:p>
        </w:tc>
        <w:tc>
          <w:tcPr>
            <w:tcW w:w="96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039A">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039A">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039A">
              <w:rPr>
                <w:rFonts w:ascii="Times New Roman" w:hAnsi="Times New Roman" w:cs="Times New Roman"/>
              </w:rPr>
              <w:t>0</w:t>
            </w:r>
          </w:p>
        </w:tc>
      </w:tr>
      <w:tr w:rsidR="00EB1847" w:rsidTr="006222F4">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x</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Cephalopelvic</w:t>
            </w:r>
            <w:proofErr w:type="spellEnd"/>
            <w:r>
              <w:rPr>
                <w:rFonts w:ascii="Times New Roman" w:hAnsi="Times New Roman" w:cs="Times New Roman"/>
              </w:rPr>
              <w:t xml:space="preserve"> disproportion/</w:t>
            </w:r>
            <w:proofErr w:type="spellStart"/>
            <w:r>
              <w:rPr>
                <w:rFonts w:ascii="Times New Roman" w:hAnsi="Times New Roman" w:cs="Times New Roman"/>
              </w:rPr>
              <w:t>fetopelvic</w:t>
            </w:r>
            <w:proofErr w:type="spellEnd"/>
            <w:r>
              <w:rPr>
                <w:rFonts w:ascii="Times New Roman" w:hAnsi="Times New Roman" w:cs="Times New Roman"/>
              </w:rPr>
              <w:t xml:space="preserve"> disproportion</w:t>
            </w:r>
          </w:p>
        </w:tc>
        <w:tc>
          <w:tcPr>
            <w:tcW w:w="888" w:type="dxa"/>
          </w:tcPr>
          <w:p w:rsidR="00EB1847" w:rsidRDefault="00376DE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77" w:type="dxa"/>
          </w:tcPr>
          <w:p w:rsidR="00EB1847" w:rsidRDefault="00376DE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930" w:type="dxa"/>
          </w:tcPr>
          <w:p w:rsidR="00EB1847" w:rsidRDefault="00376DE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c>
          <w:tcPr>
            <w:tcW w:w="990" w:type="dxa"/>
          </w:tcPr>
          <w:p w:rsidR="00EB1847" w:rsidRDefault="00376DE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w:t>
            </w:r>
          </w:p>
        </w:tc>
        <w:tc>
          <w:tcPr>
            <w:tcW w:w="900" w:type="dxa"/>
          </w:tcPr>
          <w:p w:rsidR="00EB1847" w:rsidRDefault="00376DE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c>
          <w:tcPr>
            <w:tcW w:w="962" w:type="dxa"/>
          </w:tcPr>
          <w:p w:rsidR="00EB1847" w:rsidRDefault="00376DE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682" w:type="dxa"/>
          </w:tcPr>
          <w:p w:rsidR="00EB1847" w:rsidRDefault="00376DE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956" w:type="dxa"/>
          </w:tcPr>
          <w:p w:rsidR="00EB1847" w:rsidRDefault="00376DE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34</w:t>
            </w:r>
          </w:p>
        </w:tc>
      </w:tr>
      <w:tr w:rsidR="00EB1847" w:rsidRPr="001C35D7" w:rsidTr="00622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rPr>
                <w:rFonts w:ascii="Times New Roman" w:hAnsi="Times New Roman" w:cs="Times New Roman"/>
              </w:rPr>
            </w:pPr>
          </w:p>
        </w:tc>
        <w:tc>
          <w:tcPr>
            <w:tcW w:w="5004" w:type="dxa"/>
          </w:tcPr>
          <w:p w:rsidR="00EB1847" w:rsidRPr="001C35D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1C35D7">
              <w:rPr>
                <w:rFonts w:ascii="Times New Roman" w:hAnsi="Times New Roman" w:cs="Times New Roman"/>
                <w:b/>
              </w:rPr>
              <w:t>Total</w:t>
            </w:r>
          </w:p>
        </w:tc>
        <w:tc>
          <w:tcPr>
            <w:tcW w:w="888" w:type="dxa"/>
          </w:tcPr>
          <w:p w:rsidR="00EB1847" w:rsidRPr="001C35D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0</w:t>
            </w:r>
          </w:p>
        </w:tc>
        <w:tc>
          <w:tcPr>
            <w:tcW w:w="877" w:type="dxa"/>
          </w:tcPr>
          <w:p w:rsidR="00EB1847" w:rsidRPr="001C35D7" w:rsidRDefault="00376DE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w:t>
            </w:r>
          </w:p>
        </w:tc>
        <w:tc>
          <w:tcPr>
            <w:tcW w:w="930" w:type="dxa"/>
          </w:tcPr>
          <w:p w:rsidR="00EB1847" w:rsidRPr="001C35D7" w:rsidRDefault="00376DE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9</w:t>
            </w:r>
          </w:p>
        </w:tc>
        <w:tc>
          <w:tcPr>
            <w:tcW w:w="990" w:type="dxa"/>
          </w:tcPr>
          <w:p w:rsidR="00EB1847" w:rsidRPr="001C35D7" w:rsidRDefault="00376DE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9</w:t>
            </w:r>
          </w:p>
        </w:tc>
        <w:tc>
          <w:tcPr>
            <w:tcW w:w="900" w:type="dxa"/>
          </w:tcPr>
          <w:p w:rsidR="00EB1847" w:rsidRPr="001C35D7" w:rsidRDefault="00376DE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10</w:t>
            </w:r>
          </w:p>
        </w:tc>
        <w:tc>
          <w:tcPr>
            <w:tcW w:w="962" w:type="dxa"/>
          </w:tcPr>
          <w:p w:rsidR="00EB1847" w:rsidRPr="001C35D7" w:rsidRDefault="00376DE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7</w:t>
            </w:r>
          </w:p>
        </w:tc>
        <w:tc>
          <w:tcPr>
            <w:tcW w:w="682" w:type="dxa"/>
          </w:tcPr>
          <w:p w:rsidR="00EB1847" w:rsidRPr="001C35D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w:t>
            </w:r>
          </w:p>
        </w:tc>
        <w:tc>
          <w:tcPr>
            <w:tcW w:w="956" w:type="dxa"/>
          </w:tcPr>
          <w:p w:rsidR="00EB1847" w:rsidRPr="001C35D7" w:rsidRDefault="00376DE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37</w:t>
            </w:r>
          </w:p>
        </w:tc>
      </w:tr>
      <w:tr w:rsidR="00EB1847" w:rsidTr="006222F4">
        <w:tc>
          <w:tcPr>
            <w:cnfStyle w:val="001000000000" w:firstRow="0" w:lastRow="0" w:firstColumn="1" w:lastColumn="0" w:oddVBand="0" w:evenVBand="0" w:oddHBand="0" w:evenHBand="0" w:firstRowFirstColumn="0" w:firstRowLastColumn="0" w:lastRowFirstColumn="0" w:lastRowLastColumn="0"/>
            <w:tcW w:w="761" w:type="dxa"/>
          </w:tcPr>
          <w:p w:rsidR="00EB1847" w:rsidRPr="0055604A" w:rsidRDefault="00EB1847" w:rsidP="00A95E82">
            <w:pPr>
              <w:pStyle w:val="NoSpacing"/>
              <w:jc w:val="both"/>
              <w:rPr>
                <w:rFonts w:ascii="Times New Roman" w:hAnsi="Times New Roman" w:cs="Times New Roman"/>
                <w:b w:val="0"/>
              </w:rPr>
            </w:pPr>
            <w:r>
              <w:rPr>
                <w:rFonts w:ascii="Times New Roman" w:hAnsi="Times New Roman" w:cs="Times New Roman"/>
              </w:rPr>
              <w:t xml:space="preserve">   5</w:t>
            </w:r>
            <w:r w:rsidRPr="0055604A">
              <w:rPr>
                <w:rFonts w:ascii="Times New Roman" w:hAnsi="Times New Roman" w:cs="Times New Roman"/>
              </w:rPr>
              <w:t>.</w:t>
            </w:r>
          </w:p>
        </w:tc>
        <w:tc>
          <w:tcPr>
            <w:tcW w:w="5004" w:type="dxa"/>
          </w:tcPr>
          <w:p w:rsidR="00EB1847" w:rsidRPr="00256358"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56358">
              <w:rPr>
                <w:rFonts w:ascii="Times New Roman" w:hAnsi="Times New Roman" w:cs="Times New Roman"/>
                <w:b/>
              </w:rPr>
              <w:t>Maternal care for known or suspected abnormality of pelvic organs</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30"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90"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0"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B1847" w:rsidTr="00622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w:t>
            </w:r>
            <w:proofErr w:type="spellEnd"/>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Congenital malformation of uterus</w:t>
            </w:r>
          </w:p>
        </w:tc>
        <w:tc>
          <w:tcPr>
            <w:tcW w:w="888" w:type="dxa"/>
          </w:tcPr>
          <w:p w:rsidR="00EB1847" w:rsidRPr="00376DED"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877" w:type="dxa"/>
          </w:tcPr>
          <w:p w:rsidR="00EB1847" w:rsidRPr="00376DED"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930" w:type="dxa"/>
          </w:tcPr>
          <w:p w:rsidR="00EB1847" w:rsidRPr="00376DED"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990" w:type="dxa"/>
          </w:tcPr>
          <w:p w:rsidR="00EB1847" w:rsidRPr="00376DED"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900" w:type="dxa"/>
          </w:tcPr>
          <w:p w:rsidR="00EB1847" w:rsidRPr="00376DED"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962" w:type="dxa"/>
          </w:tcPr>
          <w:p w:rsidR="00EB1847" w:rsidRPr="00376DED"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682" w:type="dxa"/>
          </w:tcPr>
          <w:p w:rsidR="00EB1847" w:rsidRPr="00376DED"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956" w:type="dxa"/>
          </w:tcPr>
          <w:p w:rsidR="00EB1847" w:rsidRPr="00376DED"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r>
      <w:tr w:rsidR="00EB1847" w:rsidTr="006222F4">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Reduced fetal movement</w:t>
            </w:r>
          </w:p>
        </w:tc>
        <w:tc>
          <w:tcPr>
            <w:tcW w:w="888" w:type="dxa"/>
          </w:tcPr>
          <w:p w:rsidR="00EB1847" w:rsidRPr="00376DED"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877" w:type="dxa"/>
          </w:tcPr>
          <w:p w:rsidR="00EB1847" w:rsidRPr="00376DED"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930" w:type="dxa"/>
          </w:tcPr>
          <w:p w:rsidR="00EB1847" w:rsidRPr="00376DED"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990" w:type="dxa"/>
          </w:tcPr>
          <w:p w:rsidR="00EB1847" w:rsidRPr="00376DED"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900" w:type="dxa"/>
          </w:tcPr>
          <w:p w:rsidR="00EB1847" w:rsidRPr="00376DED"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962" w:type="dxa"/>
          </w:tcPr>
          <w:p w:rsidR="00EB1847" w:rsidRPr="00376DED"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682" w:type="dxa"/>
          </w:tcPr>
          <w:p w:rsidR="00EB1847" w:rsidRPr="00376DED"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956" w:type="dxa"/>
          </w:tcPr>
          <w:p w:rsidR="00EB1847" w:rsidRPr="00376DED"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r>
      <w:tr w:rsidR="00EB1847" w:rsidTr="00622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Transverse Lie</w:t>
            </w:r>
          </w:p>
        </w:tc>
        <w:tc>
          <w:tcPr>
            <w:tcW w:w="888" w:type="dxa"/>
          </w:tcPr>
          <w:p w:rsidR="00EB1847" w:rsidRPr="00376DED"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877" w:type="dxa"/>
          </w:tcPr>
          <w:p w:rsidR="00EB1847" w:rsidRPr="00376DED"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930" w:type="dxa"/>
          </w:tcPr>
          <w:p w:rsidR="00EB1847" w:rsidRPr="00376DED" w:rsidRDefault="0026718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990" w:type="dxa"/>
          </w:tcPr>
          <w:p w:rsidR="00EB1847" w:rsidRPr="00376DED" w:rsidRDefault="0026718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900" w:type="dxa"/>
          </w:tcPr>
          <w:p w:rsidR="00EB1847" w:rsidRPr="00376DED" w:rsidRDefault="0026718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c>
          <w:tcPr>
            <w:tcW w:w="962" w:type="dxa"/>
          </w:tcPr>
          <w:p w:rsidR="00EB1847" w:rsidRPr="00376DED" w:rsidRDefault="0026718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682" w:type="dxa"/>
          </w:tcPr>
          <w:p w:rsidR="00EB1847" w:rsidRPr="00376DED"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956" w:type="dxa"/>
          </w:tcPr>
          <w:p w:rsidR="00EB1847" w:rsidRPr="00376DED" w:rsidRDefault="0026718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w:t>
            </w:r>
          </w:p>
        </w:tc>
      </w:tr>
      <w:tr w:rsidR="00EB1847" w:rsidTr="006222F4">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iv</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Poor progress of </w:t>
            </w:r>
            <w:proofErr w:type="spellStart"/>
            <w:r>
              <w:rPr>
                <w:rFonts w:ascii="Times New Roman" w:hAnsi="Times New Roman" w:cs="Times New Roman"/>
              </w:rPr>
              <w:t>labour</w:t>
            </w:r>
            <w:proofErr w:type="spellEnd"/>
          </w:p>
        </w:tc>
        <w:tc>
          <w:tcPr>
            <w:tcW w:w="888" w:type="dxa"/>
          </w:tcPr>
          <w:p w:rsidR="00EB1847" w:rsidRPr="00376DED"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877" w:type="dxa"/>
          </w:tcPr>
          <w:p w:rsidR="00EB1847" w:rsidRPr="00376DED"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930" w:type="dxa"/>
          </w:tcPr>
          <w:p w:rsidR="00EB1847" w:rsidRPr="00376DED" w:rsidRDefault="0026718E"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c>
          <w:tcPr>
            <w:tcW w:w="990" w:type="dxa"/>
          </w:tcPr>
          <w:p w:rsidR="00EB1847" w:rsidRPr="00376DED" w:rsidRDefault="0026718E"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w:t>
            </w:r>
          </w:p>
        </w:tc>
        <w:tc>
          <w:tcPr>
            <w:tcW w:w="900" w:type="dxa"/>
          </w:tcPr>
          <w:p w:rsidR="00EB1847" w:rsidRPr="00376DED" w:rsidRDefault="0026718E"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c>
          <w:tcPr>
            <w:tcW w:w="962" w:type="dxa"/>
          </w:tcPr>
          <w:p w:rsidR="00EB1847" w:rsidRPr="00376DED" w:rsidRDefault="0026718E"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682" w:type="dxa"/>
          </w:tcPr>
          <w:p w:rsidR="00EB1847" w:rsidRPr="00376DED" w:rsidRDefault="0026718E"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956" w:type="dxa"/>
          </w:tcPr>
          <w:p w:rsidR="00EB1847" w:rsidRPr="00376DED" w:rsidRDefault="0026718E"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37</w:t>
            </w:r>
          </w:p>
        </w:tc>
      </w:tr>
      <w:tr w:rsidR="00EB1847" w:rsidTr="00622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v</w:t>
            </w:r>
          </w:p>
        </w:tc>
        <w:tc>
          <w:tcPr>
            <w:tcW w:w="5004" w:type="dxa"/>
          </w:tcPr>
          <w:p w:rsidR="00EB1847" w:rsidRDefault="0026718E"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Post-</w:t>
            </w:r>
            <w:proofErr w:type="spellStart"/>
            <w:r w:rsidR="00EB1847">
              <w:rPr>
                <w:rFonts w:ascii="Times New Roman" w:hAnsi="Times New Roman" w:cs="Times New Roman"/>
              </w:rPr>
              <w:t>Datism</w:t>
            </w:r>
            <w:proofErr w:type="spellEnd"/>
            <w:r w:rsidR="00EB1847">
              <w:rPr>
                <w:rFonts w:ascii="Times New Roman" w:hAnsi="Times New Roman" w:cs="Times New Roman"/>
              </w:rPr>
              <w:t xml:space="preserve"> </w:t>
            </w:r>
          </w:p>
        </w:tc>
        <w:tc>
          <w:tcPr>
            <w:tcW w:w="888" w:type="dxa"/>
          </w:tcPr>
          <w:p w:rsidR="00EB1847" w:rsidRPr="00376DED"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877" w:type="dxa"/>
          </w:tcPr>
          <w:p w:rsidR="00EB1847" w:rsidRPr="00376DED"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930" w:type="dxa"/>
          </w:tcPr>
          <w:p w:rsidR="00EB1847" w:rsidRPr="00376DED" w:rsidRDefault="0026718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90" w:type="dxa"/>
          </w:tcPr>
          <w:p w:rsidR="00EB1847" w:rsidRPr="00376DED" w:rsidRDefault="0026718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900" w:type="dxa"/>
          </w:tcPr>
          <w:p w:rsidR="00EB1847" w:rsidRPr="00376DED" w:rsidRDefault="0026718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c>
          <w:tcPr>
            <w:tcW w:w="962" w:type="dxa"/>
          </w:tcPr>
          <w:p w:rsidR="00EB1847" w:rsidRPr="00376DED" w:rsidRDefault="0026718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682" w:type="dxa"/>
          </w:tcPr>
          <w:p w:rsidR="00EB1847" w:rsidRPr="00376DED"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956" w:type="dxa"/>
          </w:tcPr>
          <w:p w:rsidR="00EB1847" w:rsidRPr="00376DED" w:rsidRDefault="0026718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w:t>
            </w:r>
          </w:p>
        </w:tc>
      </w:tr>
      <w:tr w:rsidR="00EB1847" w:rsidTr="006222F4">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vi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Incarceration, prolapse and retroversion of gravid uterus</w:t>
            </w:r>
          </w:p>
        </w:tc>
        <w:tc>
          <w:tcPr>
            <w:tcW w:w="888" w:type="dxa"/>
          </w:tcPr>
          <w:p w:rsidR="00EB1847" w:rsidRPr="00376DED"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877" w:type="dxa"/>
          </w:tcPr>
          <w:p w:rsidR="00EB1847" w:rsidRPr="00376DED"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930" w:type="dxa"/>
          </w:tcPr>
          <w:p w:rsidR="00EB1847" w:rsidRPr="00376DED"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990" w:type="dxa"/>
          </w:tcPr>
          <w:p w:rsidR="00EB1847" w:rsidRPr="00376DED"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900" w:type="dxa"/>
          </w:tcPr>
          <w:p w:rsidR="00EB1847" w:rsidRPr="00376DED"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962" w:type="dxa"/>
          </w:tcPr>
          <w:p w:rsidR="00EB1847" w:rsidRPr="00376DED"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682" w:type="dxa"/>
          </w:tcPr>
          <w:p w:rsidR="00EB1847" w:rsidRPr="00376DED"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956" w:type="dxa"/>
          </w:tcPr>
          <w:p w:rsidR="00EB1847" w:rsidRPr="00376DED"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r>
      <w:tr w:rsidR="00EB1847" w:rsidTr="00622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vii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Stenosis, stricture &amp; </w:t>
            </w:r>
            <w:proofErr w:type="spellStart"/>
            <w:r>
              <w:rPr>
                <w:rFonts w:ascii="Times New Roman" w:hAnsi="Times New Roman" w:cs="Times New Roman"/>
              </w:rPr>
              <w:t>tumour</w:t>
            </w:r>
            <w:proofErr w:type="spellEnd"/>
            <w:r>
              <w:rPr>
                <w:rFonts w:ascii="Times New Roman" w:hAnsi="Times New Roman" w:cs="Times New Roman"/>
              </w:rPr>
              <w:t xml:space="preserve"> of vagina</w:t>
            </w:r>
          </w:p>
        </w:tc>
        <w:tc>
          <w:tcPr>
            <w:tcW w:w="888" w:type="dxa"/>
          </w:tcPr>
          <w:p w:rsidR="00EB1847" w:rsidRPr="00376DED"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877" w:type="dxa"/>
          </w:tcPr>
          <w:p w:rsidR="00EB1847" w:rsidRPr="00376DED"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930" w:type="dxa"/>
          </w:tcPr>
          <w:p w:rsidR="00EB1847" w:rsidRPr="00376DED"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990" w:type="dxa"/>
          </w:tcPr>
          <w:p w:rsidR="00EB1847" w:rsidRPr="00376DED"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900" w:type="dxa"/>
          </w:tcPr>
          <w:p w:rsidR="00EB1847" w:rsidRPr="00376DED"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962" w:type="dxa"/>
          </w:tcPr>
          <w:p w:rsidR="00EB1847" w:rsidRPr="00376DED"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682" w:type="dxa"/>
          </w:tcPr>
          <w:p w:rsidR="00EB1847" w:rsidRPr="00376DED"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956" w:type="dxa"/>
          </w:tcPr>
          <w:p w:rsidR="00EB1847" w:rsidRPr="00376DED"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r>
      <w:tr w:rsidR="00EB1847" w:rsidTr="006222F4">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viii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Abnormality of vulva and perineum</w:t>
            </w:r>
          </w:p>
        </w:tc>
        <w:tc>
          <w:tcPr>
            <w:tcW w:w="888" w:type="dxa"/>
          </w:tcPr>
          <w:p w:rsidR="00EB1847" w:rsidRPr="00376DED"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877" w:type="dxa"/>
          </w:tcPr>
          <w:p w:rsidR="00EB1847" w:rsidRPr="00376DED"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930" w:type="dxa"/>
          </w:tcPr>
          <w:p w:rsidR="00EB1847" w:rsidRPr="00376DED"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990" w:type="dxa"/>
          </w:tcPr>
          <w:p w:rsidR="00EB1847" w:rsidRPr="00376DED"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900" w:type="dxa"/>
          </w:tcPr>
          <w:p w:rsidR="00EB1847" w:rsidRPr="00376DED"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962" w:type="dxa"/>
          </w:tcPr>
          <w:p w:rsidR="00EB1847" w:rsidRPr="00376DED"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682" w:type="dxa"/>
          </w:tcPr>
          <w:p w:rsidR="00EB1847" w:rsidRPr="00376DED"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956" w:type="dxa"/>
          </w:tcPr>
          <w:p w:rsidR="00EB1847" w:rsidRPr="00376DED"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r>
      <w:tr w:rsidR="00EB1847" w:rsidTr="00622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ix</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Abnormalities of pelvic organs (Rigid pelvic floor)</w:t>
            </w:r>
          </w:p>
        </w:tc>
        <w:tc>
          <w:tcPr>
            <w:tcW w:w="888" w:type="dxa"/>
          </w:tcPr>
          <w:p w:rsidR="00EB1847" w:rsidRPr="00376DED"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877" w:type="dxa"/>
          </w:tcPr>
          <w:p w:rsidR="00EB1847" w:rsidRPr="00376DED"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930" w:type="dxa"/>
          </w:tcPr>
          <w:p w:rsidR="00EB1847" w:rsidRPr="00376DED"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990" w:type="dxa"/>
          </w:tcPr>
          <w:p w:rsidR="00EB1847" w:rsidRPr="00376DED"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900" w:type="dxa"/>
          </w:tcPr>
          <w:p w:rsidR="00EB1847" w:rsidRPr="00376DED"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962" w:type="dxa"/>
          </w:tcPr>
          <w:p w:rsidR="00EB1847" w:rsidRPr="00376DED"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682" w:type="dxa"/>
          </w:tcPr>
          <w:p w:rsidR="00EB1847" w:rsidRPr="00376DED"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c>
          <w:tcPr>
            <w:tcW w:w="956" w:type="dxa"/>
          </w:tcPr>
          <w:p w:rsidR="00EB1847" w:rsidRPr="00376DED"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6DED">
              <w:rPr>
                <w:rFonts w:ascii="Times New Roman" w:hAnsi="Times New Roman" w:cs="Times New Roman"/>
              </w:rPr>
              <w:t>0</w:t>
            </w:r>
          </w:p>
        </w:tc>
      </w:tr>
      <w:tr w:rsidR="00EB1847" w:rsidRPr="00BE56D0" w:rsidTr="006222F4">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x</w:t>
            </w:r>
          </w:p>
        </w:tc>
        <w:tc>
          <w:tcPr>
            <w:tcW w:w="5004" w:type="dxa"/>
          </w:tcPr>
          <w:p w:rsidR="00EB1847" w:rsidRPr="00DE4ADC"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E4ADC">
              <w:rPr>
                <w:rFonts w:ascii="Times New Roman" w:hAnsi="Times New Roman" w:cs="Times New Roman"/>
                <w:b/>
              </w:rPr>
              <w:t>Total</w:t>
            </w:r>
          </w:p>
        </w:tc>
        <w:tc>
          <w:tcPr>
            <w:tcW w:w="888" w:type="dxa"/>
          </w:tcPr>
          <w:p w:rsidR="00EB1847" w:rsidRPr="00376DED" w:rsidRDefault="0007304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0</w:t>
            </w:r>
          </w:p>
        </w:tc>
        <w:tc>
          <w:tcPr>
            <w:tcW w:w="877" w:type="dxa"/>
          </w:tcPr>
          <w:p w:rsidR="00EB1847" w:rsidRPr="00376DED" w:rsidRDefault="0007304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0</w:t>
            </w:r>
          </w:p>
        </w:tc>
        <w:tc>
          <w:tcPr>
            <w:tcW w:w="930" w:type="dxa"/>
          </w:tcPr>
          <w:p w:rsidR="00EB1847" w:rsidRPr="00376DED" w:rsidRDefault="0007304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7</w:t>
            </w:r>
          </w:p>
        </w:tc>
        <w:tc>
          <w:tcPr>
            <w:tcW w:w="990" w:type="dxa"/>
          </w:tcPr>
          <w:p w:rsidR="00EB1847" w:rsidRPr="00376DED" w:rsidRDefault="0007304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18</w:t>
            </w:r>
          </w:p>
        </w:tc>
        <w:tc>
          <w:tcPr>
            <w:tcW w:w="900" w:type="dxa"/>
          </w:tcPr>
          <w:p w:rsidR="00EB1847" w:rsidRPr="00376DED" w:rsidRDefault="0007304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24</w:t>
            </w:r>
          </w:p>
        </w:tc>
        <w:tc>
          <w:tcPr>
            <w:tcW w:w="962" w:type="dxa"/>
          </w:tcPr>
          <w:p w:rsidR="00EB1847" w:rsidRPr="00376DED" w:rsidRDefault="00F05265"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11</w:t>
            </w:r>
          </w:p>
        </w:tc>
        <w:tc>
          <w:tcPr>
            <w:tcW w:w="682" w:type="dxa"/>
          </w:tcPr>
          <w:p w:rsidR="00EB1847" w:rsidRPr="00376DED" w:rsidRDefault="00F05265"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3</w:t>
            </w:r>
          </w:p>
        </w:tc>
        <w:tc>
          <w:tcPr>
            <w:tcW w:w="956" w:type="dxa"/>
          </w:tcPr>
          <w:p w:rsidR="00EB1847" w:rsidRPr="00376DED" w:rsidRDefault="00F05265"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63</w:t>
            </w:r>
          </w:p>
        </w:tc>
      </w:tr>
      <w:tr w:rsidR="0026718E" w:rsidRPr="00BE56D0" w:rsidTr="00622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26718E" w:rsidRDefault="0026718E" w:rsidP="00A95E82">
            <w:pPr>
              <w:pStyle w:val="NoSpacing"/>
              <w:jc w:val="right"/>
              <w:rPr>
                <w:rFonts w:ascii="Times New Roman" w:hAnsi="Times New Roman" w:cs="Times New Roman"/>
              </w:rPr>
            </w:pPr>
          </w:p>
        </w:tc>
        <w:tc>
          <w:tcPr>
            <w:tcW w:w="5004" w:type="dxa"/>
          </w:tcPr>
          <w:p w:rsidR="0026718E" w:rsidRPr="00DE4ADC" w:rsidRDefault="0026718E"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888" w:type="dxa"/>
          </w:tcPr>
          <w:p w:rsidR="0026718E" w:rsidRPr="00376DED" w:rsidRDefault="0026718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877" w:type="dxa"/>
          </w:tcPr>
          <w:p w:rsidR="0026718E" w:rsidRPr="00376DED" w:rsidRDefault="0026718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930" w:type="dxa"/>
          </w:tcPr>
          <w:p w:rsidR="0026718E" w:rsidRPr="00376DED" w:rsidRDefault="0026718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90" w:type="dxa"/>
          </w:tcPr>
          <w:p w:rsidR="0026718E" w:rsidRPr="00376DED" w:rsidRDefault="0026718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00" w:type="dxa"/>
          </w:tcPr>
          <w:p w:rsidR="0026718E" w:rsidRPr="00376DED" w:rsidRDefault="0026718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62" w:type="dxa"/>
          </w:tcPr>
          <w:p w:rsidR="0026718E" w:rsidRPr="00376DED" w:rsidRDefault="0026718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2" w:type="dxa"/>
          </w:tcPr>
          <w:p w:rsidR="0026718E" w:rsidRPr="00376DED" w:rsidRDefault="0026718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56" w:type="dxa"/>
          </w:tcPr>
          <w:p w:rsidR="0026718E" w:rsidRPr="00376DED" w:rsidRDefault="0026718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rsidR="00EB1847" w:rsidRDefault="00EB1847" w:rsidP="00EB1847">
      <w:pPr>
        <w:rPr>
          <w:rFonts w:cstheme="minorHAnsi"/>
          <w:sz w:val="24"/>
          <w:szCs w:val="24"/>
        </w:rPr>
      </w:pPr>
    </w:p>
    <w:p w:rsidR="00EB1847" w:rsidRDefault="00EB1847" w:rsidP="00EB1847">
      <w:pPr>
        <w:rPr>
          <w:rFonts w:cstheme="minorHAnsi"/>
          <w:sz w:val="24"/>
          <w:szCs w:val="24"/>
        </w:rPr>
      </w:pPr>
    </w:p>
    <w:tbl>
      <w:tblPr>
        <w:tblStyle w:val="MediumShading2-Accent5"/>
        <w:tblW w:w="0" w:type="auto"/>
        <w:tblLook w:val="04A0" w:firstRow="1" w:lastRow="0" w:firstColumn="1" w:lastColumn="0" w:noHBand="0" w:noVBand="1"/>
      </w:tblPr>
      <w:tblGrid>
        <w:gridCol w:w="761"/>
        <w:gridCol w:w="5004"/>
        <w:gridCol w:w="888"/>
        <w:gridCol w:w="877"/>
        <w:gridCol w:w="808"/>
        <w:gridCol w:w="808"/>
        <w:gridCol w:w="808"/>
        <w:gridCol w:w="1358"/>
        <w:gridCol w:w="682"/>
        <w:gridCol w:w="956"/>
      </w:tblGrid>
      <w:tr w:rsidR="00EB1847" w:rsidTr="00A95E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1" w:type="dxa"/>
          </w:tcPr>
          <w:p w:rsidR="00EB1847" w:rsidRPr="0055604A" w:rsidRDefault="00EB1847" w:rsidP="00A95E82">
            <w:pPr>
              <w:pStyle w:val="NoSpacing"/>
              <w:jc w:val="both"/>
              <w:rPr>
                <w:rFonts w:ascii="Times New Roman" w:hAnsi="Times New Roman" w:cs="Times New Roman"/>
                <w:b w:val="0"/>
              </w:rPr>
            </w:pPr>
            <w:r>
              <w:rPr>
                <w:rFonts w:ascii="Times New Roman" w:hAnsi="Times New Roman" w:cs="Times New Roman"/>
              </w:rPr>
              <w:t>S/No</w:t>
            </w:r>
          </w:p>
        </w:tc>
        <w:tc>
          <w:tcPr>
            <w:tcW w:w="5004" w:type="dxa"/>
          </w:tcPr>
          <w:p w:rsidR="00EB1847" w:rsidRPr="0094393F" w:rsidRDefault="00EB1847" w:rsidP="00A95E82">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Indications for CS</w:t>
            </w:r>
          </w:p>
        </w:tc>
        <w:tc>
          <w:tcPr>
            <w:tcW w:w="888"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&lt;15</w:t>
            </w:r>
          </w:p>
        </w:tc>
        <w:tc>
          <w:tcPr>
            <w:tcW w:w="877"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15019</w:t>
            </w:r>
          </w:p>
        </w:tc>
        <w:tc>
          <w:tcPr>
            <w:tcW w:w="808"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20024</w:t>
            </w:r>
          </w:p>
        </w:tc>
        <w:tc>
          <w:tcPr>
            <w:tcW w:w="808"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25029</w:t>
            </w:r>
          </w:p>
        </w:tc>
        <w:tc>
          <w:tcPr>
            <w:tcW w:w="808"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30034</w:t>
            </w:r>
          </w:p>
        </w:tc>
        <w:tc>
          <w:tcPr>
            <w:tcW w:w="1358"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35039</w:t>
            </w:r>
          </w:p>
        </w:tc>
        <w:tc>
          <w:tcPr>
            <w:tcW w:w="682"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w:t>
            </w:r>
          </w:p>
        </w:tc>
        <w:tc>
          <w:tcPr>
            <w:tcW w:w="956"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Total </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both"/>
              <w:rPr>
                <w:rFonts w:ascii="Times New Roman" w:hAnsi="Times New Roman" w:cs="Times New Roman"/>
              </w:rPr>
            </w:pPr>
            <w:r>
              <w:rPr>
                <w:rFonts w:ascii="Times New Roman" w:hAnsi="Times New Roman" w:cs="Times New Roman"/>
              </w:rPr>
              <w:t xml:space="preserve">   6</w:t>
            </w:r>
            <w:r w:rsidRPr="0055604A">
              <w:rPr>
                <w:rFonts w:ascii="Times New Roman" w:hAnsi="Times New Roman" w:cs="Times New Roman"/>
              </w:rPr>
              <w:t>.</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roofErr w:type="spellStart"/>
            <w:r>
              <w:rPr>
                <w:rFonts w:ascii="Times New Roman" w:hAnsi="Times New Roman" w:cs="Times New Roman"/>
                <w:b/>
              </w:rPr>
              <w:t>Polyhydramios</w:t>
            </w:r>
            <w:proofErr w:type="spellEnd"/>
            <w:r>
              <w:rPr>
                <w:rFonts w:ascii="Times New Roman" w:hAnsi="Times New Roman" w:cs="Times New Roman"/>
                <w:b/>
              </w:rPr>
              <w:t>/</w:t>
            </w:r>
            <w:proofErr w:type="spellStart"/>
            <w:r>
              <w:rPr>
                <w:rFonts w:ascii="Times New Roman" w:hAnsi="Times New Roman" w:cs="Times New Roman"/>
                <w:b/>
              </w:rPr>
              <w:t>Hydramnios</w:t>
            </w:r>
            <w:proofErr w:type="spellEnd"/>
          </w:p>
        </w:tc>
        <w:tc>
          <w:tcPr>
            <w:tcW w:w="888" w:type="dxa"/>
          </w:tcPr>
          <w:p w:rsidR="00EB1847" w:rsidRDefault="0026718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77" w:type="dxa"/>
          </w:tcPr>
          <w:p w:rsidR="00EB1847" w:rsidRDefault="0026718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26718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26718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EB1847" w:rsidRDefault="0026718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58" w:type="dxa"/>
          </w:tcPr>
          <w:p w:rsidR="00EB1847" w:rsidRDefault="0026718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EB1847" w:rsidRDefault="0026718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EB1847" w:rsidRDefault="0026718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w:t>
            </w:r>
            <w:proofErr w:type="spellEnd"/>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Oligohydraminios</w:t>
            </w:r>
            <w:proofErr w:type="spellEnd"/>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33F1">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33F1">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808" w:type="dxa"/>
          </w:tcPr>
          <w:p w:rsidR="00EB1847" w:rsidRDefault="0026718E"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58" w:type="dxa"/>
          </w:tcPr>
          <w:p w:rsidR="00EB1847" w:rsidRDefault="0026718E"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682" w:type="dxa"/>
          </w:tcPr>
          <w:p w:rsidR="00EB1847" w:rsidRDefault="0026718E"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956" w:type="dxa"/>
          </w:tcPr>
          <w:p w:rsidR="0026718E" w:rsidRDefault="0026718E" w:rsidP="0026718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Infection of amniotic sac and membranes</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33F1">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33F1">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D0F72">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D0F72">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D0F72">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D0F72">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D0F72">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D0F72">
              <w:rPr>
                <w:rFonts w:ascii="Times New Roman" w:hAnsi="Times New Roman" w:cs="Times New Roman"/>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Disorder of amniotic fluid and membranes</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33F1">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33F1">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D0F72">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D0F72">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D0F72">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D0F72">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D0F72">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D0F72">
              <w:rPr>
                <w:rFonts w:ascii="Times New Roman" w:hAnsi="Times New Roman" w:cs="Times New Roman"/>
              </w:rPr>
              <w:t>0</w:t>
            </w:r>
          </w:p>
        </w:tc>
      </w:tr>
      <w:tr w:rsidR="00EB1847" w:rsidRPr="000B1254"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both"/>
              <w:rPr>
                <w:rFonts w:ascii="Times New Roman" w:hAnsi="Times New Roman" w:cs="Times New Roman"/>
              </w:rPr>
            </w:pP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E4ADC">
              <w:rPr>
                <w:rFonts w:ascii="Times New Roman" w:hAnsi="Times New Roman" w:cs="Times New Roman"/>
                <w:b/>
              </w:rPr>
              <w:t>Total</w:t>
            </w:r>
          </w:p>
        </w:tc>
        <w:tc>
          <w:tcPr>
            <w:tcW w:w="888" w:type="dxa"/>
          </w:tcPr>
          <w:p w:rsidR="00EB1847" w:rsidRPr="000B1254" w:rsidRDefault="0025032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0</w:t>
            </w:r>
          </w:p>
        </w:tc>
        <w:tc>
          <w:tcPr>
            <w:tcW w:w="877" w:type="dxa"/>
          </w:tcPr>
          <w:p w:rsidR="00EB1847" w:rsidRPr="000B1254" w:rsidRDefault="0025032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0</w:t>
            </w:r>
          </w:p>
        </w:tc>
        <w:tc>
          <w:tcPr>
            <w:tcW w:w="808" w:type="dxa"/>
          </w:tcPr>
          <w:p w:rsidR="00EB1847" w:rsidRPr="000B1254" w:rsidRDefault="0025032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1</w:t>
            </w:r>
          </w:p>
        </w:tc>
        <w:tc>
          <w:tcPr>
            <w:tcW w:w="808" w:type="dxa"/>
          </w:tcPr>
          <w:p w:rsidR="00EB1847" w:rsidRPr="000B1254" w:rsidRDefault="0025032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4</w:t>
            </w:r>
          </w:p>
        </w:tc>
        <w:tc>
          <w:tcPr>
            <w:tcW w:w="808" w:type="dxa"/>
          </w:tcPr>
          <w:p w:rsidR="00EB1847" w:rsidRPr="000B1254" w:rsidRDefault="0025032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3</w:t>
            </w:r>
          </w:p>
        </w:tc>
        <w:tc>
          <w:tcPr>
            <w:tcW w:w="1358" w:type="dxa"/>
          </w:tcPr>
          <w:p w:rsidR="00EB1847" w:rsidRPr="000B1254" w:rsidRDefault="0025032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4</w:t>
            </w:r>
          </w:p>
        </w:tc>
        <w:tc>
          <w:tcPr>
            <w:tcW w:w="682" w:type="dxa"/>
          </w:tcPr>
          <w:p w:rsidR="00EB1847" w:rsidRPr="000B1254" w:rsidRDefault="0025032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2</w:t>
            </w:r>
          </w:p>
        </w:tc>
        <w:tc>
          <w:tcPr>
            <w:tcW w:w="956" w:type="dxa"/>
          </w:tcPr>
          <w:p w:rsidR="00EB1847" w:rsidRPr="000B1254" w:rsidRDefault="0025032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14</w:t>
            </w:r>
          </w:p>
        </w:tc>
      </w:tr>
      <w:tr w:rsidR="00EB1847" w:rsidRPr="000B1254"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Pr="0090432A" w:rsidRDefault="00EB1847" w:rsidP="00A95E82">
            <w:pPr>
              <w:pStyle w:val="NoSpacing"/>
              <w:jc w:val="both"/>
              <w:rPr>
                <w:rFonts w:ascii="Times New Roman" w:hAnsi="Times New Roman" w:cs="Times New Roman"/>
                <w:b w:val="0"/>
              </w:rPr>
            </w:pPr>
            <w:r w:rsidRPr="0090432A">
              <w:rPr>
                <w:rFonts w:ascii="Times New Roman" w:hAnsi="Times New Roman" w:cs="Times New Roman"/>
              </w:rPr>
              <w:t xml:space="preserve">    7</w:t>
            </w:r>
          </w:p>
        </w:tc>
        <w:tc>
          <w:tcPr>
            <w:tcW w:w="5004" w:type="dxa"/>
          </w:tcPr>
          <w:p w:rsidR="00EB1847" w:rsidRPr="0090432A"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0432A">
              <w:rPr>
                <w:rFonts w:ascii="Times New Roman" w:hAnsi="Times New Roman" w:cs="Times New Roman"/>
                <w:b/>
              </w:rPr>
              <w:t>Premature rupture of membranes</w:t>
            </w:r>
          </w:p>
        </w:tc>
        <w:tc>
          <w:tcPr>
            <w:tcW w:w="888" w:type="dxa"/>
          </w:tcPr>
          <w:p w:rsidR="00EB1847" w:rsidRPr="000B1254" w:rsidRDefault="00256358"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0</w:t>
            </w:r>
          </w:p>
        </w:tc>
        <w:tc>
          <w:tcPr>
            <w:tcW w:w="877" w:type="dxa"/>
          </w:tcPr>
          <w:p w:rsidR="00EB1847" w:rsidRPr="000B1254" w:rsidRDefault="00256358"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0</w:t>
            </w:r>
          </w:p>
        </w:tc>
        <w:tc>
          <w:tcPr>
            <w:tcW w:w="808" w:type="dxa"/>
          </w:tcPr>
          <w:p w:rsidR="00EB1847" w:rsidRPr="000B1254" w:rsidRDefault="00256358"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0</w:t>
            </w:r>
          </w:p>
        </w:tc>
        <w:tc>
          <w:tcPr>
            <w:tcW w:w="808" w:type="dxa"/>
          </w:tcPr>
          <w:p w:rsidR="00EB1847" w:rsidRPr="000B1254" w:rsidRDefault="00256358"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0</w:t>
            </w:r>
          </w:p>
        </w:tc>
        <w:tc>
          <w:tcPr>
            <w:tcW w:w="808" w:type="dxa"/>
          </w:tcPr>
          <w:p w:rsidR="00EB1847" w:rsidRPr="000B1254" w:rsidRDefault="00256358"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0</w:t>
            </w:r>
          </w:p>
        </w:tc>
        <w:tc>
          <w:tcPr>
            <w:tcW w:w="1358" w:type="dxa"/>
          </w:tcPr>
          <w:p w:rsidR="00EB1847" w:rsidRPr="000B1254" w:rsidRDefault="00256358"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0</w:t>
            </w:r>
          </w:p>
        </w:tc>
        <w:tc>
          <w:tcPr>
            <w:tcW w:w="682" w:type="dxa"/>
          </w:tcPr>
          <w:p w:rsidR="00EB1847" w:rsidRPr="000B1254" w:rsidRDefault="00256358"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0</w:t>
            </w:r>
          </w:p>
        </w:tc>
        <w:tc>
          <w:tcPr>
            <w:tcW w:w="956" w:type="dxa"/>
          </w:tcPr>
          <w:p w:rsidR="00EB1847" w:rsidRPr="000B1254" w:rsidRDefault="00256358"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Pr="0090432A" w:rsidRDefault="00EB1847" w:rsidP="00A95E82">
            <w:pPr>
              <w:pStyle w:val="NoSpacing"/>
              <w:jc w:val="both"/>
              <w:rPr>
                <w:rFonts w:ascii="Times New Roman" w:hAnsi="Times New Roman" w:cs="Times New Roman"/>
                <w:b w:val="0"/>
              </w:rPr>
            </w:pPr>
            <w:r w:rsidRPr="0090432A">
              <w:rPr>
                <w:rFonts w:ascii="Times New Roman" w:hAnsi="Times New Roman" w:cs="Times New Roman"/>
              </w:rPr>
              <w:t xml:space="preserve">    8</w:t>
            </w:r>
          </w:p>
        </w:tc>
        <w:tc>
          <w:tcPr>
            <w:tcW w:w="5004" w:type="dxa"/>
          </w:tcPr>
          <w:p w:rsidR="00EB1847" w:rsidRPr="0090432A"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0432A">
              <w:rPr>
                <w:rFonts w:ascii="Times New Roman" w:hAnsi="Times New Roman" w:cs="Times New Roman"/>
                <w:b/>
              </w:rPr>
              <w:t xml:space="preserve">Placental disorders </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w:t>
            </w:r>
            <w:proofErr w:type="spellEnd"/>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Placental transfusion syndromes</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3045">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3045">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3045">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3045">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3045">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3045">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3045">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3045">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Malformation of Abnormal/Circumvallate Placenta</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3045">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3045">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3045">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3045">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3045">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3045">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3045">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3045">
              <w:rPr>
                <w:rFonts w:ascii="Times New Roman" w:hAnsi="Times New Roman" w:cs="Times New Roman"/>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Placental Disorder</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3045">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3045">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3045">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3045">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3045">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3045">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3045">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3045">
              <w:rPr>
                <w:rFonts w:ascii="Times New Roman" w:hAnsi="Times New Roman" w:cs="Times New Roman"/>
              </w:rPr>
              <w:t>0</w:t>
            </w:r>
          </w:p>
        </w:tc>
      </w:tr>
      <w:tr w:rsidR="00EB1847" w:rsidRPr="00917221"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Pr="0090432A" w:rsidRDefault="00EB1847" w:rsidP="00A95E82">
            <w:pPr>
              <w:pStyle w:val="NoSpacing"/>
              <w:jc w:val="both"/>
              <w:rPr>
                <w:rFonts w:ascii="Times New Roman" w:hAnsi="Times New Roman" w:cs="Times New Roman"/>
                <w:b w:val="0"/>
              </w:rPr>
            </w:pPr>
          </w:p>
        </w:tc>
        <w:tc>
          <w:tcPr>
            <w:tcW w:w="5004" w:type="dxa"/>
          </w:tcPr>
          <w:p w:rsidR="00EB1847" w:rsidRPr="00917221"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17221">
              <w:rPr>
                <w:rFonts w:ascii="Times New Roman" w:hAnsi="Times New Roman" w:cs="Times New Roman"/>
                <w:b/>
              </w:rPr>
              <w:t>Total</w:t>
            </w:r>
          </w:p>
        </w:tc>
        <w:tc>
          <w:tcPr>
            <w:tcW w:w="888" w:type="dxa"/>
          </w:tcPr>
          <w:p w:rsidR="00EB1847" w:rsidRPr="00917221"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17221">
              <w:rPr>
                <w:rFonts w:ascii="Times New Roman" w:hAnsi="Times New Roman" w:cs="Times New Roman"/>
                <w:b/>
              </w:rPr>
              <w:t>0</w:t>
            </w:r>
          </w:p>
        </w:tc>
        <w:tc>
          <w:tcPr>
            <w:tcW w:w="877" w:type="dxa"/>
          </w:tcPr>
          <w:p w:rsidR="00EB1847" w:rsidRPr="00917221"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17221">
              <w:rPr>
                <w:rFonts w:ascii="Times New Roman" w:hAnsi="Times New Roman" w:cs="Times New Roman"/>
                <w:b/>
              </w:rPr>
              <w:t>0</w:t>
            </w:r>
          </w:p>
        </w:tc>
        <w:tc>
          <w:tcPr>
            <w:tcW w:w="808" w:type="dxa"/>
          </w:tcPr>
          <w:p w:rsidR="00EB1847" w:rsidRPr="00917221"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17221">
              <w:rPr>
                <w:rFonts w:ascii="Times New Roman" w:hAnsi="Times New Roman" w:cs="Times New Roman"/>
                <w:b/>
              </w:rPr>
              <w:t>0</w:t>
            </w:r>
          </w:p>
        </w:tc>
        <w:tc>
          <w:tcPr>
            <w:tcW w:w="808" w:type="dxa"/>
          </w:tcPr>
          <w:p w:rsidR="00EB1847" w:rsidRPr="00917221"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17221">
              <w:rPr>
                <w:rFonts w:ascii="Times New Roman" w:hAnsi="Times New Roman" w:cs="Times New Roman"/>
                <w:b/>
              </w:rPr>
              <w:t>0</w:t>
            </w:r>
          </w:p>
        </w:tc>
        <w:tc>
          <w:tcPr>
            <w:tcW w:w="808" w:type="dxa"/>
          </w:tcPr>
          <w:p w:rsidR="00EB1847" w:rsidRPr="00917221"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17221">
              <w:rPr>
                <w:rFonts w:ascii="Times New Roman" w:hAnsi="Times New Roman" w:cs="Times New Roman"/>
                <w:b/>
              </w:rPr>
              <w:t>0</w:t>
            </w:r>
          </w:p>
        </w:tc>
        <w:tc>
          <w:tcPr>
            <w:tcW w:w="1358" w:type="dxa"/>
          </w:tcPr>
          <w:p w:rsidR="00EB1847" w:rsidRPr="00917221"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17221">
              <w:rPr>
                <w:rFonts w:ascii="Times New Roman" w:hAnsi="Times New Roman" w:cs="Times New Roman"/>
                <w:b/>
              </w:rPr>
              <w:t>0</w:t>
            </w:r>
          </w:p>
        </w:tc>
        <w:tc>
          <w:tcPr>
            <w:tcW w:w="682" w:type="dxa"/>
          </w:tcPr>
          <w:p w:rsidR="00EB1847" w:rsidRPr="00917221"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17221">
              <w:rPr>
                <w:rFonts w:ascii="Times New Roman" w:hAnsi="Times New Roman" w:cs="Times New Roman"/>
                <w:b/>
              </w:rPr>
              <w:t>0</w:t>
            </w:r>
          </w:p>
        </w:tc>
        <w:tc>
          <w:tcPr>
            <w:tcW w:w="956" w:type="dxa"/>
          </w:tcPr>
          <w:p w:rsidR="00EB1847" w:rsidRPr="00917221"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17221">
              <w:rPr>
                <w:rFonts w:ascii="Times New Roman" w:hAnsi="Times New Roman" w:cs="Times New Roman"/>
                <w:b/>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Pr="0090432A" w:rsidRDefault="00EB1847" w:rsidP="00A95E82">
            <w:pPr>
              <w:pStyle w:val="NoSpacing"/>
              <w:jc w:val="both"/>
              <w:rPr>
                <w:rFonts w:ascii="Times New Roman" w:hAnsi="Times New Roman" w:cs="Times New Roman"/>
                <w:b w:val="0"/>
              </w:rPr>
            </w:pPr>
            <w:r w:rsidRPr="0090432A">
              <w:rPr>
                <w:rFonts w:ascii="Times New Roman" w:hAnsi="Times New Roman" w:cs="Times New Roman"/>
              </w:rPr>
              <w:t xml:space="preserve">    </w:t>
            </w:r>
            <w:r>
              <w:rPr>
                <w:rFonts w:ascii="Times New Roman" w:hAnsi="Times New Roman" w:cs="Times New Roman"/>
              </w:rPr>
              <w:t>9</w:t>
            </w:r>
          </w:p>
        </w:tc>
        <w:tc>
          <w:tcPr>
            <w:tcW w:w="5004" w:type="dxa"/>
          </w:tcPr>
          <w:p w:rsidR="00EB1847" w:rsidRPr="000B4C19"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B4C19">
              <w:rPr>
                <w:rFonts w:ascii="Times New Roman" w:hAnsi="Times New Roman" w:cs="Times New Roman"/>
                <w:b/>
              </w:rPr>
              <w:t xml:space="preserve">Placental </w:t>
            </w:r>
            <w:proofErr w:type="spellStart"/>
            <w:r w:rsidRPr="000B4C19">
              <w:rPr>
                <w:rFonts w:ascii="Times New Roman" w:hAnsi="Times New Roman" w:cs="Times New Roman"/>
                <w:b/>
              </w:rPr>
              <w:t>praevia</w:t>
            </w:r>
            <w:proofErr w:type="spellEnd"/>
            <w:r w:rsidRPr="000B4C19">
              <w:rPr>
                <w:rFonts w:ascii="Times New Roman" w:hAnsi="Times New Roman" w:cs="Times New Roman"/>
                <w:b/>
              </w:rPr>
              <w:t xml:space="preserve"> </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w:t>
            </w:r>
            <w:proofErr w:type="spellEnd"/>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Placental </w:t>
            </w:r>
            <w:proofErr w:type="spellStart"/>
            <w:r>
              <w:rPr>
                <w:rFonts w:ascii="Times New Roman" w:hAnsi="Times New Roman" w:cs="Times New Roman"/>
              </w:rPr>
              <w:t>previa</w:t>
            </w:r>
            <w:proofErr w:type="spellEnd"/>
            <w:r>
              <w:rPr>
                <w:rFonts w:ascii="Times New Roman" w:hAnsi="Times New Roman" w:cs="Times New Roman"/>
              </w:rPr>
              <w:t xml:space="preserve"> without hemorrhage</w:t>
            </w:r>
          </w:p>
        </w:tc>
        <w:tc>
          <w:tcPr>
            <w:tcW w:w="888" w:type="dxa"/>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pPr>
            <w:r>
              <w:t>0</w:t>
            </w:r>
          </w:p>
        </w:tc>
        <w:tc>
          <w:tcPr>
            <w:tcW w:w="877" w:type="dxa"/>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pPr>
            <w:r>
              <w:t>0</w:t>
            </w:r>
          </w:p>
        </w:tc>
        <w:tc>
          <w:tcPr>
            <w:tcW w:w="808" w:type="dxa"/>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pPr>
            <w:r>
              <w:t>0</w:t>
            </w:r>
          </w:p>
        </w:tc>
        <w:tc>
          <w:tcPr>
            <w:tcW w:w="808" w:type="dxa"/>
          </w:tcPr>
          <w:p w:rsidR="00EB1847" w:rsidRDefault="00EB1847" w:rsidP="00A95E82">
            <w:pPr>
              <w:jc w:val="center"/>
              <w:cnfStyle w:val="000000100000" w:firstRow="0" w:lastRow="0" w:firstColumn="0" w:lastColumn="0" w:oddVBand="0" w:evenVBand="0" w:oddHBand="1" w:evenHBand="0" w:firstRowFirstColumn="0" w:firstRowLastColumn="0" w:lastRowFirstColumn="0" w:lastRowLastColumn="0"/>
            </w:pPr>
            <w:r>
              <w:t>2</w:t>
            </w:r>
          </w:p>
        </w:tc>
        <w:tc>
          <w:tcPr>
            <w:tcW w:w="808" w:type="dxa"/>
          </w:tcPr>
          <w:p w:rsidR="00EB1847" w:rsidRDefault="00DC138B" w:rsidP="00A95E82">
            <w:pPr>
              <w:jc w:val="center"/>
              <w:cnfStyle w:val="000000100000" w:firstRow="0" w:lastRow="0" w:firstColumn="0" w:lastColumn="0" w:oddVBand="0" w:evenVBand="0" w:oddHBand="1" w:evenHBand="0" w:firstRowFirstColumn="0" w:firstRowLastColumn="0" w:lastRowFirstColumn="0" w:lastRowLastColumn="0"/>
            </w:pPr>
            <w:r>
              <w:t>4</w:t>
            </w:r>
          </w:p>
        </w:tc>
        <w:tc>
          <w:tcPr>
            <w:tcW w:w="1358" w:type="dxa"/>
          </w:tcPr>
          <w:p w:rsidR="00EB1847" w:rsidRDefault="00DC138B" w:rsidP="00A95E82">
            <w:pPr>
              <w:jc w:val="center"/>
              <w:cnfStyle w:val="000000100000" w:firstRow="0" w:lastRow="0" w:firstColumn="0" w:lastColumn="0" w:oddVBand="0" w:evenVBand="0" w:oddHBand="1" w:evenHBand="0" w:firstRowFirstColumn="0" w:firstRowLastColumn="0" w:lastRowFirstColumn="0" w:lastRowLastColumn="0"/>
            </w:pPr>
            <w:r>
              <w:t>4</w:t>
            </w:r>
          </w:p>
        </w:tc>
        <w:tc>
          <w:tcPr>
            <w:tcW w:w="682" w:type="dxa"/>
          </w:tcPr>
          <w:p w:rsidR="00EB1847" w:rsidRDefault="00DC138B" w:rsidP="00A95E82">
            <w:pPr>
              <w:jc w:val="center"/>
              <w:cnfStyle w:val="000000100000" w:firstRow="0" w:lastRow="0" w:firstColumn="0" w:lastColumn="0" w:oddVBand="0" w:evenVBand="0" w:oddHBand="1" w:evenHBand="0" w:firstRowFirstColumn="0" w:firstRowLastColumn="0" w:lastRowFirstColumn="0" w:lastRowLastColumn="0"/>
            </w:pPr>
            <w:r>
              <w:t>1</w:t>
            </w:r>
          </w:p>
        </w:tc>
        <w:tc>
          <w:tcPr>
            <w:tcW w:w="956" w:type="dxa"/>
          </w:tcPr>
          <w:p w:rsidR="00EB1847" w:rsidRDefault="00DC138B" w:rsidP="00A95E82">
            <w:pPr>
              <w:jc w:val="center"/>
              <w:cnfStyle w:val="000000100000" w:firstRow="0" w:lastRow="0" w:firstColumn="0" w:lastColumn="0" w:oddVBand="0" w:evenVBand="0" w:oddHBand="1" w:evenHBand="0" w:firstRowFirstColumn="0" w:firstRowLastColumn="0" w:lastRowFirstColumn="0" w:lastRowLastColumn="0"/>
            </w:pPr>
            <w:r>
              <w:t>11</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Placental </w:t>
            </w:r>
            <w:proofErr w:type="spellStart"/>
            <w:r>
              <w:rPr>
                <w:rFonts w:ascii="Times New Roman" w:hAnsi="Times New Roman" w:cs="Times New Roman"/>
              </w:rPr>
              <w:t>previa</w:t>
            </w:r>
            <w:proofErr w:type="spellEnd"/>
            <w:r>
              <w:rPr>
                <w:rFonts w:ascii="Times New Roman" w:hAnsi="Times New Roman" w:cs="Times New Roman"/>
              </w:rPr>
              <w:t xml:space="preserve"> with hemorrhage</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DC138B"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DC138B"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DC138B"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58" w:type="dxa"/>
          </w:tcPr>
          <w:p w:rsidR="00EB1847" w:rsidRDefault="00DC138B"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EB1847" w:rsidRDefault="00DC138B"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EB1847" w:rsidRPr="000B1254"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both"/>
              <w:rPr>
                <w:rFonts w:ascii="Times New Roman" w:hAnsi="Times New Roman" w:cs="Times New Roman"/>
              </w:rPr>
            </w:pPr>
          </w:p>
        </w:tc>
        <w:tc>
          <w:tcPr>
            <w:tcW w:w="5004" w:type="dxa"/>
          </w:tcPr>
          <w:p w:rsidR="00EB1847" w:rsidRPr="000B1254"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B1254">
              <w:rPr>
                <w:rFonts w:ascii="Times New Roman" w:hAnsi="Times New Roman" w:cs="Times New Roman"/>
                <w:b/>
              </w:rPr>
              <w:t>Total</w:t>
            </w:r>
          </w:p>
        </w:tc>
        <w:tc>
          <w:tcPr>
            <w:tcW w:w="888" w:type="dxa"/>
          </w:tcPr>
          <w:p w:rsidR="00EB1847" w:rsidRPr="000B1254"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B1254">
              <w:rPr>
                <w:rFonts w:ascii="Times New Roman" w:hAnsi="Times New Roman" w:cs="Times New Roman"/>
                <w:b/>
              </w:rPr>
              <w:t>0</w:t>
            </w:r>
          </w:p>
        </w:tc>
        <w:tc>
          <w:tcPr>
            <w:tcW w:w="877" w:type="dxa"/>
          </w:tcPr>
          <w:p w:rsidR="00EB1847" w:rsidRPr="000B1254"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B1254">
              <w:rPr>
                <w:rFonts w:ascii="Times New Roman" w:hAnsi="Times New Roman" w:cs="Times New Roman"/>
                <w:b/>
              </w:rPr>
              <w:t>0</w:t>
            </w:r>
          </w:p>
        </w:tc>
        <w:tc>
          <w:tcPr>
            <w:tcW w:w="808" w:type="dxa"/>
          </w:tcPr>
          <w:p w:rsidR="00EB1847" w:rsidRPr="000B1254" w:rsidRDefault="00DC138B"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0</w:t>
            </w:r>
          </w:p>
        </w:tc>
        <w:tc>
          <w:tcPr>
            <w:tcW w:w="808" w:type="dxa"/>
          </w:tcPr>
          <w:p w:rsidR="00EB1847" w:rsidRPr="000B1254" w:rsidRDefault="00DC138B"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2</w:t>
            </w:r>
          </w:p>
        </w:tc>
        <w:tc>
          <w:tcPr>
            <w:tcW w:w="808" w:type="dxa"/>
          </w:tcPr>
          <w:p w:rsidR="00EB1847" w:rsidRPr="000B1254"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B1254">
              <w:rPr>
                <w:rFonts w:ascii="Times New Roman" w:hAnsi="Times New Roman" w:cs="Times New Roman"/>
                <w:b/>
              </w:rPr>
              <w:t>4</w:t>
            </w:r>
          </w:p>
        </w:tc>
        <w:tc>
          <w:tcPr>
            <w:tcW w:w="1358" w:type="dxa"/>
          </w:tcPr>
          <w:p w:rsidR="00EB1847" w:rsidRPr="000B1254" w:rsidRDefault="00DC138B"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5</w:t>
            </w:r>
          </w:p>
        </w:tc>
        <w:tc>
          <w:tcPr>
            <w:tcW w:w="682" w:type="dxa"/>
          </w:tcPr>
          <w:p w:rsidR="00EB1847" w:rsidRPr="000B1254" w:rsidRDefault="00DC138B"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w:t>
            </w:r>
          </w:p>
        </w:tc>
        <w:tc>
          <w:tcPr>
            <w:tcW w:w="956" w:type="dxa"/>
          </w:tcPr>
          <w:p w:rsidR="00EB1847" w:rsidRPr="000B1254" w:rsidRDefault="00DC138B"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12</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Pr="0054497F" w:rsidRDefault="00EB1847" w:rsidP="00A95E82">
            <w:pPr>
              <w:pStyle w:val="NoSpacing"/>
              <w:jc w:val="both"/>
              <w:rPr>
                <w:rFonts w:ascii="Times New Roman" w:hAnsi="Times New Roman" w:cs="Times New Roman"/>
                <w:b w:val="0"/>
              </w:rPr>
            </w:pPr>
            <w:r w:rsidRPr="0054497F">
              <w:rPr>
                <w:rFonts w:ascii="Times New Roman" w:hAnsi="Times New Roman" w:cs="Times New Roman"/>
              </w:rPr>
              <w:t xml:space="preserve">    10</w:t>
            </w:r>
          </w:p>
        </w:tc>
        <w:tc>
          <w:tcPr>
            <w:tcW w:w="5004" w:type="dxa"/>
          </w:tcPr>
          <w:p w:rsidR="00EB1847" w:rsidRPr="0054497F"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Premature separation of placenta/Placenta abruptio</w:t>
            </w:r>
            <w:r w:rsidR="00F05265">
              <w:rPr>
                <w:rFonts w:ascii="Times New Roman" w:hAnsi="Times New Roman" w:cs="Times New Roman"/>
                <w:b/>
              </w:rPr>
              <w:t>n</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w:t>
            </w:r>
            <w:proofErr w:type="spellEnd"/>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Premature of separation of placenta with coagulation defect</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31">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31">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31">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31">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31">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31">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31">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31">
              <w:rPr>
                <w:rFonts w:ascii="Times New Roman" w:hAnsi="Times New Roman" w:cs="Times New Roman"/>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Other premature separation of placenta</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31">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31">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31">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31">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31">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31">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31">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31">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Abruption placentae unspecified</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1C47">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1C47">
              <w:rPr>
                <w:rFonts w:ascii="Times New Roman" w:hAnsi="Times New Roman" w:cs="Times New Roman"/>
              </w:rPr>
              <w:t>0</w:t>
            </w:r>
          </w:p>
        </w:tc>
        <w:tc>
          <w:tcPr>
            <w:tcW w:w="808" w:type="dxa"/>
          </w:tcPr>
          <w:p w:rsidR="00EB1847" w:rsidRDefault="00DC138B"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808" w:type="dxa"/>
          </w:tcPr>
          <w:p w:rsidR="00EB1847" w:rsidRDefault="00DC138B"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1358" w:type="dxa"/>
          </w:tcPr>
          <w:p w:rsidR="00EB1847" w:rsidRDefault="00DC138B"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c>
          <w:tcPr>
            <w:tcW w:w="682" w:type="dxa"/>
          </w:tcPr>
          <w:p w:rsidR="00EB1847" w:rsidRDefault="00DC138B"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956" w:type="dxa"/>
          </w:tcPr>
          <w:p w:rsidR="00EB1847" w:rsidRDefault="00DC138B"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iv</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Prematurity</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1C47">
              <w:rPr>
                <w:rFonts w:ascii="Times New Roman" w:hAnsi="Times New Roman" w:cs="Times New Roman"/>
              </w:rPr>
              <w:t>0</w:t>
            </w:r>
          </w:p>
        </w:tc>
        <w:tc>
          <w:tcPr>
            <w:tcW w:w="877" w:type="dxa"/>
          </w:tcPr>
          <w:p w:rsidR="00EB1847" w:rsidRDefault="00DC138B"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EB1847" w:rsidRDefault="00DC138B"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808" w:type="dxa"/>
          </w:tcPr>
          <w:p w:rsidR="00EB1847" w:rsidRDefault="00DC138B"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w:t>
            </w:r>
          </w:p>
        </w:tc>
        <w:tc>
          <w:tcPr>
            <w:tcW w:w="808" w:type="dxa"/>
          </w:tcPr>
          <w:p w:rsidR="00EB1847" w:rsidRDefault="00DC138B"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w:t>
            </w:r>
          </w:p>
        </w:tc>
        <w:tc>
          <w:tcPr>
            <w:tcW w:w="1358" w:type="dxa"/>
          </w:tcPr>
          <w:p w:rsidR="00EB1847" w:rsidRDefault="00DC138B"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682" w:type="dxa"/>
          </w:tcPr>
          <w:p w:rsidR="00EB1847" w:rsidRDefault="00DC138B"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956" w:type="dxa"/>
          </w:tcPr>
          <w:p w:rsidR="00EB1847" w:rsidRDefault="00DC138B"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39</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v </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w:t>
            </w:r>
            <w:r w:rsidR="00F05265">
              <w:rPr>
                <w:rFonts w:ascii="Times New Roman" w:hAnsi="Times New Roman" w:cs="Times New Roman"/>
              </w:rPr>
              <w:t>l</w:t>
            </w:r>
            <w:r>
              <w:rPr>
                <w:rFonts w:ascii="Times New Roman" w:hAnsi="Times New Roman" w:cs="Times New Roman"/>
              </w:rPr>
              <w:t xml:space="preserve">acental insufficiency </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1C47">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1C47">
              <w:rPr>
                <w:rFonts w:ascii="Times New Roman" w:hAnsi="Times New Roman" w:cs="Times New Roman"/>
              </w:rPr>
              <w:t>0</w:t>
            </w:r>
          </w:p>
        </w:tc>
        <w:tc>
          <w:tcPr>
            <w:tcW w:w="808" w:type="dxa"/>
          </w:tcPr>
          <w:p w:rsidR="00EB1847" w:rsidRDefault="00DC138B"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EB1847" w:rsidRDefault="00DC138B"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58" w:type="dxa"/>
          </w:tcPr>
          <w:p w:rsidR="00EB1847" w:rsidRDefault="00DC138B"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EB1847" w:rsidRDefault="00DC138B"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EB1847" w:rsidRDefault="00DC138B"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vi </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SPE</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1C47">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1C47">
              <w:rPr>
                <w:rFonts w:ascii="Times New Roman" w:hAnsi="Times New Roman" w:cs="Times New Roman"/>
              </w:rPr>
              <w:t>0</w:t>
            </w:r>
          </w:p>
        </w:tc>
        <w:tc>
          <w:tcPr>
            <w:tcW w:w="808" w:type="dxa"/>
          </w:tcPr>
          <w:p w:rsidR="00EB1847" w:rsidRDefault="003F0FC5"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EB1847" w:rsidRDefault="003F0FC5"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EB1847" w:rsidRDefault="003F0FC5"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956" w:type="dxa"/>
          </w:tcPr>
          <w:p w:rsidR="00EB1847" w:rsidRDefault="003F0FC5"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vii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Hydrocephalus spinal bifida</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1C47">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1C47">
              <w:rPr>
                <w:rFonts w:ascii="Times New Roman" w:hAnsi="Times New Roman" w:cs="Times New Roman"/>
              </w:rPr>
              <w:t>0</w:t>
            </w:r>
          </w:p>
        </w:tc>
        <w:tc>
          <w:tcPr>
            <w:tcW w:w="808" w:type="dxa"/>
          </w:tcPr>
          <w:p w:rsidR="00EB1847" w:rsidRDefault="003F0FC5"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5311">
              <w:rPr>
                <w:rFonts w:ascii="Times New Roman" w:hAnsi="Times New Roman" w:cs="Times New Roman"/>
              </w:rPr>
              <w:t>0</w:t>
            </w:r>
          </w:p>
        </w:tc>
        <w:tc>
          <w:tcPr>
            <w:tcW w:w="808" w:type="dxa"/>
          </w:tcPr>
          <w:p w:rsidR="00EB1847" w:rsidRDefault="003F0FC5"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5311">
              <w:rPr>
                <w:rFonts w:ascii="Times New Roman" w:hAnsi="Times New Roman" w:cs="Times New Roman"/>
              </w:rPr>
              <w:t>0</w:t>
            </w:r>
          </w:p>
        </w:tc>
        <w:tc>
          <w:tcPr>
            <w:tcW w:w="682" w:type="dxa"/>
          </w:tcPr>
          <w:p w:rsidR="00EB1847" w:rsidRDefault="003F0FC5"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956" w:type="dxa"/>
          </w:tcPr>
          <w:p w:rsidR="00EB1847" w:rsidRDefault="003F0FC5"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ix</w:t>
            </w:r>
          </w:p>
        </w:tc>
        <w:tc>
          <w:tcPr>
            <w:tcW w:w="5004" w:type="dxa"/>
          </w:tcPr>
          <w:p w:rsidR="00EB1847" w:rsidRDefault="00F05265"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Severe pre-</w:t>
            </w:r>
            <w:r w:rsidR="00EB1847">
              <w:rPr>
                <w:rFonts w:ascii="Times New Roman" w:hAnsi="Times New Roman" w:cs="Times New Roman"/>
              </w:rPr>
              <w:t>eclampsia</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1C47">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1C47">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9A771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9A771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58" w:type="dxa"/>
          </w:tcPr>
          <w:p w:rsidR="00EB1847" w:rsidRDefault="009A771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682" w:type="dxa"/>
          </w:tcPr>
          <w:p w:rsidR="00EB1847" w:rsidRDefault="009A771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956" w:type="dxa"/>
          </w:tcPr>
          <w:p w:rsidR="00EB1847" w:rsidRDefault="009A771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r w:rsidR="00F05265"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F05265" w:rsidRDefault="00F05265" w:rsidP="00A95E82">
            <w:pPr>
              <w:pStyle w:val="NoSpacing"/>
              <w:jc w:val="right"/>
              <w:rPr>
                <w:rFonts w:ascii="Times New Roman" w:hAnsi="Times New Roman" w:cs="Times New Roman"/>
              </w:rPr>
            </w:pPr>
            <w:r>
              <w:rPr>
                <w:rFonts w:ascii="Times New Roman" w:hAnsi="Times New Roman" w:cs="Times New Roman"/>
              </w:rPr>
              <w:t>x</w:t>
            </w:r>
          </w:p>
        </w:tc>
        <w:tc>
          <w:tcPr>
            <w:tcW w:w="5004" w:type="dxa"/>
          </w:tcPr>
          <w:p w:rsidR="00F05265" w:rsidRDefault="00F05265"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Misoprostol</w:t>
            </w:r>
          </w:p>
        </w:tc>
        <w:tc>
          <w:tcPr>
            <w:tcW w:w="888" w:type="dxa"/>
          </w:tcPr>
          <w:p w:rsidR="00F05265" w:rsidRPr="001F1C47" w:rsidRDefault="00F05265"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77" w:type="dxa"/>
          </w:tcPr>
          <w:p w:rsidR="00F05265" w:rsidRPr="001F1C47" w:rsidRDefault="00F05265"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c>
          <w:tcPr>
            <w:tcW w:w="808" w:type="dxa"/>
          </w:tcPr>
          <w:p w:rsidR="00F05265" w:rsidRDefault="00F05265"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73</w:t>
            </w:r>
          </w:p>
        </w:tc>
        <w:tc>
          <w:tcPr>
            <w:tcW w:w="808" w:type="dxa"/>
          </w:tcPr>
          <w:p w:rsidR="00F05265" w:rsidRDefault="00F05265"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279</w:t>
            </w:r>
          </w:p>
        </w:tc>
        <w:tc>
          <w:tcPr>
            <w:tcW w:w="808" w:type="dxa"/>
          </w:tcPr>
          <w:p w:rsidR="00F05265" w:rsidRDefault="00F05265"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321</w:t>
            </w:r>
          </w:p>
        </w:tc>
        <w:tc>
          <w:tcPr>
            <w:tcW w:w="1358" w:type="dxa"/>
          </w:tcPr>
          <w:p w:rsidR="00F05265" w:rsidRDefault="00F05265"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229</w:t>
            </w:r>
          </w:p>
        </w:tc>
        <w:tc>
          <w:tcPr>
            <w:tcW w:w="682" w:type="dxa"/>
          </w:tcPr>
          <w:p w:rsidR="00F05265" w:rsidRDefault="00F05265"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86</w:t>
            </w:r>
          </w:p>
        </w:tc>
        <w:tc>
          <w:tcPr>
            <w:tcW w:w="956" w:type="dxa"/>
          </w:tcPr>
          <w:p w:rsidR="00F05265" w:rsidRDefault="00F05265"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994</w:t>
            </w:r>
          </w:p>
        </w:tc>
      </w:tr>
      <w:tr w:rsidR="00F05265" w:rsidTr="00A95E82">
        <w:tc>
          <w:tcPr>
            <w:cnfStyle w:val="001000000000" w:firstRow="0" w:lastRow="0" w:firstColumn="1" w:lastColumn="0" w:oddVBand="0" w:evenVBand="0" w:oddHBand="0" w:evenHBand="0" w:firstRowFirstColumn="0" w:firstRowLastColumn="0" w:lastRowFirstColumn="0" w:lastRowLastColumn="0"/>
            <w:tcW w:w="761" w:type="dxa"/>
          </w:tcPr>
          <w:p w:rsidR="00F05265" w:rsidRDefault="00F05265" w:rsidP="00A95E82">
            <w:pPr>
              <w:pStyle w:val="NoSpacing"/>
              <w:jc w:val="right"/>
              <w:rPr>
                <w:rFonts w:ascii="Times New Roman" w:hAnsi="Times New Roman" w:cs="Times New Roman"/>
              </w:rPr>
            </w:pPr>
            <w:r>
              <w:rPr>
                <w:rFonts w:ascii="Times New Roman" w:hAnsi="Times New Roman" w:cs="Times New Roman"/>
              </w:rPr>
              <w:t>x</w:t>
            </w:r>
          </w:p>
        </w:tc>
        <w:tc>
          <w:tcPr>
            <w:tcW w:w="5004" w:type="dxa"/>
          </w:tcPr>
          <w:p w:rsidR="00F05265" w:rsidRDefault="00F05265"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Oblique lie</w:t>
            </w:r>
          </w:p>
        </w:tc>
        <w:tc>
          <w:tcPr>
            <w:tcW w:w="888" w:type="dxa"/>
          </w:tcPr>
          <w:p w:rsidR="00F05265" w:rsidRDefault="00F05265"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77" w:type="dxa"/>
          </w:tcPr>
          <w:p w:rsidR="00F05265" w:rsidRDefault="00F05265"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F05265" w:rsidRDefault="00F05265"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F05265" w:rsidRDefault="00F05265"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808" w:type="dxa"/>
          </w:tcPr>
          <w:p w:rsidR="00F05265" w:rsidRDefault="00F05265"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58" w:type="dxa"/>
          </w:tcPr>
          <w:p w:rsidR="00F05265" w:rsidRDefault="00F05265"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682" w:type="dxa"/>
          </w:tcPr>
          <w:p w:rsidR="00F05265" w:rsidRDefault="00F05265"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F05265" w:rsidRDefault="00F05265"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r>
      <w:tr w:rsidR="00EB1847" w:rsidRPr="00BE6A52"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Pr="00BE6A52" w:rsidRDefault="00EB1847" w:rsidP="00A95E82">
            <w:pPr>
              <w:pStyle w:val="NoSpacing"/>
              <w:jc w:val="center"/>
              <w:rPr>
                <w:rFonts w:ascii="Times New Roman" w:hAnsi="Times New Roman" w:cs="Times New Roman"/>
                <w:b w:val="0"/>
                <w:bCs w:val="0"/>
              </w:rPr>
            </w:pPr>
          </w:p>
        </w:tc>
        <w:tc>
          <w:tcPr>
            <w:tcW w:w="5004" w:type="dxa"/>
          </w:tcPr>
          <w:p w:rsidR="00EB1847" w:rsidRPr="00BE6A52"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BE6A52">
              <w:rPr>
                <w:rFonts w:ascii="Times New Roman" w:hAnsi="Times New Roman" w:cs="Times New Roman"/>
                <w:b/>
                <w:bCs/>
              </w:rPr>
              <w:t>Total</w:t>
            </w:r>
          </w:p>
        </w:tc>
        <w:tc>
          <w:tcPr>
            <w:tcW w:w="888" w:type="dxa"/>
          </w:tcPr>
          <w:p w:rsidR="00EB1847" w:rsidRPr="00BE6A52"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BE6A52">
              <w:rPr>
                <w:rFonts w:ascii="Times New Roman" w:hAnsi="Times New Roman" w:cs="Times New Roman"/>
                <w:b/>
                <w:bCs/>
              </w:rPr>
              <w:t>0</w:t>
            </w:r>
          </w:p>
        </w:tc>
        <w:tc>
          <w:tcPr>
            <w:tcW w:w="877" w:type="dxa"/>
          </w:tcPr>
          <w:p w:rsidR="00EB1847" w:rsidRPr="00BE6A52" w:rsidRDefault="00F05265"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7</w:t>
            </w:r>
          </w:p>
        </w:tc>
        <w:tc>
          <w:tcPr>
            <w:tcW w:w="808" w:type="dxa"/>
          </w:tcPr>
          <w:p w:rsidR="00EB1847" w:rsidRPr="00BE6A52" w:rsidRDefault="00F05265"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81</w:t>
            </w:r>
          </w:p>
        </w:tc>
        <w:tc>
          <w:tcPr>
            <w:tcW w:w="808" w:type="dxa"/>
          </w:tcPr>
          <w:p w:rsidR="00EB1847" w:rsidRPr="00BE6A52" w:rsidRDefault="00F05265"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302</w:t>
            </w:r>
          </w:p>
        </w:tc>
        <w:tc>
          <w:tcPr>
            <w:tcW w:w="808" w:type="dxa"/>
          </w:tcPr>
          <w:p w:rsidR="00EB1847" w:rsidRPr="00BE6A52" w:rsidRDefault="00F05265"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348</w:t>
            </w:r>
          </w:p>
        </w:tc>
        <w:tc>
          <w:tcPr>
            <w:tcW w:w="1358" w:type="dxa"/>
          </w:tcPr>
          <w:p w:rsidR="00EB1847" w:rsidRPr="00BE6A52" w:rsidRDefault="00F05265"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246</w:t>
            </w:r>
          </w:p>
        </w:tc>
        <w:tc>
          <w:tcPr>
            <w:tcW w:w="682" w:type="dxa"/>
          </w:tcPr>
          <w:p w:rsidR="00EB1847" w:rsidRPr="00BE6A52" w:rsidRDefault="00F05265"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93</w:t>
            </w:r>
          </w:p>
        </w:tc>
        <w:tc>
          <w:tcPr>
            <w:tcW w:w="956" w:type="dxa"/>
          </w:tcPr>
          <w:p w:rsidR="00EB1847" w:rsidRPr="00BE6A52" w:rsidRDefault="00F05265"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1077</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Pr="0054497F" w:rsidRDefault="00EB1847" w:rsidP="00A95E82">
            <w:pPr>
              <w:pStyle w:val="NoSpacing"/>
              <w:jc w:val="both"/>
              <w:rPr>
                <w:rFonts w:ascii="Times New Roman" w:hAnsi="Times New Roman" w:cs="Times New Roman"/>
                <w:b w:val="0"/>
              </w:rPr>
            </w:pPr>
            <w:r w:rsidRPr="0054497F">
              <w:rPr>
                <w:rFonts w:ascii="Times New Roman" w:hAnsi="Times New Roman" w:cs="Times New Roman"/>
              </w:rPr>
              <w:t xml:space="preserve">    1</w:t>
            </w:r>
            <w:r>
              <w:rPr>
                <w:rFonts w:ascii="Times New Roman" w:hAnsi="Times New Roman" w:cs="Times New Roman"/>
              </w:rPr>
              <w:t>1</w:t>
            </w:r>
          </w:p>
        </w:tc>
        <w:tc>
          <w:tcPr>
            <w:tcW w:w="5004" w:type="dxa"/>
          </w:tcPr>
          <w:p w:rsidR="00EB1847" w:rsidRPr="0054497F"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Antepartum hemorrhage</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w:t>
            </w:r>
            <w:proofErr w:type="spellEnd"/>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Antepartum hemorrhage with coagulation defect</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48D2">
              <w:rPr>
                <w:rFonts w:ascii="Times New Roman" w:hAnsi="Times New Roman" w:cs="Times New Roman"/>
              </w:rPr>
              <w:t>0</w:t>
            </w:r>
          </w:p>
        </w:tc>
        <w:tc>
          <w:tcPr>
            <w:tcW w:w="877" w:type="dxa"/>
          </w:tcPr>
          <w:p w:rsidR="00EB1847" w:rsidRDefault="00BD197A"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EB1847" w:rsidRDefault="00BD197A"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808" w:type="dxa"/>
          </w:tcPr>
          <w:p w:rsidR="00EB1847" w:rsidRDefault="00BD197A"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808" w:type="dxa"/>
          </w:tcPr>
          <w:p w:rsidR="00EB1847" w:rsidRDefault="00BD197A"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1358" w:type="dxa"/>
          </w:tcPr>
          <w:p w:rsidR="00EB1847" w:rsidRDefault="00BD197A"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682" w:type="dxa"/>
          </w:tcPr>
          <w:p w:rsidR="00EB1847" w:rsidRDefault="00BD197A"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956" w:type="dxa"/>
          </w:tcPr>
          <w:p w:rsidR="00EB1847" w:rsidRDefault="00BD197A"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Other antepartum hemorrhage</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48D2">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48D2">
              <w:rPr>
                <w:rFonts w:ascii="Times New Roman" w:hAnsi="Times New Roman" w:cs="Times New Roman"/>
              </w:rPr>
              <w:t>0</w:t>
            </w:r>
          </w:p>
        </w:tc>
        <w:tc>
          <w:tcPr>
            <w:tcW w:w="808" w:type="dxa"/>
          </w:tcPr>
          <w:p w:rsidR="00EB1847" w:rsidRDefault="00BD197A"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BD197A"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1397">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71397">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36583">
              <w:rPr>
                <w:rFonts w:ascii="Times New Roman" w:hAnsi="Times New Roman" w:cs="Times New Roman"/>
              </w:rPr>
              <w:t>0</w:t>
            </w:r>
          </w:p>
        </w:tc>
        <w:tc>
          <w:tcPr>
            <w:tcW w:w="956" w:type="dxa"/>
          </w:tcPr>
          <w:p w:rsidR="00EB1847" w:rsidRDefault="00BD197A"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Antepartum hemorrhage, unspecified</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48D2">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48D2">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EB1847" w:rsidRDefault="00BD197A"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EB1847" w:rsidRDefault="00BD197A"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58" w:type="dxa"/>
          </w:tcPr>
          <w:p w:rsidR="00EB1847" w:rsidRDefault="00BD197A"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682" w:type="dxa"/>
          </w:tcPr>
          <w:p w:rsidR="00EB1847" w:rsidRDefault="00BD197A"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956" w:type="dxa"/>
          </w:tcPr>
          <w:p w:rsidR="00EB1847" w:rsidRDefault="00BD197A"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EB1847" w:rsidRPr="00BE6A52"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Pr="00BE6A52" w:rsidRDefault="00EB1847" w:rsidP="00A95E82">
            <w:pPr>
              <w:pStyle w:val="NoSpacing"/>
              <w:jc w:val="both"/>
              <w:rPr>
                <w:rFonts w:ascii="Times New Roman" w:hAnsi="Times New Roman" w:cs="Times New Roman"/>
                <w:b w:val="0"/>
                <w:bCs w:val="0"/>
              </w:rPr>
            </w:pPr>
          </w:p>
        </w:tc>
        <w:tc>
          <w:tcPr>
            <w:tcW w:w="5004" w:type="dxa"/>
          </w:tcPr>
          <w:p w:rsidR="00EB1847" w:rsidRPr="00BE6A52"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BE6A52">
              <w:rPr>
                <w:rFonts w:ascii="Times New Roman" w:hAnsi="Times New Roman" w:cs="Times New Roman"/>
                <w:b/>
                <w:bCs/>
              </w:rPr>
              <w:t>Total</w:t>
            </w:r>
          </w:p>
        </w:tc>
        <w:tc>
          <w:tcPr>
            <w:tcW w:w="888" w:type="dxa"/>
          </w:tcPr>
          <w:p w:rsidR="00EB1847" w:rsidRPr="00BE6A52"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BE6A52">
              <w:rPr>
                <w:rFonts w:ascii="Times New Roman" w:hAnsi="Times New Roman" w:cs="Times New Roman"/>
                <w:b/>
                <w:bCs/>
              </w:rPr>
              <w:t>0</w:t>
            </w:r>
          </w:p>
        </w:tc>
        <w:tc>
          <w:tcPr>
            <w:tcW w:w="877" w:type="dxa"/>
          </w:tcPr>
          <w:p w:rsidR="00EB1847" w:rsidRPr="00BE6A52" w:rsidRDefault="0025032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1</w:t>
            </w:r>
          </w:p>
        </w:tc>
        <w:tc>
          <w:tcPr>
            <w:tcW w:w="808" w:type="dxa"/>
          </w:tcPr>
          <w:p w:rsidR="00EB1847" w:rsidRPr="00BE6A52"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BE6A52">
              <w:rPr>
                <w:rFonts w:ascii="Times New Roman" w:hAnsi="Times New Roman" w:cs="Times New Roman"/>
                <w:b/>
                <w:bCs/>
              </w:rPr>
              <w:t>3</w:t>
            </w:r>
          </w:p>
        </w:tc>
        <w:tc>
          <w:tcPr>
            <w:tcW w:w="808" w:type="dxa"/>
          </w:tcPr>
          <w:p w:rsidR="00EB1847" w:rsidRPr="00BE6A52" w:rsidRDefault="0025032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4</w:t>
            </w:r>
          </w:p>
        </w:tc>
        <w:tc>
          <w:tcPr>
            <w:tcW w:w="808" w:type="dxa"/>
          </w:tcPr>
          <w:p w:rsidR="00EB1847" w:rsidRPr="00BE6A52" w:rsidRDefault="0025032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6</w:t>
            </w:r>
          </w:p>
        </w:tc>
        <w:tc>
          <w:tcPr>
            <w:tcW w:w="1358" w:type="dxa"/>
          </w:tcPr>
          <w:p w:rsidR="00EB1847" w:rsidRPr="00BE6A52" w:rsidRDefault="0025032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7</w:t>
            </w:r>
          </w:p>
        </w:tc>
        <w:tc>
          <w:tcPr>
            <w:tcW w:w="682" w:type="dxa"/>
          </w:tcPr>
          <w:p w:rsidR="00EB1847" w:rsidRPr="00BE6A52" w:rsidRDefault="0025032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2</w:t>
            </w:r>
          </w:p>
        </w:tc>
        <w:tc>
          <w:tcPr>
            <w:tcW w:w="956" w:type="dxa"/>
          </w:tcPr>
          <w:p w:rsidR="00EB1847" w:rsidRPr="00BE6A52" w:rsidRDefault="0025032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23</w:t>
            </w:r>
          </w:p>
        </w:tc>
      </w:tr>
    </w:tbl>
    <w:p w:rsidR="00EB1847" w:rsidRDefault="00EB1847" w:rsidP="00EB1847">
      <w:pPr>
        <w:rPr>
          <w:rFonts w:cstheme="minorHAnsi"/>
          <w:sz w:val="24"/>
          <w:szCs w:val="24"/>
        </w:rPr>
      </w:pPr>
    </w:p>
    <w:p w:rsidR="00EB1847" w:rsidRDefault="00EB1847" w:rsidP="00EB1847">
      <w:pPr>
        <w:rPr>
          <w:rFonts w:cstheme="minorHAnsi"/>
          <w:sz w:val="24"/>
          <w:szCs w:val="24"/>
        </w:rPr>
      </w:pPr>
    </w:p>
    <w:p w:rsidR="00EB1847" w:rsidRDefault="00EB1847" w:rsidP="00EB1847">
      <w:pPr>
        <w:rPr>
          <w:rFonts w:cstheme="minorHAnsi"/>
          <w:sz w:val="24"/>
          <w:szCs w:val="24"/>
        </w:rPr>
      </w:pPr>
    </w:p>
    <w:tbl>
      <w:tblPr>
        <w:tblStyle w:val="MediumShading2-Accent5"/>
        <w:tblW w:w="0" w:type="auto"/>
        <w:tblLook w:val="04A0" w:firstRow="1" w:lastRow="0" w:firstColumn="1" w:lastColumn="0" w:noHBand="0" w:noVBand="1"/>
      </w:tblPr>
      <w:tblGrid>
        <w:gridCol w:w="761"/>
        <w:gridCol w:w="5004"/>
        <w:gridCol w:w="888"/>
        <w:gridCol w:w="877"/>
        <w:gridCol w:w="808"/>
        <w:gridCol w:w="808"/>
        <w:gridCol w:w="808"/>
        <w:gridCol w:w="1358"/>
        <w:gridCol w:w="682"/>
        <w:gridCol w:w="956"/>
      </w:tblGrid>
      <w:tr w:rsidR="00EB1847" w:rsidTr="00A95E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1" w:type="dxa"/>
          </w:tcPr>
          <w:p w:rsidR="00EB1847" w:rsidRPr="0054497F" w:rsidRDefault="00EB1847" w:rsidP="00A95E82">
            <w:pPr>
              <w:pStyle w:val="NoSpacing"/>
              <w:jc w:val="both"/>
              <w:rPr>
                <w:rFonts w:ascii="Times New Roman" w:hAnsi="Times New Roman" w:cs="Times New Roman"/>
                <w:b w:val="0"/>
              </w:rPr>
            </w:pPr>
            <w:r>
              <w:rPr>
                <w:rFonts w:ascii="Times New Roman" w:hAnsi="Times New Roman" w:cs="Times New Roman"/>
              </w:rPr>
              <w:t>S/No</w:t>
            </w:r>
          </w:p>
        </w:tc>
        <w:tc>
          <w:tcPr>
            <w:tcW w:w="5004" w:type="dxa"/>
          </w:tcPr>
          <w:p w:rsidR="00EB1847" w:rsidRPr="0054497F" w:rsidRDefault="00EB1847" w:rsidP="00A95E82">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Indications for CS</w:t>
            </w:r>
          </w:p>
        </w:tc>
        <w:tc>
          <w:tcPr>
            <w:tcW w:w="888"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&lt;15</w:t>
            </w:r>
          </w:p>
        </w:tc>
        <w:tc>
          <w:tcPr>
            <w:tcW w:w="877"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15019</w:t>
            </w:r>
          </w:p>
        </w:tc>
        <w:tc>
          <w:tcPr>
            <w:tcW w:w="808"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20024</w:t>
            </w:r>
          </w:p>
        </w:tc>
        <w:tc>
          <w:tcPr>
            <w:tcW w:w="808"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25029</w:t>
            </w:r>
          </w:p>
        </w:tc>
        <w:tc>
          <w:tcPr>
            <w:tcW w:w="808"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30034</w:t>
            </w:r>
          </w:p>
        </w:tc>
        <w:tc>
          <w:tcPr>
            <w:tcW w:w="1358"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35039</w:t>
            </w:r>
          </w:p>
        </w:tc>
        <w:tc>
          <w:tcPr>
            <w:tcW w:w="682"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w:t>
            </w:r>
          </w:p>
        </w:tc>
        <w:tc>
          <w:tcPr>
            <w:tcW w:w="956"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Total </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Pr="0054497F" w:rsidRDefault="00EB1847" w:rsidP="00A95E82">
            <w:pPr>
              <w:pStyle w:val="NoSpacing"/>
              <w:jc w:val="both"/>
              <w:rPr>
                <w:rFonts w:ascii="Times New Roman" w:hAnsi="Times New Roman" w:cs="Times New Roman"/>
              </w:rPr>
            </w:pPr>
            <w:r w:rsidRPr="0054497F">
              <w:rPr>
                <w:rFonts w:ascii="Times New Roman" w:hAnsi="Times New Roman" w:cs="Times New Roman"/>
              </w:rPr>
              <w:t xml:space="preserve">    1</w:t>
            </w:r>
            <w:r>
              <w:rPr>
                <w:rFonts w:ascii="Times New Roman" w:hAnsi="Times New Roman" w:cs="Times New Roman"/>
              </w:rPr>
              <w:t>2</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False </w:t>
            </w:r>
            <w:proofErr w:type="spellStart"/>
            <w:r>
              <w:rPr>
                <w:rFonts w:ascii="Times New Roman" w:hAnsi="Times New Roman" w:cs="Times New Roman"/>
                <w:b/>
              </w:rPr>
              <w:t>Labour</w:t>
            </w:r>
            <w:proofErr w:type="spellEnd"/>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w:t>
            </w:r>
            <w:proofErr w:type="spellEnd"/>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False </w:t>
            </w:r>
            <w:proofErr w:type="spellStart"/>
            <w:r>
              <w:rPr>
                <w:rFonts w:ascii="Times New Roman" w:hAnsi="Times New Roman" w:cs="Times New Roman"/>
              </w:rPr>
              <w:t>Labour</w:t>
            </w:r>
            <w:proofErr w:type="spellEnd"/>
            <w:r>
              <w:rPr>
                <w:rFonts w:ascii="Times New Roman" w:hAnsi="Times New Roman" w:cs="Times New Roman"/>
              </w:rPr>
              <w:t xml:space="preserve"> before 37 completed weeks of gestation</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5771">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5771">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5771">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5771">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5771">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5771">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5771">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5771">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False </w:t>
            </w:r>
            <w:proofErr w:type="spellStart"/>
            <w:r>
              <w:rPr>
                <w:rFonts w:ascii="Times New Roman" w:hAnsi="Times New Roman" w:cs="Times New Roman"/>
              </w:rPr>
              <w:t>labour</w:t>
            </w:r>
            <w:proofErr w:type="spellEnd"/>
            <w:r>
              <w:rPr>
                <w:rFonts w:ascii="Times New Roman" w:hAnsi="Times New Roman" w:cs="Times New Roman"/>
              </w:rPr>
              <w:t xml:space="preserve"> at or after 37 completed weeks of gestation</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5771">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5771">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5771">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5771">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5771">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5771">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5771">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5771">
              <w:rPr>
                <w:rFonts w:ascii="Times New Roman" w:hAnsi="Times New Roman" w:cs="Times New Roman"/>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False </w:t>
            </w:r>
            <w:proofErr w:type="spellStart"/>
            <w:r>
              <w:rPr>
                <w:rFonts w:ascii="Times New Roman" w:hAnsi="Times New Roman" w:cs="Times New Roman"/>
              </w:rPr>
              <w:t>labour</w:t>
            </w:r>
            <w:proofErr w:type="spellEnd"/>
            <w:r>
              <w:rPr>
                <w:rFonts w:ascii="Times New Roman" w:hAnsi="Times New Roman" w:cs="Times New Roman"/>
              </w:rPr>
              <w:t xml:space="preserve"> unspecified </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5771">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5771">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5771">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5771">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5771">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5771">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5771">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5771">
              <w:rPr>
                <w:rFonts w:ascii="Times New Roman" w:hAnsi="Times New Roman" w:cs="Times New Roman"/>
              </w:rPr>
              <w:t>0</w:t>
            </w:r>
          </w:p>
        </w:tc>
      </w:tr>
      <w:tr w:rsidR="00EB1847" w:rsidRPr="009B323A"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p>
        </w:tc>
        <w:tc>
          <w:tcPr>
            <w:tcW w:w="5004" w:type="dxa"/>
          </w:tcPr>
          <w:p w:rsidR="00EB1847" w:rsidRPr="009B323A"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9B323A">
              <w:rPr>
                <w:rFonts w:ascii="Times New Roman" w:hAnsi="Times New Roman" w:cs="Times New Roman"/>
                <w:b/>
                <w:bCs/>
              </w:rPr>
              <w:t>Total</w:t>
            </w:r>
          </w:p>
        </w:tc>
        <w:tc>
          <w:tcPr>
            <w:tcW w:w="888" w:type="dxa"/>
          </w:tcPr>
          <w:p w:rsidR="00EB1847" w:rsidRPr="009B323A"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0</w:t>
            </w:r>
          </w:p>
        </w:tc>
        <w:tc>
          <w:tcPr>
            <w:tcW w:w="877" w:type="dxa"/>
          </w:tcPr>
          <w:p w:rsidR="00EB1847" w:rsidRPr="009B323A"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0</w:t>
            </w:r>
          </w:p>
        </w:tc>
        <w:tc>
          <w:tcPr>
            <w:tcW w:w="808" w:type="dxa"/>
          </w:tcPr>
          <w:p w:rsidR="00EB1847" w:rsidRPr="009B323A"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0</w:t>
            </w:r>
          </w:p>
        </w:tc>
        <w:tc>
          <w:tcPr>
            <w:tcW w:w="808" w:type="dxa"/>
          </w:tcPr>
          <w:p w:rsidR="00EB1847" w:rsidRPr="009B323A"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0</w:t>
            </w:r>
          </w:p>
        </w:tc>
        <w:tc>
          <w:tcPr>
            <w:tcW w:w="808" w:type="dxa"/>
          </w:tcPr>
          <w:p w:rsidR="00EB1847" w:rsidRPr="009B323A"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0</w:t>
            </w:r>
          </w:p>
        </w:tc>
        <w:tc>
          <w:tcPr>
            <w:tcW w:w="1358" w:type="dxa"/>
          </w:tcPr>
          <w:p w:rsidR="00EB1847" w:rsidRPr="009B323A"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0</w:t>
            </w:r>
          </w:p>
        </w:tc>
        <w:tc>
          <w:tcPr>
            <w:tcW w:w="682" w:type="dxa"/>
          </w:tcPr>
          <w:p w:rsidR="00EB1847" w:rsidRPr="009B323A"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0</w:t>
            </w:r>
          </w:p>
        </w:tc>
        <w:tc>
          <w:tcPr>
            <w:tcW w:w="956" w:type="dxa"/>
          </w:tcPr>
          <w:p w:rsidR="00EB1847" w:rsidRPr="009B323A"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Pr="0054497F" w:rsidRDefault="00EB1847" w:rsidP="00A95E82">
            <w:pPr>
              <w:pStyle w:val="NoSpacing"/>
              <w:jc w:val="both"/>
              <w:rPr>
                <w:rFonts w:ascii="Times New Roman" w:hAnsi="Times New Roman" w:cs="Times New Roman"/>
                <w:b w:val="0"/>
              </w:rPr>
            </w:pPr>
            <w:r w:rsidRPr="0054497F">
              <w:rPr>
                <w:rFonts w:ascii="Times New Roman" w:hAnsi="Times New Roman" w:cs="Times New Roman"/>
              </w:rPr>
              <w:t xml:space="preserve">    1</w:t>
            </w:r>
            <w:r>
              <w:rPr>
                <w:rFonts w:ascii="Times New Roman" w:hAnsi="Times New Roman" w:cs="Times New Roman"/>
              </w:rPr>
              <w:t>3</w:t>
            </w:r>
          </w:p>
        </w:tc>
        <w:tc>
          <w:tcPr>
            <w:tcW w:w="5004" w:type="dxa"/>
          </w:tcPr>
          <w:p w:rsidR="00EB1847" w:rsidRPr="0054497F"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Prolonged pregnancy (Post0dates, Post0term)</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Pr="00427A4E" w:rsidRDefault="00EB1847" w:rsidP="00A95E82">
            <w:pPr>
              <w:pStyle w:val="NoSpacing"/>
              <w:jc w:val="both"/>
              <w:rPr>
                <w:rFonts w:ascii="Times New Roman" w:hAnsi="Times New Roman" w:cs="Times New Roman"/>
                <w:b w:val="0"/>
              </w:rPr>
            </w:pPr>
            <w:r w:rsidRPr="00427A4E">
              <w:rPr>
                <w:rFonts w:ascii="Times New Roman" w:hAnsi="Times New Roman" w:cs="Times New Roman"/>
              </w:rPr>
              <w:t xml:space="preserve">    14</w:t>
            </w:r>
          </w:p>
        </w:tc>
        <w:tc>
          <w:tcPr>
            <w:tcW w:w="5004" w:type="dxa"/>
          </w:tcPr>
          <w:p w:rsidR="00EB1847" w:rsidRPr="00C8009F"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C8009F">
              <w:rPr>
                <w:rFonts w:ascii="Times New Roman" w:hAnsi="Times New Roman" w:cs="Times New Roman"/>
                <w:b/>
              </w:rPr>
              <w:t xml:space="preserve">Preterm </w:t>
            </w:r>
            <w:proofErr w:type="spellStart"/>
            <w:r w:rsidRPr="00C8009F">
              <w:rPr>
                <w:rFonts w:ascii="Times New Roman" w:hAnsi="Times New Roman" w:cs="Times New Roman"/>
                <w:b/>
              </w:rPr>
              <w:t>labour</w:t>
            </w:r>
            <w:proofErr w:type="spellEnd"/>
            <w:r w:rsidRPr="00C8009F">
              <w:rPr>
                <w:rFonts w:ascii="Times New Roman" w:hAnsi="Times New Roman" w:cs="Times New Roman"/>
                <w:b/>
              </w:rPr>
              <w:t xml:space="preserve"> </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w:t>
            </w:r>
            <w:proofErr w:type="spellEnd"/>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Preterm </w:t>
            </w:r>
            <w:proofErr w:type="spellStart"/>
            <w:r>
              <w:rPr>
                <w:rFonts w:ascii="Times New Roman" w:hAnsi="Times New Roman" w:cs="Times New Roman"/>
              </w:rPr>
              <w:t>labour</w:t>
            </w:r>
            <w:proofErr w:type="spellEnd"/>
            <w:r>
              <w:rPr>
                <w:rFonts w:ascii="Times New Roman" w:hAnsi="Times New Roman" w:cs="Times New Roman"/>
              </w:rPr>
              <w:t xml:space="preserve"> without delivery </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F7ABB">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F7ABB">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7777">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F1EEF">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F1EEF">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F1EEF">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F1EEF">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F1EEF">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Preterm </w:t>
            </w:r>
            <w:proofErr w:type="spellStart"/>
            <w:r>
              <w:rPr>
                <w:rFonts w:ascii="Times New Roman" w:hAnsi="Times New Roman" w:cs="Times New Roman"/>
              </w:rPr>
              <w:t>labour</w:t>
            </w:r>
            <w:proofErr w:type="spellEnd"/>
            <w:r>
              <w:rPr>
                <w:rFonts w:ascii="Times New Roman" w:hAnsi="Times New Roman" w:cs="Times New Roman"/>
              </w:rPr>
              <w:t xml:space="preserve"> with preterm delivery</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F7ABB">
              <w:rPr>
                <w:rFonts w:ascii="Times New Roman" w:hAnsi="Times New Roman" w:cs="Times New Roman"/>
              </w:rPr>
              <w:t>0</w:t>
            </w:r>
          </w:p>
        </w:tc>
        <w:tc>
          <w:tcPr>
            <w:tcW w:w="877" w:type="dxa"/>
          </w:tcPr>
          <w:p w:rsidR="00EB1847" w:rsidRDefault="0087730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808" w:type="dxa"/>
          </w:tcPr>
          <w:p w:rsidR="00EB1847" w:rsidRDefault="0087730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808" w:type="dxa"/>
          </w:tcPr>
          <w:p w:rsidR="00EB1847" w:rsidRDefault="0087730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808" w:type="dxa"/>
          </w:tcPr>
          <w:p w:rsidR="00EB1847" w:rsidRDefault="0087730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1358" w:type="dxa"/>
          </w:tcPr>
          <w:p w:rsidR="00EB1847" w:rsidRDefault="0087730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682" w:type="dxa"/>
          </w:tcPr>
          <w:p w:rsidR="00EB1847" w:rsidRDefault="0025032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EB1847" w:rsidRDefault="0025032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18</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iii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Moderate </w:t>
            </w:r>
            <w:proofErr w:type="spellStart"/>
            <w:r>
              <w:rPr>
                <w:rFonts w:ascii="Times New Roman" w:hAnsi="Times New Roman" w:cs="Times New Roman"/>
              </w:rPr>
              <w:t>feto</w:t>
            </w:r>
            <w:proofErr w:type="spellEnd"/>
            <w:r>
              <w:rPr>
                <w:rFonts w:ascii="Times New Roman" w:hAnsi="Times New Roman" w:cs="Times New Roman"/>
              </w:rPr>
              <w:t xml:space="preserve"> placenta insufficient</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F7ABB">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F7ABB">
              <w:rPr>
                <w:rFonts w:ascii="Times New Roman" w:hAnsi="Times New Roman" w:cs="Times New Roman"/>
              </w:rPr>
              <w:t>0</w:t>
            </w:r>
          </w:p>
        </w:tc>
        <w:tc>
          <w:tcPr>
            <w:tcW w:w="808" w:type="dxa"/>
          </w:tcPr>
          <w:p w:rsidR="00EB1847" w:rsidRDefault="0087730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87730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EB1847" w:rsidRDefault="0087730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58" w:type="dxa"/>
          </w:tcPr>
          <w:p w:rsidR="00EB1847" w:rsidRDefault="0025032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EB1847" w:rsidRDefault="0025032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EB1847" w:rsidRDefault="0087730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iv</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Polyhydranious</w:t>
            </w:r>
            <w:proofErr w:type="spellEnd"/>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F7ABB">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F7ABB">
              <w:rPr>
                <w:rFonts w:ascii="Times New Roman" w:hAnsi="Times New Roman" w:cs="Times New Roman"/>
              </w:rPr>
              <w:t>0</w:t>
            </w:r>
          </w:p>
        </w:tc>
        <w:tc>
          <w:tcPr>
            <w:tcW w:w="808" w:type="dxa"/>
          </w:tcPr>
          <w:p w:rsidR="00EB1847" w:rsidRDefault="0087730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87730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EB1847" w:rsidRDefault="0087730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58" w:type="dxa"/>
          </w:tcPr>
          <w:p w:rsidR="00EB1847" w:rsidRDefault="0087730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EB1847" w:rsidRDefault="0087730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956" w:type="dxa"/>
          </w:tcPr>
          <w:p w:rsidR="00EB1847" w:rsidRDefault="0087730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v</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Prolonged preterm</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F7ABB">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F7ABB">
              <w:rPr>
                <w:rFonts w:ascii="Times New Roman" w:hAnsi="Times New Roman" w:cs="Times New Roman"/>
              </w:rPr>
              <w:t>0</w:t>
            </w:r>
          </w:p>
        </w:tc>
        <w:tc>
          <w:tcPr>
            <w:tcW w:w="808" w:type="dxa"/>
          </w:tcPr>
          <w:p w:rsidR="00EB1847" w:rsidRDefault="0087730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EB1847" w:rsidRDefault="0087730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808" w:type="dxa"/>
          </w:tcPr>
          <w:p w:rsidR="00EB1847" w:rsidRDefault="0087730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58" w:type="dxa"/>
          </w:tcPr>
          <w:p w:rsidR="00EB1847" w:rsidRDefault="0087730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682" w:type="dxa"/>
          </w:tcPr>
          <w:p w:rsidR="00EB1847" w:rsidRDefault="0087730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EB1847" w:rsidRDefault="0087730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vi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Cervical </w:t>
            </w:r>
            <w:proofErr w:type="spellStart"/>
            <w:r>
              <w:rPr>
                <w:rFonts w:ascii="Times New Roman" w:hAnsi="Times New Roman" w:cs="Times New Roman"/>
              </w:rPr>
              <w:t>Dystocta</w:t>
            </w:r>
            <w:proofErr w:type="spellEnd"/>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F7ABB">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F7ABB">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87730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c>
          <w:tcPr>
            <w:tcW w:w="808" w:type="dxa"/>
          </w:tcPr>
          <w:p w:rsidR="00EB1847" w:rsidRDefault="0087730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1358" w:type="dxa"/>
          </w:tcPr>
          <w:p w:rsidR="00EB1847" w:rsidRDefault="0087730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5901">
              <w:rPr>
                <w:rFonts w:ascii="Times New Roman" w:hAnsi="Times New Roman" w:cs="Times New Roman"/>
              </w:rPr>
              <w:t>0</w:t>
            </w:r>
          </w:p>
        </w:tc>
        <w:tc>
          <w:tcPr>
            <w:tcW w:w="956" w:type="dxa"/>
          </w:tcPr>
          <w:p w:rsidR="00EB1847" w:rsidRDefault="0087730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vii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Anhydraminous</w:t>
            </w:r>
            <w:proofErr w:type="spellEnd"/>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F7ABB">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F7ABB">
              <w:rPr>
                <w:rFonts w:ascii="Times New Roman" w:hAnsi="Times New Roman" w:cs="Times New Roman"/>
              </w:rPr>
              <w:t>0</w:t>
            </w:r>
          </w:p>
        </w:tc>
        <w:tc>
          <w:tcPr>
            <w:tcW w:w="808" w:type="dxa"/>
          </w:tcPr>
          <w:p w:rsidR="00EB1847" w:rsidRDefault="0087730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87730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58" w:type="dxa"/>
          </w:tcPr>
          <w:p w:rsidR="00EB1847" w:rsidRDefault="0087730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682" w:type="dxa"/>
          </w:tcPr>
          <w:p w:rsidR="00EB1847" w:rsidRDefault="0087730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956" w:type="dxa"/>
          </w:tcPr>
          <w:p w:rsidR="00EB1847" w:rsidRDefault="0087730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754DCB"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754DCB" w:rsidRDefault="00754DCB" w:rsidP="00A95E82">
            <w:pPr>
              <w:pStyle w:val="NoSpacing"/>
              <w:jc w:val="right"/>
              <w:rPr>
                <w:rFonts w:ascii="Times New Roman" w:hAnsi="Times New Roman" w:cs="Times New Roman"/>
              </w:rPr>
            </w:pPr>
            <w:r>
              <w:rPr>
                <w:rFonts w:ascii="Times New Roman" w:hAnsi="Times New Roman" w:cs="Times New Roman"/>
              </w:rPr>
              <w:t>viii</w:t>
            </w:r>
          </w:p>
        </w:tc>
        <w:tc>
          <w:tcPr>
            <w:tcW w:w="5004" w:type="dxa"/>
          </w:tcPr>
          <w:p w:rsidR="00754DCB" w:rsidRDefault="00754DCB"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Preterm </w:t>
            </w:r>
            <w:proofErr w:type="spellStart"/>
            <w:r>
              <w:rPr>
                <w:rFonts w:ascii="Times New Roman" w:hAnsi="Times New Roman" w:cs="Times New Roman"/>
              </w:rPr>
              <w:t>labour</w:t>
            </w:r>
            <w:proofErr w:type="spellEnd"/>
            <w:r>
              <w:rPr>
                <w:rFonts w:ascii="Times New Roman" w:hAnsi="Times New Roman" w:cs="Times New Roman"/>
              </w:rPr>
              <w:t xml:space="preserve"> with term delivery</w:t>
            </w:r>
          </w:p>
        </w:tc>
        <w:tc>
          <w:tcPr>
            <w:tcW w:w="888" w:type="dxa"/>
          </w:tcPr>
          <w:p w:rsidR="00754DCB" w:rsidRPr="00DF7ABB" w:rsidRDefault="00754DCB"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77" w:type="dxa"/>
          </w:tcPr>
          <w:p w:rsidR="00754DCB" w:rsidRPr="00DF7ABB" w:rsidRDefault="00754DCB"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754DCB" w:rsidRDefault="00754DCB"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754DCB" w:rsidRDefault="00754DCB"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754DCB" w:rsidRDefault="00754DCB"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58" w:type="dxa"/>
          </w:tcPr>
          <w:p w:rsidR="00754DCB" w:rsidRDefault="00754DCB"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754DCB" w:rsidRDefault="00754DCB"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754DCB" w:rsidRDefault="00754DCB"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754DCB" w:rsidTr="00A95E82">
        <w:tc>
          <w:tcPr>
            <w:cnfStyle w:val="001000000000" w:firstRow="0" w:lastRow="0" w:firstColumn="1" w:lastColumn="0" w:oddVBand="0" w:evenVBand="0" w:oddHBand="0" w:evenHBand="0" w:firstRowFirstColumn="0" w:firstRowLastColumn="0" w:lastRowFirstColumn="0" w:lastRowLastColumn="0"/>
            <w:tcW w:w="761" w:type="dxa"/>
          </w:tcPr>
          <w:p w:rsidR="00754DCB" w:rsidRDefault="00754DCB" w:rsidP="00A95E82">
            <w:pPr>
              <w:pStyle w:val="NoSpacing"/>
              <w:jc w:val="right"/>
              <w:rPr>
                <w:rFonts w:ascii="Times New Roman" w:hAnsi="Times New Roman" w:cs="Times New Roman"/>
              </w:rPr>
            </w:pPr>
            <w:r>
              <w:rPr>
                <w:rFonts w:ascii="Times New Roman" w:hAnsi="Times New Roman" w:cs="Times New Roman"/>
              </w:rPr>
              <w:t>Ix</w:t>
            </w:r>
          </w:p>
        </w:tc>
        <w:tc>
          <w:tcPr>
            <w:tcW w:w="5004" w:type="dxa"/>
          </w:tcPr>
          <w:p w:rsidR="00754DCB" w:rsidRDefault="00423F44"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Prolong PROM</w:t>
            </w:r>
          </w:p>
        </w:tc>
        <w:tc>
          <w:tcPr>
            <w:tcW w:w="888" w:type="dxa"/>
          </w:tcPr>
          <w:p w:rsidR="00754DCB" w:rsidRDefault="00423F4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77" w:type="dxa"/>
          </w:tcPr>
          <w:p w:rsidR="00754DCB" w:rsidRDefault="00423F4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754DCB" w:rsidRDefault="00423F4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754DCB" w:rsidRDefault="00423F4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808" w:type="dxa"/>
          </w:tcPr>
          <w:p w:rsidR="00754DCB" w:rsidRDefault="00423F4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1358" w:type="dxa"/>
          </w:tcPr>
          <w:p w:rsidR="00754DCB" w:rsidRDefault="00423F4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682" w:type="dxa"/>
          </w:tcPr>
          <w:p w:rsidR="00754DCB" w:rsidRDefault="00423F4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956" w:type="dxa"/>
          </w:tcPr>
          <w:p w:rsidR="00754DCB" w:rsidRDefault="00423F4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w:t>
            </w:r>
          </w:p>
        </w:tc>
      </w:tr>
      <w:tr w:rsidR="00EB1847" w:rsidRPr="009B323A"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both"/>
              <w:rPr>
                <w:rFonts w:ascii="Times New Roman" w:hAnsi="Times New Roman" w:cs="Times New Roman"/>
              </w:rPr>
            </w:pPr>
          </w:p>
        </w:tc>
        <w:tc>
          <w:tcPr>
            <w:tcW w:w="5004" w:type="dxa"/>
          </w:tcPr>
          <w:p w:rsidR="00EB1847" w:rsidRPr="009B323A"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B323A">
              <w:rPr>
                <w:rFonts w:ascii="Times New Roman" w:hAnsi="Times New Roman" w:cs="Times New Roman"/>
                <w:b/>
              </w:rPr>
              <w:t>Total</w:t>
            </w:r>
          </w:p>
        </w:tc>
        <w:tc>
          <w:tcPr>
            <w:tcW w:w="888" w:type="dxa"/>
          </w:tcPr>
          <w:p w:rsidR="00EB1847" w:rsidRPr="009B323A"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B323A">
              <w:rPr>
                <w:rFonts w:ascii="Times New Roman" w:hAnsi="Times New Roman" w:cs="Times New Roman"/>
                <w:b/>
              </w:rPr>
              <w:t>0</w:t>
            </w:r>
          </w:p>
        </w:tc>
        <w:tc>
          <w:tcPr>
            <w:tcW w:w="877" w:type="dxa"/>
          </w:tcPr>
          <w:p w:rsidR="00EB1847" w:rsidRPr="009B323A" w:rsidRDefault="0087730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2</w:t>
            </w:r>
          </w:p>
        </w:tc>
        <w:tc>
          <w:tcPr>
            <w:tcW w:w="808" w:type="dxa"/>
          </w:tcPr>
          <w:p w:rsidR="00EB1847" w:rsidRPr="009B323A" w:rsidRDefault="00754DCB"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5</w:t>
            </w:r>
          </w:p>
        </w:tc>
        <w:tc>
          <w:tcPr>
            <w:tcW w:w="808" w:type="dxa"/>
          </w:tcPr>
          <w:p w:rsidR="00EB1847" w:rsidRPr="009B323A" w:rsidRDefault="00423F44"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25</w:t>
            </w:r>
          </w:p>
        </w:tc>
        <w:tc>
          <w:tcPr>
            <w:tcW w:w="808" w:type="dxa"/>
          </w:tcPr>
          <w:p w:rsidR="00EB1847" w:rsidRPr="009B323A" w:rsidRDefault="00423F44"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22</w:t>
            </w:r>
          </w:p>
        </w:tc>
        <w:tc>
          <w:tcPr>
            <w:tcW w:w="1358" w:type="dxa"/>
          </w:tcPr>
          <w:p w:rsidR="00EB1847" w:rsidRPr="009B323A" w:rsidRDefault="00423F44"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9</w:t>
            </w:r>
          </w:p>
        </w:tc>
        <w:tc>
          <w:tcPr>
            <w:tcW w:w="682" w:type="dxa"/>
          </w:tcPr>
          <w:p w:rsidR="00EB1847" w:rsidRPr="009B323A" w:rsidRDefault="00423F44"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3</w:t>
            </w:r>
          </w:p>
        </w:tc>
        <w:tc>
          <w:tcPr>
            <w:tcW w:w="956" w:type="dxa"/>
          </w:tcPr>
          <w:p w:rsidR="00EB1847" w:rsidRPr="009B323A" w:rsidRDefault="00423F44"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66</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Pr="00427A4E" w:rsidRDefault="00EB1847" w:rsidP="00A95E82">
            <w:pPr>
              <w:pStyle w:val="NoSpacing"/>
              <w:jc w:val="both"/>
              <w:rPr>
                <w:rFonts w:ascii="Times New Roman" w:hAnsi="Times New Roman" w:cs="Times New Roman"/>
                <w:b w:val="0"/>
              </w:rPr>
            </w:pPr>
            <w:r w:rsidRPr="00427A4E">
              <w:rPr>
                <w:rFonts w:ascii="Times New Roman" w:hAnsi="Times New Roman" w:cs="Times New Roman"/>
              </w:rPr>
              <w:t xml:space="preserve">    1</w:t>
            </w:r>
            <w:r>
              <w:rPr>
                <w:rFonts w:ascii="Times New Roman" w:hAnsi="Times New Roman" w:cs="Times New Roman"/>
              </w:rPr>
              <w:t>5</w:t>
            </w:r>
          </w:p>
        </w:tc>
        <w:tc>
          <w:tcPr>
            <w:tcW w:w="5004" w:type="dxa"/>
          </w:tcPr>
          <w:p w:rsidR="00EB1847" w:rsidRPr="008428A0"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428A0">
              <w:rPr>
                <w:rFonts w:ascii="Times New Roman" w:hAnsi="Times New Roman" w:cs="Times New Roman"/>
                <w:b/>
              </w:rPr>
              <w:t xml:space="preserve">Failed induction of </w:t>
            </w:r>
            <w:proofErr w:type="spellStart"/>
            <w:r w:rsidRPr="008428A0">
              <w:rPr>
                <w:rFonts w:ascii="Times New Roman" w:hAnsi="Times New Roman" w:cs="Times New Roman"/>
                <w:b/>
              </w:rPr>
              <w:t>labour</w:t>
            </w:r>
            <w:proofErr w:type="spellEnd"/>
            <w:r w:rsidRPr="008428A0">
              <w:rPr>
                <w:rFonts w:ascii="Times New Roman" w:hAnsi="Times New Roman" w:cs="Times New Roman"/>
                <w:b/>
              </w:rPr>
              <w:t xml:space="preserve"> </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w:t>
            </w:r>
            <w:proofErr w:type="spellEnd"/>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Failed medical induction of </w:t>
            </w:r>
            <w:proofErr w:type="spellStart"/>
            <w:r>
              <w:rPr>
                <w:rFonts w:ascii="Times New Roman" w:hAnsi="Times New Roman" w:cs="Times New Roman"/>
              </w:rPr>
              <w:t>labour</w:t>
            </w:r>
            <w:proofErr w:type="spellEnd"/>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7A37">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7A37">
              <w:rPr>
                <w:rFonts w:ascii="Times New Roman" w:hAnsi="Times New Roman" w:cs="Times New Roman"/>
              </w:rPr>
              <w:t>0</w:t>
            </w:r>
          </w:p>
        </w:tc>
        <w:tc>
          <w:tcPr>
            <w:tcW w:w="808" w:type="dxa"/>
          </w:tcPr>
          <w:p w:rsidR="00EB1847" w:rsidRDefault="00754DCB"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EB1847" w:rsidRDefault="00754DCB"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7A37">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7A37">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7A37">
              <w:rPr>
                <w:rFonts w:ascii="Times New Roman" w:hAnsi="Times New Roman" w:cs="Times New Roman"/>
              </w:rPr>
              <w:t>0</w:t>
            </w:r>
          </w:p>
        </w:tc>
        <w:tc>
          <w:tcPr>
            <w:tcW w:w="956" w:type="dxa"/>
          </w:tcPr>
          <w:p w:rsidR="00EB1847" w:rsidRDefault="00754DCB"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Failed instrumental induction of </w:t>
            </w:r>
            <w:proofErr w:type="spellStart"/>
            <w:r>
              <w:rPr>
                <w:rFonts w:ascii="Times New Roman" w:hAnsi="Times New Roman" w:cs="Times New Roman"/>
              </w:rPr>
              <w:t>labour</w:t>
            </w:r>
            <w:proofErr w:type="spellEnd"/>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7A37">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7A37">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7A37">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7A37">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7A37">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7A37">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7A37">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7A37">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Other failed induction of </w:t>
            </w:r>
            <w:proofErr w:type="spellStart"/>
            <w:r>
              <w:rPr>
                <w:rFonts w:ascii="Times New Roman" w:hAnsi="Times New Roman" w:cs="Times New Roman"/>
              </w:rPr>
              <w:t>labour</w:t>
            </w:r>
            <w:proofErr w:type="spellEnd"/>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7A37">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7A37">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7A37">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7A37">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7A37">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7A37">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7A37">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7A37">
              <w:rPr>
                <w:rFonts w:ascii="Times New Roman" w:hAnsi="Times New Roman" w:cs="Times New Roman"/>
              </w:rPr>
              <w:t>0</w:t>
            </w:r>
          </w:p>
        </w:tc>
      </w:tr>
      <w:tr w:rsidR="00EB1847" w:rsidTr="00A95E82">
        <w:trPr>
          <w:trHeight w:val="134"/>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iv</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Failed induction of </w:t>
            </w:r>
            <w:proofErr w:type="spellStart"/>
            <w:r>
              <w:rPr>
                <w:rFonts w:ascii="Times New Roman" w:hAnsi="Times New Roman" w:cs="Times New Roman"/>
              </w:rPr>
              <w:t>labour</w:t>
            </w:r>
            <w:proofErr w:type="spellEnd"/>
            <w:r>
              <w:rPr>
                <w:rFonts w:ascii="Times New Roman" w:hAnsi="Times New Roman" w:cs="Times New Roman"/>
              </w:rPr>
              <w:t xml:space="preserve">, unspecified </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7A37">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7A37">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7A37">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7A37">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7A37">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7A37">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7A37">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7A37">
              <w:rPr>
                <w:rFonts w:ascii="Times New Roman" w:hAnsi="Times New Roman" w:cs="Times New Roman"/>
              </w:rPr>
              <w:t>0</w:t>
            </w:r>
          </w:p>
        </w:tc>
      </w:tr>
      <w:tr w:rsidR="00EB1847" w:rsidRPr="009B323A" w:rsidTr="00A95E82">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761" w:type="dxa"/>
          </w:tcPr>
          <w:p w:rsidR="00EB1847" w:rsidRPr="009B323A" w:rsidRDefault="00EB1847" w:rsidP="00A95E82">
            <w:pPr>
              <w:pStyle w:val="NoSpacing"/>
              <w:jc w:val="both"/>
              <w:rPr>
                <w:rFonts w:ascii="Times New Roman" w:hAnsi="Times New Roman" w:cs="Times New Roman"/>
                <w:b w:val="0"/>
                <w:bCs w:val="0"/>
              </w:rPr>
            </w:pPr>
          </w:p>
        </w:tc>
        <w:tc>
          <w:tcPr>
            <w:tcW w:w="5004" w:type="dxa"/>
          </w:tcPr>
          <w:p w:rsidR="00EB1847" w:rsidRPr="009B323A"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9B323A">
              <w:rPr>
                <w:rFonts w:ascii="Times New Roman" w:hAnsi="Times New Roman" w:cs="Times New Roman"/>
                <w:b/>
                <w:bCs/>
              </w:rPr>
              <w:t>Total</w:t>
            </w:r>
          </w:p>
        </w:tc>
        <w:tc>
          <w:tcPr>
            <w:tcW w:w="888" w:type="dxa"/>
          </w:tcPr>
          <w:p w:rsidR="00EB1847" w:rsidRPr="009B323A"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9B323A">
              <w:rPr>
                <w:rFonts w:ascii="Times New Roman" w:hAnsi="Times New Roman" w:cs="Times New Roman"/>
                <w:b/>
                <w:bCs/>
              </w:rPr>
              <w:t>0</w:t>
            </w:r>
          </w:p>
        </w:tc>
        <w:tc>
          <w:tcPr>
            <w:tcW w:w="877" w:type="dxa"/>
          </w:tcPr>
          <w:p w:rsidR="00EB1847" w:rsidRPr="009B323A"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9B323A">
              <w:rPr>
                <w:rFonts w:ascii="Times New Roman" w:hAnsi="Times New Roman" w:cs="Times New Roman"/>
                <w:b/>
                <w:bCs/>
              </w:rPr>
              <w:t>0</w:t>
            </w:r>
          </w:p>
        </w:tc>
        <w:tc>
          <w:tcPr>
            <w:tcW w:w="808" w:type="dxa"/>
          </w:tcPr>
          <w:p w:rsidR="00EB1847" w:rsidRPr="009B323A" w:rsidRDefault="00754DCB"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1</w:t>
            </w:r>
          </w:p>
        </w:tc>
        <w:tc>
          <w:tcPr>
            <w:tcW w:w="808" w:type="dxa"/>
          </w:tcPr>
          <w:p w:rsidR="00EB1847" w:rsidRPr="009B323A" w:rsidRDefault="00754DCB"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1</w:t>
            </w:r>
          </w:p>
        </w:tc>
        <w:tc>
          <w:tcPr>
            <w:tcW w:w="808" w:type="dxa"/>
          </w:tcPr>
          <w:p w:rsidR="00EB1847" w:rsidRPr="009B323A"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9B323A">
              <w:rPr>
                <w:rFonts w:ascii="Times New Roman" w:hAnsi="Times New Roman" w:cs="Times New Roman"/>
                <w:b/>
                <w:bCs/>
              </w:rPr>
              <w:t>0</w:t>
            </w:r>
          </w:p>
        </w:tc>
        <w:tc>
          <w:tcPr>
            <w:tcW w:w="1358" w:type="dxa"/>
          </w:tcPr>
          <w:p w:rsidR="00EB1847" w:rsidRPr="009B323A"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9B323A">
              <w:rPr>
                <w:rFonts w:ascii="Times New Roman" w:hAnsi="Times New Roman" w:cs="Times New Roman"/>
                <w:b/>
                <w:bCs/>
              </w:rPr>
              <w:t>0</w:t>
            </w:r>
          </w:p>
        </w:tc>
        <w:tc>
          <w:tcPr>
            <w:tcW w:w="682" w:type="dxa"/>
          </w:tcPr>
          <w:p w:rsidR="00EB1847" w:rsidRPr="009B323A"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9B323A">
              <w:rPr>
                <w:rFonts w:ascii="Times New Roman" w:hAnsi="Times New Roman" w:cs="Times New Roman"/>
                <w:b/>
                <w:bCs/>
              </w:rPr>
              <w:t>0</w:t>
            </w:r>
          </w:p>
        </w:tc>
        <w:tc>
          <w:tcPr>
            <w:tcW w:w="956" w:type="dxa"/>
          </w:tcPr>
          <w:p w:rsidR="00EB1847" w:rsidRPr="009B323A" w:rsidRDefault="00754DCB"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2</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Pr="00427A4E" w:rsidRDefault="00EB1847" w:rsidP="00A95E82">
            <w:pPr>
              <w:pStyle w:val="NoSpacing"/>
              <w:jc w:val="both"/>
              <w:rPr>
                <w:rFonts w:ascii="Times New Roman" w:hAnsi="Times New Roman" w:cs="Times New Roman"/>
                <w:b w:val="0"/>
              </w:rPr>
            </w:pPr>
            <w:r w:rsidRPr="00427A4E">
              <w:rPr>
                <w:rFonts w:ascii="Times New Roman" w:hAnsi="Times New Roman" w:cs="Times New Roman"/>
              </w:rPr>
              <w:t xml:space="preserve">    1</w:t>
            </w:r>
            <w:r>
              <w:rPr>
                <w:rFonts w:ascii="Times New Roman" w:hAnsi="Times New Roman" w:cs="Times New Roman"/>
              </w:rPr>
              <w:t>6</w:t>
            </w:r>
          </w:p>
        </w:tc>
        <w:tc>
          <w:tcPr>
            <w:tcW w:w="5004" w:type="dxa"/>
          </w:tcPr>
          <w:p w:rsidR="00EB1847" w:rsidRPr="008428A0"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Abnormalities of forces of </w:t>
            </w:r>
            <w:proofErr w:type="spellStart"/>
            <w:r>
              <w:rPr>
                <w:rFonts w:ascii="Times New Roman" w:hAnsi="Times New Roman" w:cs="Times New Roman"/>
                <w:b/>
              </w:rPr>
              <w:t>labour</w:t>
            </w:r>
            <w:proofErr w:type="spellEnd"/>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w:t>
            </w:r>
            <w:proofErr w:type="spellEnd"/>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Primary inadequate contractions/cervical </w:t>
            </w:r>
            <w:proofErr w:type="spellStart"/>
            <w:r>
              <w:rPr>
                <w:rFonts w:ascii="Times New Roman" w:hAnsi="Times New Roman" w:cs="Times New Roman"/>
              </w:rPr>
              <w:t>dystoxia</w:t>
            </w:r>
            <w:proofErr w:type="spellEnd"/>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750AC">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750AC">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750AC">
              <w:rPr>
                <w:rFonts w:ascii="Times New Roman" w:hAnsi="Times New Roman" w:cs="Times New Roman"/>
              </w:rPr>
              <w:t>0</w:t>
            </w:r>
          </w:p>
        </w:tc>
        <w:tc>
          <w:tcPr>
            <w:tcW w:w="808" w:type="dxa"/>
          </w:tcPr>
          <w:p w:rsidR="00EB1847" w:rsidRDefault="00754DCB"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01C3C">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01C3C">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01C3C">
              <w:rPr>
                <w:rFonts w:ascii="Times New Roman" w:hAnsi="Times New Roman" w:cs="Times New Roman"/>
              </w:rPr>
              <w:t>0</w:t>
            </w:r>
          </w:p>
        </w:tc>
        <w:tc>
          <w:tcPr>
            <w:tcW w:w="956" w:type="dxa"/>
          </w:tcPr>
          <w:p w:rsidR="00EB1847" w:rsidRDefault="00754DCB"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Secondary uterine inertia</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750AC">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750AC">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750AC">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51FC">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51FC">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51FC">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51FC">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51FC">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Other uterine inertia</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750AC">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750AC">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750AC">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51FC">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51FC">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51FC">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51FC">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51FC">
              <w:rPr>
                <w:rFonts w:ascii="Times New Roman" w:hAnsi="Times New Roman" w:cs="Times New Roman"/>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iv</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Precipitate </w:t>
            </w:r>
            <w:proofErr w:type="spellStart"/>
            <w:r>
              <w:rPr>
                <w:rFonts w:ascii="Times New Roman" w:hAnsi="Times New Roman" w:cs="Times New Roman"/>
              </w:rPr>
              <w:t>labour</w:t>
            </w:r>
            <w:proofErr w:type="spellEnd"/>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750AC">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750AC">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750AC">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51FC">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51FC">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51FC">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51FC">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51FC">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v</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Hypertonic, in coordinate and prolonged uterine contractions</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750AC">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750AC">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750AC">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51FC">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51FC">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51FC">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51FC">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51FC">
              <w:rPr>
                <w:rFonts w:ascii="Times New Roman" w:hAnsi="Times New Roman" w:cs="Times New Roman"/>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vi </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Abnormality of forces of </w:t>
            </w:r>
            <w:proofErr w:type="spellStart"/>
            <w:r>
              <w:rPr>
                <w:rFonts w:ascii="Times New Roman" w:hAnsi="Times New Roman" w:cs="Times New Roman"/>
              </w:rPr>
              <w:t>labour</w:t>
            </w:r>
            <w:proofErr w:type="spellEnd"/>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750AC">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750AC">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750AC">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51FC">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51FC">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51FC">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51FC">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51FC">
              <w:rPr>
                <w:rFonts w:ascii="Times New Roman" w:hAnsi="Times New Roman" w:cs="Times New Roman"/>
              </w:rPr>
              <w:t>0</w:t>
            </w:r>
          </w:p>
        </w:tc>
      </w:tr>
      <w:tr w:rsidR="00EB1847" w:rsidRPr="00FD77F3"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both"/>
              <w:rPr>
                <w:rFonts w:ascii="Times New Roman" w:hAnsi="Times New Roman" w:cs="Times New Roman"/>
              </w:rPr>
            </w:pP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0292">
              <w:rPr>
                <w:rFonts w:ascii="Times New Roman" w:hAnsi="Times New Roman" w:cs="Times New Roman"/>
                <w:b/>
              </w:rPr>
              <w:t>Total</w:t>
            </w:r>
          </w:p>
        </w:tc>
        <w:tc>
          <w:tcPr>
            <w:tcW w:w="888" w:type="dxa"/>
          </w:tcPr>
          <w:p w:rsidR="00EB1847" w:rsidRPr="00FD77F3"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0</w:t>
            </w:r>
          </w:p>
        </w:tc>
        <w:tc>
          <w:tcPr>
            <w:tcW w:w="877" w:type="dxa"/>
          </w:tcPr>
          <w:p w:rsidR="00EB1847" w:rsidRPr="00FD77F3"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0</w:t>
            </w:r>
          </w:p>
        </w:tc>
        <w:tc>
          <w:tcPr>
            <w:tcW w:w="808" w:type="dxa"/>
          </w:tcPr>
          <w:p w:rsidR="00EB1847" w:rsidRPr="00FD77F3"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0</w:t>
            </w:r>
          </w:p>
        </w:tc>
        <w:tc>
          <w:tcPr>
            <w:tcW w:w="808" w:type="dxa"/>
          </w:tcPr>
          <w:p w:rsidR="00EB1847" w:rsidRPr="00FD77F3"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0</w:t>
            </w:r>
          </w:p>
        </w:tc>
        <w:tc>
          <w:tcPr>
            <w:tcW w:w="808" w:type="dxa"/>
          </w:tcPr>
          <w:p w:rsidR="00EB1847" w:rsidRPr="00FD77F3"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0</w:t>
            </w:r>
          </w:p>
        </w:tc>
        <w:tc>
          <w:tcPr>
            <w:tcW w:w="1358" w:type="dxa"/>
          </w:tcPr>
          <w:p w:rsidR="00EB1847" w:rsidRPr="00FD77F3"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0</w:t>
            </w:r>
          </w:p>
        </w:tc>
        <w:tc>
          <w:tcPr>
            <w:tcW w:w="682" w:type="dxa"/>
          </w:tcPr>
          <w:p w:rsidR="00EB1847" w:rsidRPr="00FD77F3"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0</w:t>
            </w:r>
          </w:p>
        </w:tc>
        <w:tc>
          <w:tcPr>
            <w:tcW w:w="956" w:type="dxa"/>
          </w:tcPr>
          <w:p w:rsidR="00EB1847" w:rsidRPr="00FD77F3" w:rsidRDefault="00256358"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Pr="00427A4E" w:rsidRDefault="00EB1847" w:rsidP="00A95E82">
            <w:pPr>
              <w:pStyle w:val="NoSpacing"/>
              <w:jc w:val="both"/>
              <w:rPr>
                <w:rFonts w:ascii="Times New Roman" w:hAnsi="Times New Roman" w:cs="Times New Roman"/>
                <w:b w:val="0"/>
              </w:rPr>
            </w:pPr>
            <w:r w:rsidRPr="00427A4E">
              <w:rPr>
                <w:rFonts w:ascii="Times New Roman" w:hAnsi="Times New Roman" w:cs="Times New Roman"/>
              </w:rPr>
              <w:t xml:space="preserve">    1</w:t>
            </w:r>
            <w:r>
              <w:rPr>
                <w:rFonts w:ascii="Times New Roman" w:hAnsi="Times New Roman" w:cs="Times New Roman"/>
              </w:rPr>
              <w:t>7</w:t>
            </w:r>
          </w:p>
        </w:tc>
        <w:tc>
          <w:tcPr>
            <w:tcW w:w="5004" w:type="dxa"/>
          </w:tcPr>
          <w:p w:rsidR="00EB1847" w:rsidRPr="008428A0"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Long </w:t>
            </w:r>
            <w:proofErr w:type="spellStart"/>
            <w:r>
              <w:rPr>
                <w:rFonts w:ascii="Times New Roman" w:hAnsi="Times New Roman" w:cs="Times New Roman"/>
                <w:b/>
              </w:rPr>
              <w:t>Labour</w:t>
            </w:r>
            <w:proofErr w:type="spellEnd"/>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w:t>
            </w:r>
            <w:proofErr w:type="spellEnd"/>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Prolonged first stage</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lastRenderedPageBreak/>
              <w:t xml:space="preserve">    ii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Prolonged second stage</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754DCB"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EB1847" w:rsidRDefault="00754DCB"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bl>
    <w:p w:rsidR="00EB1847" w:rsidRDefault="00EB1847" w:rsidP="00EB1847">
      <w:pPr>
        <w:spacing w:line="240" w:lineRule="auto"/>
        <w:rPr>
          <w:rFonts w:cstheme="minorHAnsi"/>
          <w:sz w:val="24"/>
          <w:szCs w:val="24"/>
        </w:rPr>
      </w:pPr>
    </w:p>
    <w:tbl>
      <w:tblPr>
        <w:tblStyle w:val="MediumShading2-Accent5"/>
        <w:tblW w:w="0" w:type="auto"/>
        <w:tblLook w:val="04A0" w:firstRow="1" w:lastRow="0" w:firstColumn="1" w:lastColumn="0" w:noHBand="0" w:noVBand="1"/>
      </w:tblPr>
      <w:tblGrid>
        <w:gridCol w:w="761"/>
        <w:gridCol w:w="5004"/>
        <w:gridCol w:w="888"/>
        <w:gridCol w:w="877"/>
        <w:gridCol w:w="808"/>
        <w:gridCol w:w="808"/>
        <w:gridCol w:w="808"/>
        <w:gridCol w:w="1358"/>
        <w:gridCol w:w="682"/>
        <w:gridCol w:w="956"/>
      </w:tblGrid>
      <w:tr w:rsidR="00EB1847" w:rsidTr="00A95E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S/No</w:t>
            </w:r>
          </w:p>
        </w:tc>
        <w:tc>
          <w:tcPr>
            <w:tcW w:w="5004" w:type="dxa"/>
          </w:tcPr>
          <w:p w:rsidR="00EB1847" w:rsidRDefault="00EB1847" w:rsidP="00A95E82">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Indications for CS</w:t>
            </w:r>
          </w:p>
        </w:tc>
        <w:tc>
          <w:tcPr>
            <w:tcW w:w="888"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&lt;15</w:t>
            </w:r>
          </w:p>
        </w:tc>
        <w:tc>
          <w:tcPr>
            <w:tcW w:w="877"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15019</w:t>
            </w:r>
          </w:p>
        </w:tc>
        <w:tc>
          <w:tcPr>
            <w:tcW w:w="808"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20024</w:t>
            </w:r>
          </w:p>
        </w:tc>
        <w:tc>
          <w:tcPr>
            <w:tcW w:w="808"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25029</w:t>
            </w:r>
          </w:p>
        </w:tc>
        <w:tc>
          <w:tcPr>
            <w:tcW w:w="808"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30034</w:t>
            </w:r>
          </w:p>
        </w:tc>
        <w:tc>
          <w:tcPr>
            <w:tcW w:w="1358"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35039</w:t>
            </w:r>
          </w:p>
        </w:tc>
        <w:tc>
          <w:tcPr>
            <w:tcW w:w="682"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w:t>
            </w:r>
          </w:p>
        </w:tc>
        <w:tc>
          <w:tcPr>
            <w:tcW w:w="956"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Total </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Delayed delivery of second twin, triplet </w:t>
            </w:r>
            <w:proofErr w:type="spellStart"/>
            <w:r>
              <w:rPr>
                <w:rFonts w:ascii="Times New Roman" w:hAnsi="Times New Roman" w:cs="Times New Roman"/>
              </w:rPr>
              <w:t>etc</w:t>
            </w:r>
            <w:proofErr w:type="spellEnd"/>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423F44"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423F44"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423F44"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58" w:type="dxa"/>
          </w:tcPr>
          <w:p w:rsidR="00EB1847" w:rsidRDefault="00423F44"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EB1847" w:rsidRDefault="00423F44"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EB1847" w:rsidRDefault="00423F44"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iv</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Uterine Rupture</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423F4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EB1847" w:rsidRDefault="00423F4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423F4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58" w:type="dxa"/>
          </w:tcPr>
          <w:p w:rsidR="00EB1847" w:rsidRDefault="00423F4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682" w:type="dxa"/>
          </w:tcPr>
          <w:p w:rsidR="00EB1847" w:rsidRDefault="00423F4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956" w:type="dxa"/>
          </w:tcPr>
          <w:p w:rsidR="00EB1847" w:rsidRDefault="00423F4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v</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Prolonged </w:t>
            </w:r>
            <w:proofErr w:type="spellStart"/>
            <w:r>
              <w:rPr>
                <w:rFonts w:ascii="Times New Roman" w:hAnsi="Times New Roman" w:cs="Times New Roman"/>
              </w:rPr>
              <w:t>labour</w:t>
            </w:r>
            <w:proofErr w:type="spellEnd"/>
            <w:r>
              <w:rPr>
                <w:rFonts w:ascii="Times New Roman" w:hAnsi="Times New Roman" w:cs="Times New Roman"/>
              </w:rPr>
              <w:t xml:space="preserve"> unspecified</w:t>
            </w:r>
          </w:p>
        </w:tc>
        <w:tc>
          <w:tcPr>
            <w:tcW w:w="888" w:type="dxa"/>
          </w:tcPr>
          <w:p w:rsidR="00EB1847" w:rsidRDefault="00423F44"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77" w:type="dxa"/>
          </w:tcPr>
          <w:p w:rsidR="00EB1847" w:rsidRDefault="00423F44"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423F44"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808" w:type="dxa"/>
          </w:tcPr>
          <w:p w:rsidR="00EB1847" w:rsidRDefault="00423F44"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808" w:type="dxa"/>
          </w:tcPr>
          <w:p w:rsidR="00EB1847" w:rsidRDefault="00423F44"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w:t>
            </w:r>
          </w:p>
        </w:tc>
        <w:tc>
          <w:tcPr>
            <w:tcW w:w="1358" w:type="dxa"/>
          </w:tcPr>
          <w:p w:rsidR="00EB1847" w:rsidRDefault="00423F44"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682" w:type="dxa"/>
          </w:tcPr>
          <w:p w:rsidR="00EB1847" w:rsidRDefault="00423F44"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EB1847" w:rsidRDefault="00423F44"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w:t>
            </w:r>
          </w:p>
        </w:tc>
      </w:tr>
      <w:tr w:rsidR="00423F44" w:rsidTr="00A95E82">
        <w:tc>
          <w:tcPr>
            <w:cnfStyle w:val="001000000000" w:firstRow="0" w:lastRow="0" w:firstColumn="1" w:lastColumn="0" w:oddVBand="0" w:evenVBand="0" w:oddHBand="0" w:evenHBand="0" w:firstRowFirstColumn="0" w:firstRowLastColumn="0" w:lastRowFirstColumn="0" w:lastRowLastColumn="0"/>
            <w:tcW w:w="761" w:type="dxa"/>
          </w:tcPr>
          <w:p w:rsidR="00423F44" w:rsidRDefault="00423F44" w:rsidP="00A95E82">
            <w:pPr>
              <w:pStyle w:val="NoSpacing"/>
              <w:jc w:val="right"/>
              <w:rPr>
                <w:rFonts w:ascii="Times New Roman" w:hAnsi="Times New Roman" w:cs="Times New Roman"/>
              </w:rPr>
            </w:pPr>
            <w:r>
              <w:rPr>
                <w:rFonts w:ascii="Times New Roman" w:hAnsi="Times New Roman" w:cs="Times New Roman"/>
              </w:rPr>
              <w:t>vi</w:t>
            </w:r>
          </w:p>
        </w:tc>
        <w:tc>
          <w:tcPr>
            <w:tcW w:w="5004" w:type="dxa"/>
          </w:tcPr>
          <w:p w:rsidR="00423F44" w:rsidRDefault="00423F44"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Chorioamniotis</w:t>
            </w:r>
            <w:proofErr w:type="spellEnd"/>
          </w:p>
        </w:tc>
        <w:tc>
          <w:tcPr>
            <w:tcW w:w="888" w:type="dxa"/>
          </w:tcPr>
          <w:p w:rsidR="00423F44" w:rsidRDefault="00423F4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77" w:type="dxa"/>
          </w:tcPr>
          <w:p w:rsidR="00423F44" w:rsidRDefault="00423F4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423F44" w:rsidRDefault="00423F4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423F44" w:rsidRDefault="00423F4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423F44" w:rsidRDefault="00423F4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58" w:type="dxa"/>
          </w:tcPr>
          <w:p w:rsidR="00423F44" w:rsidRDefault="00423F4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423F44" w:rsidRDefault="00423F4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956" w:type="dxa"/>
          </w:tcPr>
          <w:p w:rsidR="00423F44" w:rsidRDefault="00423F4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423F44"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423F44" w:rsidRPr="00423F44" w:rsidRDefault="00423F44" w:rsidP="00A95E82">
            <w:pPr>
              <w:pStyle w:val="NoSpacing"/>
              <w:jc w:val="right"/>
              <w:rPr>
                <w:rFonts w:ascii="Times New Roman" w:hAnsi="Times New Roman" w:cs="Times New Roman"/>
                <w:b w:val="0"/>
              </w:rPr>
            </w:pPr>
            <w:r>
              <w:rPr>
                <w:rFonts w:ascii="Times New Roman" w:hAnsi="Times New Roman" w:cs="Times New Roman"/>
                <w:b w:val="0"/>
              </w:rPr>
              <w:t>vii</w:t>
            </w:r>
          </w:p>
        </w:tc>
        <w:tc>
          <w:tcPr>
            <w:tcW w:w="5004" w:type="dxa"/>
          </w:tcPr>
          <w:p w:rsidR="00423F44" w:rsidRDefault="00423F44"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Ectopic Pregnancy</w:t>
            </w:r>
          </w:p>
        </w:tc>
        <w:tc>
          <w:tcPr>
            <w:tcW w:w="888" w:type="dxa"/>
          </w:tcPr>
          <w:p w:rsidR="00423F44" w:rsidRDefault="00423F44"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77" w:type="dxa"/>
          </w:tcPr>
          <w:p w:rsidR="00423F44" w:rsidRDefault="00423F44"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423F44" w:rsidRDefault="00423F44"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423F44" w:rsidRDefault="00423F44"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423F44" w:rsidRDefault="00423F44"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58" w:type="dxa"/>
          </w:tcPr>
          <w:p w:rsidR="00423F44" w:rsidRDefault="00423F44"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423F44" w:rsidRDefault="00423F44"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423F44" w:rsidRDefault="00423F44"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423F44" w:rsidTr="00A95E82">
        <w:tc>
          <w:tcPr>
            <w:cnfStyle w:val="001000000000" w:firstRow="0" w:lastRow="0" w:firstColumn="1" w:lastColumn="0" w:oddVBand="0" w:evenVBand="0" w:oddHBand="0" w:evenHBand="0" w:firstRowFirstColumn="0" w:firstRowLastColumn="0" w:lastRowFirstColumn="0" w:lastRowLastColumn="0"/>
            <w:tcW w:w="761" w:type="dxa"/>
          </w:tcPr>
          <w:p w:rsidR="00423F44" w:rsidRDefault="00423F44" w:rsidP="00A95E82">
            <w:pPr>
              <w:pStyle w:val="NoSpacing"/>
              <w:jc w:val="right"/>
              <w:rPr>
                <w:rFonts w:ascii="Times New Roman" w:hAnsi="Times New Roman" w:cs="Times New Roman"/>
                <w:b w:val="0"/>
              </w:rPr>
            </w:pPr>
            <w:r>
              <w:rPr>
                <w:rFonts w:ascii="Times New Roman" w:hAnsi="Times New Roman" w:cs="Times New Roman"/>
                <w:b w:val="0"/>
              </w:rPr>
              <w:t>vii</w:t>
            </w:r>
          </w:p>
        </w:tc>
        <w:tc>
          <w:tcPr>
            <w:tcW w:w="5004" w:type="dxa"/>
          </w:tcPr>
          <w:p w:rsidR="00423F44" w:rsidRDefault="00423F44"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Face of Pubis</w:t>
            </w:r>
          </w:p>
        </w:tc>
        <w:tc>
          <w:tcPr>
            <w:tcW w:w="888" w:type="dxa"/>
          </w:tcPr>
          <w:p w:rsidR="00423F44" w:rsidRDefault="00423F4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77" w:type="dxa"/>
          </w:tcPr>
          <w:p w:rsidR="00423F44" w:rsidRDefault="00423F4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423F44" w:rsidRDefault="00423F4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423F44" w:rsidRDefault="00423F4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423F44" w:rsidRDefault="00423F4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58" w:type="dxa"/>
          </w:tcPr>
          <w:p w:rsidR="00423F44" w:rsidRDefault="00423F4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423F44" w:rsidRDefault="00423F4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423F44" w:rsidRDefault="00423F44"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EB1847" w:rsidRPr="005255C9"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Pr="00427A4E" w:rsidRDefault="00EB1847" w:rsidP="00A95E82">
            <w:pPr>
              <w:pStyle w:val="NoSpacing"/>
              <w:jc w:val="both"/>
              <w:rPr>
                <w:rFonts w:ascii="Times New Roman" w:hAnsi="Times New Roman" w:cs="Times New Roman"/>
                <w:b w:val="0"/>
              </w:rPr>
            </w:pPr>
          </w:p>
        </w:tc>
        <w:tc>
          <w:tcPr>
            <w:tcW w:w="5004" w:type="dxa"/>
          </w:tcPr>
          <w:p w:rsidR="00EB1847" w:rsidRPr="005255C9"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255C9">
              <w:rPr>
                <w:rFonts w:ascii="Times New Roman" w:hAnsi="Times New Roman" w:cs="Times New Roman"/>
                <w:b/>
              </w:rPr>
              <w:t>Total</w:t>
            </w:r>
          </w:p>
        </w:tc>
        <w:tc>
          <w:tcPr>
            <w:tcW w:w="888" w:type="dxa"/>
          </w:tcPr>
          <w:p w:rsidR="00EB1847" w:rsidRPr="005255C9"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255C9">
              <w:rPr>
                <w:rFonts w:ascii="Times New Roman" w:hAnsi="Times New Roman" w:cs="Times New Roman"/>
                <w:b/>
              </w:rPr>
              <w:t>0</w:t>
            </w:r>
          </w:p>
        </w:tc>
        <w:tc>
          <w:tcPr>
            <w:tcW w:w="877" w:type="dxa"/>
          </w:tcPr>
          <w:p w:rsidR="00EB1847" w:rsidRPr="005255C9"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255C9">
              <w:rPr>
                <w:rFonts w:ascii="Times New Roman" w:hAnsi="Times New Roman" w:cs="Times New Roman"/>
                <w:b/>
              </w:rPr>
              <w:t>0</w:t>
            </w:r>
          </w:p>
        </w:tc>
        <w:tc>
          <w:tcPr>
            <w:tcW w:w="808" w:type="dxa"/>
          </w:tcPr>
          <w:p w:rsidR="00EB1847" w:rsidRPr="005255C9" w:rsidRDefault="00423F44"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6</w:t>
            </w:r>
          </w:p>
        </w:tc>
        <w:tc>
          <w:tcPr>
            <w:tcW w:w="808" w:type="dxa"/>
          </w:tcPr>
          <w:p w:rsidR="00EB1847" w:rsidRPr="005255C9"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255C9">
              <w:rPr>
                <w:rFonts w:ascii="Times New Roman" w:hAnsi="Times New Roman" w:cs="Times New Roman"/>
                <w:b/>
              </w:rPr>
              <w:t>6</w:t>
            </w:r>
          </w:p>
        </w:tc>
        <w:tc>
          <w:tcPr>
            <w:tcW w:w="808" w:type="dxa"/>
          </w:tcPr>
          <w:p w:rsidR="00EB1847" w:rsidRPr="005255C9" w:rsidRDefault="00423F44"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11</w:t>
            </w:r>
          </w:p>
        </w:tc>
        <w:tc>
          <w:tcPr>
            <w:tcW w:w="1358" w:type="dxa"/>
          </w:tcPr>
          <w:p w:rsidR="00EB1847" w:rsidRPr="005255C9" w:rsidRDefault="00423F44"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6</w:t>
            </w:r>
          </w:p>
        </w:tc>
        <w:tc>
          <w:tcPr>
            <w:tcW w:w="682" w:type="dxa"/>
          </w:tcPr>
          <w:p w:rsidR="00EB1847" w:rsidRPr="005255C9" w:rsidRDefault="00423F44"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2</w:t>
            </w:r>
          </w:p>
        </w:tc>
        <w:tc>
          <w:tcPr>
            <w:tcW w:w="956" w:type="dxa"/>
          </w:tcPr>
          <w:p w:rsidR="00EB1847" w:rsidRPr="005255C9" w:rsidRDefault="00423F44"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31</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Pr="00427A4E" w:rsidRDefault="00EB1847" w:rsidP="00A95E82">
            <w:pPr>
              <w:pStyle w:val="NoSpacing"/>
              <w:jc w:val="both"/>
              <w:rPr>
                <w:rFonts w:ascii="Times New Roman" w:hAnsi="Times New Roman" w:cs="Times New Roman"/>
                <w:b w:val="0"/>
              </w:rPr>
            </w:pPr>
            <w:r w:rsidRPr="00427A4E">
              <w:rPr>
                <w:rFonts w:ascii="Times New Roman" w:hAnsi="Times New Roman" w:cs="Times New Roman"/>
              </w:rPr>
              <w:t xml:space="preserve">    1</w:t>
            </w:r>
            <w:r>
              <w:rPr>
                <w:rFonts w:ascii="Times New Roman" w:hAnsi="Times New Roman" w:cs="Times New Roman"/>
              </w:rPr>
              <w:t>8</w:t>
            </w:r>
          </w:p>
        </w:tc>
        <w:tc>
          <w:tcPr>
            <w:tcW w:w="5004" w:type="dxa"/>
          </w:tcPr>
          <w:p w:rsidR="00EB1847" w:rsidRPr="008428A0"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Obstructed </w:t>
            </w:r>
            <w:proofErr w:type="spellStart"/>
            <w:r>
              <w:rPr>
                <w:rFonts w:ascii="Times New Roman" w:hAnsi="Times New Roman" w:cs="Times New Roman"/>
                <w:b/>
              </w:rPr>
              <w:t>Labour</w:t>
            </w:r>
            <w:proofErr w:type="spellEnd"/>
            <w:r>
              <w:rPr>
                <w:rFonts w:ascii="Times New Roman" w:hAnsi="Times New Roman" w:cs="Times New Roman"/>
                <w:b/>
              </w:rPr>
              <w:t xml:space="preserve"> due to malposition and </w:t>
            </w:r>
            <w:proofErr w:type="spellStart"/>
            <w:r>
              <w:rPr>
                <w:rFonts w:ascii="Times New Roman" w:hAnsi="Times New Roman" w:cs="Times New Roman"/>
                <w:b/>
              </w:rPr>
              <w:t>malpresentation</w:t>
            </w:r>
            <w:proofErr w:type="spellEnd"/>
            <w:r>
              <w:rPr>
                <w:rFonts w:ascii="Times New Roman" w:hAnsi="Times New Roman" w:cs="Times New Roman"/>
                <w:b/>
              </w:rPr>
              <w:t xml:space="preserve"> of fetus</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w:t>
            </w:r>
            <w:proofErr w:type="spellEnd"/>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Obstructed </w:t>
            </w:r>
            <w:proofErr w:type="spellStart"/>
            <w:r>
              <w:rPr>
                <w:rFonts w:ascii="Times New Roman" w:hAnsi="Times New Roman" w:cs="Times New Roman"/>
              </w:rPr>
              <w:t>labour</w:t>
            </w:r>
            <w:proofErr w:type="spellEnd"/>
            <w:r>
              <w:rPr>
                <w:rFonts w:ascii="Times New Roman" w:hAnsi="Times New Roman" w:cs="Times New Roman"/>
              </w:rPr>
              <w:t xml:space="preserve"> due to incomplete rotation of fetal head</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Footing breech presentation</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Breach presentation</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6202B2"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808" w:type="dxa"/>
          </w:tcPr>
          <w:p w:rsidR="00EB1847" w:rsidRDefault="006202B2"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w:t>
            </w:r>
          </w:p>
        </w:tc>
        <w:tc>
          <w:tcPr>
            <w:tcW w:w="808" w:type="dxa"/>
          </w:tcPr>
          <w:p w:rsidR="00EB1847" w:rsidRDefault="006202B2"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18</w:t>
            </w:r>
          </w:p>
        </w:tc>
        <w:tc>
          <w:tcPr>
            <w:tcW w:w="1358" w:type="dxa"/>
          </w:tcPr>
          <w:p w:rsidR="00EB1847" w:rsidRDefault="006202B2"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16</w:t>
            </w:r>
          </w:p>
        </w:tc>
        <w:tc>
          <w:tcPr>
            <w:tcW w:w="682" w:type="dxa"/>
          </w:tcPr>
          <w:p w:rsidR="00EB1847" w:rsidRDefault="006202B2"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956" w:type="dxa"/>
          </w:tcPr>
          <w:p w:rsidR="00EB1847" w:rsidRDefault="006202B2"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47</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Brow presentation</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iv</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Shoulder presentation (prolapsed arm)</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v</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Compound presentation</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vi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Other malposition and mal0presentation</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6202B2" w:rsidTr="00A95E82">
        <w:tc>
          <w:tcPr>
            <w:cnfStyle w:val="001000000000" w:firstRow="0" w:lastRow="0" w:firstColumn="1" w:lastColumn="0" w:oddVBand="0" w:evenVBand="0" w:oddHBand="0" w:evenHBand="0" w:firstRowFirstColumn="0" w:firstRowLastColumn="0" w:lastRowFirstColumn="0" w:lastRowLastColumn="0"/>
            <w:tcW w:w="761" w:type="dxa"/>
          </w:tcPr>
          <w:p w:rsidR="006202B2" w:rsidRDefault="006202B2" w:rsidP="00A95E82">
            <w:pPr>
              <w:pStyle w:val="NoSpacing"/>
              <w:jc w:val="right"/>
              <w:rPr>
                <w:rFonts w:ascii="Times New Roman" w:hAnsi="Times New Roman" w:cs="Times New Roman"/>
              </w:rPr>
            </w:pPr>
            <w:r>
              <w:rPr>
                <w:rFonts w:ascii="Times New Roman" w:hAnsi="Times New Roman" w:cs="Times New Roman"/>
              </w:rPr>
              <w:t>vii</w:t>
            </w:r>
          </w:p>
        </w:tc>
        <w:tc>
          <w:tcPr>
            <w:tcW w:w="5004" w:type="dxa"/>
          </w:tcPr>
          <w:p w:rsidR="006202B2" w:rsidRDefault="006202B2"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PROM</w:t>
            </w:r>
          </w:p>
        </w:tc>
        <w:tc>
          <w:tcPr>
            <w:tcW w:w="888" w:type="dxa"/>
          </w:tcPr>
          <w:p w:rsidR="006202B2" w:rsidRDefault="006202B2"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77" w:type="dxa"/>
          </w:tcPr>
          <w:p w:rsidR="006202B2" w:rsidRDefault="006202B2"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6202B2" w:rsidRDefault="006202B2"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6202B2" w:rsidRDefault="006202B2"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808" w:type="dxa"/>
          </w:tcPr>
          <w:p w:rsidR="006202B2" w:rsidRDefault="006202B2"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58" w:type="dxa"/>
          </w:tcPr>
          <w:p w:rsidR="006202B2" w:rsidRDefault="006202B2"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682" w:type="dxa"/>
          </w:tcPr>
          <w:p w:rsidR="006202B2" w:rsidRDefault="006202B2"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956" w:type="dxa"/>
          </w:tcPr>
          <w:p w:rsidR="006202B2" w:rsidRDefault="006202B2"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r w:rsidR="006202B2"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6202B2" w:rsidRDefault="006202B2" w:rsidP="00A95E82">
            <w:pPr>
              <w:pStyle w:val="NoSpacing"/>
              <w:jc w:val="right"/>
              <w:rPr>
                <w:rFonts w:ascii="Times New Roman" w:hAnsi="Times New Roman" w:cs="Times New Roman"/>
              </w:rPr>
            </w:pPr>
            <w:r>
              <w:rPr>
                <w:rFonts w:ascii="Times New Roman" w:hAnsi="Times New Roman" w:cs="Times New Roman"/>
              </w:rPr>
              <w:t>viii</w:t>
            </w:r>
          </w:p>
        </w:tc>
        <w:tc>
          <w:tcPr>
            <w:tcW w:w="5004" w:type="dxa"/>
          </w:tcPr>
          <w:p w:rsidR="006202B2" w:rsidRDefault="006202B2"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Preterm </w:t>
            </w:r>
            <w:proofErr w:type="spellStart"/>
            <w:r>
              <w:rPr>
                <w:rFonts w:ascii="Times New Roman" w:hAnsi="Times New Roman" w:cs="Times New Roman"/>
              </w:rPr>
              <w:t>Labour</w:t>
            </w:r>
            <w:proofErr w:type="spellEnd"/>
          </w:p>
        </w:tc>
        <w:tc>
          <w:tcPr>
            <w:tcW w:w="888" w:type="dxa"/>
          </w:tcPr>
          <w:p w:rsidR="006202B2" w:rsidRDefault="006202B2"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77" w:type="dxa"/>
          </w:tcPr>
          <w:p w:rsidR="006202B2" w:rsidRDefault="006202B2"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6202B2" w:rsidRDefault="006202B2"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6202B2" w:rsidRDefault="006202B2"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6202B2" w:rsidRDefault="006202B2"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58" w:type="dxa"/>
          </w:tcPr>
          <w:p w:rsidR="006202B2" w:rsidRDefault="006202B2"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682" w:type="dxa"/>
          </w:tcPr>
          <w:p w:rsidR="006202B2" w:rsidRDefault="006202B2"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6202B2" w:rsidRDefault="006202B2"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r w:rsidR="006202B2" w:rsidTr="00A95E82">
        <w:tc>
          <w:tcPr>
            <w:cnfStyle w:val="001000000000" w:firstRow="0" w:lastRow="0" w:firstColumn="1" w:lastColumn="0" w:oddVBand="0" w:evenVBand="0" w:oddHBand="0" w:evenHBand="0" w:firstRowFirstColumn="0" w:firstRowLastColumn="0" w:lastRowFirstColumn="0" w:lastRowLastColumn="0"/>
            <w:tcW w:w="761" w:type="dxa"/>
          </w:tcPr>
          <w:p w:rsidR="006202B2" w:rsidRDefault="006202B2" w:rsidP="00A95E82">
            <w:pPr>
              <w:pStyle w:val="NoSpacing"/>
              <w:jc w:val="right"/>
              <w:rPr>
                <w:rFonts w:ascii="Times New Roman" w:hAnsi="Times New Roman" w:cs="Times New Roman"/>
              </w:rPr>
            </w:pPr>
            <w:r>
              <w:rPr>
                <w:rFonts w:ascii="Times New Roman" w:hAnsi="Times New Roman" w:cs="Times New Roman"/>
              </w:rPr>
              <w:t>Ix</w:t>
            </w:r>
          </w:p>
        </w:tc>
        <w:tc>
          <w:tcPr>
            <w:tcW w:w="5004" w:type="dxa"/>
          </w:tcPr>
          <w:p w:rsidR="006202B2" w:rsidRDefault="006202B2"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Short Pregnancy Interval</w:t>
            </w:r>
          </w:p>
        </w:tc>
        <w:tc>
          <w:tcPr>
            <w:tcW w:w="888" w:type="dxa"/>
          </w:tcPr>
          <w:p w:rsidR="006202B2" w:rsidRDefault="006202B2"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77" w:type="dxa"/>
          </w:tcPr>
          <w:p w:rsidR="006202B2" w:rsidRDefault="006202B2"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6202B2" w:rsidRDefault="006202B2"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6202B2" w:rsidRDefault="006202B2"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6202B2" w:rsidRDefault="006202B2"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58" w:type="dxa"/>
          </w:tcPr>
          <w:p w:rsidR="006202B2" w:rsidRDefault="006202B2"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682" w:type="dxa"/>
          </w:tcPr>
          <w:p w:rsidR="006202B2" w:rsidRDefault="006202B2"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6202B2" w:rsidRDefault="006202B2"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EB1847" w:rsidRPr="00EE0D66"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both"/>
              <w:rPr>
                <w:rFonts w:ascii="Times New Roman" w:hAnsi="Times New Roman" w:cs="Times New Roman"/>
              </w:rPr>
            </w:pPr>
          </w:p>
        </w:tc>
        <w:tc>
          <w:tcPr>
            <w:tcW w:w="5004" w:type="dxa"/>
          </w:tcPr>
          <w:p w:rsidR="00EB1847" w:rsidRPr="00EE0D66"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E0D66">
              <w:rPr>
                <w:rFonts w:ascii="Times New Roman" w:hAnsi="Times New Roman" w:cs="Times New Roman"/>
                <w:b/>
                <w:bCs/>
              </w:rPr>
              <w:t>Total</w:t>
            </w:r>
          </w:p>
        </w:tc>
        <w:tc>
          <w:tcPr>
            <w:tcW w:w="888" w:type="dxa"/>
          </w:tcPr>
          <w:p w:rsidR="00EB1847" w:rsidRPr="00EE0D66"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E0D66">
              <w:rPr>
                <w:rFonts w:ascii="Times New Roman" w:hAnsi="Times New Roman" w:cs="Times New Roman"/>
                <w:b/>
                <w:bCs/>
              </w:rPr>
              <w:t>0</w:t>
            </w:r>
          </w:p>
        </w:tc>
        <w:tc>
          <w:tcPr>
            <w:tcW w:w="877" w:type="dxa"/>
          </w:tcPr>
          <w:p w:rsidR="00EB1847" w:rsidRPr="00EE0D66"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E0D66">
              <w:rPr>
                <w:rFonts w:ascii="Times New Roman" w:hAnsi="Times New Roman" w:cs="Times New Roman"/>
                <w:b/>
                <w:bCs/>
              </w:rPr>
              <w:t>0</w:t>
            </w:r>
          </w:p>
        </w:tc>
        <w:tc>
          <w:tcPr>
            <w:tcW w:w="808" w:type="dxa"/>
          </w:tcPr>
          <w:p w:rsidR="00EB1847" w:rsidRPr="00EE0D66" w:rsidRDefault="006202B2"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3</w:t>
            </w:r>
          </w:p>
        </w:tc>
        <w:tc>
          <w:tcPr>
            <w:tcW w:w="808" w:type="dxa"/>
          </w:tcPr>
          <w:p w:rsidR="00EB1847" w:rsidRPr="00EE0D66" w:rsidRDefault="006202B2"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14</w:t>
            </w:r>
          </w:p>
        </w:tc>
        <w:tc>
          <w:tcPr>
            <w:tcW w:w="808" w:type="dxa"/>
          </w:tcPr>
          <w:p w:rsidR="00EB1847" w:rsidRPr="00EE0D66" w:rsidRDefault="006202B2"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20</w:t>
            </w:r>
          </w:p>
        </w:tc>
        <w:tc>
          <w:tcPr>
            <w:tcW w:w="1358" w:type="dxa"/>
          </w:tcPr>
          <w:p w:rsidR="00EB1847" w:rsidRPr="00EE0D66" w:rsidRDefault="006202B2"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22</w:t>
            </w:r>
          </w:p>
        </w:tc>
        <w:tc>
          <w:tcPr>
            <w:tcW w:w="682" w:type="dxa"/>
          </w:tcPr>
          <w:p w:rsidR="00EB1847" w:rsidRPr="00EE0D66" w:rsidRDefault="006202B2"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3</w:t>
            </w:r>
          </w:p>
        </w:tc>
        <w:tc>
          <w:tcPr>
            <w:tcW w:w="956" w:type="dxa"/>
          </w:tcPr>
          <w:p w:rsidR="00EB1847" w:rsidRPr="00EE0D66" w:rsidRDefault="006202B2"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62</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Pr="00427A4E" w:rsidRDefault="00EB1847" w:rsidP="00A95E82">
            <w:pPr>
              <w:pStyle w:val="NoSpacing"/>
              <w:jc w:val="both"/>
              <w:rPr>
                <w:rFonts w:ascii="Times New Roman" w:hAnsi="Times New Roman" w:cs="Times New Roman"/>
                <w:b w:val="0"/>
              </w:rPr>
            </w:pPr>
            <w:r w:rsidRPr="00427A4E">
              <w:rPr>
                <w:rFonts w:ascii="Times New Roman" w:hAnsi="Times New Roman" w:cs="Times New Roman"/>
              </w:rPr>
              <w:t xml:space="preserve">    1</w:t>
            </w:r>
            <w:r>
              <w:rPr>
                <w:rFonts w:ascii="Times New Roman" w:hAnsi="Times New Roman" w:cs="Times New Roman"/>
              </w:rPr>
              <w:t>9</w:t>
            </w:r>
          </w:p>
        </w:tc>
        <w:tc>
          <w:tcPr>
            <w:tcW w:w="5004" w:type="dxa"/>
          </w:tcPr>
          <w:p w:rsidR="00EB1847" w:rsidRPr="008428A0"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Obstructed </w:t>
            </w:r>
            <w:proofErr w:type="spellStart"/>
            <w:r>
              <w:rPr>
                <w:rFonts w:ascii="Times New Roman" w:hAnsi="Times New Roman" w:cs="Times New Roman"/>
                <w:b/>
              </w:rPr>
              <w:t>labour</w:t>
            </w:r>
            <w:proofErr w:type="spellEnd"/>
            <w:r>
              <w:rPr>
                <w:rFonts w:ascii="Times New Roman" w:hAnsi="Times New Roman" w:cs="Times New Roman"/>
                <w:b/>
              </w:rPr>
              <w:t xml:space="preserve"> due to maternal pelvic abnormality</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w:t>
            </w:r>
            <w:proofErr w:type="spellEnd"/>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Deformed pelvis</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Generally contracted pelvis</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Pelvic inlet contraction</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iv</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Pelvic outlet and mid0cavity contraction</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v</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Fetopelvic</w:t>
            </w:r>
            <w:proofErr w:type="spellEnd"/>
            <w:r>
              <w:rPr>
                <w:rFonts w:ascii="Times New Roman" w:hAnsi="Times New Roman" w:cs="Times New Roman"/>
              </w:rPr>
              <w:t xml:space="preserve"> disproportion</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vi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Maternal pelvic abnormality</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B692B">
              <w:rPr>
                <w:rFonts w:ascii="Times New Roman" w:hAnsi="Times New Roman" w:cs="Times New Roman"/>
              </w:rPr>
              <w:t>0</w:t>
            </w:r>
          </w:p>
        </w:tc>
      </w:tr>
      <w:tr w:rsidR="00EB1847" w:rsidRPr="00DD7B0B"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both"/>
              <w:rPr>
                <w:rFonts w:ascii="Times New Roman" w:hAnsi="Times New Roman" w:cs="Times New Roman"/>
              </w:rPr>
            </w:pPr>
          </w:p>
        </w:tc>
        <w:tc>
          <w:tcPr>
            <w:tcW w:w="5004" w:type="dxa"/>
          </w:tcPr>
          <w:p w:rsidR="00EB1847" w:rsidRPr="00DD7B0B"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D7B0B">
              <w:rPr>
                <w:rFonts w:ascii="Times New Roman" w:hAnsi="Times New Roman" w:cs="Times New Roman"/>
                <w:b/>
              </w:rPr>
              <w:t xml:space="preserve">Total </w:t>
            </w:r>
          </w:p>
        </w:tc>
        <w:tc>
          <w:tcPr>
            <w:tcW w:w="888" w:type="dxa"/>
          </w:tcPr>
          <w:p w:rsidR="00EB1847" w:rsidRPr="00DD7B0B"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D7B0B">
              <w:rPr>
                <w:rFonts w:ascii="Times New Roman" w:hAnsi="Times New Roman" w:cs="Times New Roman"/>
                <w:b/>
              </w:rPr>
              <w:t>0</w:t>
            </w:r>
          </w:p>
        </w:tc>
        <w:tc>
          <w:tcPr>
            <w:tcW w:w="877" w:type="dxa"/>
          </w:tcPr>
          <w:p w:rsidR="00EB1847" w:rsidRPr="00DD7B0B"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D7B0B">
              <w:rPr>
                <w:rFonts w:ascii="Times New Roman" w:hAnsi="Times New Roman" w:cs="Times New Roman"/>
                <w:b/>
              </w:rPr>
              <w:t>0</w:t>
            </w:r>
          </w:p>
        </w:tc>
        <w:tc>
          <w:tcPr>
            <w:tcW w:w="808" w:type="dxa"/>
          </w:tcPr>
          <w:p w:rsidR="00EB1847" w:rsidRPr="00DD7B0B"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D7B0B">
              <w:rPr>
                <w:rFonts w:ascii="Times New Roman" w:hAnsi="Times New Roman" w:cs="Times New Roman"/>
                <w:b/>
              </w:rPr>
              <w:t>0</w:t>
            </w:r>
          </w:p>
        </w:tc>
        <w:tc>
          <w:tcPr>
            <w:tcW w:w="808" w:type="dxa"/>
          </w:tcPr>
          <w:p w:rsidR="00EB1847" w:rsidRPr="00DD7B0B"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D7B0B">
              <w:rPr>
                <w:rFonts w:ascii="Times New Roman" w:hAnsi="Times New Roman" w:cs="Times New Roman"/>
                <w:b/>
              </w:rPr>
              <w:t>0</w:t>
            </w:r>
          </w:p>
        </w:tc>
        <w:tc>
          <w:tcPr>
            <w:tcW w:w="808" w:type="dxa"/>
          </w:tcPr>
          <w:p w:rsidR="00EB1847" w:rsidRPr="00DD7B0B"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D7B0B">
              <w:rPr>
                <w:rFonts w:ascii="Times New Roman" w:hAnsi="Times New Roman" w:cs="Times New Roman"/>
                <w:b/>
              </w:rPr>
              <w:t>0</w:t>
            </w:r>
          </w:p>
        </w:tc>
        <w:tc>
          <w:tcPr>
            <w:tcW w:w="1358" w:type="dxa"/>
          </w:tcPr>
          <w:p w:rsidR="00EB1847" w:rsidRPr="00DD7B0B"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D7B0B">
              <w:rPr>
                <w:rFonts w:ascii="Times New Roman" w:hAnsi="Times New Roman" w:cs="Times New Roman"/>
                <w:b/>
              </w:rPr>
              <w:t>0</w:t>
            </w:r>
          </w:p>
        </w:tc>
        <w:tc>
          <w:tcPr>
            <w:tcW w:w="682" w:type="dxa"/>
          </w:tcPr>
          <w:p w:rsidR="00EB1847" w:rsidRPr="00DD7B0B"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D7B0B">
              <w:rPr>
                <w:rFonts w:ascii="Times New Roman" w:hAnsi="Times New Roman" w:cs="Times New Roman"/>
                <w:b/>
              </w:rPr>
              <w:t>0</w:t>
            </w:r>
          </w:p>
        </w:tc>
        <w:tc>
          <w:tcPr>
            <w:tcW w:w="956" w:type="dxa"/>
          </w:tcPr>
          <w:p w:rsidR="00EB1847" w:rsidRPr="00DD7B0B"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D7B0B">
              <w:rPr>
                <w:rFonts w:ascii="Times New Roman" w:hAnsi="Times New Roman" w:cs="Times New Roman"/>
                <w:b/>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Pr="00427A4E" w:rsidRDefault="00EB1847" w:rsidP="00A95E82">
            <w:pPr>
              <w:pStyle w:val="NoSpacing"/>
              <w:jc w:val="both"/>
              <w:rPr>
                <w:rFonts w:ascii="Times New Roman" w:hAnsi="Times New Roman" w:cs="Times New Roman"/>
                <w:b w:val="0"/>
              </w:rPr>
            </w:pPr>
            <w:r w:rsidRPr="00427A4E">
              <w:rPr>
                <w:rFonts w:ascii="Times New Roman" w:hAnsi="Times New Roman" w:cs="Times New Roman"/>
              </w:rPr>
              <w:t xml:space="preserve">    </w:t>
            </w:r>
            <w:r>
              <w:rPr>
                <w:rFonts w:ascii="Times New Roman" w:hAnsi="Times New Roman" w:cs="Times New Roman"/>
              </w:rPr>
              <w:t>20</w:t>
            </w:r>
          </w:p>
        </w:tc>
        <w:tc>
          <w:tcPr>
            <w:tcW w:w="5004" w:type="dxa"/>
          </w:tcPr>
          <w:p w:rsidR="00EB1847" w:rsidRPr="008428A0"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Other Obstructed </w:t>
            </w:r>
            <w:proofErr w:type="spellStart"/>
            <w:r>
              <w:rPr>
                <w:rFonts w:ascii="Times New Roman" w:hAnsi="Times New Roman" w:cs="Times New Roman"/>
                <w:b/>
              </w:rPr>
              <w:t>labour</w:t>
            </w:r>
            <w:proofErr w:type="spellEnd"/>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w:t>
            </w:r>
            <w:proofErr w:type="spellEnd"/>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Obstructed </w:t>
            </w:r>
            <w:proofErr w:type="spellStart"/>
            <w:r>
              <w:rPr>
                <w:rFonts w:ascii="Times New Roman" w:hAnsi="Times New Roman" w:cs="Times New Roman"/>
              </w:rPr>
              <w:t>labour</w:t>
            </w:r>
            <w:proofErr w:type="spellEnd"/>
            <w:r>
              <w:rPr>
                <w:rFonts w:ascii="Times New Roman" w:hAnsi="Times New Roman" w:cs="Times New Roman"/>
              </w:rPr>
              <w:t xml:space="preserve"> due to shoulder dystocia</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701">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701">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1484">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0033">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0033">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0033">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0033">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0033">
              <w:rPr>
                <w:rFonts w:ascii="Times New Roman" w:hAnsi="Times New Roman" w:cs="Times New Roman"/>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Obstructed </w:t>
            </w:r>
            <w:proofErr w:type="spellStart"/>
            <w:r>
              <w:rPr>
                <w:rFonts w:ascii="Times New Roman" w:hAnsi="Times New Roman" w:cs="Times New Roman"/>
              </w:rPr>
              <w:t>labour</w:t>
            </w:r>
            <w:proofErr w:type="spellEnd"/>
            <w:r>
              <w:rPr>
                <w:rFonts w:ascii="Times New Roman" w:hAnsi="Times New Roman" w:cs="Times New Roman"/>
              </w:rPr>
              <w:t xml:space="preserve"> due to locked twins</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701">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701">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1484">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0033">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0033">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0033">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0033">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0033">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Obstructed </w:t>
            </w:r>
            <w:proofErr w:type="spellStart"/>
            <w:r>
              <w:rPr>
                <w:rFonts w:ascii="Times New Roman" w:hAnsi="Times New Roman" w:cs="Times New Roman"/>
              </w:rPr>
              <w:t>labour</w:t>
            </w:r>
            <w:proofErr w:type="spellEnd"/>
            <w:r>
              <w:rPr>
                <w:rFonts w:ascii="Times New Roman" w:hAnsi="Times New Roman" w:cs="Times New Roman"/>
              </w:rPr>
              <w:t xml:space="preserve"> to unusually large fetus</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701">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701">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1484">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0033">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0033">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0033">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0033">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0033">
              <w:rPr>
                <w:rFonts w:ascii="Times New Roman" w:hAnsi="Times New Roman" w:cs="Times New Roman"/>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iv</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Obstructed </w:t>
            </w:r>
            <w:proofErr w:type="spellStart"/>
            <w:r>
              <w:rPr>
                <w:rFonts w:ascii="Times New Roman" w:hAnsi="Times New Roman" w:cs="Times New Roman"/>
              </w:rPr>
              <w:t>labour</w:t>
            </w:r>
            <w:proofErr w:type="spellEnd"/>
            <w:r>
              <w:rPr>
                <w:rFonts w:ascii="Times New Roman" w:hAnsi="Times New Roman" w:cs="Times New Roman"/>
              </w:rPr>
              <w:t xml:space="preserve"> due to other abnormalities of fetus</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701">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701">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1484">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0033">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0033">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0033">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0033">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0033">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lastRenderedPageBreak/>
              <w:t xml:space="preserve">    v</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Failed trial of </w:t>
            </w:r>
            <w:proofErr w:type="spellStart"/>
            <w:r>
              <w:rPr>
                <w:rFonts w:ascii="Times New Roman" w:hAnsi="Times New Roman" w:cs="Times New Roman"/>
              </w:rPr>
              <w:t>labour</w:t>
            </w:r>
            <w:proofErr w:type="spellEnd"/>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701">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701">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1484">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0033">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0033">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0033">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0033">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0033">
              <w:rPr>
                <w:rFonts w:ascii="Times New Roman" w:hAnsi="Times New Roman" w:cs="Times New Roman"/>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vi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Failed application of vacuum extractor and forces</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701">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701">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1484">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0033">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0033">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0033">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0033">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0033">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vii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Obstructed </w:t>
            </w:r>
            <w:proofErr w:type="spellStart"/>
            <w:r>
              <w:rPr>
                <w:rFonts w:ascii="Times New Roman" w:hAnsi="Times New Roman" w:cs="Times New Roman"/>
              </w:rPr>
              <w:t>labour</w:t>
            </w:r>
            <w:proofErr w:type="spellEnd"/>
            <w:r>
              <w:rPr>
                <w:rFonts w:ascii="Times New Roman" w:hAnsi="Times New Roman" w:cs="Times New Roman"/>
              </w:rPr>
              <w:t xml:space="preserve"> unspecified (Dystocia)</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701">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701">
              <w:rPr>
                <w:rFonts w:ascii="Times New Roman" w:hAnsi="Times New Roman" w:cs="Times New Roman"/>
              </w:rPr>
              <w:t>0</w:t>
            </w:r>
          </w:p>
        </w:tc>
        <w:tc>
          <w:tcPr>
            <w:tcW w:w="808" w:type="dxa"/>
          </w:tcPr>
          <w:p w:rsidR="00EB1847" w:rsidRDefault="006202B2"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6202B2"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808" w:type="dxa"/>
          </w:tcPr>
          <w:p w:rsidR="00EB1847" w:rsidRDefault="006202B2"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58" w:type="dxa"/>
          </w:tcPr>
          <w:p w:rsidR="00EB1847" w:rsidRDefault="006202B2"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EB1847" w:rsidRDefault="006202B2"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viii</w:t>
            </w:r>
          </w:p>
        </w:tc>
        <w:tc>
          <w:tcPr>
            <w:tcW w:w="5004" w:type="dxa"/>
          </w:tcPr>
          <w:p w:rsidR="00EB1847" w:rsidRDefault="006202B2"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Mild-</w:t>
            </w:r>
            <w:r w:rsidR="00EB1847">
              <w:rPr>
                <w:rFonts w:ascii="Times New Roman" w:hAnsi="Times New Roman" w:cs="Times New Roman"/>
              </w:rPr>
              <w:t>utero Placenta Insufficient</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701">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701">
              <w:rPr>
                <w:rFonts w:ascii="Times New Roman" w:hAnsi="Times New Roman" w:cs="Times New Roman"/>
              </w:rPr>
              <w:t>0</w:t>
            </w:r>
          </w:p>
        </w:tc>
        <w:tc>
          <w:tcPr>
            <w:tcW w:w="808" w:type="dxa"/>
          </w:tcPr>
          <w:p w:rsidR="00EB1847" w:rsidRDefault="006202B2"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EB1847" w:rsidRDefault="006202B2"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w:t>
            </w:r>
          </w:p>
        </w:tc>
        <w:tc>
          <w:tcPr>
            <w:tcW w:w="808" w:type="dxa"/>
          </w:tcPr>
          <w:p w:rsidR="00EB1847" w:rsidRDefault="006202B2"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58" w:type="dxa"/>
          </w:tcPr>
          <w:p w:rsidR="00EB1847" w:rsidRDefault="006202B2"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682" w:type="dxa"/>
          </w:tcPr>
          <w:p w:rsidR="00EB1847" w:rsidRDefault="006202B2"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956" w:type="dxa"/>
          </w:tcPr>
          <w:p w:rsidR="00EB1847" w:rsidRDefault="006202B2"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27</w:t>
            </w:r>
          </w:p>
        </w:tc>
      </w:tr>
      <w:tr w:rsidR="00EB1847" w:rsidRPr="00917221"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Pr="00917221" w:rsidRDefault="00EB1847" w:rsidP="00A95E82">
            <w:pPr>
              <w:pStyle w:val="NoSpacing"/>
              <w:jc w:val="both"/>
              <w:rPr>
                <w:rFonts w:ascii="Times New Roman" w:hAnsi="Times New Roman" w:cs="Times New Roman"/>
                <w:b w:val="0"/>
                <w:bCs w:val="0"/>
              </w:rPr>
            </w:pPr>
          </w:p>
        </w:tc>
        <w:tc>
          <w:tcPr>
            <w:tcW w:w="5004" w:type="dxa"/>
          </w:tcPr>
          <w:p w:rsidR="00EB1847" w:rsidRPr="00917221"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917221">
              <w:rPr>
                <w:rFonts w:ascii="Times New Roman" w:hAnsi="Times New Roman" w:cs="Times New Roman"/>
                <w:b/>
                <w:bCs/>
              </w:rPr>
              <w:t>Total</w:t>
            </w:r>
          </w:p>
        </w:tc>
        <w:tc>
          <w:tcPr>
            <w:tcW w:w="888" w:type="dxa"/>
          </w:tcPr>
          <w:p w:rsidR="00EB1847" w:rsidRPr="00917221"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0</w:t>
            </w:r>
          </w:p>
        </w:tc>
        <w:tc>
          <w:tcPr>
            <w:tcW w:w="877" w:type="dxa"/>
          </w:tcPr>
          <w:p w:rsidR="00EB1847" w:rsidRPr="00917221"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0</w:t>
            </w:r>
          </w:p>
        </w:tc>
        <w:tc>
          <w:tcPr>
            <w:tcW w:w="808" w:type="dxa"/>
          </w:tcPr>
          <w:p w:rsidR="00EB1847" w:rsidRPr="00917221"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1</w:t>
            </w:r>
          </w:p>
        </w:tc>
        <w:tc>
          <w:tcPr>
            <w:tcW w:w="808" w:type="dxa"/>
          </w:tcPr>
          <w:p w:rsidR="00EB1847" w:rsidRPr="00917221"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13</w:t>
            </w:r>
          </w:p>
        </w:tc>
        <w:tc>
          <w:tcPr>
            <w:tcW w:w="808" w:type="dxa"/>
          </w:tcPr>
          <w:p w:rsidR="00EB1847" w:rsidRPr="00917221"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3</w:t>
            </w:r>
          </w:p>
        </w:tc>
        <w:tc>
          <w:tcPr>
            <w:tcW w:w="1358" w:type="dxa"/>
          </w:tcPr>
          <w:p w:rsidR="00EB1847" w:rsidRPr="00917221"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5</w:t>
            </w:r>
          </w:p>
        </w:tc>
        <w:tc>
          <w:tcPr>
            <w:tcW w:w="682" w:type="dxa"/>
          </w:tcPr>
          <w:p w:rsidR="00EB1847" w:rsidRPr="00917221"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7</w:t>
            </w:r>
          </w:p>
        </w:tc>
        <w:tc>
          <w:tcPr>
            <w:tcW w:w="956" w:type="dxa"/>
          </w:tcPr>
          <w:p w:rsidR="00EB1847" w:rsidRPr="00917221"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29</w:t>
            </w:r>
          </w:p>
        </w:tc>
      </w:tr>
    </w:tbl>
    <w:p w:rsidR="00EB1847" w:rsidRDefault="00EB1847" w:rsidP="00EB1847">
      <w:pPr>
        <w:spacing w:line="240" w:lineRule="auto"/>
        <w:rPr>
          <w:rFonts w:cstheme="minorHAnsi"/>
          <w:sz w:val="24"/>
          <w:szCs w:val="24"/>
        </w:rPr>
      </w:pPr>
    </w:p>
    <w:tbl>
      <w:tblPr>
        <w:tblStyle w:val="MediumShading2-Accent5"/>
        <w:tblW w:w="0" w:type="auto"/>
        <w:tblLook w:val="04A0" w:firstRow="1" w:lastRow="0" w:firstColumn="1" w:lastColumn="0" w:noHBand="0" w:noVBand="1"/>
      </w:tblPr>
      <w:tblGrid>
        <w:gridCol w:w="761"/>
        <w:gridCol w:w="5004"/>
        <w:gridCol w:w="888"/>
        <w:gridCol w:w="877"/>
        <w:gridCol w:w="808"/>
        <w:gridCol w:w="808"/>
        <w:gridCol w:w="808"/>
        <w:gridCol w:w="1358"/>
        <w:gridCol w:w="682"/>
        <w:gridCol w:w="956"/>
      </w:tblGrid>
      <w:tr w:rsidR="00EB1847" w:rsidTr="00A95E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1" w:type="dxa"/>
          </w:tcPr>
          <w:p w:rsidR="00EB1847" w:rsidRPr="00427A4E" w:rsidRDefault="00EB1847" w:rsidP="00A95E82">
            <w:pPr>
              <w:pStyle w:val="NoSpacing"/>
              <w:jc w:val="both"/>
              <w:rPr>
                <w:rFonts w:ascii="Times New Roman" w:hAnsi="Times New Roman" w:cs="Times New Roman"/>
                <w:b w:val="0"/>
              </w:rPr>
            </w:pPr>
            <w:r>
              <w:rPr>
                <w:rFonts w:ascii="Times New Roman" w:hAnsi="Times New Roman" w:cs="Times New Roman"/>
              </w:rPr>
              <w:t>S/No</w:t>
            </w:r>
          </w:p>
        </w:tc>
        <w:tc>
          <w:tcPr>
            <w:tcW w:w="5004" w:type="dxa"/>
          </w:tcPr>
          <w:p w:rsidR="00EB1847" w:rsidRPr="008428A0" w:rsidRDefault="00EB1847" w:rsidP="00A95E82">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Indications for CS</w:t>
            </w:r>
          </w:p>
        </w:tc>
        <w:tc>
          <w:tcPr>
            <w:tcW w:w="888"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&lt;15</w:t>
            </w:r>
          </w:p>
        </w:tc>
        <w:tc>
          <w:tcPr>
            <w:tcW w:w="877" w:type="dxa"/>
          </w:tcPr>
          <w:p w:rsidR="00EB1847" w:rsidRDefault="00F94860"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w:t>
            </w:r>
            <w:r w:rsidR="00EB1847">
              <w:rPr>
                <w:rFonts w:ascii="Times New Roman" w:hAnsi="Times New Roman" w:cs="Times New Roman"/>
              </w:rPr>
              <w:t>19</w:t>
            </w:r>
          </w:p>
        </w:tc>
        <w:tc>
          <w:tcPr>
            <w:tcW w:w="808" w:type="dxa"/>
          </w:tcPr>
          <w:p w:rsidR="00EB1847" w:rsidRDefault="00F94860"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w:t>
            </w:r>
            <w:r w:rsidR="00EB1847">
              <w:rPr>
                <w:rFonts w:ascii="Times New Roman" w:hAnsi="Times New Roman" w:cs="Times New Roman"/>
              </w:rPr>
              <w:t>24</w:t>
            </w:r>
          </w:p>
        </w:tc>
        <w:tc>
          <w:tcPr>
            <w:tcW w:w="808" w:type="dxa"/>
          </w:tcPr>
          <w:p w:rsidR="00EB1847" w:rsidRDefault="00F94860"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w:t>
            </w:r>
            <w:r w:rsidR="00EB1847">
              <w:rPr>
                <w:rFonts w:ascii="Times New Roman" w:hAnsi="Times New Roman" w:cs="Times New Roman"/>
              </w:rPr>
              <w:t>29</w:t>
            </w:r>
          </w:p>
        </w:tc>
        <w:tc>
          <w:tcPr>
            <w:tcW w:w="808" w:type="dxa"/>
          </w:tcPr>
          <w:p w:rsidR="00EB1847" w:rsidRDefault="00F94860"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w:t>
            </w:r>
            <w:r w:rsidR="00EB1847">
              <w:rPr>
                <w:rFonts w:ascii="Times New Roman" w:hAnsi="Times New Roman" w:cs="Times New Roman"/>
              </w:rPr>
              <w:t>34</w:t>
            </w:r>
          </w:p>
        </w:tc>
        <w:tc>
          <w:tcPr>
            <w:tcW w:w="1358" w:type="dxa"/>
          </w:tcPr>
          <w:p w:rsidR="00EB1847" w:rsidRDefault="00F94860"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35-</w:t>
            </w:r>
            <w:r w:rsidR="00EB1847">
              <w:rPr>
                <w:rFonts w:ascii="Times New Roman" w:hAnsi="Times New Roman" w:cs="Times New Roman"/>
              </w:rPr>
              <w:t>39</w:t>
            </w:r>
          </w:p>
        </w:tc>
        <w:tc>
          <w:tcPr>
            <w:tcW w:w="682"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w:t>
            </w:r>
          </w:p>
        </w:tc>
        <w:tc>
          <w:tcPr>
            <w:tcW w:w="956"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Total </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Pr="00427A4E" w:rsidRDefault="00EB1847" w:rsidP="00A95E82">
            <w:pPr>
              <w:pStyle w:val="NoSpacing"/>
              <w:jc w:val="both"/>
              <w:rPr>
                <w:rFonts w:ascii="Times New Roman" w:hAnsi="Times New Roman" w:cs="Times New Roman"/>
              </w:rPr>
            </w:pPr>
            <w:r w:rsidRPr="00427A4E">
              <w:rPr>
                <w:rFonts w:ascii="Times New Roman" w:hAnsi="Times New Roman" w:cs="Times New Roman"/>
              </w:rPr>
              <w:t xml:space="preserve">    </w:t>
            </w:r>
            <w:r>
              <w:rPr>
                <w:rFonts w:ascii="Times New Roman" w:hAnsi="Times New Roman" w:cs="Times New Roman"/>
              </w:rPr>
              <w:t>21</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Intrapartum </w:t>
            </w:r>
            <w:proofErr w:type="spellStart"/>
            <w:r>
              <w:rPr>
                <w:rFonts w:ascii="Times New Roman" w:hAnsi="Times New Roman" w:cs="Times New Roman"/>
                <w:b/>
              </w:rPr>
              <w:t>haemorrhage</w:t>
            </w:r>
            <w:proofErr w:type="spellEnd"/>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w:t>
            </w:r>
            <w:proofErr w:type="spellEnd"/>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Intrapartum hemorrhage with coagulation defect</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196E">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196E">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196E">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196E">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196E">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196E">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196E">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196E">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Other intrapartum hemorrhage</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196E">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196E">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196E">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196E">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196E">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196E">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196E">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196E">
              <w:rPr>
                <w:rFonts w:ascii="Times New Roman" w:hAnsi="Times New Roman" w:cs="Times New Roman"/>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Intrapartum hemorrhage, unspecified</w:t>
            </w:r>
          </w:p>
          <w:p w:rsidR="00EB1847" w:rsidRPr="00D73BDA"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
              </w:rPr>
            </w:pP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196E">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196E">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196E">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196E">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196E">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196E">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196E">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196E">
              <w:rPr>
                <w:rFonts w:ascii="Times New Roman" w:hAnsi="Times New Roman" w:cs="Times New Roman"/>
              </w:rPr>
              <w:t>0</w:t>
            </w:r>
          </w:p>
        </w:tc>
      </w:tr>
      <w:tr w:rsidR="00EB1847" w:rsidRPr="00046E3F"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Pr="00046E3F" w:rsidRDefault="00EB1847" w:rsidP="00A95E82">
            <w:pPr>
              <w:pStyle w:val="NoSpacing"/>
              <w:jc w:val="both"/>
              <w:rPr>
                <w:rFonts w:ascii="Times New Roman" w:hAnsi="Times New Roman" w:cs="Times New Roman"/>
                <w:b w:val="0"/>
                <w:bCs w:val="0"/>
              </w:rPr>
            </w:pPr>
          </w:p>
        </w:tc>
        <w:tc>
          <w:tcPr>
            <w:tcW w:w="5004" w:type="dxa"/>
          </w:tcPr>
          <w:p w:rsidR="00EB1847" w:rsidRPr="00046E3F"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46E3F">
              <w:rPr>
                <w:rFonts w:ascii="Times New Roman" w:hAnsi="Times New Roman" w:cs="Times New Roman"/>
                <w:b/>
                <w:bCs/>
              </w:rPr>
              <w:t>Total</w:t>
            </w:r>
          </w:p>
        </w:tc>
        <w:tc>
          <w:tcPr>
            <w:tcW w:w="888" w:type="dxa"/>
          </w:tcPr>
          <w:p w:rsidR="00EB1847" w:rsidRPr="00046E3F"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46E3F">
              <w:rPr>
                <w:rFonts w:ascii="Times New Roman" w:hAnsi="Times New Roman" w:cs="Times New Roman"/>
                <w:b/>
                <w:bCs/>
              </w:rPr>
              <w:t>0</w:t>
            </w:r>
          </w:p>
        </w:tc>
        <w:tc>
          <w:tcPr>
            <w:tcW w:w="877" w:type="dxa"/>
          </w:tcPr>
          <w:p w:rsidR="00EB1847" w:rsidRPr="00046E3F"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46E3F">
              <w:rPr>
                <w:rFonts w:ascii="Times New Roman" w:hAnsi="Times New Roman" w:cs="Times New Roman"/>
                <w:b/>
                <w:bCs/>
              </w:rPr>
              <w:t>0</w:t>
            </w:r>
          </w:p>
        </w:tc>
        <w:tc>
          <w:tcPr>
            <w:tcW w:w="808" w:type="dxa"/>
          </w:tcPr>
          <w:p w:rsidR="00EB1847" w:rsidRPr="00046E3F"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46E3F">
              <w:rPr>
                <w:rFonts w:ascii="Times New Roman" w:hAnsi="Times New Roman" w:cs="Times New Roman"/>
                <w:b/>
                <w:bCs/>
              </w:rPr>
              <w:t>0</w:t>
            </w:r>
          </w:p>
        </w:tc>
        <w:tc>
          <w:tcPr>
            <w:tcW w:w="808" w:type="dxa"/>
          </w:tcPr>
          <w:p w:rsidR="00EB1847" w:rsidRPr="00046E3F"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46E3F">
              <w:rPr>
                <w:rFonts w:ascii="Times New Roman" w:hAnsi="Times New Roman" w:cs="Times New Roman"/>
                <w:b/>
                <w:bCs/>
              </w:rPr>
              <w:t>0</w:t>
            </w:r>
          </w:p>
        </w:tc>
        <w:tc>
          <w:tcPr>
            <w:tcW w:w="808" w:type="dxa"/>
          </w:tcPr>
          <w:p w:rsidR="00EB1847" w:rsidRPr="00046E3F"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46E3F">
              <w:rPr>
                <w:rFonts w:ascii="Times New Roman" w:hAnsi="Times New Roman" w:cs="Times New Roman"/>
                <w:b/>
                <w:bCs/>
              </w:rPr>
              <w:t>0</w:t>
            </w:r>
          </w:p>
        </w:tc>
        <w:tc>
          <w:tcPr>
            <w:tcW w:w="1358" w:type="dxa"/>
          </w:tcPr>
          <w:p w:rsidR="00EB1847" w:rsidRPr="00046E3F"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46E3F">
              <w:rPr>
                <w:rFonts w:ascii="Times New Roman" w:hAnsi="Times New Roman" w:cs="Times New Roman"/>
                <w:b/>
                <w:bCs/>
              </w:rPr>
              <w:t>0</w:t>
            </w:r>
          </w:p>
        </w:tc>
        <w:tc>
          <w:tcPr>
            <w:tcW w:w="682" w:type="dxa"/>
          </w:tcPr>
          <w:p w:rsidR="00EB1847" w:rsidRPr="00046E3F"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46E3F">
              <w:rPr>
                <w:rFonts w:ascii="Times New Roman" w:hAnsi="Times New Roman" w:cs="Times New Roman"/>
                <w:b/>
                <w:bCs/>
              </w:rPr>
              <w:t>0</w:t>
            </w:r>
          </w:p>
        </w:tc>
        <w:tc>
          <w:tcPr>
            <w:tcW w:w="956" w:type="dxa"/>
          </w:tcPr>
          <w:p w:rsidR="00EB1847" w:rsidRPr="00046E3F"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46E3F">
              <w:rPr>
                <w:rFonts w:ascii="Times New Roman" w:hAnsi="Times New Roman" w:cs="Times New Roman"/>
                <w:b/>
                <w:bCs/>
              </w:rPr>
              <w:t>0</w:t>
            </w:r>
          </w:p>
        </w:tc>
      </w:tr>
      <w:tr w:rsidR="00EB1847" w:rsidRPr="00131874"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Pr="00427A4E" w:rsidRDefault="00EB1847" w:rsidP="00A95E82">
            <w:pPr>
              <w:pStyle w:val="NoSpacing"/>
              <w:jc w:val="both"/>
              <w:rPr>
                <w:rFonts w:ascii="Times New Roman" w:hAnsi="Times New Roman" w:cs="Times New Roman"/>
                <w:b w:val="0"/>
              </w:rPr>
            </w:pPr>
            <w:r w:rsidRPr="00427A4E">
              <w:rPr>
                <w:rFonts w:ascii="Times New Roman" w:hAnsi="Times New Roman" w:cs="Times New Roman"/>
              </w:rPr>
              <w:t xml:space="preserve">    </w:t>
            </w:r>
            <w:r>
              <w:rPr>
                <w:rFonts w:ascii="Times New Roman" w:hAnsi="Times New Roman" w:cs="Times New Roman"/>
              </w:rPr>
              <w:t>22</w:t>
            </w:r>
          </w:p>
        </w:tc>
        <w:tc>
          <w:tcPr>
            <w:tcW w:w="5004" w:type="dxa"/>
          </w:tcPr>
          <w:p w:rsidR="00EB1847" w:rsidRPr="008428A0"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Fetal Distress</w:t>
            </w:r>
          </w:p>
        </w:tc>
        <w:tc>
          <w:tcPr>
            <w:tcW w:w="888" w:type="dxa"/>
          </w:tcPr>
          <w:p w:rsidR="00EB1847" w:rsidRPr="00131874"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877" w:type="dxa"/>
          </w:tcPr>
          <w:p w:rsidR="00EB1847" w:rsidRPr="00131874"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808" w:type="dxa"/>
          </w:tcPr>
          <w:p w:rsidR="00EB1847" w:rsidRPr="00131874"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808" w:type="dxa"/>
          </w:tcPr>
          <w:p w:rsidR="00EB1847" w:rsidRPr="00131874"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808" w:type="dxa"/>
          </w:tcPr>
          <w:p w:rsidR="00EB1847" w:rsidRPr="00131874"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1358" w:type="dxa"/>
          </w:tcPr>
          <w:p w:rsidR="00EB1847" w:rsidRPr="00131874"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682" w:type="dxa"/>
          </w:tcPr>
          <w:p w:rsidR="00EB1847" w:rsidRPr="00131874"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956" w:type="dxa"/>
          </w:tcPr>
          <w:p w:rsidR="00EB1847" w:rsidRPr="00131874"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w:t>
            </w:r>
            <w:proofErr w:type="spellEnd"/>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Fetal heart rate anomaly (bradycardia, </w:t>
            </w:r>
            <w:r w:rsidR="007E2A2E">
              <w:rPr>
                <w:rFonts w:ascii="Times New Roman" w:hAnsi="Times New Roman" w:cs="Times New Roman"/>
              </w:rPr>
              <w:t>tachycardia</w:t>
            </w:r>
            <w:r>
              <w:rPr>
                <w:rFonts w:ascii="Times New Roman" w:hAnsi="Times New Roman" w:cs="Times New Roman"/>
              </w:rPr>
              <w:t>)</w:t>
            </w:r>
          </w:p>
        </w:tc>
        <w:tc>
          <w:tcPr>
            <w:tcW w:w="888" w:type="dxa"/>
          </w:tcPr>
          <w:p w:rsidR="00EB1847"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77" w:type="dxa"/>
          </w:tcPr>
          <w:p w:rsidR="00EB1847"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EB1847"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c>
          <w:tcPr>
            <w:tcW w:w="808" w:type="dxa"/>
          </w:tcPr>
          <w:p w:rsidR="00EB1847"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w:t>
            </w:r>
          </w:p>
        </w:tc>
        <w:tc>
          <w:tcPr>
            <w:tcW w:w="808" w:type="dxa"/>
          </w:tcPr>
          <w:p w:rsidR="00EB1847"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w:t>
            </w:r>
          </w:p>
        </w:tc>
        <w:tc>
          <w:tcPr>
            <w:tcW w:w="1358" w:type="dxa"/>
          </w:tcPr>
          <w:p w:rsidR="00EB1847"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w:t>
            </w:r>
          </w:p>
        </w:tc>
        <w:tc>
          <w:tcPr>
            <w:tcW w:w="682" w:type="dxa"/>
          </w:tcPr>
          <w:p w:rsidR="00EB1847"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EB1847"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62</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Fetal </w:t>
            </w:r>
            <w:proofErr w:type="spellStart"/>
            <w:r>
              <w:rPr>
                <w:rFonts w:ascii="Times New Roman" w:hAnsi="Times New Roman" w:cs="Times New Roman"/>
              </w:rPr>
              <w:t>mecrosonnia</w:t>
            </w:r>
            <w:proofErr w:type="spellEnd"/>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029C5">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029C5">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672E8">
              <w:rPr>
                <w:rFonts w:ascii="Times New Roman" w:hAnsi="Times New Roman" w:cs="Times New Roman"/>
              </w:rPr>
              <w:t>0</w:t>
            </w:r>
          </w:p>
        </w:tc>
        <w:tc>
          <w:tcPr>
            <w:tcW w:w="808" w:type="dxa"/>
          </w:tcPr>
          <w:p w:rsidR="00EB1847" w:rsidRDefault="007E2A2E"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7E2A2E"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58" w:type="dxa"/>
          </w:tcPr>
          <w:p w:rsidR="00EB1847" w:rsidRDefault="007E2A2E"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EB1847" w:rsidRDefault="007E2A2E"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EB1847" w:rsidRDefault="007E2A2E"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iii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Reduced fetal movement</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29C5">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29C5">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672E8">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4BBD">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4694F">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iv</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Mildfeto</w:t>
            </w:r>
            <w:proofErr w:type="spellEnd"/>
            <w:r>
              <w:rPr>
                <w:rFonts w:ascii="Times New Roman" w:hAnsi="Times New Roman" w:cs="Times New Roman"/>
              </w:rPr>
              <w:t xml:space="preserve"> placenta </w:t>
            </w:r>
            <w:proofErr w:type="spellStart"/>
            <w:r>
              <w:rPr>
                <w:rFonts w:ascii="Times New Roman" w:hAnsi="Times New Roman" w:cs="Times New Roman"/>
              </w:rPr>
              <w:t>insuff</w:t>
            </w:r>
            <w:proofErr w:type="spellEnd"/>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029C5">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029C5">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672E8">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34BBD">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4E07">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4694F">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v</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Meconium in amniotic fluid</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29C5">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29C5">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672E8">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4BBD">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4E07">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51FB">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51FB">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51FB">
              <w:rPr>
                <w:rFonts w:ascii="Times New Roman" w:hAnsi="Times New Roman" w:cs="Times New Roman"/>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vi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Fetal heart rate anomaly with meconium in </w:t>
            </w:r>
            <w:proofErr w:type="spellStart"/>
            <w:r>
              <w:rPr>
                <w:rFonts w:ascii="Times New Roman" w:hAnsi="Times New Roman" w:cs="Times New Roman"/>
              </w:rPr>
              <w:t>aminiotic</w:t>
            </w:r>
            <w:proofErr w:type="spellEnd"/>
            <w:r>
              <w:rPr>
                <w:rFonts w:ascii="Times New Roman" w:hAnsi="Times New Roman" w:cs="Times New Roman"/>
              </w:rPr>
              <w:t xml:space="preserve"> fluid</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029C5">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029C5">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672E8">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34BBD">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4E07">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51FB">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51FB">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51FB">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vii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Biochemical evidence of fetal stress</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29C5">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29C5">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672E8">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4BBD">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4E07">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51FB">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51FB">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51FB">
              <w:rPr>
                <w:rFonts w:ascii="Times New Roman" w:hAnsi="Times New Roman" w:cs="Times New Roman"/>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viii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Other evidence of fetal distress</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029C5">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029C5">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672E8">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34BBD">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4E07">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51FB">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51FB">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51FB">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ix</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Fetal distress unspecified</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29C5">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29C5">
              <w:rPr>
                <w:rFonts w:ascii="Times New Roman" w:hAnsi="Times New Roman" w:cs="Times New Roman"/>
              </w:rPr>
              <w:t>0</w:t>
            </w:r>
          </w:p>
        </w:tc>
        <w:tc>
          <w:tcPr>
            <w:tcW w:w="808" w:type="dxa"/>
          </w:tcPr>
          <w:p w:rsidR="00EB1847"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58" w:type="dxa"/>
          </w:tcPr>
          <w:p w:rsidR="00EB1847"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682" w:type="dxa"/>
          </w:tcPr>
          <w:p w:rsidR="00EB1847"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EB1847"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both"/>
              <w:rPr>
                <w:rFonts w:ascii="Times New Roman" w:hAnsi="Times New Roman" w:cs="Times New Roman"/>
              </w:rPr>
            </w:pPr>
          </w:p>
        </w:tc>
        <w:tc>
          <w:tcPr>
            <w:tcW w:w="5004" w:type="dxa"/>
          </w:tcPr>
          <w:p w:rsidR="00EB1847" w:rsidRPr="00C47B4C"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47B4C">
              <w:rPr>
                <w:rFonts w:ascii="Times New Roman" w:hAnsi="Times New Roman" w:cs="Times New Roman"/>
                <w:b/>
              </w:rPr>
              <w:t>Total</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Calibri" w:hAnsi="Calibri" w:cs="Calibri"/>
                <w:color w:val="000000"/>
              </w:rPr>
              <w:t>0</w:t>
            </w:r>
          </w:p>
        </w:tc>
        <w:tc>
          <w:tcPr>
            <w:tcW w:w="877" w:type="dxa"/>
          </w:tcPr>
          <w:p w:rsidR="00EB1847" w:rsidRDefault="007E2A2E"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Calibri" w:hAnsi="Calibri" w:cs="Calibri"/>
                <w:color w:val="000000"/>
              </w:rPr>
              <w:t>1</w:t>
            </w:r>
          </w:p>
        </w:tc>
        <w:tc>
          <w:tcPr>
            <w:tcW w:w="808" w:type="dxa"/>
          </w:tcPr>
          <w:p w:rsidR="00EB1847" w:rsidRDefault="007E2A2E"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c>
          <w:tcPr>
            <w:tcW w:w="808" w:type="dxa"/>
          </w:tcPr>
          <w:p w:rsidR="00EB1847" w:rsidRDefault="007E2A2E"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Calibri" w:hAnsi="Calibri" w:cs="Calibri"/>
                <w:color w:val="000000"/>
              </w:rPr>
              <w:t>20</w:t>
            </w:r>
          </w:p>
        </w:tc>
        <w:tc>
          <w:tcPr>
            <w:tcW w:w="808" w:type="dxa"/>
          </w:tcPr>
          <w:p w:rsidR="00EB1847" w:rsidRDefault="007E2A2E"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Calibri" w:hAnsi="Calibri" w:cs="Calibri"/>
                <w:color w:val="000000"/>
              </w:rPr>
              <w:t>25</w:t>
            </w:r>
          </w:p>
        </w:tc>
        <w:tc>
          <w:tcPr>
            <w:tcW w:w="1358" w:type="dxa"/>
          </w:tcPr>
          <w:p w:rsidR="00EB1847" w:rsidRDefault="007E2A2E"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Calibri" w:hAnsi="Calibri" w:cs="Calibri"/>
                <w:color w:val="000000"/>
              </w:rPr>
              <w:t>18</w:t>
            </w:r>
          </w:p>
        </w:tc>
        <w:tc>
          <w:tcPr>
            <w:tcW w:w="682" w:type="dxa"/>
          </w:tcPr>
          <w:p w:rsidR="00EB1847" w:rsidRDefault="007E2A2E"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Calibri" w:hAnsi="Calibri" w:cs="Calibri"/>
                <w:color w:val="000000"/>
              </w:rPr>
              <w:t>0</w:t>
            </w:r>
          </w:p>
        </w:tc>
        <w:tc>
          <w:tcPr>
            <w:tcW w:w="956" w:type="dxa"/>
          </w:tcPr>
          <w:p w:rsidR="00EB1847" w:rsidRDefault="007E2A2E"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Calibri" w:hAnsi="Calibri" w:cs="Calibri"/>
                <w:color w:val="000000"/>
              </w:rPr>
              <w:t>70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Pr="00427A4E" w:rsidRDefault="00EB1847" w:rsidP="00A95E82">
            <w:pPr>
              <w:pStyle w:val="NoSpacing"/>
              <w:jc w:val="both"/>
              <w:rPr>
                <w:rFonts w:ascii="Times New Roman" w:hAnsi="Times New Roman" w:cs="Times New Roman"/>
                <w:b w:val="0"/>
              </w:rPr>
            </w:pPr>
            <w:r w:rsidRPr="00427A4E">
              <w:rPr>
                <w:rFonts w:ascii="Times New Roman" w:hAnsi="Times New Roman" w:cs="Times New Roman"/>
              </w:rPr>
              <w:t xml:space="preserve">    </w:t>
            </w:r>
            <w:r>
              <w:rPr>
                <w:rFonts w:ascii="Times New Roman" w:hAnsi="Times New Roman" w:cs="Times New Roman"/>
              </w:rPr>
              <w:t>23</w:t>
            </w:r>
          </w:p>
        </w:tc>
        <w:tc>
          <w:tcPr>
            <w:tcW w:w="5004" w:type="dxa"/>
          </w:tcPr>
          <w:p w:rsidR="00EB1847" w:rsidRPr="008428A0"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Umbilical cord complications</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w:t>
            </w:r>
            <w:proofErr w:type="spellEnd"/>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Prolapse of cord</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7428B">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7428B">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7E2A2E"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EB1847" w:rsidRDefault="007E2A2E"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58" w:type="dxa"/>
          </w:tcPr>
          <w:p w:rsidR="00EB1847" w:rsidRDefault="007E2A2E"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EB1847" w:rsidRDefault="007E2A2E"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956" w:type="dxa"/>
          </w:tcPr>
          <w:p w:rsidR="00EB1847" w:rsidRDefault="007E2A2E"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Cord around neck with compression</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7428B">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7428B">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EB1847"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c>
          <w:tcPr>
            <w:tcW w:w="808" w:type="dxa"/>
          </w:tcPr>
          <w:p w:rsidR="00EB1847"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c>
          <w:tcPr>
            <w:tcW w:w="1358" w:type="dxa"/>
          </w:tcPr>
          <w:p w:rsidR="00EB1847"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682" w:type="dxa"/>
          </w:tcPr>
          <w:p w:rsidR="00EB1847"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EB1847"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18</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Short cord</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7428B">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7428B">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02B3">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02B3">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02B3">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02B3">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02B3">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02B3">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iv</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Vasa </w:t>
            </w:r>
            <w:proofErr w:type="spellStart"/>
            <w:r>
              <w:rPr>
                <w:rFonts w:ascii="Times New Roman" w:hAnsi="Times New Roman" w:cs="Times New Roman"/>
              </w:rPr>
              <w:t>praeria</w:t>
            </w:r>
            <w:proofErr w:type="spellEnd"/>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7428B">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7428B">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02B3">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02B3">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02B3">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02B3">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02B3">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02B3">
              <w:rPr>
                <w:rFonts w:ascii="Times New Roman" w:hAnsi="Times New Roman" w:cs="Times New Roman"/>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v</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Vascular lesion of cord</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7428B">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7428B">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02B3">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02B3">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02B3">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02B3">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02B3">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02B3">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vi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Cord complication unspecified</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7428B">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7428B">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02B3">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02B3">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02B3">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02B3">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02B3">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02B3">
              <w:rPr>
                <w:rFonts w:ascii="Times New Roman" w:hAnsi="Times New Roman" w:cs="Times New Roman"/>
              </w:rPr>
              <w:t>0</w:t>
            </w:r>
          </w:p>
        </w:tc>
      </w:tr>
      <w:tr w:rsidR="00EB1847" w:rsidRPr="00797D34"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both"/>
              <w:rPr>
                <w:rFonts w:ascii="Times New Roman" w:hAnsi="Times New Roman" w:cs="Times New Roman"/>
              </w:rPr>
            </w:pPr>
          </w:p>
        </w:tc>
        <w:tc>
          <w:tcPr>
            <w:tcW w:w="5004" w:type="dxa"/>
          </w:tcPr>
          <w:p w:rsidR="00EB1847" w:rsidRPr="00797D34"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797D34">
              <w:rPr>
                <w:rFonts w:ascii="Times New Roman" w:hAnsi="Times New Roman" w:cs="Times New Roman"/>
                <w:b/>
              </w:rPr>
              <w:t xml:space="preserve">Total </w:t>
            </w:r>
          </w:p>
        </w:tc>
        <w:tc>
          <w:tcPr>
            <w:tcW w:w="888" w:type="dxa"/>
          </w:tcPr>
          <w:p w:rsidR="00EB1847" w:rsidRPr="00797D34"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797D34">
              <w:rPr>
                <w:rFonts w:ascii="Times New Roman" w:hAnsi="Times New Roman" w:cs="Times New Roman"/>
                <w:b/>
              </w:rPr>
              <w:t>0</w:t>
            </w:r>
          </w:p>
        </w:tc>
        <w:tc>
          <w:tcPr>
            <w:tcW w:w="877" w:type="dxa"/>
          </w:tcPr>
          <w:p w:rsidR="00EB1847" w:rsidRPr="00797D34"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797D34">
              <w:rPr>
                <w:rFonts w:ascii="Times New Roman" w:hAnsi="Times New Roman" w:cs="Times New Roman"/>
                <w:b/>
              </w:rPr>
              <w:t>0</w:t>
            </w:r>
          </w:p>
        </w:tc>
        <w:tc>
          <w:tcPr>
            <w:tcW w:w="808" w:type="dxa"/>
          </w:tcPr>
          <w:p w:rsidR="00EB1847" w:rsidRPr="00797D34"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797D34">
              <w:rPr>
                <w:rFonts w:ascii="Times New Roman" w:hAnsi="Times New Roman" w:cs="Times New Roman"/>
                <w:b/>
              </w:rPr>
              <w:t>1</w:t>
            </w:r>
          </w:p>
        </w:tc>
        <w:tc>
          <w:tcPr>
            <w:tcW w:w="808" w:type="dxa"/>
          </w:tcPr>
          <w:p w:rsidR="00EB1847" w:rsidRPr="00797D34" w:rsidRDefault="007E2A2E"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7</w:t>
            </w:r>
          </w:p>
        </w:tc>
        <w:tc>
          <w:tcPr>
            <w:tcW w:w="808" w:type="dxa"/>
          </w:tcPr>
          <w:p w:rsidR="00EB1847" w:rsidRPr="00797D34" w:rsidRDefault="007E2A2E"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9</w:t>
            </w:r>
          </w:p>
        </w:tc>
        <w:tc>
          <w:tcPr>
            <w:tcW w:w="1358" w:type="dxa"/>
          </w:tcPr>
          <w:p w:rsidR="00EB1847" w:rsidRPr="00797D34" w:rsidRDefault="007E2A2E"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3</w:t>
            </w:r>
          </w:p>
        </w:tc>
        <w:tc>
          <w:tcPr>
            <w:tcW w:w="682" w:type="dxa"/>
          </w:tcPr>
          <w:p w:rsidR="00EB1847" w:rsidRPr="00797D34" w:rsidRDefault="007E2A2E"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1</w:t>
            </w:r>
          </w:p>
        </w:tc>
        <w:tc>
          <w:tcPr>
            <w:tcW w:w="956" w:type="dxa"/>
          </w:tcPr>
          <w:p w:rsidR="00EB1847" w:rsidRPr="00797D34" w:rsidRDefault="007E2A2E"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21</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Pr="00427A4E" w:rsidRDefault="00EB1847" w:rsidP="00A95E82">
            <w:pPr>
              <w:pStyle w:val="NoSpacing"/>
              <w:jc w:val="both"/>
              <w:rPr>
                <w:rFonts w:ascii="Times New Roman" w:hAnsi="Times New Roman" w:cs="Times New Roman"/>
                <w:b w:val="0"/>
              </w:rPr>
            </w:pPr>
            <w:r w:rsidRPr="00427A4E">
              <w:rPr>
                <w:rFonts w:ascii="Times New Roman" w:hAnsi="Times New Roman" w:cs="Times New Roman"/>
              </w:rPr>
              <w:t xml:space="preserve">    </w:t>
            </w:r>
            <w:r>
              <w:rPr>
                <w:rFonts w:ascii="Times New Roman" w:hAnsi="Times New Roman" w:cs="Times New Roman"/>
              </w:rPr>
              <w:t>24</w:t>
            </w:r>
          </w:p>
        </w:tc>
        <w:tc>
          <w:tcPr>
            <w:tcW w:w="5004" w:type="dxa"/>
          </w:tcPr>
          <w:p w:rsidR="00EB1847" w:rsidRPr="008428A0"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Other Obstetric Trauma</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E2A2E" w:rsidTr="00A95E82">
        <w:tc>
          <w:tcPr>
            <w:cnfStyle w:val="001000000000" w:firstRow="0" w:lastRow="0" w:firstColumn="1" w:lastColumn="0" w:oddVBand="0" w:evenVBand="0" w:oddHBand="0" w:evenHBand="0" w:firstRowFirstColumn="0" w:firstRowLastColumn="0" w:lastRowFirstColumn="0" w:lastRowLastColumn="0"/>
            <w:tcW w:w="761" w:type="dxa"/>
          </w:tcPr>
          <w:p w:rsidR="007E2A2E" w:rsidRDefault="007E2A2E" w:rsidP="007E2A2E">
            <w:pPr>
              <w:pStyle w:val="NoSpacing"/>
              <w:jc w:val="both"/>
              <w:rPr>
                <w:rFonts w:ascii="Times New Roman" w:hAnsi="Times New Roman" w:cs="Times New Roman"/>
              </w:rPr>
            </w:pPr>
            <w:r>
              <w:rPr>
                <w:rFonts w:ascii="Times New Roman" w:hAnsi="Times New Roman" w:cs="Times New Roman"/>
              </w:rPr>
              <w:t xml:space="preserve">    I</w:t>
            </w:r>
          </w:p>
        </w:tc>
        <w:tc>
          <w:tcPr>
            <w:tcW w:w="5004" w:type="dxa"/>
          </w:tcPr>
          <w:p w:rsidR="007E2A2E" w:rsidRDefault="007E2A2E" w:rsidP="007E2A2E">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Rupture of uterus</w:t>
            </w:r>
          </w:p>
        </w:tc>
        <w:tc>
          <w:tcPr>
            <w:tcW w:w="888" w:type="dxa"/>
          </w:tcPr>
          <w:p w:rsidR="007E2A2E" w:rsidRDefault="007E2A2E" w:rsidP="007E2A2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9141F">
              <w:rPr>
                <w:rFonts w:ascii="Times New Roman" w:hAnsi="Times New Roman" w:cs="Times New Roman"/>
              </w:rPr>
              <w:t>0</w:t>
            </w:r>
          </w:p>
        </w:tc>
        <w:tc>
          <w:tcPr>
            <w:tcW w:w="877" w:type="dxa"/>
          </w:tcPr>
          <w:p w:rsidR="007E2A2E" w:rsidRDefault="007E2A2E" w:rsidP="007E2A2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9141F">
              <w:rPr>
                <w:rFonts w:ascii="Times New Roman" w:hAnsi="Times New Roman" w:cs="Times New Roman"/>
              </w:rPr>
              <w:t>0</w:t>
            </w:r>
          </w:p>
        </w:tc>
        <w:tc>
          <w:tcPr>
            <w:tcW w:w="808" w:type="dxa"/>
          </w:tcPr>
          <w:p w:rsidR="007E2A2E" w:rsidRDefault="007E2A2E" w:rsidP="007E2A2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9141F">
              <w:rPr>
                <w:rFonts w:ascii="Times New Roman" w:hAnsi="Times New Roman" w:cs="Times New Roman"/>
              </w:rPr>
              <w:t>0</w:t>
            </w:r>
          </w:p>
        </w:tc>
        <w:tc>
          <w:tcPr>
            <w:tcW w:w="808" w:type="dxa"/>
          </w:tcPr>
          <w:p w:rsidR="007E2A2E" w:rsidRDefault="007E2A2E" w:rsidP="007E2A2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7E2A2E" w:rsidRDefault="007E2A2E" w:rsidP="007E2A2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58" w:type="dxa"/>
          </w:tcPr>
          <w:p w:rsidR="007E2A2E" w:rsidRDefault="007E2A2E" w:rsidP="007E2A2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682" w:type="dxa"/>
          </w:tcPr>
          <w:p w:rsidR="007E2A2E" w:rsidRDefault="007E2A2E" w:rsidP="007E2A2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53FF">
              <w:rPr>
                <w:rFonts w:ascii="Times New Roman" w:hAnsi="Times New Roman" w:cs="Times New Roman"/>
              </w:rPr>
              <w:t>0</w:t>
            </w:r>
          </w:p>
        </w:tc>
        <w:tc>
          <w:tcPr>
            <w:tcW w:w="956" w:type="dxa"/>
          </w:tcPr>
          <w:p w:rsidR="007E2A2E" w:rsidRDefault="007E2A2E" w:rsidP="007E2A2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r w:rsidR="007E2A2E"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7E2A2E" w:rsidRDefault="007E2A2E" w:rsidP="007E2A2E">
            <w:pPr>
              <w:pStyle w:val="NoSpacing"/>
              <w:jc w:val="both"/>
              <w:rPr>
                <w:rFonts w:ascii="Times New Roman" w:hAnsi="Times New Roman" w:cs="Times New Roman"/>
              </w:rPr>
            </w:pPr>
            <w:r>
              <w:rPr>
                <w:rFonts w:ascii="Times New Roman" w:hAnsi="Times New Roman" w:cs="Times New Roman"/>
              </w:rPr>
              <w:t xml:space="preserve">    Ii</w:t>
            </w:r>
          </w:p>
        </w:tc>
        <w:tc>
          <w:tcPr>
            <w:tcW w:w="5004" w:type="dxa"/>
          </w:tcPr>
          <w:p w:rsidR="007E2A2E" w:rsidRDefault="007E2A2E" w:rsidP="007E2A2E">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Postpartum inversion of uterus</w:t>
            </w:r>
          </w:p>
        </w:tc>
        <w:tc>
          <w:tcPr>
            <w:tcW w:w="888" w:type="dxa"/>
          </w:tcPr>
          <w:p w:rsidR="007E2A2E" w:rsidRDefault="007E2A2E" w:rsidP="007E2A2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9141F">
              <w:rPr>
                <w:rFonts w:ascii="Times New Roman" w:hAnsi="Times New Roman" w:cs="Times New Roman"/>
              </w:rPr>
              <w:t>0</w:t>
            </w:r>
          </w:p>
        </w:tc>
        <w:tc>
          <w:tcPr>
            <w:tcW w:w="877" w:type="dxa"/>
          </w:tcPr>
          <w:p w:rsidR="007E2A2E" w:rsidRDefault="007E2A2E" w:rsidP="007E2A2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9141F">
              <w:rPr>
                <w:rFonts w:ascii="Times New Roman" w:hAnsi="Times New Roman" w:cs="Times New Roman"/>
              </w:rPr>
              <w:t>0</w:t>
            </w:r>
          </w:p>
        </w:tc>
        <w:tc>
          <w:tcPr>
            <w:tcW w:w="808" w:type="dxa"/>
          </w:tcPr>
          <w:p w:rsidR="007E2A2E" w:rsidRDefault="007E2A2E" w:rsidP="007E2A2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9141F">
              <w:rPr>
                <w:rFonts w:ascii="Times New Roman" w:hAnsi="Times New Roman" w:cs="Times New Roman"/>
              </w:rPr>
              <w:t>0</w:t>
            </w:r>
          </w:p>
        </w:tc>
        <w:tc>
          <w:tcPr>
            <w:tcW w:w="808" w:type="dxa"/>
          </w:tcPr>
          <w:p w:rsidR="007E2A2E" w:rsidRDefault="007E2A2E" w:rsidP="007E2A2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169">
              <w:rPr>
                <w:rFonts w:ascii="Times New Roman" w:hAnsi="Times New Roman" w:cs="Times New Roman"/>
              </w:rPr>
              <w:t>0</w:t>
            </w:r>
          </w:p>
        </w:tc>
        <w:tc>
          <w:tcPr>
            <w:tcW w:w="808" w:type="dxa"/>
          </w:tcPr>
          <w:p w:rsidR="007E2A2E" w:rsidRDefault="007E2A2E" w:rsidP="007E2A2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169">
              <w:rPr>
                <w:rFonts w:ascii="Times New Roman" w:hAnsi="Times New Roman" w:cs="Times New Roman"/>
              </w:rPr>
              <w:t>0</w:t>
            </w:r>
          </w:p>
        </w:tc>
        <w:tc>
          <w:tcPr>
            <w:tcW w:w="1358" w:type="dxa"/>
          </w:tcPr>
          <w:p w:rsidR="007E2A2E" w:rsidRDefault="007E2A2E" w:rsidP="007E2A2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169">
              <w:rPr>
                <w:rFonts w:ascii="Times New Roman" w:hAnsi="Times New Roman" w:cs="Times New Roman"/>
              </w:rPr>
              <w:t>0</w:t>
            </w:r>
          </w:p>
        </w:tc>
        <w:tc>
          <w:tcPr>
            <w:tcW w:w="682" w:type="dxa"/>
          </w:tcPr>
          <w:p w:rsidR="007E2A2E" w:rsidRDefault="007E2A2E" w:rsidP="007E2A2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169">
              <w:rPr>
                <w:rFonts w:ascii="Times New Roman" w:hAnsi="Times New Roman" w:cs="Times New Roman"/>
              </w:rPr>
              <w:t>0</w:t>
            </w:r>
          </w:p>
        </w:tc>
        <w:tc>
          <w:tcPr>
            <w:tcW w:w="956" w:type="dxa"/>
          </w:tcPr>
          <w:p w:rsidR="007E2A2E" w:rsidRDefault="007E2A2E" w:rsidP="007E2A2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169">
              <w:rPr>
                <w:rFonts w:ascii="Times New Roman" w:hAnsi="Times New Roman" w:cs="Times New Roman"/>
              </w:rPr>
              <w:t>0</w:t>
            </w:r>
          </w:p>
        </w:tc>
      </w:tr>
      <w:tr w:rsidR="007E2A2E" w:rsidTr="00A95E82">
        <w:tc>
          <w:tcPr>
            <w:cnfStyle w:val="001000000000" w:firstRow="0" w:lastRow="0" w:firstColumn="1" w:lastColumn="0" w:oddVBand="0" w:evenVBand="0" w:oddHBand="0" w:evenHBand="0" w:firstRowFirstColumn="0" w:firstRowLastColumn="0" w:lastRowFirstColumn="0" w:lastRowLastColumn="0"/>
            <w:tcW w:w="761" w:type="dxa"/>
          </w:tcPr>
          <w:p w:rsidR="007E2A2E" w:rsidRDefault="007E2A2E" w:rsidP="007E2A2E">
            <w:pPr>
              <w:pStyle w:val="NoSpacing"/>
              <w:jc w:val="both"/>
              <w:rPr>
                <w:rFonts w:ascii="Times New Roman" w:hAnsi="Times New Roman" w:cs="Times New Roman"/>
              </w:rPr>
            </w:pPr>
            <w:r>
              <w:rPr>
                <w:rFonts w:ascii="Times New Roman" w:hAnsi="Times New Roman" w:cs="Times New Roman"/>
              </w:rPr>
              <w:t xml:space="preserve">    Iii</w:t>
            </w:r>
          </w:p>
        </w:tc>
        <w:tc>
          <w:tcPr>
            <w:tcW w:w="5004" w:type="dxa"/>
          </w:tcPr>
          <w:p w:rsidR="007E2A2E" w:rsidRDefault="007E2A2E" w:rsidP="007E2A2E">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Obstetric laceration/Annual detachment of cervix</w:t>
            </w:r>
          </w:p>
        </w:tc>
        <w:tc>
          <w:tcPr>
            <w:tcW w:w="888" w:type="dxa"/>
          </w:tcPr>
          <w:p w:rsidR="007E2A2E" w:rsidRDefault="007E2A2E" w:rsidP="007E2A2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9141F">
              <w:rPr>
                <w:rFonts w:ascii="Times New Roman" w:hAnsi="Times New Roman" w:cs="Times New Roman"/>
              </w:rPr>
              <w:t>0</w:t>
            </w:r>
          </w:p>
        </w:tc>
        <w:tc>
          <w:tcPr>
            <w:tcW w:w="877" w:type="dxa"/>
          </w:tcPr>
          <w:p w:rsidR="007E2A2E" w:rsidRDefault="007E2A2E" w:rsidP="007E2A2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9141F">
              <w:rPr>
                <w:rFonts w:ascii="Times New Roman" w:hAnsi="Times New Roman" w:cs="Times New Roman"/>
              </w:rPr>
              <w:t>0</w:t>
            </w:r>
          </w:p>
        </w:tc>
        <w:tc>
          <w:tcPr>
            <w:tcW w:w="808" w:type="dxa"/>
          </w:tcPr>
          <w:p w:rsidR="007E2A2E" w:rsidRDefault="007E2A2E" w:rsidP="007E2A2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9141F">
              <w:rPr>
                <w:rFonts w:ascii="Times New Roman" w:hAnsi="Times New Roman" w:cs="Times New Roman"/>
              </w:rPr>
              <w:t>0</w:t>
            </w:r>
          </w:p>
        </w:tc>
        <w:tc>
          <w:tcPr>
            <w:tcW w:w="808" w:type="dxa"/>
          </w:tcPr>
          <w:p w:rsidR="007E2A2E" w:rsidRDefault="007E2A2E" w:rsidP="007E2A2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169">
              <w:rPr>
                <w:rFonts w:ascii="Times New Roman" w:hAnsi="Times New Roman" w:cs="Times New Roman"/>
              </w:rPr>
              <w:t>0</w:t>
            </w:r>
          </w:p>
        </w:tc>
        <w:tc>
          <w:tcPr>
            <w:tcW w:w="808" w:type="dxa"/>
          </w:tcPr>
          <w:p w:rsidR="007E2A2E" w:rsidRDefault="007E2A2E" w:rsidP="007E2A2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169">
              <w:rPr>
                <w:rFonts w:ascii="Times New Roman" w:hAnsi="Times New Roman" w:cs="Times New Roman"/>
              </w:rPr>
              <w:t>0</w:t>
            </w:r>
          </w:p>
        </w:tc>
        <w:tc>
          <w:tcPr>
            <w:tcW w:w="1358" w:type="dxa"/>
          </w:tcPr>
          <w:p w:rsidR="007E2A2E" w:rsidRDefault="007E2A2E" w:rsidP="007E2A2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169">
              <w:rPr>
                <w:rFonts w:ascii="Times New Roman" w:hAnsi="Times New Roman" w:cs="Times New Roman"/>
              </w:rPr>
              <w:t>0</w:t>
            </w:r>
          </w:p>
        </w:tc>
        <w:tc>
          <w:tcPr>
            <w:tcW w:w="682" w:type="dxa"/>
          </w:tcPr>
          <w:p w:rsidR="007E2A2E" w:rsidRDefault="007E2A2E" w:rsidP="007E2A2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169">
              <w:rPr>
                <w:rFonts w:ascii="Times New Roman" w:hAnsi="Times New Roman" w:cs="Times New Roman"/>
              </w:rPr>
              <w:t>0</w:t>
            </w:r>
          </w:p>
        </w:tc>
        <w:tc>
          <w:tcPr>
            <w:tcW w:w="956" w:type="dxa"/>
          </w:tcPr>
          <w:p w:rsidR="007E2A2E" w:rsidRDefault="007E2A2E" w:rsidP="007E2A2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169">
              <w:rPr>
                <w:rFonts w:ascii="Times New Roman" w:hAnsi="Times New Roman" w:cs="Times New Roman"/>
              </w:rPr>
              <w:t>0</w:t>
            </w:r>
          </w:p>
        </w:tc>
      </w:tr>
      <w:tr w:rsidR="007E2A2E"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7E2A2E" w:rsidRDefault="007E2A2E" w:rsidP="007E2A2E">
            <w:pPr>
              <w:pStyle w:val="NoSpacing"/>
              <w:jc w:val="both"/>
              <w:rPr>
                <w:rFonts w:ascii="Times New Roman" w:hAnsi="Times New Roman" w:cs="Times New Roman"/>
              </w:rPr>
            </w:pPr>
            <w:r>
              <w:rPr>
                <w:rFonts w:ascii="Times New Roman" w:hAnsi="Times New Roman" w:cs="Times New Roman"/>
              </w:rPr>
              <w:t xml:space="preserve">    Iv</w:t>
            </w:r>
          </w:p>
        </w:tc>
        <w:tc>
          <w:tcPr>
            <w:tcW w:w="5004" w:type="dxa"/>
          </w:tcPr>
          <w:p w:rsidR="007E2A2E" w:rsidRDefault="007E2A2E" w:rsidP="007E2A2E">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Obstetric injury to pelvic organs</w:t>
            </w:r>
          </w:p>
        </w:tc>
        <w:tc>
          <w:tcPr>
            <w:tcW w:w="888" w:type="dxa"/>
          </w:tcPr>
          <w:p w:rsidR="007E2A2E" w:rsidRDefault="007E2A2E" w:rsidP="007E2A2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9141F">
              <w:rPr>
                <w:rFonts w:ascii="Times New Roman" w:hAnsi="Times New Roman" w:cs="Times New Roman"/>
              </w:rPr>
              <w:t>0</w:t>
            </w:r>
          </w:p>
        </w:tc>
        <w:tc>
          <w:tcPr>
            <w:tcW w:w="877" w:type="dxa"/>
          </w:tcPr>
          <w:p w:rsidR="007E2A2E" w:rsidRDefault="007E2A2E" w:rsidP="007E2A2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9141F">
              <w:rPr>
                <w:rFonts w:ascii="Times New Roman" w:hAnsi="Times New Roman" w:cs="Times New Roman"/>
              </w:rPr>
              <w:t>0</w:t>
            </w:r>
          </w:p>
        </w:tc>
        <w:tc>
          <w:tcPr>
            <w:tcW w:w="808" w:type="dxa"/>
          </w:tcPr>
          <w:p w:rsidR="007E2A2E" w:rsidRDefault="007E2A2E" w:rsidP="007E2A2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9141F">
              <w:rPr>
                <w:rFonts w:ascii="Times New Roman" w:hAnsi="Times New Roman" w:cs="Times New Roman"/>
              </w:rPr>
              <w:t>0</w:t>
            </w:r>
          </w:p>
        </w:tc>
        <w:tc>
          <w:tcPr>
            <w:tcW w:w="808" w:type="dxa"/>
          </w:tcPr>
          <w:p w:rsidR="007E2A2E" w:rsidRDefault="007E2A2E" w:rsidP="007E2A2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169">
              <w:rPr>
                <w:rFonts w:ascii="Times New Roman" w:hAnsi="Times New Roman" w:cs="Times New Roman"/>
              </w:rPr>
              <w:t>0</w:t>
            </w:r>
          </w:p>
        </w:tc>
        <w:tc>
          <w:tcPr>
            <w:tcW w:w="808" w:type="dxa"/>
          </w:tcPr>
          <w:p w:rsidR="007E2A2E" w:rsidRDefault="007E2A2E" w:rsidP="007E2A2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169">
              <w:rPr>
                <w:rFonts w:ascii="Times New Roman" w:hAnsi="Times New Roman" w:cs="Times New Roman"/>
              </w:rPr>
              <w:t>0</w:t>
            </w:r>
          </w:p>
        </w:tc>
        <w:tc>
          <w:tcPr>
            <w:tcW w:w="1358" w:type="dxa"/>
          </w:tcPr>
          <w:p w:rsidR="007E2A2E" w:rsidRDefault="007E2A2E" w:rsidP="007E2A2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169">
              <w:rPr>
                <w:rFonts w:ascii="Times New Roman" w:hAnsi="Times New Roman" w:cs="Times New Roman"/>
              </w:rPr>
              <w:t>0</w:t>
            </w:r>
          </w:p>
        </w:tc>
        <w:tc>
          <w:tcPr>
            <w:tcW w:w="682" w:type="dxa"/>
          </w:tcPr>
          <w:p w:rsidR="007E2A2E" w:rsidRDefault="007E2A2E" w:rsidP="007E2A2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169">
              <w:rPr>
                <w:rFonts w:ascii="Times New Roman" w:hAnsi="Times New Roman" w:cs="Times New Roman"/>
              </w:rPr>
              <w:t>0</w:t>
            </w:r>
          </w:p>
        </w:tc>
        <w:tc>
          <w:tcPr>
            <w:tcW w:w="956" w:type="dxa"/>
          </w:tcPr>
          <w:p w:rsidR="007E2A2E" w:rsidRDefault="007E2A2E" w:rsidP="007E2A2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169">
              <w:rPr>
                <w:rFonts w:ascii="Times New Roman" w:hAnsi="Times New Roman" w:cs="Times New Roman"/>
              </w:rPr>
              <w:t>0</w:t>
            </w:r>
          </w:p>
        </w:tc>
      </w:tr>
      <w:tr w:rsidR="007E2A2E" w:rsidTr="00A95E82">
        <w:tc>
          <w:tcPr>
            <w:cnfStyle w:val="001000000000" w:firstRow="0" w:lastRow="0" w:firstColumn="1" w:lastColumn="0" w:oddVBand="0" w:evenVBand="0" w:oddHBand="0" w:evenHBand="0" w:firstRowFirstColumn="0" w:firstRowLastColumn="0" w:lastRowFirstColumn="0" w:lastRowLastColumn="0"/>
            <w:tcW w:w="761" w:type="dxa"/>
          </w:tcPr>
          <w:p w:rsidR="007E2A2E" w:rsidRDefault="007E2A2E" w:rsidP="007E2A2E">
            <w:pPr>
              <w:pStyle w:val="NoSpacing"/>
              <w:jc w:val="both"/>
              <w:rPr>
                <w:rFonts w:ascii="Times New Roman" w:hAnsi="Times New Roman" w:cs="Times New Roman"/>
              </w:rPr>
            </w:pPr>
            <w:r>
              <w:rPr>
                <w:rFonts w:ascii="Times New Roman" w:hAnsi="Times New Roman" w:cs="Times New Roman"/>
              </w:rPr>
              <w:t xml:space="preserve">    V</w:t>
            </w:r>
          </w:p>
        </w:tc>
        <w:tc>
          <w:tcPr>
            <w:tcW w:w="5004" w:type="dxa"/>
          </w:tcPr>
          <w:p w:rsidR="007E2A2E" w:rsidRDefault="007E2A2E" w:rsidP="007E2A2E">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Obstetric damage to pelvic joints and ligaments</w:t>
            </w:r>
          </w:p>
        </w:tc>
        <w:tc>
          <w:tcPr>
            <w:tcW w:w="888" w:type="dxa"/>
          </w:tcPr>
          <w:p w:rsidR="007E2A2E" w:rsidRDefault="007E2A2E" w:rsidP="007E2A2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9141F">
              <w:rPr>
                <w:rFonts w:ascii="Times New Roman" w:hAnsi="Times New Roman" w:cs="Times New Roman"/>
              </w:rPr>
              <w:t>0</w:t>
            </w:r>
          </w:p>
        </w:tc>
        <w:tc>
          <w:tcPr>
            <w:tcW w:w="877" w:type="dxa"/>
          </w:tcPr>
          <w:p w:rsidR="007E2A2E" w:rsidRDefault="007E2A2E" w:rsidP="007E2A2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9141F">
              <w:rPr>
                <w:rFonts w:ascii="Times New Roman" w:hAnsi="Times New Roman" w:cs="Times New Roman"/>
              </w:rPr>
              <w:t>0</w:t>
            </w:r>
          </w:p>
        </w:tc>
        <w:tc>
          <w:tcPr>
            <w:tcW w:w="808" w:type="dxa"/>
          </w:tcPr>
          <w:p w:rsidR="007E2A2E" w:rsidRDefault="007E2A2E" w:rsidP="007E2A2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9141F">
              <w:rPr>
                <w:rFonts w:ascii="Times New Roman" w:hAnsi="Times New Roman" w:cs="Times New Roman"/>
              </w:rPr>
              <w:t>0</w:t>
            </w:r>
          </w:p>
        </w:tc>
        <w:tc>
          <w:tcPr>
            <w:tcW w:w="808" w:type="dxa"/>
          </w:tcPr>
          <w:p w:rsidR="007E2A2E" w:rsidRDefault="007E2A2E" w:rsidP="007E2A2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169">
              <w:rPr>
                <w:rFonts w:ascii="Times New Roman" w:hAnsi="Times New Roman" w:cs="Times New Roman"/>
              </w:rPr>
              <w:t>0</w:t>
            </w:r>
          </w:p>
        </w:tc>
        <w:tc>
          <w:tcPr>
            <w:tcW w:w="808" w:type="dxa"/>
          </w:tcPr>
          <w:p w:rsidR="007E2A2E" w:rsidRDefault="007E2A2E" w:rsidP="007E2A2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169">
              <w:rPr>
                <w:rFonts w:ascii="Times New Roman" w:hAnsi="Times New Roman" w:cs="Times New Roman"/>
              </w:rPr>
              <w:t>0</w:t>
            </w:r>
          </w:p>
        </w:tc>
        <w:tc>
          <w:tcPr>
            <w:tcW w:w="1358" w:type="dxa"/>
          </w:tcPr>
          <w:p w:rsidR="007E2A2E" w:rsidRDefault="007E2A2E" w:rsidP="007E2A2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169">
              <w:rPr>
                <w:rFonts w:ascii="Times New Roman" w:hAnsi="Times New Roman" w:cs="Times New Roman"/>
              </w:rPr>
              <w:t>0</w:t>
            </w:r>
          </w:p>
        </w:tc>
        <w:tc>
          <w:tcPr>
            <w:tcW w:w="682" w:type="dxa"/>
          </w:tcPr>
          <w:p w:rsidR="007E2A2E" w:rsidRDefault="007E2A2E" w:rsidP="007E2A2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169">
              <w:rPr>
                <w:rFonts w:ascii="Times New Roman" w:hAnsi="Times New Roman" w:cs="Times New Roman"/>
              </w:rPr>
              <w:t>0</w:t>
            </w:r>
          </w:p>
        </w:tc>
        <w:tc>
          <w:tcPr>
            <w:tcW w:w="956" w:type="dxa"/>
          </w:tcPr>
          <w:p w:rsidR="007E2A2E" w:rsidRDefault="007E2A2E" w:rsidP="007E2A2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169">
              <w:rPr>
                <w:rFonts w:ascii="Times New Roman" w:hAnsi="Times New Roman" w:cs="Times New Roman"/>
              </w:rPr>
              <w:t>0</w:t>
            </w:r>
          </w:p>
        </w:tc>
      </w:tr>
      <w:tr w:rsidR="007E2A2E"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7E2A2E" w:rsidRDefault="007E2A2E" w:rsidP="007E2A2E">
            <w:pPr>
              <w:pStyle w:val="NoSpacing"/>
              <w:jc w:val="both"/>
              <w:rPr>
                <w:rFonts w:ascii="Times New Roman" w:hAnsi="Times New Roman" w:cs="Times New Roman"/>
              </w:rPr>
            </w:pPr>
            <w:r>
              <w:rPr>
                <w:rFonts w:ascii="Times New Roman" w:hAnsi="Times New Roman" w:cs="Times New Roman"/>
              </w:rPr>
              <w:lastRenderedPageBreak/>
              <w:t xml:space="preserve">    Vi</w:t>
            </w:r>
          </w:p>
        </w:tc>
        <w:tc>
          <w:tcPr>
            <w:tcW w:w="5004" w:type="dxa"/>
          </w:tcPr>
          <w:p w:rsidR="007E2A2E" w:rsidRDefault="007E2A2E" w:rsidP="007E2A2E">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Obstetric trauma unspecified (RTA)</w:t>
            </w:r>
          </w:p>
        </w:tc>
        <w:tc>
          <w:tcPr>
            <w:tcW w:w="888" w:type="dxa"/>
          </w:tcPr>
          <w:p w:rsidR="007E2A2E" w:rsidRDefault="007E2A2E" w:rsidP="007E2A2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9141F">
              <w:rPr>
                <w:rFonts w:ascii="Times New Roman" w:hAnsi="Times New Roman" w:cs="Times New Roman"/>
              </w:rPr>
              <w:t>0</w:t>
            </w:r>
          </w:p>
        </w:tc>
        <w:tc>
          <w:tcPr>
            <w:tcW w:w="877" w:type="dxa"/>
          </w:tcPr>
          <w:p w:rsidR="007E2A2E" w:rsidRDefault="007E2A2E" w:rsidP="007E2A2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9141F">
              <w:rPr>
                <w:rFonts w:ascii="Times New Roman" w:hAnsi="Times New Roman" w:cs="Times New Roman"/>
              </w:rPr>
              <w:t>0</w:t>
            </w:r>
          </w:p>
        </w:tc>
        <w:tc>
          <w:tcPr>
            <w:tcW w:w="808" w:type="dxa"/>
          </w:tcPr>
          <w:p w:rsidR="007E2A2E" w:rsidRDefault="007E2A2E" w:rsidP="007E2A2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9141F">
              <w:rPr>
                <w:rFonts w:ascii="Times New Roman" w:hAnsi="Times New Roman" w:cs="Times New Roman"/>
              </w:rPr>
              <w:t>0</w:t>
            </w:r>
          </w:p>
        </w:tc>
        <w:tc>
          <w:tcPr>
            <w:tcW w:w="808" w:type="dxa"/>
          </w:tcPr>
          <w:p w:rsidR="007E2A2E" w:rsidRDefault="007E2A2E" w:rsidP="007E2A2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169">
              <w:rPr>
                <w:rFonts w:ascii="Times New Roman" w:hAnsi="Times New Roman" w:cs="Times New Roman"/>
              </w:rPr>
              <w:t>0</w:t>
            </w:r>
          </w:p>
        </w:tc>
        <w:tc>
          <w:tcPr>
            <w:tcW w:w="808" w:type="dxa"/>
          </w:tcPr>
          <w:p w:rsidR="007E2A2E" w:rsidRDefault="007E2A2E" w:rsidP="007E2A2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169">
              <w:rPr>
                <w:rFonts w:ascii="Times New Roman" w:hAnsi="Times New Roman" w:cs="Times New Roman"/>
              </w:rPr>
              <w:t>0</w:t>
            </w:r>
          </w:p>
        </w:tc>
        <w:tc>
          <w:tcPr>
            <w:tcW w:w="1358" w:type="dxa"/>
          </w:tcPr>
          <w:p w:rsidR="007E2A2E" w:rsidRDefault="007E2A2E" w:rsidP="007E2A2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169">
              <w:rPr>
                <w:rFonts w:ascii="Times New Roman" w:hAnsi="Times New Roman" w:cs="Times New Roman"/>
              </w:rPr>
              <w:t>0</w:t>
            </w:r>
          </w:p>
        </w:tc>
        <w:tc>
          <w:tcPr>
            <w:tcW w:w="682" w:type="dxa"/>
          </w:tcPr>
          <w:p w:rsidR="007E2A2E" w:rsidRDefault="007E2A2E" w:rsidP="007E2A2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169">
              <w:rPr>
                <w:rFonts w:ascii="Times New Roman" w:hAnsi="Times New Roman" w:cs="Times New Roman"/>
              </w:rPr>
              <w:t>0</w:t>
            </w:r>
          </w:p>
        </w:tc>
        <w:tc>
          <w:tcPr>
            <w:tcW w:w="956" w:type="dxa"/>
          </w:tcPr>
          <w:p w:rsidR="007E2A2E" w:rsidRDefault="007E2A2E" w:rsidP="007E2A2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169">
              <w:rPr>
                <w:rFonts w:ascii="Times New Roman" w:hAnsi="Times New Roman" w:cs="Times New Roman"/>
              </w:rPr>
              <w:t>0</w:t>
            </w:r>
          </w:p>
        </w:tc>
      </w:tr>
      <w:tr w:rsidR="007E2A2E" w:rsidRPr="00D363F7" w:rsidTr="00A95E82">
        <w:tc>
          <w:tcPr>
            <w:cnfStyle w:val="001000000000" w:firstRow="0" w:lastRow="0" w:firstColumn="1" w:lastColumn="0" w:oddVBand="0" w:evenVBand="0" w:oddHBand="0" w:evenHBand="0" w:firstRowFirstColumn="0" w:firstRowLastColumn="0" w:lastRowFirstColumn="0" w:lastRowLastColumn="0"/>
            <w:tcW w:w="761" w:type="dxa"/>
          </w:tcPr>
          <w:p w:rsidR="007E2A2E" w:rsidRDefault="007E2A2E" w:rsidP="007E2A2E">
            <w:pPr>
              <w:pStyle w:val="NoSpacing"/>
              <w:jc w:val="both"/>
              <w:rPr>
                <w:rFonts w:ascii="Times New Roman" w:hAnsi="Times New Roman" w:cs="Times New Roman"/>
              </w:rPr>
            </w:pPr>
          </w:p>
        </w:tc>
        <w:tc>
          <w:tcPr>
            <w:tcW w:w="5004" w:type="dxa"/>
          </w:tcPr>
          <w:p w:rsidR="007E2A2E" w:rsidRPr="00D363F7" w:rsidRDefault="007E2A2E" w:rsidP="007E2A2E">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363F7">
              <w:rPr>
                <w:rFonts w:ascii="Times New Roman" w:hAnsi="Times New Roman" w:cs="Times New Roman"/>
                <w:b/>
              </w:rPr>
              <w:t>Total</w:t>
            </w:r>
          </w:p>
        </w:tc>
        <w:tc>
          <w:tcPr>
            <w:tcW w:w="888" w:type="dxa"/>
          </w:tcPr>
          <w:p w:rsidR="007E2A2E" w:rsidRPr="00D363F7" w:rsidRDefault="007E2A2E" w:rsidP="007E2A2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363F7">
              <w:rPr>
                <w:rFonts w:ascii="Times New Roman" w:hAnsi="Times New Roman" w:cs="Times New Roman"/>
                <w:b/>
              </w:rPr>
              <w:t>0</w:t>
            </w:r>
          </w:p>
        </w:tc>
        <w:tc>
          <w:tcPr>
            <w:tcW w:w="877" w:type="dxa"/>
          </w:tcPr>
          <w:p w:rsidR="007E2A2E" w:rsidRPr="00D363F7" w:rsidRDefault="007E2A2E" w:rsidP="007E2A2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363F7">
              <w:rPr>
                <w:rFonts w:ascii="Times New Roman" w:hAnsi="Times New Roman" w:cs="Times New Roman"/>
                <w:b/>
              </w:rPr>
              <w:t>0</w:t>
            </w:r>
          </w:p>
        </w:tc>
        <w:tc>
          <w:tcPr>
            <w:tcW w:w="808" w:type="dxa"/>
          </w:tcPr>
          <w:p w:rsidR="007E2A2E" w:rsidRPr="00D363F7" w:rsidRDefault="007E2A2E" w:rsidP="007E2A2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363F7">
              <w:rPr>
                <w:rFonts w:ascii="Times New Roman" w:hAnsi="Times New Roman" w:cs="Times New Roman"/>
                <w:b/>
              </w:rPr>
              <w:t>0</w:t>
            </w:r>
          </w:p>
        </w:tc>
        <w:tc>
          <w:tcPr>
            <w:tcW w:w="808" w:type="dxa"/>
          </w:tcPr>
          <w:p w:rsidR="007E2A2E" w:rsidRPr="00D363F7" w:rsidRDefault="007E2A2E" w:rsidP="007E2A2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w:t>
            </w:r>
          </w:p>
        </w:tc>
        <w:tc>
          <w:tcPr>
            <w:tcW w:w="808" w:type="dxa"/>
          </w:tcPr>
          <w:p w:rsidR="007E2A2E" w:rsidRPr="00D363F7" w:rsidRDefault="007E2A2E" w:rsidP="007E2A2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3</w:t>
            </w:r>
          </w:p>
        </w:tc>
        <w:tc>
          <w:tcPr>
            <w:tcW w:w="1358" w:type="dxa"/>
          </w:tcPr>
          <w:p w:rsidR="007E2A2E" w:rsidRPr="00D363F7" w:rsidRDefault="007E2A2E" w:rsidP="007E2A2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2</w:t>
            </w:r>
          </w:p>
        </w:tc>
        <w:tc>
          <w:tcPr>
            <w:tcW w:w="682" w:type="dxa"/>
          </w:tcPr>
          <w:p w:rsidR="007E2A2E" w:rsidRPr="00D363F7" w:rsidRDefault="007E2A2E" w:rsidP="007E2A2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363F7">
              <w:rPr>
                <w:rFonts w:ascii="Times New Roman" w:hAnsi="Times New Roman" w:cs="Times New Roman"/>
                <w:b/>
              </w:rPr>
              <w:t>0</w:t>
            </w:r>
          </w:p>
        </w:tc>
        <w:tc>
          <w:tcPr>
            <w:tcW w:w="956" w:type="dxa"/>
          </w:tcPr>
          <w:p w:rsidR="007E2A2E" w:rsidRPr="00D363F7" w:rsidRDefault="007E2A2E" w:rsidP="007E2A2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5</w:t>
            </w:r>
          </w:p>
        </w:tc>
      </w:tr>
    </w:tbl>
    <w:p w:rsidR="00EB1847" w:rsidRDefault="00EB1847" w:rsidP="00EB1847">
      <w:pPr>
        <w:spacing w:line="240" w:lineRule="auto"/>
        <w:rPr>
          <w:rFonts w:cstheme="minorHAnsi"/>
          <w:sz w:val="24"/>
          <w:szCs w:val="24"/>
        </w:rPr>
      </w:pPr>
    </w:p>
    <w:tbl>
      <w:tblPr>
        <w:tblStyle w:val="MediumShading2-Accent5"/>
        <w:tblW w:w="0" w:type="auto"/>
        <w:tblLook w:val="04A0" w:firstRow="1" w:lastRow="0" w:firstColumn="1" w:lastColumn="0" w:noHBand="0" w:noVBand="1"/>
      </w:tblPr>
      <w:tblGrid>
        <w:gridCol w:w="761"/>
        <w:gridCol w:w="5004"/>
        <w:gridCol w:w="888"/>
        <w:gridCol w:w="877"/>
        <w:gridCol w:w="808"/>
        <w:gridCol w:w="808"/>
        <w:gridCol w:w="808"/>
        <w:gridCol w:w="1358"/>
        <w:gridCol w:w="682"/>
        <w:gridCol w:w="956"/>
      </w:tblGrid>
      <w:tr w:rsidR="00EB1847" w:rsidTr="00A95E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1" w:type="dxa"/>
          </w:tcPr>
          <w:p w:rsidR="00EB1847" w:rsidRPr="00427A4E" w:rsidRDefault="00EB1847" w:rsidP="00A95E82">
            <w:pPr>
              <w:pStyle w:val="NoSpacing"/>
              <w:jc w:val="both"/>
              <w:rPr>
                <w:rFonts w:ascii="Times New Roman" w:hAnsi="Times New Roman" w:cs="Times New Roman"/>
                <w:b w:val="0"/>
              </w:rPr>
            </w:pPr>
            <w:r>
              <w:rPr>
                <w:rFonts w:ascii="Times New Roman" w:hAnsi="Times New Roman" w:cs="Times New Roman"/>
              </w:rPr>
              <w:t>S/No</w:t>
            </w:r>
          </w:p>
        </w:tc>
        <w:tc>
          <w:tcPr>
            <w:tcW w:w="5004" w:type="dxa"/>
          </w:tcPr>
          <w:p w:rsidR="00EB1847" w:rsidRPr="008428A0" w:rsidRDefault="00EB1847" w:rsidP="00A95E82">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Indications for CS</w:t>
            </w:r>
          </w:p>
        </w:tc>
        <w:tc>
          <w:tcPr>
            <w:tcW w:w="888"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&lt;15</w:t>
            </w:r>
          </w:p>
        </w:tc>
        <w:tc>
          <w:tcPr>
            <w:tcW w:w="877" w:type="dxa"/>
          </w:tcPr>
          <w:p w:rsidR="00EB1847" w:rsidRDefault="007E2A2E"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w:t>
            </w:r>
            <w:r w:rsidR="00EB1847">
              <w:rPr>
                <w:rFonts w:ascii="Times New Roman" w:hAnsi="Times New Roman" w:cs="Times New Roman"/>
              </w:rPr>
              <w:t>19</w:t>
            </w:r>
          </w:p>
        </w:tc>
        <w:tc>
          <w:tcPr>
            <w:tcW w:w="808" w:type="dxa"/>
          </w:tcPr>
          <w:p w:rsidR="00EB1847" w:rsidRDefault="007E2A2E"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w:t>
            </w:r>
            <w:r w:rsidR="00EB1847">
              <w:rPr>
                <w:rFonts w:ascii="Times New Roman" w:hAnsi="Times New Roman" w:cs="Times New Roman"/>
              </w:rPr>
              <w:t>24</w:t>
            </w:r>
          </w:p>
        </w:tc>
        <w:tc>
          <w:tcPr>
            <w:tcW w:w="808" w:type="dxa"/>
          </w:tcPr>
          <w:p w:rsidR="00EB1847" w:rsidRDefault="007E2A2E"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w:t>
            </w:r>
            <w:r w:rsidR="00EB1847">
              <w:rPr>
                <w:rFonts w:ascii="Times New Roman" w:hAnsi="Times New Roman" w:cs="Times New Roman"/>
              </w:rPr>
              <w:t>29</w:t>
            </w:r>
          </w:p>
        </w:tc>
        <w:tc>
          <w:tcPr>
            <w:tcW w:w="808" w:type="dxa"/>
          </w:tcPr>
          <w:p w:rsidR="00EB1847" w:rsidRDefault="007E2A2E"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w:t>
            </w:r>
            <w:r w:rsidR="00EB1847">
              <w:rPr>
                <w:rFonts w:ascii="Times New Roman" w:hAnsi="Times New Roman" w:cs="Times New Roman"/>
              </w:rPr>
              <w:t>34</w:t>
            </w:r>
          </w:p>
        </w:tc>
        <w:tc>
          <w:tcPr>
            <w:tcW w:w="1358" w:type="dxa"/>
          </w:tcPr>
          <w:p w:rsidR="00EB1847" w:rsidRDefault="007E2A2E"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35-</w:t>
            </w:r>
            <w:r w:rsidR="00EB1847">
              <w:rPr>
                <w:rFonts w:ascii="Times New Roman" w:hAnsi="Times New Roman" w:cs="Times New Roman"/>
              </w:rPr>
              <w:t>39</w:t>
            </w:r>
          </w:p>
        </w:tc>
        <w:tc>
          <w:tcPr>
            <w:tcW w:w="682"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w:t>
            </w:r>
          </w:p>
        </w:tc>
        <w:tc>
          <w:tcPr>
            <w:tcW w:w="956"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Total </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Pr="00427A4E" w:rsidRDefault="00EB1847" w:rsidP="00A95E82">
            <w:pPr>
              <w:pStyle w:val="NoSpacing"/>
              <w:jc w:val="both"/>
              <w:rPr>
                <w:rFonts w:ascii="Times New Roman" w:hAnsi="Times New Roman" w:cs="Times New Roman"/>
              </w:rPr>
            </w:pPr>
            <w:r w:rsidRPr="00427A4E">
              <w:rPr>
                <w:rFonts w:ascii="Times New Roman" w:hAnsi="Times New Roman" w:cs="Times New Roman"/>
              </w:rPr>
              <w:t xml:space="preserve">    </w:t>
            </w:r>
            <w:r>
              <w:rPr>
                <w:rFonts w:ascii="Times New Roman" w:hAnsi="Times New Roman" w:cs="Times New Roman"/>
              </w:rPr>
              <w:t>25</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Postpartum hemorrhage </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both"/>
              <w:rPr>
                <w:rFonts w:ascii="Times New Roman" w:hAnsi="Times New Roman" w:cs="Times New Roman"/>
              </w:rPr>
            </w:pPr>
            <w:r>
              <w:rPr>
                <w:rFonts w:ascii="Times New Roman" w:hAnsi="Times New Roman" w:cs="Times New Roman"/>
              </w:rPr>
              <w:t xml:space="preserve">    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Third0stage hemorrhage without retained placenta</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679E">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679E">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679E">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679E">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679E">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679E">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679E">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679E">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both"/>
              <w:rPr>
                <w:rFonts w:ascii="Times New Roman" w:hAnsi="Times New Roman" w:cs="Times New Roman"/>
              </w:rPr>
            </w:pPr>
            <w:r>
              <w:rPr>
                <w:rFonts w:ascii="Times New Roman" w:hAnsi="Times New Roman" w:cs="Times New Roman"/>
              </w:rPr>
              <w:t xml:space="preserve">    Ii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Other immediate postpartum hemorrhage </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679E">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679E">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679E">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679E">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679E">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679E">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679E">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679E">
              <w:rPr>
                <w:rFonts w:ascii="Times New Roman" w:hAnsi="Times New Roman" w:cs="Times New Roman"/>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both"/>
              <w:rPr>
                <w:rFonts w:ascii="Times New Roman" w:hAnsi="Times New Roman" w:cs="Times New Roman"/>
              </w:rPr>
            </w:pPr>
            <w:r>
              <w:rPr>
                <w:rFonts w:ascii="Times New Roman" w:hAnsi="Times New Roman" w:cs="Times New Roman"/>
              </w:rPr>
              <w:t xml:space="preserve">    Iii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Postpartum coagulation defects</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679E">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679E">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679E">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679E">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679E">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679E">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679E">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679E">
              <w:rPr>
                <w:rFonts w:ascii="Times New Roman" w:hAnsi="Times New Roman" w:cs="Times New Roman"/>
              </w:rPr>
              <w:t>0</w:t>
            </w:r>
          </w:p>
        </w:tc>
      </w:tr>
      <w:tr w:rsidR="00EB1847" w:rsidRPr="0076679E"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both"/>
              <w:rPr>
                <w:rFonts w:ascii="Times New Roman" w:hAnsi="Times New Roman" w:cs="Times New Roman"/>
              </w:rPr>
            </w:pP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88" w:type="dxa"/>
          </w:tcPr>
          <w:p w:rsidR="00EB1847" w:rsidRPr="0076679E"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7" w:type="dxa"/>
          </w:tcPr>
          <w:p w:rsidR="00EB1847" w:rsidRPr="0076679E"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08" w:type="dxa"/>
          </w:tcPr>
          <w:p w:rsidR="00EB1847" w:rsidRPr="0076679E"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08" w:type="dxa"/>
          </w:tcPr>
          <w:p w:rsidR="00EB1847" w:rsidRPr="0076679E"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08" w:type="dxa"/>
          </w:tcPr>
          <w:p w:rsidR="00EB1847" w:rsidRPr="0076679E"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58" w:type="dxa"/>
          </w:tcPr>
          <w:p w:rsidR="00EB1847" w:rsidRPr="0076679E"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2" w:type="dxa"/>
          </w:tcPr>
          <w:p w:rsidR="00EB1847" w:rsidRPr="0076679E"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56" w:type="dxa"/>
          </w:tcPr>
          <w:p w:rsidR="00EB1847" w:rsidRPr="0076679E"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Pr="00CA5C0F" w:rsidRDefault="00EB1847" w:rsidP="00A95E82">
            <w:pPr>
              <w:pStyle w:val="NoSpacing"/>
              <w:jc w:val="center"/>
              <w:rPr>
                <w:rFonts w:ascii="Times New Roman" w:hAnsi="Times New Roman" w:cs="Times New Roman"/>
                <w:b w:val="0"/>
              </w:rPr>
            </w:pPr>
            <w:r w:rsidRPr="00CA5C0F">
              <w:rPr>
                <w:rFonts w:ascii="Times New Roman" w:hAnsi="Times New Roman" w:cs="Times New Roman"/>
              </w:rPr>
              <w:t>26</w:t>
            </w:r>
          </w:p>
        </w:tc>
        <w:tc>
          <w:tcPr>
            <w:tcW w:w="5004" w:type="dxa"/>
          </w:tcPr>
          <w:p w:rsidR="00EB1847" w:rsidRPr="00825ECD"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rPr>
            </w:pPr>
            <w:r w:rsidRPr="00825ECD">
              <w:rPr>
                <w:rFonts w:ascii="Times New Roman" w:hAnsi="Times New Roman" w:cs="Times New Roman"/>
                <w:b/>
                <w:i/>
              </w:rPr>
              <w:t>Other Maternal Condition</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Maternal request</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4BEE">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4BEE">
              <w:rPr>
                <w:rFonts w:ascii="Times New Roman" w:hAnsi="Times New Roman" w:cs="Times New Roman"/>
              </w:rPr>
              <w:t>0</w:t>
            </w:r>
          </w:p>
        </w:tc>
        <w:tc>
          <w:tcPr>
            <w:tcW w:w="808" w:type="dxa"/>
          </w:tcPr>
          <w:p w:rsidR="00EB1847"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w:t>
            </w:r>
          </w:p>
        </w:tc>
        <w:tc>
          <w:tcPr>
            <w:tcW w:w="808" w:type="dxa"/>
          </w:tcPr>
          <w:p w:rsidR="00EB1847"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1358" w:type="dxa"/>
          </w:tcPr>
          <w:p w:rsidR="00EB1847"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682" w:type="dxa"/>
          </w:tcPr>
          <w:p w:rsidR="00EB1847"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EB1847"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PLWHA</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BEE">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BEE">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7E2A2E"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EB1847" w:rsidRDefault="007E2A2E"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58" w:type="dxa"/>
          </w:tcPr>
          <w:p w:rsidR="00EB1847" w:rsidRDefault="007E2A2E"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EB1847" w:rsidRDefault="007E2A2E"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956" w:type="dxa"/>
          </w:tcPr>
          <w:p w:rsidR="00EB1847" w:rsidRDefault="007E2A2E"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Gestational diabetes mellitus</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4BEE">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4BEE">
              <w:rPr>
                <w:rFonts w:ascii="Times New Roman" w:hAnsi="Times New Roman" w:cs="Times New Roman"/>
              </w:rPr>
              <w:t>0</w:t>
            </w:r>
          </w:p>
        </w:tc>
        <w:tc>
          <w:tcPr>
            <w:tcW w:w="808" w:type="dxa"/>
          </w:tcPr>
          <w:p w:rsidR="00EB1847"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808" w:type="dxa"/>
          </w:tcPr>
          <w:p w:rsidR="00EB1847"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58" w:type="dxa"/>
          </w:tcPr>
          <w:p w:rsidR="00EB1847"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682" w:type="dxa"/>
          </w:tcPr>
          <w:p w:rsidR="00EB1847"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956" w:type="dxa"/>
          </w:tcPr>
          <w:p w:rsidR="00EB1847"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Iv</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Renal disease</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BEE">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BEE">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99A">
              <w:rPr>
                <w:rFonts w:ascii="Times New Roman" w:hAnsi="Times New Roman" w:cs="Times New Roman"/>
              </w:rPr>
              <w:t>0</w:t>
            </w:r>
          </w:p>
        </w:tc>
        <w:tc>
          <w:tcPr>
            <w:tcW w:w="808" w:type="dxa"/>
          </w:tcPr>
          <w:p w:rsidR="00EB1847" w:rsidRDefault="007E2A2E"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99A">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99A">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99A">
              <w:rPr>
                <w:rFonts w:ascii="Times New Roman" w:hAnsi="Times New Roman" w:cs="Times New Roman"/>
              </w:rPr>
              <w:t>0</w:t>
            </w:r>
          </w:p>
        </w:tc>
        <w:tc>
          <w:tcPr>
            <w:tcW w:w="956" w:type="dxa"/>
          </w:tcPr>
          <w:p w:rsidR="00EB1847" w:rsidRDefault="007E2A2E"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V</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Rhesus negative</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4BEE">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4BEE">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699A">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699A">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699A">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699A">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699A">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699A">
              <w:rPr>
                <w:rFonts w:ascii="Times New Roman" w:hAnsi="Times New Roman" w:cs="Times New Roman"/>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Vi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Chronic Kidney Disease</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BEE">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BEE">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E2AC8">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Vii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Hepatitis B positive</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4BEE">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4BEE">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2AC8">
              <w:rPr>
                <w:rFonts w:ascii="Times New Roman" w:hAnsi="Times New Roman" w:cs="Times New Roman"/>
              </w:rPr>
              <w:t>0</w:t>
            </w:r>
          </w:p>
        </w:tc>
        <w:tc>
          <w:tcPr>
            <w:tcW w:w="808" w:type="dxa"/>
          </w:tcPr>
          <w:p w:rsidR="00EB1847"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EB1847"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58" w:type="dxa"/>
          </w:tcPr>
          <w:p w:rsidR="00EB1847"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682" w:type="dxa"/>
          </w:tcPr>
          <w:p w:rsidR="00EB1847"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EB1847"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Viii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Short statured</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BEE">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BEE">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E2AC8">
              <w:rPr>
                <w:rFonts w:ascii="Times New Roman" w:hAnsi="Times New Roman" w:cs="Times New Roman"/>
              </w:rPr>
              <w:t>0</w:t>
            </w:r>
          </w:p>
        </w:tc>
        <w:tc>
          <w:tcPr>
            <w:tcW w:w="808" w:type="dxa"/>
          </w:tcPr>
          <w:p w:rsidR="00EB1847" w:rsidRDefault="007E2A2E"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808" w:type="dxa"/>
          </w:tcPr>
          <w:p w:rsidR="00EB1847" w:rsidRDefault="007E2A2E"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Ix</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Poor obstetrics history </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4BEE">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4BEE">
              <w:rPr>
                <w:rFonts w:ascii="Times New Roman" w:hAnsi="Times New Roman" w:cs="Times New Roman"/>
              </w:rPr>
              <w:t>0</w:t>
            </w:r>
          </w:p>
        </w:tc>
        <w:tc>
          <w:tcPr>
            <w:tcW w:w="808" w:type="dxa"/>
          </w:tcPr>
          <w:p w:rsidR="00EB1847"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EB1847"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EB1847" w:rsidRDefault="007E2A2E"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X</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Pulmonary </w:t>
            </w:r>
            <w:proofErr w:type="spellStart"/>
            <w:r>
              <w:rPr>
                <w:rFonts w:ascii="Times New Roman" w:hAnsi="Times New Roman" w:cs="Times New Roman"/>
              </w:rPr>
              <w:t>Oedema</w:t>
            </w:r>
            <w:proofErr w:type="spellEnd"/>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BEE">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BEE">
              <w:rPr>
                <w:rFonts w:ascii="Times New Roman" w:hAnsi="Times New Roman" w:cs="Times New Roman"/>
              </w:rPr>
              <w:t>0</w:t>
            </w:r>
          </w:p>
        </w:tc>
        <w:tc>
          <w:tcPr>
            <w:tcW w:w="808" w:type="dxa"/>
          </w:tcPr>
          <w:p w:rsidR="00EB1847" w:rsidRDefault="007E2A2E"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7E2A2E"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58" w:type="dxa"/>
          </w:tcPr>
          <w:p w:rsidR="00EB1847" w:rsidRDefault="007E2A2E"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EB1847" w:rsidRDefault="009133A6"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EB1847" w:rsidRDefault="009133A6"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Xi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Short </w:t>
            </w:r>
            <w:proofErr w:type="spellStart"/>
            <w:r>
              <w:rPr>
                <w:rFonts w:ascii="Times New Roman" w:hAnsi="Times New Roman" w:cs="Times New Roman"/>
              </w:rPr>
              <w:t>interpregnancy</w:t>
            </w:r>
            <w:proofErr w:type="spellEnd"/>
            <w:r>
              <w:rPr>
                <w:rFonts w:ascii="Times New Roman" w:hAnsi="Times New Roman" w:cs="Times New Roman"/>
              </w:rPr>
              <w:t xml:space="preserve"> interval</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4BEE">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4BEE">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9133A6"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808" w:type="dxa"/>
          </w:tcPr>
          <w:p w:rsidR="00EB1847" w:rsidRDefault="009133A6"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58" w:type="dxa"/>
          </w:tcPr>
          <w:p w:rsidR="00EB1847" w:rsidRDefault="009133A6"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EB1847" w:rsidRDefault="009133A6"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xii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Cervical stasis</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BEE">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BEE">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58" w:type="dxa"/>
          </w:tcPr>
          <w:p w:rsidR="00EB1847" w:rsidRDefault="009133A6"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EB1847" w:rsidRDefault="009133A6"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EB1847" w:rsidRDefault="009133A6"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xiii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Multiple congenital</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4BEE">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4BEE">
              <w:rPr>
                <w:rFonts w:ascii="Times New Roman" w:hAnsi="Times New Roman" w:cs="Times New Roman"/>
              </w:rPr>
              <w:t>0</w:t>
            </w:r>
          </w:p>
        </w:tc>
        <w:tc>
          <w:tcPr>
            <w:tcW w:w="808" w:type="dxa"/>
          </w:tcPr>
          <w:p w:rsidR="00EB1847" w:rsidRDefault="009133A6"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EB1847" w:rsidRDefault="009133A6"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9133A6"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58" w:type="dxa"/>
          </w:tcPr>
          <w:p w:rsidR="00EB1847" w:rsidRDefault="009133A6"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EB1847" w:rsidRDefault="009133A6"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xvi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Maternity respiratory distress</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C220A">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C220A">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C220A">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C220A">
              <w:rPr>
                <w:rFonts w:ascii="Times New Roman" w:hAnsi="Times New Roman" w:cs="Times New Roman"/>
              </w:rPr>
              <w:t>0</w:t>
            </w:r>
          </w:p>
        </w:tc>
        <w:tc>
          <w:tcPr>
            <w:tcW w:w="808" w:type="dxa"/>
          </w:tcPr>
          <w:p w:rsidR="00EB1847" w:rsidRDefault="009133A6"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60F8">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60F8">
              <w:rPr>
                <w:rFonts w:ascii="Times New Roman" w:hAnsi="Times New Roman" w:cs="Times New Roman"/>
              </w:rPr>
              <w:t>0</w:t>
            </w:r>
          </w:p>
        </w:tc>
        <w:tc>
          <w:tcPr>
            <w:tcW w:w="956" w:type="dxa"/>
          </w:tcPr>
          <w:p w:rsidR="00EB1847" w:rsidRDefault="009133A6"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xvii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Vulva warts/VDRL positive</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220A">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220A">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220A">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220A">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6080">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6080">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6080">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6080">
              <w:rPr>
                <w:rFonts w:ascii="Times New Roman" w:hAnsi="Times New Roman" w:cs="Times New Roman"/>
              </w:rPr>
              <w:t>0</w:t>
            </w:r>
          </w:p>
        </w:tc>
      </w:tr>
      <w:tr w:rsidR="009133A6" w:rsidTr="00A95E82">
        <w:tc>
          <w:tcPr>
            <w:cnfStyle w:val="001000000000" w:firstRow="0" w:lastRow="0" w:firstColumn="1" w:lastColumn="0" w:oddVBand="0" w:evenVBand="0" w:oddHBand="0" w:evenHBand="0" w:firstRowFirstColumn="0" w:firstRowLastColumn="0" w:lastRowFirstColumn="0" w:lastRowLastColumn="0"/>
            <w:tcW w:w="761" w:type="dxa"/>
          </w:tcPr>
          <w:p w:rsidR="009133A6" w:rsidRDefault="009133A6" w:rsidP="00A95E82">
            <w:pPr>
              <w:pStyle w:val="NoSpacing"/>
              <w:jc w:val="right"/>
              <w:rPr>
                <w:rFonts w:ascii="Times New Roman" w:hAnsi="Times New Roman" w:cs="Times New Roman"/>
              </w:rPr>
            </w:pPr>
            <w:r>
              <w:rPr>
                <w:rFonts w:ascii="Times New Roman" w:hAnsi="Times New Roman" w:cs="Times New Roman"/>
              </w:rPr>
              <w:t>xviii</w:t>
            </w:r>
          </w:p>
        </w:tc>
        <w:tc>
          <w:tcPr>
            <w:tcW w:w="5004" w:type="dxa"/>
          </w:tcPr>
          <w:p w:rsidR="009133A6" w:rsidRDefault="009133A6"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Hydro </w:t>
            </w:r>
            <w:proofErr w:type="spellStart"/>
            <w:r>
              <w:rPr>
                <w:rFonts w:ascii="Times New Roman" w:hAnsi="Times New Roman" w:cs="Times New Roman"/>
              </w:rPr>
              <w:t>Cephalus</w:t>
            </w:r>
            <w:proofErr w:type="spellEnd"/>
          </w:p>
        </w:tc>
        <w:tc>
          <w:tcPr>
            <w:tcW w:w="888" w:type="dxa"/>
          </w:tcPr>
          <w:p w:rsidR="009133A6" w:rsidRPr="007C220A" w:rsidRDefault="009133A6"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77" w:type="dxa"/>
          </w:tcPr>
          <w:p w:rsidR="009133A6" w:rsidRPr="007C220A" w:rsidRDefault="009133A6"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9133A6" w:rsidRPr="007C220A" w:rsidRDefault="009133A6"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9133A6" w:rsidRPr="007C220A" w:rsidRDefault="009133A6"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9133A6" w:rsidRPr="00EF6080" w:rsidRDefault="009133A6"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58" w:type="dxa"/>
          </w:tcPr>
          <w:p w:rsidR="009133A6" w:rsidRPr="00EF6080" w:rsidRDefault="009133A6"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9133A6" w:rsidRPr="00EF6080" w:rsidRDefault="009133A6"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9133A6" w:rsidRPr="00EF6080" w:rsidRDefault="009133A6"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9133A6"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9133A6" w:rsidRDefault="009133A6" w:rsidP="00A95E82">
            <w:pPr>
              <w:pStyle w:val="NoSpacing"/>
              <w:jc w:val="right"/>
              <w:rPr>
                <w:rFonts w:ascii="Times New Roman" w:hAnsi="Times New Roman" w:cs="Times New Roman"/>
              </w:rPr>
            </w:pPr>
            <w:r>
              <w:rPr>
                <w:rFonts w:ascii="Times New Roman" w:hAnsi="Times New Roman" w:cs="Times New Roman"/>
              </w:rPr>
              <w:t>xix</w:t>
            </w:r>
          </w:p>
        </w:tc>
        <w:tc>
          <w:tcPr>
            <w:tcW w:w="5004" w:type="dxa"/>
          </w:tcPr>
          <w:p w:rsidR="009133A6" w:rsidRDefault="009133A6"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Fetal </w:t>
            </w:r>
            <w:proofErr w:type="spellStart"/>
            <w:r>
              <w:rPr>
                <w:rFonts w:ascii="Times New Roman" w:hAnsi="Times New Roman" w:cs="Times New Roman"/>
              </w:rPr>
              <w:t>Mecrosonnia</w:t>
            </w:r>
            <w:proofErr w:type="spellEnd"/>
          </w:p>
        </w:tc>
        <w:tc>
          <w:tcPr>
            <w:tcW w:w="888" w:type="dxa"/>
          </w:tcPr>
          <w:p w:rsidR="009133A6" w:rsidRDefault="009133A6"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77" w:type="dxa"/>
          </w:tcPr>
          <w:p w:rsidR="009133A6" w:rsidRDefault="009133A6"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9133A6" w:rsidRDefault="009133A6"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9133A6" w:rsidRDefault="009133A6"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808" w:type="dxa"/>
          </w:tcPr>
          <w:p w:rsidR="009133A6" w:rsidRDefault="009133A6"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1358" w:type="dxa"/>
          </w:tcPr>
          <w:p w:rsidR="009133A6" w:rsidRDefault="009133A6"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682" w:type="dxa"/>
          </w:tcPr>
          <w:p w:rsidR="009133A6" w:rsidRDefault="009133A6"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9133A6" w:rsidRDefault="009133A6"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w:t>
            </w:r>
          </w:p>
        </w:tc>
      </w:tr>
      <w:tr w:rsidR="00EB1847" w:rsidRPr="00D363F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both"/>
              <w:rPr>
                <w:rFonts w:ascii="Times New Roman" w:hAnsi="Times New Roman" w:cs="Times New Roman"/>
              </w:rPr>
            </w:pPr>
          </w:p>
        </w:tc>
        <w:tc>
          <w:tcPr>
            <w:tcW w:w="5004" w:type="dxa"/>
          </w:tcPr>
          <w:p w:rsidR="00EB1847" w:rsidRPr="00F2085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F20857">
              <w:rPr>
                <w:rFonts w:ascii="Times New Roman" w:hAnsi="Times New Roman" w:cs="Times New Roman"/>
                <w:b/>
              </w:rPr>
              <w:t>Total</w:t>
            </w:r>
          </w:p>
        </w:tc>
        <w:tc>
          <w:tcPr>
            <w:tcW w:w="888" w:type="dxa"/>
          </w:tcPr>
          <w:p w:rsidR="00EB1847" w:rsidRPr="00D363F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D363F7">
              <w:rPr>
                <w:rFonts w:ascii="Calibri" w:hAnsi="Calibri" w:cs="Calibri"/>
                <w:b/>
                <w:bCs/>
                <w:color w:val="000000"/>
              </w:rPr>
              <w:t>0</w:t>
            </w:r>
          </w:p>
        </w:tc>
        <w:tc>
          <w:tcPr>
            <w:tcW w:w="877" w:type="dxa"/>
          </w:tcPr>
          <w:p w:rsidR="00EB1847" w:rsidRPr="00D363F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D363F7">
              <w:rPr>
                <w:rFonts w:ascii="Calibri" w:hAnsi="Calibri" w:cs="Calibri"/>
                <w:b/>
                <w:bCs/>
                <w:color w:val="000000"/>
              </w:rPr>
              <w:t>0</w:t>
            </w:r>
          </w:p>
        </w:tc>
        <w:tc>
          <w:tcPr>
            <w:tcW w:w="808" w:type="dxa"/>
          </w:tcPr>
          <w:p w:rsidR="00EB1847" w:rsidRPr="00D363F7" w:rsidRDefault="009133A6"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Calibri" w:hAnsi="Calibri" w:cs="Calibri"/>
                <w:b/>
                <w:bCs/>
                <w:color w:val="000000"/>
              </w:rPr>
              <w:t>2</w:t>
            </w:r>
          </w:p>
        </w:tc>
        <w:tc>
          <w:tcPr>
            <w:tcW w:w="808" w:type="dxa"/>
          </w:tcPr>
          <w:p w:rsidR="00EB1847" w:rsidRPr="00D363F7" w:rsidRDefault="009133A6"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Calibri" w:hAnsi="Calibri" w:cs="Calibri"/>
                <w:b/>
                <w:bCs/>
                <w:color w:val="000000"/>
              </w:rPr>
              <w:t>31</w:t>
            </w:r>
          </w:p>
        </w:tc>
        <w:tc>
          <w:tcPr>
            <w:tcW w:w="808" w:type="dxa"/>
          </w:tcPr>
          <w:p w:rsidR="00EB1847" w:rsidRPr="00D363F7" w:rsidRDefault="009133A6"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Calibri" w:hAnsi="Calibri" w:cs="Calibri"/>
                <w:b/>
                <w:bCs/>
                <w:color w:val="000000"/>
              </w:rPr>
              <w:t>23</w:t>
            </w:r>
          </w:p>
        </w:tc>
        <w:tc>
          <w:tcPr>
            <w:tcW w:w="1358" w:type="dxa"/>
          </w:tcPr>
          <w:p w:rsidR="00EB1847" w:rsidRPr="00D363F7" w:rsidRDefault="009133A6"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Calibri" w:hAnsi="Calibri" w:cs="Calibri"/>
                <w:b/>
                <w:bCs/>
                <w:color w:val="000000"/>
              </w:rPr>
              <w:t>11</w:t>
            </w:r>
          </w:p>
        </w:tc>
        <w:tc>
          <w:tcPr>
            <w:tcW w:w="682" w:type="dxa"/>
          </w:tcPr>
          <w:p w:rsidR="00EB1847" w:rsidRPr="00D363F7" w:rsidRDefault="009133A6"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2</w:t>
            </w:r>
          </w:p>
        </w:tc>
        <w:tc>
          <w:tcPr>
            <w:tcW w:w="956" w:type="dxa"/>
          </w:tcPr>
          <w:p w:rsidR="00EB1847" w:rsidRPr="00D363F7" w:rsidRDefault="009133A6"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Calibri" w:hAnsi="Calibri" w:cs="Calibri"/>
                <w:b/>
                <w:bCs/>
                <w:color w:val="000000"/>
              </w:rPr>
              <w:t>69</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Pr="00427A4E" w:rsidRDefault="00EB1847" w:rsidP="00A95E82">
            <w:pPr>
              <w:pStyle w:val="NoSpacing"/>
              <w:jc w:val="both"/>
              <w:rPr>
                <w:rFonts w:ascii="Times New Roman" w:hAnsi="Times New Roman" w:cs="Times New Roman"/>
                <w:b w:val="0"/>
              </w:rPr>
            </w:pPr>
            <w:r w:rsidRPr="00427A4E">
              <w:rPr>
                <w:rFonts w:ascii="Times New Roman" w:hAnsi="Times New Roman" w:cs="Times New Roman"/>
              </w:rPr>
              <w:t xml:space="preserve">    </w:t>
            </w:r>
            <w:r>
              <w:rPr>
                <w:rFonts w:ascii="Times New Roman" w:hAnsi="Times New Roman" w:cs="Times New Roman"/>
              </w:rPr>
              <w:t>27</w:t>
            </w:r>
          </w:p>
        </w:tc>
        <w:tc>
          <w:tcPr>
            <w:tcW w:w="5004" w:type="dxa"/>
          </w:tcPr>
          <w:p w:rsidR="00EB1847" w:rsidRPr="008428A0"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Gestational </w:t>
            </w:r>
            <w:proofErr w:type="spellStart"/>
            <w:r>
              <w:rPr>
                <w:rFonts w:ascii="Times New Roman" w:hAnsi="Times New Roman" w:cs="Times New Roman"/>
                <w:b/>
              </w:rPr>
              <w:t>Oedema</w:t>
            </w:r>
            <w:proofErr w:type="spellEnd"/>
            <w:r>
              <w:rPr>
                <w:rFonts w:ascii="Times New Roman" w:hAnsi="Times New Roman" w:cs="Times New Roman"/>
                <w:b/>
              </w:rPr>
              <w:t xml:space="preserve"> and proteinuria without hypertension</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w:t>
            </w:r>
            <w:proofErr w:type="spellEnd"/>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Gestational </w:t>
            </w:r>
            <w:proofErr w:type="spellStart"/>
            <w:r>
              <w:rPr>
                <w:rFonts w:ascii="Times New Roman" w:hAnsi="Times New Roman" w:cs="Times New Roman"/>
              </w:rPr>
              <w:t>oedema</w:t>
            </w:r>
            <w:proofErr w:type="spellEnd"/>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15F7">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15F7">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15F7">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15F7">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15F7">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15F7">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15F7">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15F7">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Gestational proteinuria</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15F7">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15F7">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15F7">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15F7">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15F7">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15F7">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15F7">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15F7">
              <w:rPr>
                <w:rFonts w:ascii="Times New Roman" w:hAnsi="Times New Roman" w:cs="Times New Roman"/>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Gestational </w:t>
            </w:r>
            <w:proofErr w:type="spellStart"/>
            <w:r>
              <w:rPr>
                <w:rFonts w:ascii="Times New Roman" w:hAnsi="Times New Roman" w:cs="Times New Roman"/>
              </w:rPr>
              <w:t>Oedema</w:t>
            </w:r>
            <w:proofErr w:type="spellEnd"/>
            <w:r>
              <w:rPr>
                <w:rFonts w:ascii="Times New Roman" w:hAnsi="Times New Roman" w:cs="Times New Roman"/>
              </w:rPr>
              <w:t xml:space="preserve"> without proteinuria</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15F7">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15F7">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15F7">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15F7">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15F7">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15F7">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15F7">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15F7">
              <w:rPr>
                <w:rFonts w:ascii="Times New Roman" w:hAnsi="Times New Roman" w:cs="Times New Roman"/>
              </w:rPr>
              <w:t>0</w:t>
            </w:r>
          </w:p>
        </w:tc>
      </w:tr>
      <w:tr w:rsidR="00EB1847" w:rsidRPr="00EB0184"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Pr="00EB0184" w:rsidRDefault="00EB1847" w:rsidP="00A95E82">
            <w:pPr>
              <w:pStyle w:val="NoSpacing"/>
              <w:jc w:val="right"/>
              <w:rPr>
                <w:rFonts w:ascii="Times New Roman" w:hAnsi="Times New Roman" w:cs="Times New Roman"/>
                <w:b w:val="0"/>
                <w:bCs w:val="0"/>
              </w:rPr>
            </w:pPr>
          </w:p>
        </w:tc>
        <w:tc>
          <w:tcPr>
            <w:tcW w:w="5004" w:type="dxa"/>
          </w:tcPr>
          <w:p w:rsidR="00EB1847" w:rsidRPr="00EB0184"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B0184">
              <w:rPr>
                <w:rFonts w:ascii="Times New Roman" w:hAnsi="Times New Roman" w:cs="Times New Roman"/>
                <w:b/>
                <w:bCs/>
              </w:rPr>
              <w:t>Total</w:t>
            </w:r>
          </w:p>
        </w:tc>
        <w:tc>
          <w:tcPr>
            <w:tcW w:w="888" w:type="dxa"/>
          </w:tcPr>
          <w:p w:rsidR="00EB1847" w:rsidRPr="00EB0184"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B0184">
              <w:rPr>
                <w:rFonts w:ascii="Times New Roman" w:hAnsi="Times New Roman" w:cs="Times New Roman"/>
                <w:b/>
                <w:bCs/>
              </w:rPr>
              <w:t>0</w:t>
            </w:r>
          </w:p>
        </w:tc>
        <w:tc>
          <w:tcPr>
            <w:tcW w:w="877" w:type="dxa"/>
          </w:tcPr>
          <w:p w:rsidR="00EB1847" w:rsidRPr="00EB0184"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B0184">
              <w:rPr>
                <w:rFonts w:ascii="Times New Roman" w:hAnsi="Times New Roman" w:cs="Times New Roman"/>
                <w:b/>
                <w:bCs/>
              </w:rPr>
              <w:t>0</w:t>
            </w:r>
          </w:p>
        </w:tc>
        <w:tc>
          <w:tcPr>
            <w:tcW w:w="808" w:type="dxa"/>
          </w:tcPr>
          <w:p w:rsidR="00EB1847" w:rsidRPr="00EB0184"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B0184">
              <w:rPr>
                <w:rFonts w:ascii="Times New Roman" w:hAnsi="Times New Roman" w:cs="Times New Roman"/>
                <w:b/>
                <w:bCs/>
              </w:rPr>
              <w:t>0</w:t>
            </w:r>
          </w:p>
        </w:tc>
        <w:tc>
          <w:tcPr>
            <w:tcW w:w="808" w:type="dxa"/>
          </w:tcPr>
          <w:p w:rsidR="00EB1847" w:rsidRPr="00EB0184"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B0184">
              <w:rPr>
                <w:rFonts w:ascii="Times New Roman" w:hAnsi="Times New Roman" w:cs="Times New Roman"/>
                <w:b/>
                <w:bCs/>
              </w:rPr>
              <w:t>0</w:t>
            </w:r>
          </w:p>
        </w:tc>
        <w:tc>
          <w:tcPr>
            <w:tcW w:w="808" w:type="dxa"/>
          </w:tcPr>
          <w:p w:rsidR="00EB1847" w:rsidRPr="00EB0184"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B0184">
              <w:rPr>
                <w:rFonts w:ascii="Times New Roman" w:hAnsi="Times New Roman" w:cs="Times New Roman"/>
                <w:b/>
                <w:bCs/>
              </w:rPr>
              <w:t>0</w:t>
            </w:r>
          </w:p>
        </w:tc>
        <w:tc>
          <w:tcPr>
            <w:tcW w:w="1358" w:type="dxa"/>
          </w:tcPr>
          <w:p w:rsidR="00EB1847" w:rsidRPr="00EB0184"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B0184">
              <w:rPr>
                <w:rFonts w:ascii="Times New Roman" w:hAnsi="Times New Roman" w:cs="Times New Roman"/>
                <w:b/>
                <w:bCs/>
              </w:rPr>
              <w:t>0</w:t>
            </w:r>
          </w:p>
        </w:tc>
        <w:tc>
          <w:tcPr>
            <w:tcW w:w="682" w:type="dxa"/>
          </w:tcPr>
          <w:p w:rsidR="00EB1847" w:rsidRPr="00EB0184"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B0184">
              <w:rPr>
                <w:rFonts w:ascii="Times New Roman" w:hAnsi="Times New Roman" w:cs="Times New Roman"/>
                <w:b/>
                <w:bCs/>
              </w:rPr>
              <w:t>0</w:t>
            </w:r>
          </w:p>
        </w:tc>
        <w:tc>
          <w:tcPr>
            <w:tcW w:w="956" w:type="dxa"/>
          </w:tcPr>
          <w:p w:rsidR="00EB1847" w:rsidRPr="00EB0184"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B0184">
              <w:rPr>
                <w:rFonts w:ascii="Times New Roman" w:hAnsi="Times New Roman" w:cs="Times New Roman"/>
                <w:b/>
                <w:bCs/>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Pr="00427A4E" w:rsidRDefault="00EB1847" w:rsidP="00A95E82">
            <w:pPr>
              <w:pStyle w:val="NoSpacing"/>
              <w:jc w:val="both"/>
              <w:rPr>
                <w:rFonts w:ascii="Times New Roman" w:hAnsi="Times New Roman" w:cs="Times New Roman"/>
                <w:b w:val="0"/>
              </w:rPr>
            </w:pPr>
            <w:r w:rsidRPr="00427A4E">
              <w:rPr>
                <w:rFonts w:ascii="Times New Roman" w:hAnsi="Times New Roman" w:cs="Times New Roman"/>
              </w:rPr>
              <w:t xml:space="preserve">    </w:t>
            </w:r>
            <w:r>
              <w:rPr>
                <w:rFonts w:ascii="Times New Roman" w:hAnsi="Times New Roman" w:cs="Times New Roman"/>
              </w:rPr>
              <w:t>28</w:t>
            </w:r>
          </w:p>
        </w:tc>
        <w:tc>
          <w:tcPr>
            <w:tcW w:w="5004" w:type="dxa"/>
          </w:tcPr>
          <w:p w:rsidR="00EB1847" w:rsidRPr="008428A0"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Gestational (Pregnancy Induced) Hypertension with significant proteinuria</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w:t>
            </w:r>
            <w:proofErr w:type="spellEnd"/>
          </w:p>
        </w:tc>
        <w:tc>
          <w:tcPr>
            <w:tcW w:w="5004" w:type="dxa"/>
          </w:tcPr>
          <w:p w:rsidR="00EB1847" w:rsidRDefault="000F7A13"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Moderate pre-</w:t>
            </w:r>
            <w:r w:rsidR="00EB1847">
              <w:rPr>
                <w:rFonts w:ascii="Times New Roman" w:hAnsi="Times New Roman" w:cs="Times New Roman"/>
              </w:rPr>
              <w:t>eclampsia</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5496">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5496">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5496">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5496">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5496">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682" w:type="dxa"/>
          </w:tcPr>
          <w:p w:rsidR="00EB1847" w:rsidRDefault="000F7A1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w:t>
            </w:r>
          </w:p>
        </w:tc>
        <w:tc>
          <w:tcPr>
            <w:tcW w:w="5004" w:type="dxa"/>
          </w:tcPr>
          <w:p w:rsidR="00EB1847" w:rsidRDefault="000F7A13"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Severe pre-</w:t>
            </w:r>
            <w:r w:rsidR="00EB1847">
              <w:rPr>
                <w:rFonts w:ascii="Times New Roman" w:hAnsi="Times New Roman" w:cs="Times New Roman"/>
              </w:rPr>
              <w:t>eclampsia</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76A7">
              <w:rPr>
                <w:rFonts w:ascii="Times New Roman" w:hAnsi="Times New Roman" w:cs="Times New Roman"/>
              </w:rPr>
              <w:t>0</w:t>
            </w:r>
          </w:p>
        </w:tc>
        <w:tc>
          <w:tcPr>
            <w:tcW w:w="877" w:type="dxa"/>
          </w:tcPr>
          <w:p w:rsidR="00EB1847" w:rsidRDefault="000F7A1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EB1847" w:rsidRDefault="000F7A1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808" w:type="dxa"/>
          </w:tcPr>
          <w:p w:rsidR="00EB1847" w:rsidRDefault="000F7A1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w:t>
            </w:r>
          </w:p>
        </w:tc>
        <w:tc>
          <w:tcPr>
            <w:tcW w:w="808" w:type="dxa"/>
          </w:tcPr>
          <w:p w:rsidR="00EB1847" w:rsidRDefault="000F7A1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w:t>
            </w:r>
          </w:p>
        </w:tc>
        <w:tc>
          <w:tcPr>
            <w:tcW w:w="1358" w:type="dxa"/>
          </w:tcPr>
          <w:p w:rsidR="00EB1847" w:rsidRDefault="000F7A1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27</w:t>
            </w:r>
          </w:p>
        </w:tc>
        <w:tc>
          <w:tcPr>
            <w:tcW w:w="682" w:type="dxa"/>
          </w:tcPr>
          <w:p w:rsidR="00EB1847" w:rsidRDefault="000F7A1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c>
          <w:tcPr>
            <w:tcW w:w="956" w:type="dxa"/>
          </w:tcPr>
          <w:p w:rsidR="00EB1847" w:rsidRDefault="000F7A1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81</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lastRenderedPageBreak/>
              <w:t xml:space="preserve">    Iii</w:t>
            </w:r>
          </w:p>
        </w:tc>
        <w:tc>
          <w:tcPr>
            <w:tcW w:w="5004" w:type="dxa"/>
          </w:tcPr>
          <w:p w:rsidR="00EB1847" w:rsidRDefault="000F7A13"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Pre-</w:t>
            </w:r>
            <w:r w:rsidR="00EB1847">
              <w:rPr>
                <w:rFonts w:ascii="Times New Roman" w:hAnsi="Times New Roman" w:cs="Times New Roman"/>
              </w:rPr>
              <w:t>eclampsia, unspecified</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76A7">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76A7">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76A7">
              <w:rPr>
                <w:rFonts w:ascii="Times New Roman" w:hAnsi="Times New Roman" w:cs="Times New Roman"/>
              </w:rPr>
              <w:t>0</w:t>
            </w:r>
          </w:p>
        </w:tc>
        <w:tc>
          <w:tcPr>
            <w:tcW w:w="808" w:type="dxa"/>
          </w:tcPr>
          <w:p w:rsidR="00EB1847" w:rsidRDefault="000F7A1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808" w:type="dxa"/>
          </w:tcPr>
          <w:p w:rsidR="00EB1847" w:rsidRDefault="000F7A1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58" w:type="dxa"/>
          </w:tcPr>
          <w:p w:rsidR="00EB1847" w:rsidRDefault="000F7A1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682" w:type="dxa"/>
          </w:tcPr>
          <w:p w:rsidR="00EB1847" w:rsidRDefault="000F7A1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EB1847" w:rsidRDefault="000F7A1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r>
      <w:tr w:rsidR="00EB1847" w:rsidRPr="00EB0184"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Pr="00EB0184" w:rsidRDefault="00EB1847" w:rsidP="00A95E82">
            <w:pPr>
              <w:pStyle w:val="NoSpacing"/>
              <w:jc w:val="both"/>
              <w:rPr>
                <w:rFonts w:ascii="Times New Roman" w:hAnsi="Times New Roman" w:cs="Times New Roman"/>
                <w:b w:val="0"/>
                <w:bCs w:val="0"/>
              </w:rPr>
            </w:pPr>
          </w:p>
        </w:tc>
        <w:tc>
          <w:tcPr>
            <w:tcW w:w="5004" w:type="dxa"/>
          </w:tcPr>
          <w:p w:rsidR="00EB1847" w:rsidRPr="00EB0184"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EB0184">
              <w:rPr>
                <w:rFonts w:ascii="Times New Roman" w:hAnsi="Times New Roman" w:cs="Times New Roman"/>
                <w:b/>
                <w:bCs/>
              </w:rPr>
              <w:t>Total</w:t>
            </w:r>
          </w:p>
        </w:tc>
        <w:tc>
          <w:tcPr>
            <w:tcW w:w="888" w:type="dxa"/>
          </w:tcPr>
          <w:p w:rsidR="00EB1847" w:rsidRPr="00EB0184"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EB0184">
              <w:rPr>
                <w:rFonts w:ascii="Times New Roman" w:hAnsi="Times New Roman" w:cs="Times New Roman"/>
                <w:b/>
                <w:bCs/>
              </w:rPr>
              <w:t>0</w:t>
            </w:r>
          </w:p>
        </w:tc>
        <w:tc>
          <w:tcPr>
            <w:tcW w:w="877" w:type="dxa"/>
          </w:tcPr>
          <w:p w:rsidR="00EB1847" w:rsidRPr="00EB0184" w:rsidRDefault="000F7A1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1</w:t>
            </w:r>
          </w:p>
        </w:tc>
        <w:tc>
          <w:tcPr>
            <w:tcW w:w="808" w:type="dxa"/>
          </w:tcPr>
          <w:p w:rsidR="00EB1847" w:rsidRPr="00EB0184" w:rsidRDefault="000F7A1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4</w:t>
            </w:r>
          </w:p>
        </w:tc>
        <w:tc>
          <w:tcPr>
            <w:tcW w:w="808" w:type="dxa"/>
          </w:tcPr>
          <w:p w:rsidR="00EB1847" w:rsidRPr="00EB0184" w:rsidRDefault="000F7A1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33</w:t>
            </w:r>
          </w:p>
        </w:tc>
        <w:tc>
          <w:tcPr>
            <w:tcW w:w="808" w:type="dxa"/>
          </w:tcPr>
          <w:p w:rsidR="00EB1847" w:rsidRPr="00EB0184" w:rsidRDefault="000F7A1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23</w:t>
            </w:r>
          </w:p>
        </w:tc>
        <w:tc>
          <w:tcPr>
            <w:tcW w:w="1358" w:type="dxa"/>
          </w:tcPr>
          <w:p w:rsidR="00EB1847" w:rsidRPr="00EB0184" w:rsidRDefault="000F7A1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30</w:t>
            </w:r>
          </w:p>
        </w:tc>
        <w:tc>
          <w:tcPr>
            <w:tcW w:w="682" w:type="dxa"/>
          </w:tcPr>
          <w:p w:rsidR="00EB1847" w:rsidRPr="00EB0184" w:rsidRDefault="000F7A1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8</w:t>
            </w:r>
          </w:p>
        </w:tc>
        <w:tc>
          <w:tcPr>
            <w:tcW w:w="956" w:type="dxa"/>
          </w:tcPr>
          <w:p w:rsidR="00EB1847" w:rsidRPr="00EB0184" w:rsidRDefault="000F7A1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89</w:t>
            </w:r>
          </w:p>
        </w:tc>
      </w:tr>
      <w:tr w:rsidR="00EB1847" w:rsidRPr="00EB0184"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Pr="00427A4E" w:rsidRDefault="00EB1847" w:rsidP="00A95E82">
            <w:pPr>
              <w:pStyle w:val="NoSpacing"/>
              <w:jc w:val="both"/>
              <w:rPr>
                <w:rFonts w:ascii="Times New Roman" w:hAnsi="Times New Roman" w:cs="Times New Roman"/>
                <w:b w:val="0"/>
              </w:rPr>
            </w:pPr>
            <w:r w:rsidRPr="00427A4E">
              <w:rPr>
                <w:rFonts w:ascii="Times New Roman" w:hAnsi="Times New Roman" w:cs="Times New Roman"/>
              </w:rPr>
              <w:t xml:space="preserve">   </w:t>
            </w:r>
            <w:r>
              <w:rPr>
                <w:rFonts w:ascii="Times New Roman" w:hAnsi="Times New Roman" w:cs="Times New Roman"/>
              </w:rPr>
              <w:t>29</w:t>
            </w:r>
          </w:p>
        </w:tc>
        <w:tc>
          <w:tcPr>
            <w:tcW w:w="5004" w:type="dxa"/>
          </w:tcPr>
          <w:p w:rsidR="00EB1847" w:rsidRPr="00EB0184"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B0184">
              <w:rPr>
                <w:rFonts w:ascii="Times New Roman" w:hAnsi="Times New Roman" w:cs="Times New Roman"/>
                <w:b/>
              </w:rPr>
              <w:t>Gestational (Pregnancy Induced) Hypertension</w:t>
            </w:r>
          </w:p>
        </w:tc>
        <w:tc>
          <w:tcPr>
            <w:tcW w:w="888" w:type="dxa"/>
          </w:tcPr>
          <w:p w:rsidR="00EB1847" w:rsidRPr="00EB0184" w:rsidRDefault="000F7A1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0</w:t>
            </w:r>
          </w:p>
        </w:tc>
        <w:tc>
          <w:tcPr>
            <w:tcW w:w="877" w:type="dxa"/>
          </w:tcPr>
          <w:p w:rsidR="00EB1847" w:rsidRPr="00EB0184" w:rsidRDefault="000F7A1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0</w:t>
            </w:r>
          </w:p>
        </w:tc>
        <w:tc>
          <w:tcPr>
            <w:tcW w:w="808" w:type="dxa"/>
          </w:tcPr>
          <w:p w:rsidR="00EB1847" w:rsidRPr="00EB0184" w:rsidRDefault="000F7A1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0</w:t>
            </w:r>
          </w:p>
        </w:tc>
        <w:tc>
          <w:tcPr>
            <w:tcW w:w="808" w:type="dxa"/>
          </w:tcPr>
          <w:p w:rsidR="00EB1847" w:rsidRPr="00EB0184" w:rsidRDefault="000F7A1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0</w:t>
            </w:r>
          </w:p>
        </w:tc>
        <w:tc>
          <w:tcPr>
            <w:tcW w:w="808" w:type="dxa"/>
          </w:tcPr>
          <w:p w:rsidR="00EB1847" w:rsidRPr="00EB0184" w:rsidRDefault="000F7A1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0</w:t>
            </w:r>
          </w:p>
        </w:tc>
        <w:tc>
          <w:tcPr>
            <w:tcW w:w="1358" w:type="dxa"/>
          </w:tcPr>
          <w:p w:rsidR="00EB1847" w:rsidRPr="00EB0184" w:rsidRDefault="000F7A1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0</w:t>
            </w:r>
          </w:p>
        </w:tc>
        <w:tc>
          <w:tcPr>
            <w:tcW w:w="682" w:type="dxa"/>
          </w:tcPr>
          <w:p w:rsidR="00EB1847" w:rsidRPr="00EB0184" w:rsidRDefault="000F7A1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0</w:t>
            </w:r>
          </w:p>
        </w:tc>
        <w:tc>
          <w:tcPr>
            <w:tcW w:w="956" w:type="dxa"/>
          </w:tcPr>
          <w:p w:rsidR="00EB1847" w:rsidRPr="00EB0184" w:rsidRDefault="000F7A1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0</w:t>
            </w:r>
          </w:p>
        </w:tc>
      </w:tr>
    </w:tbl>
    <w:p w:rsidR="00EB1847" w:rsidRDefault="00EB1847" w:rsidP="00EB1847">
      <w:pPr>
        <w:spacing w:line="240" w:lineRule="auto"/>
        <w:rPr>
          <w:rFonts w:cstheme="minorHAnsi"/>
          <w:sz w:val="24"/>
          <w:szCs w:val="24"/>
        </w:rPr>
      </w:pPr>
    </w:p>
    <w:tbl>
      <w:tblPr>
        <w:tblStyle w:val="MediumShading2-Accent5"/>
        <w:tblW w:w="0" w:type="auto"/>
        <w:tblLook w:val="04A0" w:firstRow="1" w:lastRow="0" w:firstColumn="1" w:lastColumn="0" w:noHBand="0" w:noVBand="1"/>
      </w:tblPr>
      <w:tblGrid>
        <w:gridCol w:w="761"/>
        <w:gridCol w:w="5004"/>
        <w:gridCol w:w="888"/>
        <w:gridCol w:w="877"/>
        <w:gridCol w:w="808"/>
        <w:gridCol w:w="808"/>
        <w:gridCol w:w="808"/>
        <w:gridCol w:w="1358"/>
        <w:gridCol w:w="682"/>
        <w:gridCol w:w="956"/>
      </w:tblGrid>
      <w:tr w:rsidR="00EB1847" w:rsidTr="00A95E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1" w:type="dxa"/>
          </w:tcPr>
          <w:p w:rsidR="00EB1847" w:rsidRPr="00427A4E" w:rsidRDefault="00EB1847" w:rsidP="00A95E82">
            <w:pPr>
              <w:pStyle w:val="NoSpacing"/>
              <w:jc w:val="center"/>
              <w:rPr>
                <w:rFonts w:ascii="Times New Roman" w:hAnsi="Times New Roman" w:cs="Times New Roman"/>
                <w:b w:val="0"/>
              </w:rPr>
            </w:pPr>
            <w:r>
              <w:rPr>
                <w:rFonts w:ascii="Times New Roman" w:hAnsi="Times New Roman" w:cs="Times New Roman"/>
              </w:rPr>
              <w:t>S/No</w:t>
            </w:r>
          </w:p>
        </w:tc>
        <w:tc>
          <w:tcPr>
            <w:tcW w:w="5004" w:type="dxa"/>
          </w:tcPr>
          <w:p w:rsidR="00EB1847" w:rsidRPr="008428A0" w:rsidRDefault="00EB1847" w:rsidP="00A95E82">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Indications for CS</w:t>
            </w:r>
          </w:p>
        </w:tc>
        <w:tc>
          <w:tcPr>
            <w:tcW w:w="888"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&lt;15</w:t>
            </w:r>
          </w:p>
        </w:tc>
        <w:tc>
          <w:tcPr>
            <w:tcW w:w="877" w:type="dxa"/>
          </w:tcPr>
          <w:p w:rsidR="00EB1847" w:rsidRDefault="000F7A13"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w:t>
            </w:r>
            <w:r w:rsidR="00EB1847">
              <w:rPr>
                <w:rFonts w:ascii="Times New Roman" w:hAnsi="Times New Roman" w:cs="Times New Roman"/>
              </w:rPr>
              <w:t>19</w:t>
            </w:r>
          </w:p>
        </w:tc>
        <w:tc>
          <w:tcPr>
            <w:tcW w:w="808" w:type="dxa"/>
          </w:tcPr>
          <w:p w:rsidR="00EB1847" w:rsidRDefault="000F7A13"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w:t>
            </w:r>
            <w:r w:rsidR="00EB1847">
              <w:rPr>
                <w:rFonts w:ascii="Times New Roman" w:hAnsi="Times New Roman" w:cs="Times New Roman"/>
              </w:rPr>
              <w:t>24</w:t>
            </w:r>
          </w:p>
        </w:tc>
        <w:tc>
          <w:tcPr>
            <w:tcW w:w="808" w:type="dxa"/>
          </w:tcPr>
          <w:p w:rsidR="00EB1847" w:rsidRDefault="000F7A13"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w:t>
            </w:r>
            <w:r w:rsidR="00EB1847">
              <w:rPr>
                <w:rFonts w:ascii="Times New Roman" w:hAnsi="Times New Roman" w:cs="Times New Roman"/>
              </w:rPr>
              <w:t>29</w:t>
            </w:r>
          </w:p>
        </w:tc>
        <w:tc>
          <w:tcPr>
            <w:tcW w:w="808" w:type="dxa"/>
          </w:tcPr>
          <w:p w:rsidR="00EB1847" w:rsidRDefault="000F7A13"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w:t>
            </w:r>
            <w:r w:rsidR="00EB1847">
              <w:rPr>
                <w:rFonts w:ascii="Times New Roman" w:hAnsi="Times New Roman" w:cs="Times New Roman"/>
              </w:rPr>
              <w:t>34</w:t>
            </w:r>
          </w:p>
        </w:tc>
        <w:tc>
          <w:tcPr>
            <w:tcW w:w="1358" w:type="dxa"/>
          </w:tcPr>
          <w:p w:rsidR="00EB1847" w:rsidRDefault="000F7A13"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35-</w:t>
            </w:r>
            <w:r w:rsidR="00EB1847">
              <w:rPr>
                <w:rFonts w:ascii="Times New Roman" w:hAnsi="Times New Roman" w:cs="Times New Roman"/>
              </w:rPr>
              <w:t>39</w:t>
            </w:r>
          </w:p>
        </w:tc>
        <w:tc>
          <w:tcPr>
            <w:tcW w:w="682"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w:t>
            </w:r>
          </w:p>
        </w:tc>
        <w:tc>
          <w:tcPr>
            <w:tcW w:w="956"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Total </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rPr>
                <w:rFonts w:ascii="Times New Roman" w:hAnsi="Times New Roman" w:cs="Times New Roman"/>
              </w:rPr>
            </w:pPr>
            <w:r>
              <w:rPr>
                <w:rFonts w:ascii="Times New Roman" w:hAnsi="Times New Roman" w:cs="Times New Roman"/>
              </w:rPr>
              <w:t>30</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Eclampsia</w:t>
            </w:r>
          </w:p>
        </w:tc>
        <w:tc>
          <w:tcPr>
            <w:tcW w:w="888" w:type="dxa"/>
          </w:tcPr>
          <w:p w:rsidR="00EB1847" w:rsidRPr="000E76A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76A7">
              <w:rPr>
                <w:rFonts w:ascii="Times New Roman" w:hAnsi="Times New Roman" w:cs="Times New Roman"/>
              </w:rPr>
              <w:t>0</w:t>
            </w:r>
          </w:p>
        </w:tc>
        <w:tc>
          <w:tcPr>
            <w:tcW w:w="877" w:type="dxa"/>
          </w:tcPr>
          <w:p w:rsidR="00EB1847" w:rsidRPr="000E76A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76A7">
              <w:rPr>
                <w:rFonts w:ascii="Times New Roman" w:hAnsi="Times New Roman" w:cs="Times New Roman"/>
              </w:rPr>
              <w:t>0</w:t>
            </w:r>
          </w:p>
        </w:tc>
        <w:tc>
          <w:tcPr>
            <w:tcW w:w="808" w:type="dxa"/>
          </w:tcPr>
          <w:p w:rsidR="00EB1847" w:rsidRPr="000E76A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76A7">
              <w:rPr>
                <w:rFonts w:ascii="Times New Roman" w:hAnsi="Times New Roman" w:cs="Times New Roman"/>
              </w:rPr>
              <w:t>0</w:t>
            </w:r>
          </w:p>
        </w:tc>
        <w:tc>
          <w:tcPr>
            <w:tcW w:w="808" w:type="dxa"/>
          </w:tcPr>
          <w:p w:rsidR="00EB1847" w:rsidRPr="00F653AB"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653AB">
              <w:rPr>
                <w:rFonts w:ascii="Times New Roman" w:hAnsi="Times New Roman" w:cs="Times New Roman"/>
              </w:rPr>
              <w:t>0</w:t>
            </w:r>
          </w:p>
        </w:tc>
        <w:tc>
          <w:tcPr>
            <w:tcW w:w="808" w:type="dxa"/>
          </w:tcPr>
          <w:p w:rsidR="00EB1847" w:rsidRPr="00F653AB"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653AB">
              <w:rPr>
                <w:rFonts w:ascii="Times New Roman" w:hAnsi="Times New Roman" w:cs="Times New Roman"/>
              </w:rPr>
              <w:t>0</w:t>
            </w:r>
          </w:p>
        </w:tc>
        <w:tc>
          <w:tcPr>
            <w:tcW w:w="1358" w:type="dxa"/>
          </w:tcPr>
          <w:p w:rsidR="00EB1847" w:rsidRPr="00F653AB"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653AB">
              <w:rPr>
                <w:rFonts w:ascii="Times New Roman" w:hAnsi="Times New Roman" w:cs="Times New Roman"/>
              </w:rPr>
              <w:t>0</w:t>
            </w:r>
          </w:p>
        </w:tc>
        <w:tc>
          <w:tcPr>
            <w:tcW w:w="682" w:type="dxa"/>
          </w:tcPr>
          <w:p w:rsidR="00EB1847" w:rsidRPr="00F653AB"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653AB">
              <w:rPr>
                <w:rFonts w:ascii="Times New Roman" w:hAnsi="Times New Roman" w:cs="Times New Roman"/>
              </w:rPr>
              <w:t>0</w:t>
            </w:r>
          </w:p>
        </w:tc>
        <w:tc>
          <w:tcPr>
            <w:tcW w:w="956" w:type="dxa"/>
          </w:tcPr>
          <w:p w:rsidR="00EB1847" w:rsidRPr="00F653AB"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653AB">
              <w:rPr>
                <w:rFonts w:ascii="Times New Roman" w:hAnsi="Times New Roman" w:cs="Times New Roman"/>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w:t>
            </w:r>
            <w:proofErr w:type="spellEnd"/>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Eclampsia in pregnancy</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76A7">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76A7">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76A7">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653AB">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653AB">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653AB">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653AB">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653AB">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Antepartum Eclampsia (in </w:t>
            </w:r>
            <w:proofErr w:type="spellStart"/>
            <w:r>
              <w:rPr>
                <w:rFonts w:ascii="Times New Roman" w:hAnsi="Times New Roman" w:cs="Times New Roman"/>
              </w:rPr>
              <w:t>labour</w:t>
            </w:r>
            <w:proofErr w:type="spellEnd"/>
            <w:r>
              <w:rPr>
                <w:rFonts w:ascii="Times New Roman" w:hAnsi="Times New Roman" w:cs="Times New Roman"/>
              </w:rPr>
              <w:t>)</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EB1847" w:rsidRDefault="000F7A1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w:t>
            </w:r>
          </w:p>
        </w:tc>
        <w:tc>
          <w:tcPr>
            <w:tcW w:w="808" w:type="dxa"/>
          </w:tcPr>
          <w:p w:rsidR="00EB1847" w:rsidRDefault="000F7A1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808" w:type="dxa"/>
          </w:tcPr>
          <w:p w:rsidR="00EB1847" w:rsidRDefault="000F7A1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58" w:type="dxa"/>
          </w:tcPr>
          <w:p w:rsidR="00EB1847" w:rsidRDefault="000F7A1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682" w:type="dxa"/>
          </w:tcPr>
          <w:p w:rsidR="00EB1847" w:rsidRDefault="000F7A1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956" w:type="dxa"/>
          </w:tcPr>
          <w:p w:rsidR="00EB1847" w:rsidRDefault="000F7A1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23</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Postpartum Eclampsia</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177D">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177D">
              <w:rPr>
                <w:rFonts w:ascii="Times New Roman" w:hAnsi="Times New Roman" w:cs="Times New Roman"/>
              </w:rPr>
              <w:t>0</w:t>
            </w:r>
          </w:p>
        </w:tc>
        <w:tc>
          <w:tcPr>
            <w:tcW w:w="808" w:type="dxa"/>
          </w:tcPr>
          <w:p w:rsidR="00EB1847" w:rsidRDefault="000F7A1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EB1847" w:rsidRDefault="000F7A1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EB1847" w:rsidRDefault="000F7A1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58" w:type="dxa"/>
          </w:tcPr>
          <w:p w:rsidR="00EB1847" w:rsidRDefault="000F7A1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EB1847" w:rsidRDefault="000F7A1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EB1847" w:rsidRDefault="000F7A1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Pr="00E40891" w:rsidRDefault="00EB1847" w:rsidP="00A95E82">
            <w:pPr>
              <w:pStyle w:val="NoSpacing"/>
              <w:jc w:val="right"/>
              <w:rPr>
                <w:rFonts w:ascii="Times New Roman" w:hAnsi="Times New Roman" w:cs="Times New Roman"/>
              </w:rPr>
            </w:pPr>
            <w:r>
              <w:rPr>
                <w:rFonts w:ascii="Times New Roman" w:hAnsi="Times New Roman" w:cs="Times New Roman"/>
              </w:rPr>
              <w:t xml:space="preserve">    </w:t>
            </w:r>
            <w:r w:rsidRPr="00E40891">
              <w:rPr>
                <w:rFonts w:ascii="Times New Roman" w:hAnsi="Times New Roman" w:cs="Times New Roman"/>
              </w:rPr>
              <w:t>iv</w:t>
            </w:r>
          </w:p>
        </w:tc>
        <w:tc>
          <w:tcPr>
            <w:tcW w:w="5004" w:type="dxa"/>
          </w:tcPr>
          <w:p w:rsidR="00EB1847" w:rsidRPr="007058E6"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058E6">
              <w:rPr>
                <w:rFonts w:ascii="Times New Roman" w:hAnsi="Times New Roman" w:cs="Times New Roman"/>
              </w:rPr>
              <w:t>Eclampsia unspecified</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177D">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177D">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177D">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177D">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177D">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177D">
              <w:rPr>
                <w:rFonts w:ascii="Times New Roman" w:hAnsi="Times New Roman" w:cs="Times New Roman"/>
              </w:rPr>
              <w:t>0</w:t>
            </w:r>
          </w:p>
        </w:tc>
        <w:tc>
          <w:tcPr>
            <w:tcW w:w="682" w:type="dxa"/>
          </w:tcPr>
          <w:p w:rsidR="00EB1847" w:rsidRDefault="000F7A1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956" w:type="dxa"/>
          </w:tcPr>
          <w:p w:rsidR="00EB1847" w:rsidRDefault="000F7A1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EB1847" w:rsidRPr="00EB0184"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center"/>
              <w:rPr>
                <w:rFonts w:ascii="Times New Roman" w:hAnsi="Times New Roman" w:cs="Times New Roman"/>
              </w:rPr>
            </w:pPr>
          </w:p>
        </w:tc>
        <w:tc>
          <w:tcPr>
            <w:tcW w:w="5004" w:type="dxa"/>
          </w:tcPr>
          <w:p w:rsidR="00EB1847" w:rsidRPr="00EB0184"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B0184">
              <w:rPr>
                <w:rFonts w:ascii="Times New Roman" w:hAnsi="Times New Roman" w:cs="Times New Roman"/>
                <w:b/>
              </w:rPr>
              <w:t>Total</w:t>
            </w:r>
          </w:p>
        </w:tc>
        <w:tc>
          <w:tcPr>
            <w:tcW w:w="888" w:type="dxa"/>
          </w:tcPr>
          <w:p w:rsidR="00EB1847" w:rsidRPr="00EB0184"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w:t>
            </w:r>
          </w:p>
        </w:tc>
        <w:tc>
          <w:tcPr>
            <w:tcW w:w="877" w:type="dxa"/>
          </w:tcPr>
          <w:p w:rsidR="00EB1847" w:rsidRPr="00EB0184" w:rsidRDefault="000F7A1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1</w:t>
            </w:r>
          </w:p>
        </w:tc>
        <w:tc>
          <w:tcPr>
            <w:tcW w:w="808" w:type="dxa"/>
          </w:tcPr>
          <w:p w:rsidR="00EB1847" w:rsidRPr="00EB0184" w:rsidRDefault="000F7A1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10</w:t>
            </w:r>
          </w:p>
        </w:tc>
        <w:tc>
          <w:tcPr>
            <w:tcW w:w="808" w:type="dxa"/>
          </w:tcPr>
          <w:p w:rsidR="00EB1847" w:rsidRPr="00EB0184" w:rsidRDefault="000F7A1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8</w:t>
            </w:r>
          </w:p>
        </w:tc>
        <w:tc>
          <w:tcPr>
            <w:tcW w:w="808" w:type="dxa"/>
          </w:tcPr>
          <w:p w:rsidR="00EB1847" w:rsidRPr="00EB0184" w:rsidRDefault="000F7A1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3</w:t>
            </w:r>
          </w:p>
        </w:tc>
        <w:tc>
          <w:tcPr>
            <w:tcW w:w="1358" w:type="dxa"/>
          </w:tcPr>
          <w:p w:rsidR="00EB1847" w:rsidRPr="00EB0184" w:rsidRDefault="000F7A1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1</w:t>
            </w:r>
          </w:p>
        </w:tc>
        <w:tc>
          <w:tcPr>
            <w:tcW w:w="682" w:type="dxa"/>
          </w:tcPr>
          <w:p w:rsidR="00EB1847" w:rsidRPr="00EB0184" w:rsidRDefault="000F7A1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3</w:t>
            </w:r>
          </w:p>
        </w:tc>
        <w:tc>
          <w:tcPr>
            <w:tcW w:w="956" w:type="dxa"/>
          </w:tcPr>
          <w:p w:rsidR="00EB1847" w:rsidRPr="00EB0184" w:rsidRDefault="000F7A1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26</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Pr="00427A4E" w:rsidRDefault="00EB1847" w:rsidP="00A95E82">
            <w:pPr>
              <w:pStyle w:val="NoSpacing"/>
              <w:jc w:val="both"/>
              <w:rPr>
                <w:rFonts w:ascii="Times New Roman" w:hAnsi="Times New Roman" w:cs="Times New Roman"/>
                <w:b w:val="0"/>
              </w:rPr>
            </w:pPr>
            <w:r w:rsidRPr="00427A4E">
              <w:rPr>
                <w:rFonts w:ascii="Times New Roman" w:hAnsi="Times New Roman" w:cs="Times New Roman"/>
              </w:rPr>
              <w:t xml:space="preserve"> </w:t>
            </w:r>
            <w:r>
              <w:rPr>
                <w:rFonts w:ascii="Times New Roman" w:hAnsi="Times New Roman" w:cs="Times New Roman"/>
              </w:rPr>
              <w:t>31</w:t>
            </w:r>
          </w:p>
        </w:tc>
        <w:tc>
          <w:tcPr>
            <w:tcW w:w="5004" w:type="dxa"/>
          </w:tcPr>
          <w:p w:rsidR="00EB1847" w:rsidRPr="008428A0"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Maternal care for other known or suspected fetal problems</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w:t>
            </w:r>
            <w:proofErr w:type="spellEnd"/>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Rhesus </w:t>
            </w:r>
            <w:proofErr w:type="spellStart"/>
            <w:r>
              <w:rPr>
                <w:rFonts w:ascii="Times New Roman" w:hAnsi="Times New Roman" w:cs="Times New Roman"/>
              </w:rPr>
              <w:t>isoimmunization</w:t>
            </w:r>
            <w:proofErr w:type="spellEnd"/>
            <w:r>
              <w:rPr>
                <w:rFonts w:ascii="Times New Roman" w:hAnsi="Times New Roman" w:cs="Times New Roman"/>
              </w:rPr>
              <w:t xml:space="preserve"> </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3D62">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3D62">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3D62">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3D62">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3D62">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3D62">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3D62">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3D62">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Hydrops </w:t>
            </w:r>
            <w:proofErr w:type="spellStart"/>
            <w:r>
              <w:rPr>
                <w:rFonts w:ascii="Times New Roman" w:hAnsi="Times New Roman" w:cs="Times New Roman"/>
              </w:rPr>
              <w:t>fetalis</w:t>
            </w:r>
            <w:proofErr w:type="spellEnd"/>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23D62">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23D62">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23D62">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23D62">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23D62">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23D62">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23D62">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23D62">
              <w:rPr>
                <w:rFonts w:ascii="Times New Roman" w:hAnsi="Times New Roman" w:cs="Times New Roman"/>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iii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Signs of fetal hypoxia</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3D62">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3D62">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3D62">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3D62">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3D62">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3D62">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3D62">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3D62">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iv</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Intrauterine fetal death (IUFD)</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681">
              <w:rPr>
                <w:rFonts w:ascii="Times New Roman" w:hAnsi="Times New Roman" w:cs="Times New Roman"/>
              </w:rPr>
              <w:t>0</w:t>
            </w:r>
          </w:p>
        </w:tc>
        <w:tc>
          <w:tcPr>
            <w:tcW w:w="877" w:type="dxa"/>
          </w:tcPr>
          <w:p w:rsidR="00EB1847" w:rsidRDefault="000F7A1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EB1847" w:rsidRDefault="000F7A1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EB1847" w:rsidRDefault="000F7A1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808" w:type="dxa"/>
          </w:tcPr>
          <w:p w:rsidR="00EB1847" w:rsidRDefault="000F7A1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1358" w:type="dxa"/>
          </w:tcPr>
          <w:p w:rsidR="00EB1847" w:rsidRDefault="000F7A1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c>
          <w:tcPr>
            <w:tcW w:w="682" w:type="dxa"/>
          </w:tcPr>
          <w:p w:rsidR="00EB1847" w:rsidRDefault="000F7A1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956" w:type="dxa"/>
          </w:tcPr>
          <w:p w:rsidR="00EB1847" w:rsidRDefault="000F7A1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23</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v</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Poor fetal growth/placental insufficiency/IUGR</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681">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681">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EB1847" w:rsidRDefault="000F7A1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808" w:type="dxa"/>
          </w:tcPr>
          <w:p w:rsidR="00EB1847" w:rsidRDefault="000F7A1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58" w:type="dxa"/>
          </w:tcPr>
          <w:p w:rsidR="00EB1847" w:rsidRDefault="000F7A1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EB1847" w:rsidRDefault="000F7A1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956" w:type="dxa"/>
          </w:tcPr>
          <w:p w:rsidR="00EB1847" w:rsidRDefault="000F7A1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vi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Excessive fetal growth (Macrosomia)</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681">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681">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40FC">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40FC">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40FC">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40FC">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40FC">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40FC">
              <w:rPr>
                <w:rFonts w:ascii="Times New Roman" w:hAnsi="Times New Roman" w:cs="Times New Roman"/>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vii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Viable fetus in abdominal pregnancy</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681">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681">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40FC">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40FC">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40FC">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40FC">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40FC">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40FC">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viii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Fetal problem, unspecified</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681">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681">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40FC">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40FC">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40FC">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40FC">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40FC">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40FC">
              <w:rPr>
                <w:rFonts w:ascii="Times New Roman" w:hAnsi="Times New Roman" w:cs="Times New Roman"/>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ix</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Respiratory distress</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681">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681">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C24A6">
              <w:rPr>
                <w:rFonts w:ascii="Times New Roman" w:hAnsi="Times New Roman" w:cs="Times New Roman"/>
              </w:rPr>
              <w:t>0</w:t>
            </w:r>
          </w:p>
        </w:tc>
        <w:tc>
          <w:tcPr>
            <w:tcW w:w="808" w:type="dxa"/>
          </w:tcPr>
          <w:p w:rsidR="00EB1847" w:rsidRDefault="000F7A1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7E5F">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7E5F">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7E5F">
              <w:rPr>
                <w:rFonts w:ascii="Times New Roman" w:hAnsi="Times New Roman" w:cs="Times New Roman"/>
              </w:rPr>
              <w:t>0</w:t>
            </w:r>
          </w:p>
        </w:tc>
        <w:tc>
          <w:tcPr>
            <w:tcW w:w="956" w:type="dxa"/>
          </w:tcPr>
          <w:p w:rsidR="00EB1847" w:rsidRDefault="000F7A1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x</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Prolonged preterm rupture/prom</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681">
              <w:rPr>
                <w:rFonts w:ascii="Times New Roman" w:hAnsi="Times New Roman" w:cs="Times New Roman"/>
              </w:rPr>
              <w:t>0</w:t>
            </w:r>
          </w:p>
        </w:tc>
        <w:tc>
          <w:tcPr>
            <w:tcW w:w="877" w:type="dxa"/>
          </w:tcPr>
          <w:p w:rsidR="00EB1847" w:rsidRDefault="000F7A1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C24A6">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7E5F">
              <w:rPr>
                <w:rFonts w:ascii="Times New Roman" w:hAnsi="Times New Roman" w:cs="Times New Roman"/>
              </w:rPr>
              <w:t>0</w:t>
            </w:r>
          </w:p>
        </w:tc>
        <w:tc>
          <w:tcPr>
            <w:tcW w:w="1358" w:type="dxa"/>
          </w:tcPr>
          <w:p w:rsidR="00EB1847" w:rsidRDefault="000F7A1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682" w:type="dxa"/>
          </w:tcPr>
          <w:p w:rsidR="00EB1847" w:rsidRDefault="000F7A1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956" w:type="dxa"/>
          </w:tcPr>
          <w:p w:rsidR="00EB1847" w:rsidRDefault="000F7A1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xi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Retained placenta</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681">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681">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C24A6">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0F7A1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EB1847" w:rsidRDefault="000F7A1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EB1847" w:rsidRPr="00EA563E"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Pr="00EA563E" w:rsidRDefault="00EB1847" w:rsidP="00A95E82">
            <w:pPr>
              <w:pStyle w:val="NoSpacing"/>
              <w:jc w:val="both"/>
              <w:rPr>
                <w:rFonts w:ascii="Times New Roman" w:hAnsi="Times New Roman" w:cs="Times New Roman"/>
                <w:b w:val="0"/>
                <w:bCs w:val="0"/>
              </w:rPr>
            </w:pPr>
          </w:p>
        </w:tc>
        <w:tc>
          <w:tcPr>
            <w:tcW w:w="5004" w:type="dxa"/>
          </w:tcPr>
          <w:p w:rsidR="00EB1847" w:rsidRPr="00EA563E"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A563E">
              <w:rPr>
                <w:rFonts w:ascii="Times New Roman" w:hAnsi="Times New Roman" w:cs="Times New Roman"/>
                <w:b/>
                <w:bCs/>
              </w:rPr>
              <w:t>Total</w:t>
            </w:r>
          </w:p>
        </w:tc>
        <w:tc>
          <w:tcPr>
            <w:tcW w:w="888" w:type="dxa"/>
          </w:tcPr>
          <w:p w:rsidR="00EB1847" w:rsidRPr="00EA563E"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A563E">
              <w:rPr>
                <w:rFonts w:ascii="Times New Roman" w:hAnsi="Times New Roman" w:cs="Times New Roman"/>
                <w:b/>
                <w:bCs/>
              </w:rPr>
              <w:t>0</w:t>
            </w:r>
          </w:p>
        </w:tc>
        <w:tc>
          <w:tcPr>
            <w:tcW w:w="877" w:type="dxa"/>
          </w:tcPr>
          <w:p w:rsidR="00EB1847" w:rsidRPr="00EA563E" w:rsidRDefault="000F7A1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2</w:t>
            </w:r>
          </w:p>
        </w:tc>
        <w:tc>
          <w:tcPr>
            <w:tcW w:w="808" w:type="dxa"/>
          </w:tcPr>
          <w:p w:rsidR="00EB1847" w:rsidRPr="00EA563E"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A563E">
              <w:rPr>
                <w:rFonts w:ascii="Times New Roman" w:hAnsi="Times New Roman" w:cs="Times New Roman"/>
                <w:b/>
                <w:bCs/>
              </w:rPr>
              <w:t>2</w:t>
            </w:r>
          </w:p>
        </w:tc>
        <w:tc>
          <w:tcPr>
            <w:tcW w:w="808" w:type="dxa"/>
          </w:tcPr>
          <w:p w:rsidR="00EB1847" w:rsidRPr="00EA563E" w:rsidRDefault="000F7A1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12</w:t>
            </w:r>
          </w:p>
        </w:tc>
        <w:tc>
          <w:tcPr>
            <w:tcW w:w="808" w:type="dxa"/>
          </w:tcPr>
          <w:p w:rsidR="00EB1847" w:rsidRPr="00EA563E" w:rsidRDefault="000F7A1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10</w:t>
            </w:r>
          </w:p>
        </w:tc>
        <w:tc>
          <w:tcPr>
            <w:tcW w:w="1358" w:type="dxa"/>
          </w:tcPr>
          <w:p w:rsidR="00EB1847" w:rsidRPr="00EA563E" w:rsidRDefault="000F7A1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8</w:t>
            </w:r>
          </w:p>
        </w:tc>
        <w:tc>
          <w:tcPr>
            <w:tcW w:w="682" w:type="dxa"/>
          </w:tcPr>
          <w:p w:rsidR="00EB1847" w:rsidRPr="00EA563E" w:rsidRDefault="000F7A1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4</w:t>
            </w:r>
          </w:p>
        </w:tc>
        <w:tc>
          <w:tcPr>
            <w:tcW w:w="956" w:type="dxa"/>
          </w:tcPr>
          <w:p w:rsidR="00EB1847" w:rsidRPr="00EA563E" w:rsidRDefault="000F7A1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38</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both"/>
              <w:rPr>
                <w:rFonts w:ascii="Times New Roman" w:hAnsi="Times New Roman" w:cs="Times New Roman"/>
              </w:rPr>
            </w:pPr>
            <w:r>
              <w:rPr>
                <w:rFonts w:ascii="Times New Roman" w:hAnsi="Times New Roman" w:cs="Times New Roman"/>
              </w:rPr>
              <w:t>32</w:t>
            </w:r>
          </w:p>
        </w:tc>
        <w:tc>
          <w:tcPr>
            <w:tcW w:w="5004" w:type="dxa"/>
          </w:tcPr>
          <w:p w:rsidR="00EB1847" w:rsidRPr="004A36AA" w:rsidRDefault="00EB1847" w:rsidP="000F7A13">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A36AA">
              <w:rPr>
                <w:rFonts w:ascii="Times New Roman" w:hAnsi="Times New Roman" w:cs="Times New Roman"/>
                <w:b/>
              </w:rPr>
              <w:t>Pre</w:t>
            </w:r>
            <w:r w:rsidR="000F7A13">
              <w:rPr>
                <w:rFonts w:ascii="Times New Roman" w:hAnsi="Times New Roman" w:cs="Times New Roman"/>
                <w:b/>
              </w:rPr>
              <w:t>-</w:t>
            </w:r>
            <w:r w:rsidRPr="004A36AA">
              <w:rPr>
                <w:rFonts w:ascii="Times New Roman" w:hAnsi="Times New Roman" w:cs="Times New Roman"/>
                <w:b/>
              </w:rPr>
              <w:t>existing hypertension complicating pregnancy child birth and p</w:t>
            </w:r>
            <w:r w:rsidR="004508DC">
              <w:rPr>
                <w:rFonts w:ascii="Times New Roman" w:hAnsi="Times New Roman" w:cs="Times New Roman"/>
                <w:b/>
              </w:rPr>
              <w:t>u</w:t>
            </w:r>
            <w:r w:rsidRPr="004A36AA">
              <w:rPr>
                <w:rFonts w:ascii="Times New Roman" w:hAnsi="Times New Roman" w:cs="Times New Roman"/>
                <w:b/>
              </w:rPr>
              <w:t xml:space="preserve">erperium </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Pr="00CA5C0F" w:rsidRDefault="00EB1847" w:rsidP="00A95E82">
            <w:pPr>
              <w:pStyle w:val="NoSpacing"/>
              <w:jc w:val="both"/>
              <w:rPr>
                <w:rFonts w:ascii="Times New Roman" w:hAnsi="Times New Roman" w:cs="Times New Roman"/>
                <w:b w:val="0"/>
              </w:rPr>
            </w:pPr>
            <w:r w:rsidRPr="00CA5C0F">
              <w:rPr>
                <w:rFonts w:ascii="Times New Roman" w:hAnsi="Times New Roman" w:cs="Times New Roman"/>
              </w:rPr>
              <w:t>3</w:t>
            </w:r>
            <w:r>
              <w:rPr>
                <w:rFonts w:ascii="Times New Roman" w:hAnsi="Times New Roman" w:cs="Times New Roman"/>
              </w:rPr>
              <w:t>3</w:t>
            </w:r>
            <w:r w:rsidRPr="00CA5C0F">
              <w:rPr>
                <w:rFonts w:ascii="Times New Roman" w:hAnsi="Times New Roman" w:cs="Times New Roman"/>
              </w:rPr>
              <w:t xml:space="preserve"> </w:t>
            </w:r>
          </w:p>
        </w:tc>
        <w:tc>
          <w:tcPr>
            <w:tcW w:w="5004" w:type="dxa"/>
          </w:tcPr>
          <w:p w:rsidR="00EB1847" w:rsidRPr="00102C61"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102C61">
              <w:rPr>
                <w:rFonts w:ascii="Times New Roman" w:hAnsi="Times New Roman" w:cs="Times New Roman"/>
                <w:b/>
                <w:i/>
              </w:rPr>
              <w:t>Previous Surgeries</w:t>
            </w:r>
          </w:p>
        </w:tc>
        <w:tc>
          <w:tcPr>
            <w:tcW w:w="888" w:type="dxa"/>
          </w:tcPr>
          <w:p w:rsidR="00EB1847" w:rsidRDefault="004508DC"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77" w:type="dxa"/>
          </w:tcPr>
          <w:p w:rsidR="00EB1847" w:rsidRDefault="004508DC"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4508DC"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808" w:type="dxa"/>
          </w:tcPr>
          <w:p w:rsidR="00EB1847" w:rsidRDefault="004508DC"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42</w:t>
            </w:r>
          </w:p>
        </w:tc>
        <w:tc>
          <w:tcPr>
            <w:tcW w:w="808" w:type="dxa"/>
          </w:tcPr>
          <w:p w:rsidR="00EB1847" w:rsidRDefault="004508DC"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c>
          <w:tcPr>
            <w:tcW w:w="1358" w:type="dxa"/>
          </w:tcPr>
          <w:p w:rsidR="00EB1847" w:rsidRDefault="004508DC"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84</w:t>
            </w:r>
          </w:p>
        </w:tc>
        <w:tc>
          <w:tcPr>
            <w:tcW w:w="682" w:type="dxa"/>
          </w:tcPr>
          <w:p w:rsidR="00EB1847" w:rsidRDefault="004508DC"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27</w:t>
            </w:r>
          </w:p>
        </w:tc>
        <w:tc>
          <w:tcPr>
            <w:tcW w:w="956" w:type="dxa"/>
          </w:tcPr>
          <w:p w:rsidR="00EB1847" w:rsidRDefault="004508DC"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260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w:t>
            </w:r>
            <w:proofErr w:type="spellEnd"/>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Cesarean Section</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4508DC"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4508DC"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4508DC"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58" w:type="dxa"/>
          </w:tcPr>
          <w:p w:rsidR="00EB1847" w:rsidRDefault="004508DC"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EB1847" w:rsidRDefault="004508DC"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EB1847" w:rsidRDefault="004508DC"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both"/>
              <w:rPr>
                <w:rFonts w:ascii="Times New Roman" w:hAnsi="Times New Roman" w:cs="Times New Roman"/>
              </w:rPr>
            </w:pPr>
            <w:r>
              <w:rPr>
                <w:rFonts w:ascii="Times New Roman" w:hAnsi="Times New Roman" w:cs="Times New Roman"/>
              </w:rPr>
              <w:t xml:space="preserve">    ii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Hysterectomy</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2AD7">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2AD7">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2AD7">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2AD7">
              <w:rPr>
                <w:rFonts w:ascii="Times New Roman" w:hAnsi="Times New Roman" w:cs="Times New Roman"/>
              </w:rPr>
              <w:t>0</w:t>
            </w:r>
          </w:p>
        </w:tc>
        <w:tc>
          <w:tcPr>
            <w:tcW w:w="808" w:type="dxa"/>
          </w:tcPr>
          <w:p w:rsidR="00EB1847" w:rsidRDefault="004508DC"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58" w:type="dxa"/>
          </w:tcPr>
          <w:p w:rsidR="00EB1847" w:rsidRDefault="004508DC"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3DA8">
              <w:rPr>
                <w:rFonts w:ascii="Times New Roman" w:hAnsi="Times New Roman" w:cs="Times New Roman"/>
              </w:rPr>
              <w:t>0</w:t>
            </w:r>
          </w:p>
        </w:tc>
        <w:tc>
          <w:tcPr>
            <w:tcW w:w="956" w:type="dxa"/>
          </w:tcPr>
          <w:p w:rsidR="00EB1847" w:rsidRDefault="004508DC"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both"/>
              <w:rPr>
                <w:rFonts w:ascii="Times New Roman" w:hAnsi="Times New Roman" w:cs="Times New Roman"/>
              </w:rPr>
            </w:pPr>
            <w:r>
              <w:rPr>
                <w:rFonts w:ascii="Times New Roman" w:hAnsi="Times New Roman" w:cs="Times New Roman"/>
              </w:rPr>
              <w:t xml:space="preserve">    iii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Salpingectomy</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2AD7">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2AD7">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2AD7">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2AD7">
              <w:rPr>
                <w:rFonts w:ascii="Times New Roman" w:hAnsi="Times New Roman" w:cs="Times New Roman"/>
              </w:rPr>
              <w:t>0</w:t>
            </w:r>
          </w:p>
        </w:tc>
        <w:tc>
          <w:tcPr>
            <w:tcW w:w="808" w:type="dxa"/>
          </w:tcPr>
          <w:p w:rsidR="00EB1847" w:rsidRDefault="004508DC"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58" w:type="dxa"/>
          </w:tcPr>
          <w:p w:rsidR="00EB1847" w:rsidRDefault="004508DC"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3DA8">
              <w:rPr>
                <w:rFonts w:ascii="Times New Roman" w:hAnsi="Times New Roman" w:cs="Times New Roman"/>
              </w:rPr>
              <w:t>0</w:t>
            </w:r>
          </w:p>
        </w:tc>
        <w:tc>
          <w:tcPr>
            <w:tcW w:w="956" w:type="dxa"/>
          </w:tcPr>
          <w:p w:rsidR="00EB1847" w:rsidRDefault="004508DC"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both"/>
              <w:rPr>
                <w:rFonts w:ascii="Times New Roman" w:hAnsi="Times New Roman" w:cs="Times New Roman"/>
              </w:rPr>
            </w:pPr>
            <w:r>
              <w:rPr>
                <w:rFonts w:ascii="Times New Roman" w:hAnsi="Times New Roman" w:cs="Times New Roman"/>
              </w:rPr>
              <w:t xml:space="preserve">    iv</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Exploratory Laparotomy</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2AD7">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2AD7">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2AD7">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2AD7">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35DC">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35DC">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956" w:type="dxa"/>
          </w:tcPr>
          <w:p w:rsidR="00EB1847" w:rsidRDefault="004508DC"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both"/>
              <w:rPr>
                <w:rFonts w:ascii="Times New Roman" w:hAnsi="Times New Roman" w:cs="Times New Roman"/>
              </w:rPr>
            </w:pPr>
            <w:r>
              <w:rPr>
                <w:rFonts w:ascii="Times New Roman" w:hAnsi="Times New Roman" w:cs="Times New Roman"/>
              </w:rPr>
              <w:t xml:space="preserve">     v</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Myomectomy</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1A7C">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1A7C">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1A7C">
              <w:rPr>
                <w:rFonts w:ascii="Times New Roman" w:hAnsi="Times New Roman" w:cs="Times New Roman"/>
              </w:rPr>
              <w:t>0</w:t>
            </w:r>
          </w:p>
        </w:tc>
        <w:tc>
          <w:tcPr>
            <w:tcW w:w="808" w:type="dxa"/>
          </w:tcPr>
          <w:p w:rsidR="00EB1847" w:rsidRDefault="004508DC"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808" w:type="dxa"/>
          </w:tcPr>
          <w:p w:rsidR="00EB1847" w:rsidRDefault="004508DC"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58" w:type="dxa"/>
          </w:tcPr>
          <w:p w:rsidR="00EB1847" w:rsidRDefault="004508DC"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682" w:type="dxa"/>
          </w:tcPr>
          <w:p w:rsidR="00EB1847" w:rsidRDefault="004508DC"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956" w:type="dxa"/>
          </w:tcPr>
          <w:p w:rsidR="00EB1847" w:rsidRDefault="004508DC"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18</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both"/>
              <w:rPr>
                <w:rFonts w:ascii="Times New Roman" w:hAnsi="Times New Roman" w:cs="Times New Roman"/>
              </w:rPr>
            </w:pPr>
            <w:r>
              <w:rPr>
                <w:rFonts w:ascii="Times New Roman" w:hAnsi="Times New Roman" w:cs="Times New Roman"/>
              </w:rPr>
              <w:t xml:space="preserve">   vi </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Thyroidectomy </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1A7C">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1A7C">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1A7C">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12FC">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12FC">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12FC">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12FC">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12FC">
              <w:rPr>
                <w:rFonts w:ascii="Times New Roman" w:hAnsi="Times New Roman" w:cs="Times New Roman"/>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center"/>
              <w:rPr>
                <w:rFonts w:ascii="Times New Roman" w:hAnsi="Times New Roman" w:cs="Times New Roman"/>
              </w:rPr>
            </w:pPr>
            <w:r>
              <w:rPr>
                <w:rFonts w:ascii="Times New Roman" w:hAnsi="Times New Roman" w:cs="Times New Roman"/>
              </w:rPr>
              <w:t>vii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Laparoscopy </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1A7C">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1A7C">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1A7C">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E12FC">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E12FC">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E12FC">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E12FC">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E12FC">
              <w:rPr>
                <w:rFonts w:ascii="Times New Roman" w:hAnsi="Times New Roman" w:cs="Times New Roman"/>
              </w:rPr>
              <w:t>0</w:t>
            </w:r>
          </w:p>
        </w:tc>
      </w:tr>
      <w:tr w:rsidR="004508DC"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4508DC" w:rsidRDefault="004508DC" w:rsidP="00A95E82">
            <w:pPr>
              <w:pStyle w:val="NoSpacing"/>
              <w:jc w:val="center"/>
              <w:rPr>
                <w:rFonts w:ascii="Times New Roman" w:hAnsi="Times New Roman" w:cs="Times New Roman"/>
              </w:rPr>
            </w:pPr>
            <w:r>
              <w:rPr>
                <w:rFonts w:ascii="Times New Roman" w:hAnsi="Times New Roman" w:cs="Times New Roman"/>
              </w:rPr>
              <w:t>viii</w:t>
            </w:r>
          </w:p>
        </w:tc>
        <w:tc>
          <w:tcPr>
            <w:tcW w:w="5004" w:type="dxa"/>
          </w:tcPr>
          <w:p w:rsidR="004508DC" w:rsidRDefault="004508DC"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Suspected </w:t>
            </w:r>
            <w:proofErr w:type="spellStart"/>
            <w:r>
              <w:rPr>
                <w:rFonts w:ascii="Times New Roman" w:hAnsi="Times New Roman" w:cs="Times New Roman"/>
              </w:rPr>
              <w:t>Macrosomioa</w:t>
            </w:r>
            <w:proofErr w:type="spellEnd"/>
          </w:p>
        </w:tc>
        <w:tc>
          <w:tcPr>
            <w:tcW w:w="888" w:type="dxa"/>
          </w:tcPr>
          <w:p w:rsidR="004508DC" w:rsidRPr="00D11A7C" w:rsidRDefault="004508DC"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77" w:type="dxa"/>
          </w:tcPr>
          <w:p w:rsidR="004508DC" w:rsidRPr="00D11A7C" w:rsidRDefault="004508DC"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4508DC" w:rsidRPr="00D11A7C" w:rsidRDefault="004508DC"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4508DC" w:rsidRPr="003E12FC" w:rsidRDefault="004508DC"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808" w:type="dxa"/>
          </w:tcPr>
          <w:p w:rsidR="004508DC" w:rsidRPr="003E12FC" w:rsidRDefault="004508DC"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58" w:type="dxa"/>
          </w:tcPr>
          <w:p w:rsidR="004508DC" w:rsidRPr="003E12FC" w:rsidRDefault="004508DC"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682" w:type="dxa"/>
          </w:tcPr>
          <w:p w:rsidR="004508DC" w:rsidRPr="003E12FC" w:rsidRDefault="004508DC"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4508DC" w:rsidRPr="003E12FC" w:rsidRDefault="004508DC"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r w:rsidR="004508DC" w:rsidTr="00A95E82">
        <w:tc>
          <w:tcPr>
            <w:cnfStyle w:val="001000000000" w:firstRow="0" w:lastRow="0" w:firstColumn="1" w:lastColumn="0" w:oddVBand="0" w:evenVBand="0" w:oddHBand="0" w:evenHBand="0" w:firstRowFirstColumn="0" w:firstRowLastColumn="0" w:lastRowFirstColumn="0" w:lastRowLastColumn="0"/>
            <w:tcW w:w="761" w:type="dxa"/>
          </w:tcPr>
          <w:p w:rsidR="004508DC" w:rsidRDefault="004508DC" w:rsidP="00A95E82">
            <w:pPr>
              <w:pStyle w:val="NoSpacing"/>
              <w:jc w:val="center"/>
              <w:rPr>
                <w:rFonts w:ascii="Times New Roman" w:hAnsi="Times New Roman" w:cs="Times New Roman"/>
              </w:rPr>
            </w:pPr>
            <w:r>
              <w:rPr>
                <w:rFonts w:ascii="Times New Roman" w:hAnsi="Times New Roman" w:cs="Times New Roman"/>
              </w:rPr>
              <w:t>ix</w:t>
            </w:r>
          </w:p>
        </w:tc>
        <w:tc>
          <w:tcPr>
            <w:tcW w:w="5004" w:type="dxa"/>
          </w:tcPr>
          <w:p w:rsidR="004508DC" w:rsidRDefault="004508DC"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Fetal Heart rate irregularity</w:t>
            </w:r>
          </w:p>
        </w:tc>
        <w:tc>
          <w:tcPr>
            <w:tcW w:w="888" w:type="dxa"/>
          </w:tcPr>
          <w:p w:rsidR="004508DC" w:rsidRDefault="004508DC"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77" w:type="dxa"/>
          </w:tcPr>
          <w:p w:rsidR="004508DC" w:rsidRDefault="004508DC"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4508DC" w:rsidRDefault="004508DC"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4508DC" w:rsidRDefault="004508DC"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808" w:type="dxa"/>
          </w:tcPr>
          <w:p w:rsidR="004508DC" w:rsidRDefault="004508DC"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58" w:type="dxa"/>
          </w:tcPr>
          <w:p w:rsidR="004508DC" w:rsidRDefault="004508DC"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682" w:type="dxa"/>
          </w:tcPr>
          <w:p w:rsidR="004508DC" w:rsidRDefault="004508DC"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4508DC" w:rsidRDefault="004508DC"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r>
      <w:tr w:rsidR="004508DC"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4508DC" w:rsidRDefault="004508DC" w:rsidP="00A95E82">
            <w:pPr>
              <w:pStyle w:val="NoSpacing"/>
              <w:jc w:val="center"/>
              <w:rPr>
                <w:rFonts w:ascii="Times New Roman" w:hAnsi="Times New Roman" w:cs="Times New Roman"/>
              </w:rPr>
            </w:pPr>
            <w:r>
              <w:rPr>
                <w:rFonts w:ascii="Times New Roman" w:hAnsi="Times New Roman" w:cs="Times New Roman"/>
              </w:rPr>
              <w:t>x</w:t>
            </w:r>
          </w:p>
        </w:tc>
        <w:tc>
          <w:tcPr>
            <w:tcW w:w="5004" w:type="dxa"/>
          </w:tcPr>
          <w:p w:rsidR="004508DC" w:rsidRDefault="004508DC"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Face of </w:t>
            </w:r>
            <w:proofErr w:type="spellStart"/>
            <w:r>
              <w:rPr>
                <w:rFonts w:ascii="Times New Roman" w:hAnsi="Times New Roman" w:cs="Times New Roman"/>
              </w:rPr>
              <w:t>Cubis</w:t>
            </w:r>
            <w:proofErr w:type="spellEnd"/>
          </w:p>
        </w:tc>
        <w:tc>
          <w:tcPr>
            <w:tcW w:w="888" w:type="dxa"/>
          </w:tcPr>
          <w:p w:rsidR="004508DC" w:rsidRDefault="007C5ED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77" w:type="dxa"/>
          </w:tcPr>
          <w:p w:rsidR="004508DC" w:rsidRDefault="007C5ED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4508DC" w:rsidRDefault="007C5ED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4508DC" w:rsidRDefault="007C5ED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4508DC" w:rsidRDefault="007C5ED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58" w:type="dxa"/>
          </w:tcPr>
          <w:p w:rsidR="004508DC" w:rsidRDefault="007C5ED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682" w:type="dxa"/>
          </w:tcPr>
          <w:p w:rsidR="004508DC" w:rsidRDefault="007C5ED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4508DC" w:rsidRDefault="007C5ED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7C5EDD" w:rsidTr="00A95E82">
        <w:tc>
          <w:tcPr>
            <w:cnfStyle w:val="001000000000" w:firstRow="0" w:lastRow="0" w:firstColumn="1" w:lastColumn="0" w:oddVBand="0" w:evenVBand="0" w:oddHBand="0" w:evenHBand="0" w:firstRowFirstColumn="0" w:firstRowLastColumn="0" w:lastRowFirstColumn="0" w:lastRowLastColumn="0"/>
            <w:tcW w:w="761" w:type="dxa"/>
          </w:tcPr>
          <w:p w:rsidR="007C5EDD" w:rsidRDefault="007C5EDD" w:rsidP="00A95E82">
            <w:pPr>
              <w:pStyle w:val="NoSpacing"/>
              <w:jc w:val="center"/>
              <w:rPr>
                <w:rFonts w:ascii="Times New Roman" w:hAnsi="Times New Roman" w:cs="Times New Roman"/>
              </w:rPr>
            </w:pPr>
            <w:r>
              <w:rPr>
                <w:rFonts w:ascii="Times New Roman" w:hAnsi="Times New Roman" w:cs="Times New Roman"/>
              </w:rPr>
              <w:lastRenderedPageBreak/>
              <w:t>xi</w:t>
            </w:r>
          </w:p>
        </w:tc>
        <w:tc>
          <w:tcPr>
            <w:tcW w:w="5004" w:type="dxa"/>
          </w:tcPr>
          <w:p w:rsidR="007C5EDD" w:rsidRDefault="007C5EDD"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Post-Partum </w:t>
            </w:r>
            <w:proofErr w:type="spellStart"/>
            <w:r>
              <w:rPr>
                <w:rFonts w:ascii="Times New Roman" w:hAnsi="Times New Roman" w:cs="Times New Roman"/>
              </w:rPr>
              <w:t>Heam</w:t>
            </w:r>
            <w:proofErr w:type="spellEnd"/>
          </w:p>
        </w:tc>
        <w:tc>
          <w:tcPr>
            <w:tcW w:w="888" w:type="dxa"/>
          </w:tcPr>
          <w:p w:rsidR="007C5EDD" w:rsidRDefault="007C5ED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77" w:type="dxa"/>
          </w:tcPr>
          <w:p w:rsidR="007C5EDD" w:rsidRDefault="007C5ED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7C5EDD" w:rsidRDefault="007C5ED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7C5EDD" w:rsidRDefault="007C5ED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7C5EDD" w:rsidRDefault="007C5ED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58" w:type="dxa"/>
          </w:tcPr>
          <w:p w:rsidR="007C5EDD" w:rsidRDefault="007C5ED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7C5EDD" w:rsidRDefault="007C5ED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7C5EDD" w:rsidRDefault="007C5ED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center"/>
              <w:rPr>
                <w:rFonts w:ascii="Times New Roman" w:hAnsi="Times New Roman" w:cs="Times New Roman"/>
              </w:rPr>
            </w:pPr>
          </w:p>
        </w:tc>
        <w:tc>
          <w:tcPr>
            <w:tcW w:w="5004" w:type="dxa"/>
          </w:tcPr>
          <w:p w:rsidR="00EB1847" w:rsidRPr="00EF4F92"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EF4F92">
              <w:rPr>
                <w:rFonts w:ascii="Times New Roman" w:hAnsi="Times New Roman" w:cs="Times New Roman"/>
                <w:bCs/>
              </w:rPr>
              <w:t>Total</w:t>
            </w:r>
          </w:p>
        </w:tc>
        <w:tc>
          <w:tcPr>
            <w:tcW w:w="888" w:type="dxa"/>
          </w:tcPr>
          <w:p w:rsidR="00EB1847" w:rsidRPr="00EF4F92"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EF4F92">
              <w:rPr>
                <w:rFonts w:ascii="Times New Roman" w:hAnsi="Times New Roman" w:cs="Times New Roman"/>
                <w:bCs/>
              </w:rPr>
              <w:t>0</w:t>
            </w:r>
          </w:p>
        </w:tc>
        <w:tc>
          <w:tcPr>
            <w:tcW w:w="877" w:type="dxa"/>
          </w:tcPr>
          <w:p w:rsidR="00EB1847" w:rsidRPr="00EF4F92"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EF4F92">
              <w:rPr>
                <w:rFonts w:ascii="Times New Roman" w:hAnsi="Times New Roman" w:cs="Times New Roman"/>
                <w:bCs/>
              </w:rPr>
              <w:t>0</w:t>
            </w:r>
          </w:p>
        </w:tc>
        <w:tc>
          <w:tcPr>
            <w:tcW w:w="808" w:type="dxa"/>
          </w:tcPr>
          <w:p w:rsidR="00EB1847" w:rsidRPr="00EF4F92" w:rsidRDefault="007C5ED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8</w:t>
            </w:r>
          </w:p>
        </w:tc>
        <w:tc>
          <w:tcPr>
            <w:tcW w:w="808" w:type="dxa"/>
          </w:tcPr>
          <w:p w:rsidR="00EB1847" w:rsidRPr="00EF4F92" w:rsidRDefault="007C5ED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54</w:t>
            </w:r>
          </w:p>
        </w:tc>
        <w:tc>
          <w:tcPr>
            <w:tcW w:w="808" w:type="dxa"/>
          </w:tcPr>
          <w:p w:rsidR="00EB1847" w:rsidRPr="00EF4F92" w:rsidRDefault="007C5ED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105</w:t>
            </w:r>
          </w:p>
        </w:tc>
        <w:tc>
          <w:tcPr>
            <w:tcW w:w="1358" w:type="dxa"/>
          </w:tcPr>
          <w:p w:rsidR="00EB1847" w:rsidRPr="00EF4F92" w:rsidRDefault="007C5ED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97</w:t>
            </w:r>
          </w:p>
        </w:tc>
        <w:tc>
          <w:tcPr>
            <w:tcW w:w="682" w:type="dxa"/>
          </w:tcPr>
          <w:p w:rsidR="00EB1847" w:rsidRPr="00EF4F92" w:rsidRDefault="007C5ED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31</w:t>
            </w:r>
          </w:p>
        </w:tc>
        <w:tc>
          <w:tcPr>
            <w:tcW w:w="956" w:type="dxa"/>
          </w:tcPr>
          <w:p w:rsidR="00EB1847" w:rsidRPr="00EF4F92" w:rsidRDefault="007C5ED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295</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Pr="004F5706" w:rsidRDefault="00EB1847" w:rsidP="00A95E82">
            <w:pPr>
              <w:pStyle w:val="NoSpacing"/>
              <w:jc w:val="both"/>
              <w:rPr>
                <w:rFonts w:ascii="Times New Roman" w:hAnsi="Times New Roman" w:cs="Times New Roman"/>
                <w:b w:val="0"/>
              </w:rPr>
            </w:pPr>
            <w:r w:rsidRPr="004F5706">
              <w:rPr>
                <w:rFonts w:ascii="Times New Roman" w:hAnsi="Times New Roman" w:cs="Times New Roman"/>
              </w:rPr>
              <w:t>3</w:t>
            </w:r>
            <w:r>
              <w:rPr>
                <w:rFonts w:ascii="Times New Roman" w:hAnsi="Times New Roman" w:cs="Times New Roman"/>
              </w:rPr>
              <w:t>4</w:t>
            </w:r>
          </w:p>
        </w:tc>
        <w:tc>
          <w:tcPr>
            <w:tcW w:w="5004" w:type="dxa"/>
          </w:tcPr>
          <w:p w:rsidR="00EB1847" w:rsidRPr="004F5706"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roofErr w:type="spellStart"/>
            <w:r w:rsidRPr="004F5706">
              <w:rPr>
                <w:rFonts w:ascii="Times New Roman" w:hAnsi="Times New Roman" w:cs="Times New Roman"/>
                <w:b/>
              </w:rPr>
              <w:t>Anaemia</w:t>
            </w:r>
            <w:proofErr w:type="spellEnd"/>
            <w:r w:rsidRPr="004F5706">
              <w:rPr>
                <w:rFonts w:ascii="Times New Roman" w:hAnsi="Times New Roman" w:cs="Times New Roman"/>
                <w:b/>
              </w:rPr>
              <w:t xml:space="preserve"> Complicating pregnancy, childbirth &amp; </w:t>
            </w:r>
            <w:proofErr w:type="spellStart"/>
            <w:r w:rsidRPr="004F5706">
              <w:rPr>
                <w:rFonts w:ascii="Times New Roman" w:hAnsi="Times New Roman" w:cs="Times New Roman"/>
                <w:b/>
              </w:rPr>
              <w:t>puerpenium</w:t>
            </w:r>
            <w:proofErr w:type="spellEnd"/>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ind w:left="360"/>
              <w:jc w:val="both"/>
              <w:rPr>
                <w:rFonts w:ascii="Times New Roman" w:hAnsi="Times New Roman" w:cs="Times New Roman"/>
              </w:rPr>
            </w:pPr>
            <w:proofErr w:type="spellStart"/>
            <w:r>
              <w:rPr>
                <w:rFonts w:ascii="Times New Roman" w:hAnsi="Times New Roman" w:cs="Times New Roman"/>
              </w:rPr>
              <w:t>i</w:t>
            </w:r>
            <w:proofErr w:type="spellEnd"/>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Hbs</w:t>
            </w:r>
            <w:proofErr w:type="spellEnd"/>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F428B">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F428B">
              <w:rPr>
                <w:rFonts w:ascii="Times New Roman" w:hAnsi="Times New Roman" w:cs="Times New Roman"/>
              </w:rPr>
              <w:t>0</w:t>
            </w:r>
          </w:p>
        </w:tc>
        <w:tc>
          <w:tcPr>
            <w:tcW w:w="808" w:type="dxa"/>
          </w:tcPr>
          <w:p w:rsidR="00EB1847" w:rsidRDefault="007C5ED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808" w:type="dxa"/>
          </w:tcPr>
          <w:p w:rsidR="00EB1847" w:rsidRDefault="007C5ED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808" w:type="dxa"/>
          </w:tcPr>
          <w:p w:rsidR="00EB1847" w:rsidRDefault="007C5ED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58" w:type="dxa"/>
          </w:tcPr>
          <w:p w:rsidR="00EB1847" w:rsidRDefault="007C5ED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682" w:type="dxa"/>
          </w:tcPr>
          <w:p w:rsidR="00EB1847" w:rsidRDefault="007C5ED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EB1847" w:rsidRDefault="007C5ED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ind w:left="360"/>
              <w:jc w:val="both"/>
              <w:rPr>
                <w:rFonts w:ascii="Times New Roman" w:hAnsi="Times New Roman" w:cs="Times New Roman"/>
              </w:rPr>
            </w:pPr>
            <w:r>
              <w:rPr>
                <w:rFonts w:ascii="Times New Roman" w:hAnsi="Times New Roman" w:cs="Times New Roman"/>
              </w:rPr>
              <w:t>ii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Anaemia</w:t>
            </w:r>
            <w:proofErr w:type="spellEnd"/>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F428B">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F428B">
              <w:rPr>
                <w:rFonts w:ascii="Times New Roman" w:hAnsi="Times New Roman" w:cs="Times New Roman"/>
              </w:rPr>
              <w:t>0</w:t>
            </w:r>
          </w:p>
        </w:tc>
        <w:tc>
          <w:tcPr>
            <w:tcW w:w="808" w:type="dxa"/>
          </w:tcPr>
          <w:p w:rsidR="00EB1847" w:rsidRDefault="007C5ED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EB1847" w:rsidRDefault="007C5ED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7C5ED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58" w:type="dxa"/>
          </w:tcPr>
          <w:p w:rsidR="00EB1847" w:rsidRDefault="007C5ED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EB1847" w:rsidRDefault="007C5ED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ind w:left="360"/>
              <w:jc w:val="both"/>
              <w:rPr>
                <w:rFonts w:ascii="Times New Roman" w:hAnsi="Times New Roman" w:cs="Times New Roman"/>
              </w:rPr>
            </w:pP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69D">
              <w:rPr>
                <w:rFonts w:ascii="Times New Roman" w:hAnsi="Times New Roman" w:cs="Times New Roman"/>
                <w:b/>
              </w:rPr>
              <w:t>Total</w:t>
            </w:r>
          </w:p>
        </w:tc>
        <w:tc>
          <w:tcPr>
            <w:tcW w:w="888" w:type="dxa"/>
          </w:tcPr>
          <w:p w:rsidR="00EB1847" w:rsidRDefault="00F94860"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77" w:type="dxa"/>
          </w:tcPr>
          <w:p w:rsidR="00EB1847" w:rsidRDefault="00F94860"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F94860"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808" w:type="dxa"/>
          </w:tcPr>
          <w:p w:rsidR="00EB1847" w:rsidRDefault="00F94860"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808" w:type="dxa"/>
          </w:tcPr>
          <w:p w:rsidR="00EB1847" w:rsidRDefault="00F94860"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1358" w:type="dxa"/>
          </w:tcPr>
          <w:p w:rsidR="00EB1847" w:rsidRDefault="00F94860"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682" w:type="dxa"/>
          </w:tcPr>
          <w:p w:rsidR="00EB1847" w:rsidRDefault="00F94860"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EB1847" w:rsidRDefault="00F94860"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w:t>
            </w:r>
          </w:p>
        </w:tc>
      </w:tr>
    </w:tbl>
    <w:p w:rsidR="00EB1847" w:rsidRDefault="00EB1847" w:rsidP="00EB1847">
      <w:pPr>
        <w:spacing w:line="240" w:lineRule="auto"/>
        <w:rPr>
          <w:rFonts w:cstheme="minorHAnsi"/>
          <w:sz w:val="24"/>
          <w:szCs w:val="24"/>
        </w:rPr>
      </w:pPr>
    </w:p>
    <w:p w:rsidR="00EB1847" w:rsidRDefault="00EB1847" w:rsidP="00EB1847">
      <w:pPr>
        <w:spacing w:line="240" w:lineRule="auto"/>
        <w:rPr>
          <w:rFonts w:cstheme="minorHAnsi"/>
          <w:sz w:val="24"/>
          <w:szCs w:val="24"/>
        </w:rPr>
      </w:pPr>
    </w:p>
    <w:p w:rsidR="00EB1847" w:rsidRDefault="00EB1847" w:rsidP="00EB1847">
      <w:pPr>
        <w:spacing w:line="240" w:lineRule="auto"/>
        <w:rPr>
          <w:rFonts w:cstheme="minorHAnsi"/>
          <w:sz w:val="24"/>
          <w:szCs w:val="24"/>
        </w:rPr>
      </w:pPr>
    </w:p>
    <w:tbl>
      <w:tblPr>
        <w:tblStyle w:val="MediumShading2-Accent5"/>
        <w:tblW w:w="0" w:type="auto"/>
        <w:tblLook w:val="04A0" w:firstRow="1" w:lastRow="0" w:firstColumn="1" w:lastColumn="0" w:noHBand="0" w:noVBand="1"/>
      </w:tblPr>
      <w:tblGrid>
        <w:gridCol w:w="761"/>
        <w:gridCol w:w="5004"/>
        <w:gridCol w:w="888"/>
        <w:gridCol w:w="877"/>
        <w:gridCol w:w="808"/>
        <w:gridCol w:w="808"/>
        <w:gridCol w:w="808"/>
        <w:gridCol w:w="1358"/>
        <w:gridCol w:w="682"/>
        <w:gridCol w:w="956"/>
      </w:tblGrid>
      <w:tr w:rsidR="00EB1847" w:rsidTr="00A95E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1" w:type="dxa"/>
          </w:tcPr>
          <w:p w:rsidR="00EB1847" w:rsidRPr="006B03E4" w:rsidRDefault="00EB1847" w:rsidP="00A95E82">
            <w:pPr>
              <w:pStyle w:val="NoSpacing"/>
              <w:jc w:val="center"/>
              <w:rPr>
                <w:rFonts w:ascii="Times New Roman" w:hAnsi="Times New Roman" w:cs="Times New Roman"/>
                <w:b w:val="0"/>
              </w:rPr>
            </w:pPr>
            <w:r>
              <w:rPr>
                <w:rFonts w:ascii="Times New Roman" w:hAnsi="Times New Roman" w:cs="Times New Roman"/>
              </w:rPr>
              <w:t>S/No</w:t>
            </w:r>
          </w:p>
        </w:tc>
        <w:tc>
          <w:tcPr>
            <w:tcW w:w="5004" w:type="dxa"/>
          </w:tcPr>
          <w:p w:rsidR="00EB1847" w:rsidRPr="00102C61" w:rsidRDefault="00EB1847" w:rsidP="00A95E82">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rPr>
            </w:pPr>
            <w:r>
              <w:rPr>
                <w:rFonts w:ascii="Times New Roman" w:hAnsi="Times New Roman" w:cs="Times New Roman"/>
              </w:rPr>
              <w:t>Indications for CS</w:t>
            </w:r>
          </w:p>
        </w:tc>
        <w:tc>
          <w:tcPr>
            <w:tcW w:w="888"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&lt;15</w:t>
            </w:r>
          </w:p>
        </w:tc>
        <w:tc>
          <w:tcPr>
            <w:tcW w:w="877" w:type="dxa"/>
          </w:tcPr>
          <w:p w:rsidR="00EB1847" w:rsidRDefault="007C5EDD"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w:t>
            </w:r>
            <w:r w:rsidR="00EB1847">
              <w:rPr>
                <w:rFonts w:ascii="Times New Roman" w:hAnsi="Times New Roman" w:cs="Times New Roman"/>
              </w:rPr>
              <w:t>19</w:t>
            </w:r>
          </w:p>
        </w:tc>
        <w:tc>
          <w:tcPr>
            <w:tcW w:w="808" w:type="dxa"/>
          </w:tcPr>
          <w:p w:rsidR="00EB1847" w:rsidRDefault="00EB1847" w:rsidP="007C5EDD">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w:t>
            </w:r>
            <w:r w:rsidR="007C5EDD">
              <w:rPr>
                <w:rFonts w:ascii="Times New Roman" w:hAnsi="Times New Roman" w:cs="Times New Roman"/>
              </w:rPr>
              <w:t>-</w:t>
            </w:r>
            <w:r>
              <w:rPr>
                <w:rFonts w:ascii="Times New Roman" w:hAnsi="Times New Roman" w:cs="Times New Roman"/>
              </w:rPr>
              <w:t>24</w:t>
            </w:r>
          </w:p>
        </w:tc>
        <w:tc>
          <w:tcPr>
            <w:tcW w:w="808"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007C5EDD">
              <w:rPr>
                <w:rFonts w:ascii="Times New Roman" w:hAnsi="Times New Roman" w:cs="Times New Roman"/>
              </w:rPr>
              <w:t>5-</w:t>
            </w:r>
            <w:r>
              <w:rPr>
                <w:rFonts w:ascii="Times New Roman" w:hAnsi="Times New Roman" w:cs="Times New Roman"/>
              </w:rPr>
              <w:t>29</w:t>
            </w:r>
          </w:p>
        </w:tc>
        <w:tc>
          <w:tcPr>
            <w:tcW w:w="808" w:type="dxa"/>
          </w:tcPr>
          <w:p w:rsidR="00EB1847" w:rsidRDefault="00EB1847" w:rsidP="007C5EDD">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w:t>
            </w:r>
            <w:r w:rsidR="007C5EDD">
              <w:rPr>
                <w:rFonts w:ascii="Times New Roman" w:hAnsi="Times New Roman" w:cs="Times New Roman"/>
              </w:rPr>
              <w:t>-</w:t>
            </w:r>
            <w:r>
              <w:rPr>
                <w:rFonts w:ascii="Times New Roman" w:hAnsi="Times New Roman" w:cs="Times New Roman"/>
              </w:rPr>
              <w:t>34</w:t>
            </w:r>
          </w:p>
        </w:tc>
        <w:tc>
          <w:tcPr>
            <w:tcW w:w="1358"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007C5EDD">
              <w:rPr>
                <w:rFonts w:ascii="Times New Roman" w:hAnsi="Times New Roman" w:cs="Times New Roman"/>
              </w:rPr>
              <w:t>5-</w:t>
            </w:r>
            <w:r>
              <w:rPr>
                <w:rFonts w:ascii="Times New Roman" w:hAnsi="Times New Roman" w:cs="Times New Roman"/>
              </w:rPr>
              <w:t>39</w:t>
            </w:r>
          </w:p>
        </w:tc>
        <w:tc>
          <w:tcPr>
            <w:tcW w:w="682"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w:t>
            </w:r>
          </w:p>
        </w:tc>
        <w:tc>
          <w:tcPr>
            <w:tcW w:w="956"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Total </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Pr="006B03E4" w:rsidRDefault="00EB1847" w:rsidP="00A95E82">
            <w:pPr>
              <w:pStyle w:val="NoSpacing"/>
              <w:rPr>
                <w:rFonts w:ascii="Times New Roman" w:hAnsi="Times New Roman" w:cs="Times New Roman"/>
              </w:rPr>
            </w:pPr>
            <w:r w:rsidRPr="006B03E4">
              <w:rPr>
                <w:rFonts w:ascii="Times New Roman" w:hAnsi="Times New Roman" w:cs="Times New Roman"/>
              </w:rPr>
              <w:t>35</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Pr>
                <w:rFonts w:ascii="Times New Roman" w:hAnsi="Times New Roman" w:cs="Times New Roman"/>
                <w:b/>
                <w:i/>
              </w:rPr>
              <w:t>Others</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numPr>
                <w:ilvl w:val="0"/>
                <w:numId w:val="4"/>
              </w:numPr>
              <w:ind w:left="720"/>
              <w:jc w:val="right"/>
              <w:rPr>
                <w:rFonts w:ascii="Times New Roman" w:hAnsi="Times New Roman" w:cs="Times New Roman"/>
              </w:rPr>
            </w:pP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Previous IUFD</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08" w:type="dxa"/>
          </w:tcPr>
          <w:p w:rsidR="00EB1847" w:rsidRDefault="007C5ED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808" w:type="dxa"/>
          </w:tcPr>
          <w:p w:rsidR="00EB1847" w:rsidRDefault="007C5ED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808" w:type="dxa"/>
          </w:tcPr>
          <w:p w:rsidR="00EB1847" w:rsidRDefault="007C5ED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1358" w:type="dxa"/>
          </w:tcPr>
          <w:p w:rsidR="00EB1847" w:rsidRDefault="007C5ED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682" w:type="dxa"/>
          </w:tcPr>
          <w:p w:rsidR="00EB1847" w:rsidRDefault="007C5ED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956" w:type="dxa"/>
          </w:tcPr>
          <w:p w:rsidR="00EB1847" w:rsidRDefault="007C5ED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numPr>
                <w:ilvl w:val="0"/>
                <w:numId w:val="4"/>
              </w:numPr>
              <w:ind w:left="720"/>
              <w:jc w:val="right"/>
              <w:rPr>
                <w:rFonts w:ascii="Times New Roman" w:hAnsi="Times New Roman" w:cs="Times New Roman"/>
              </w:rPr>
            </w:pP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Advanced Maternal age</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265A">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265A">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265A">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265A">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265A">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265A">
              <w:rPr>
                <w:rFonts w:ascii="Times New Roman" w:hAnsi="Times New Roman" w:cs="Times New Roman"/>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numPr>
                <w:ilvl w:val="0"/>
                <w:numId w:val="4"/>
              </w:numPr>
              <w:ind w:left="720"/>
              <w:jc w:val="right"/>
              <w:rPr>
                <w:rFonts w:ascii="Times New Roman" w:hAnsi="Times New Roman" w:cs="Times New Roman"/>
              </w:rPr>
            </w:pP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Cervical Spondylosis</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7265A">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7265A">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7265A">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7265A">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7265A">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7265A">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numPr>
                <w:ilvl w:val="0"/>
                <w:numId w:val="4"/>
              </w:numPr>
              <w:ind w:left="720"/>
              <w:jc w:val="right"/>
              <w:rPr>
                <w:rFonts w:ascii="Times New Roman" w:hAnsi="Times New Roman" w:cs="Times New Roman"/>
              </w:rPr>
            </w:pP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Congenital Anomaly </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265A">
              <w:rPr>
                <w:rFonts w:ascii="Times New Roman" w:hAnsi="Times New Roman" w:cs="Times New Roman"/>
              </w:rPr>
              <w:t>0</w:t>
            </w:r>
          </w:p>
        </w:tc>
        <w:tc>
          <w:tcPr>
            <w:tcW w:w="808" w:type="dxa"/>
          </w:tcPr>
          <w:p w:rsidR="00EB1847" w:rsidRDefault="007C5ED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EB1847" w:rsidRDefault="007C5ED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58" w:type="dxa"/>
          </w:tcPr>
          <w:p w:rsidR="00EB1847" w:rsidRDefault="007C5ED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EB1847" w:rsidRDefault="007C5ED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EB1847" w:rsidRDefault="007C5ED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numPr>
                <w:ilvl w:val="0"/>
                <w:numId w:val="4"/>
              </w:numPr>
              <w:ind w:left="720"/>
              <w:jc w:val="right"/>
              <w:rPr>
                <w:rFonts w:ascii="Times New Roman" w:hAnsi="Times New Roman" w:cs="Times New Roman"/>
              </w:rPr>
            </w:pP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Peptic Ulcer Disease</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7265A">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7265A">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7265A">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7265A">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7265A">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7265A">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numPr>
                <w:ilvl w:val="0"/>
                <w:numId w:val="4"/>
              </w:numPr>
              <w:ind w:left="720"/>
              <w:jc w:val="right"/>
              <w:rPr>
                <w:rFonts w:ascii="Times New Roman" w:hAnsi="Times New Roman" w:cs="Times New Roman"/>
              </w:rPr>
            </w:pP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Hand Prolapse</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08" w:type="dxa"/>
          </w:tcPr>
          <w:p w:rsidR="00EB1847" w:rsidRDefault="007C5ED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7C5ED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7C5ED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58" w:type="dxa"/>
          </w:tcPr>
          <w:p w:rsidR="00EB1847" w:rsidRDefault="007C5ED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EB1847" w:rsidRDefault="007C5ED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numPr>
                <w:ilvl w:val="0"/>
                <w:numId w:val="4"/>
              </w:numPr>
              <w:ind w:left="720"/>
              <w:jc w:val="right"/>
              <w:rPr>
                <w:rFonts w:ascii="Times New Roman" w:hAnsi="Times New Roman" w:cs="Times New Roman"/>
              </w:rPr>
            </w:pP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(Lt) Tibio0fibular&amp;Anterior Pelvic Fracture</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24C88">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24C88">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24C88">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24C88">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24C88">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24C88">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numPr>
                <w:ilvl w:val="0"/>
                <w:numId w:val="4"/>
              </w:numPr>
              <w:ind w:left="720"/>
              <w:jc w:val="right"/>
              <w:rPr>
                <w:rFonts w:ascii="Times New Roman" w:hAnsi="Times New Roman" w:cs="Times New Roman"/>
              </w:rPr>
            </w:pP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Hepatomegaly</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24C88">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24C88">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24C88">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24C88">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24C88">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24C88">
              <w:rPr>
                <w:rFonts w:ascii="Times New Roman" w:hAnsi="Times New Roman" w:cs="Times New Roman"/>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numPr>
                <w:ilvl w:val="0"/>
                <w:numId w:val="4"/>
              </w:numPr>
              <w:ind w:left="720"/>
              <w:jc w:val="right"/>
              <w:rPr>
                <w:rFonts w:ascii="Times New Roman" w:hAnsi="Times New Roman" w:cs="Times New Roman"/>
              </w:rPr>
            </w:pP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Uteroraginal</w:t>
            </w:r>
            <w:proofErr w:type="spellEnd"/>
            <w:r>
              <w:rPr>
                <w:rFonts w:ascii="Times New Roman" w:hAnsi="Times New Roman" w:cs="Times New Roman"/>
              </w:rPr>
              <w:t xml:space="preserve"> Prolapse</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24C88">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24C88">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24C88">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24C88">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24C88">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24C88">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numPr>
                <w:ilvl w:val="0"/>
                <w:numId w:val="4"/>
              </w:numPr>
              <w:ind w:left="720"/>
              <w:jc w:val="right"/>
              <w:rPr>
                <w:rFonts w:ascii="Times New Roman" w:hAnsi="Times New Roman" w:cs="Times New Roman"/>
              </w:rPr>
            </w:pP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Elderly </w:t>
            </w:r>
            <w:proofErr w:type="spellStart"/>
            <w:r>
              <w:rPr>
                <w:rFonts w:ascii="Times New Roman" w:hAnsi="Times New Roman" w:cs="Times New Roman"/>
              </w:rPr>
              <w:t>Primigivia</w:t>
            </w:r>
            <w:proofErr w:type="spellEnd"/>
          </w:p>
        </w:tc>
        <w:tc>
          <w:tcPr>
            <w:tcW w:w="888" w:type="dxa"/>
          </w:tcPr>
          <w:p w:rsidR="00EB1847" w:rsidRDefault="007C5EDD" w:rsidP="007C5EDD">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24C88">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24C88">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24C88">
              <w:rPr>
                <w:rFonts w:ascii="Times New Roman" w:hAnsi="Times New Roman" w:cs="Times New Roman"/>
              </w:rPr>
              <w:t>0</w:t>
            </w:r>
          </w:p>
        </w:tc>
        <w:tc>
          <w:tcPr>
            <w:tcW w:w="1358" w:type="dxa"/>
          </w:tcPr>
          <w:p w:rsidR="00EB1847" w:rsidRDefault="007C5ED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682" w:type="dxa"/>
          </w:tcPr>
          <w:p w:rsidR="00EB1847" w:rsidRDefault="007C5ED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956" w:type="dxa"/>
          </w:tcPr>
          <w:p w:rsidR="00EB1847" w:rsidRDefault="007C5ED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numPr>
                <w:ilvl w:val="0"/>
                <w:numId w:val="4"/>
              </w:numPr>
              <w:ind w:left="720"/>
              <w:jc w:val="right"/>
              <w:rPr>
                <w:rFonts w:ascii="Times New Roman" w:hAnsi="Times New Roman" w:cs="Times New Roman"/>
              </w:rPr>
            </w:pP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IVF Conception</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7C5ED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7C5ED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58" w:type="dxa"/>
          </w:tcPr>
          <w:p w:rsidR="00EB1847" w:rsidRDefault="007C5ED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682" w:type="dxa"/>
          </w:tcPr>
          <w:p w:rsidR="00EB1847" w:rsidRDefault="007C5ED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c>
          <w:tcPr>
            <w:tcW w:w="956" w:type="dxa"/>
          </w:tcPr>
          <w:p w:rsidR="00EB1847" w:rsidRDefault="007C5ED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numPr>
                <w:ilvl w:val="0"/>
                <w:numId w:val="4"/>
              </w:numPr>
              <w:ind w:left="720"/>
              <w:jc w:val="right"/>
              <w:rPr>
                <w:rFonts w:ascii="Times New Roman" w:hAnsi="Times New Roman" w:cs="Times New Roman"/>
              </w:rPr>
            </w:pP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Poor progress in </w:t>
            </w:r>
            <w:proofErr w:type="spellStart"/>
            <w:r>
              <w:rPr>
                <w:rFonts w:ascii="Times New Roman" w:hAnsi="Times New Roman" w:cs="Times New Roman"/>
              </w:rPr>
              <w:t>labour</w:t>
            </w:r>
            <w:proofErr w:type="spellEnd"/>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08" w:type="dxa"/>
          </w:tcPr>
          <w:p w:rsidR="00EB1847" w:rsidRDefault="007C5ED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7C5ED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808" w:type="dxa"/>
          </w:tcPr>
          <w:p w:rsidR="00EB1847" w:rsidRDefault="007C5ED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58" w:type="dxa"/>
          </w:tcPr>
          <w:p w:rsidR="00EB1847" w:rsidRDefault="007C5ED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EB1847" w:rsidRDefault="007C5ED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956" w:type="dxa"/>
          </w:tcPr>
          <w:p w:rsidR="00EB1847" w:rsidRDefault="007C5ED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numPr>
                <w:ilvl w:val="0"/>
                <w:numId w:val="4"/>
              </w:numPr>
              <w:ind w:left="720"/>
              <w:jc w:val="right"/>
              <w:rPr>
                <w:rFonts w:ascii="Times New Roman" w:hAnsi="Times New Roman" w:cs="Times New Roman"/>
              </w:rPr>
            </w:pP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Asthma </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4A97">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4A97">
              <w:rPr>
                <w:rFonts w:ascii="Times New Roman" w:hAnsi="Times New Roman" w:cs="Times New Roman"/>
              </w:rPr>
              <w:t>0</w:t>
            </w:r>
          </w:p>
        </w:tc>
        <w:tc>
          <w:tcPr>
            <w:tcW w:w="808" w:type="dxa"/>
          </w:tcPr>
          <w:p w:rsidR="00EB1847" w:rsidRDefault="007C5ED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07ECF">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07ECF">
              <w:rPr>
                <w:rFonts w:ascii="Times New Roman" w:hAnsi="Times New Roman" w:cs="Times New Roman"/>
              </w:rPr>
              <w:t>0</w:t>
            </w:r>
          </w:p>
        </w:tc>
        <w:tc>
          <w:tcPr>
            <w:tcW w:w="956" w:type="dxa"/>
          </w:tcPr>
          <w:p w:rsidR="00EB1847" w:rsidRDefault="007C5ED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numPr>
                <w:ilvl w:val="0"/>
                <w:numId w:val="4"/>
              </w:numPr>
              <w:ind w:left="720"/>
              <w:jc w:val="right"/>
              <w:rPr>
                <w:rFonts w:ascii="Times New Roman" w:hAnsi="Times New Roman" w:cs="Times New Roman"/>
              </w:rPr>
            </w:pP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Total Hip Replacement</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numPr>
                <w:ilvl w:val="0"/>
                <w:numId w:val="4"/>
              </w:numPr>
              <w:ind w:left="720"/>
              <w:jc w:val="right"/>
              <w:rPr>
                <w:rFonts w:ascii="Times New Roman" w:hAnsi="Times New Roman" w:cs="Times New Roman"/>
              </w:rPr>
            </w:pP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Infertility</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numPr>
                <w:ilvl w:val="0"/>
                <w:numId w:val="4"/>
              </w:numPr>
              <w:ind w:left="720"/>
              <w:jc w:val="right"/>
              <w:rPr>
                <w:rFonts w:ascii="Times New Roman" w:hAnsi="Times New Roman" w:cs="Times New Roman"/>
              </w:rPr>
            </w:pP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Wound Dehiscence</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numPr>
                <w:ilvl w:val="0"/>
                <w:numId w:val="4"/>
              </w:numPr>
              <w:ind w:left="720"/>
              <w:jc w:val="right"/>
              <w:rPr>
                <w:rFonts w:ascii="Times New Roman" w:hAnsi="Times New Roman" w:cs="Times New Roman"/>
              </w:rPr>
            </w:pP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Acute Chest Syndrome</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numPr>
                <w:ilvl w:val="0"/>
                <w:numId w:val="4"/>
              </w:numPr>
              <w:ind w:left="720"/>
              <w:jc w:val="right"/>
              <w:rPr>
                <w:rFonts w:ascii="Times New Roman" w:hAnsi="Times New Roman" w:cs="Times New Roman"/>
              </w:rPr>
            </w:pP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Intestinal obstruction </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numPr>
                <w:ilvl w:val="0"/>
                <w:numId w:val="4"/>
              </w:numPr>
              <w:ind w:left="720"/>
              <w:jc w:val="right"/>
              <w:rPr>
                <w:rFonts w:ascii="Times New Roman" w:hAnsi="Times New Roman" w:cs="Times New Roman"/>
              </w:rPr>
            </w:pP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Sepsis</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numPr>
                <w:ilvl w:val="0"/>
                <w:numId w:val="4"/>
              </w:numPr>
              <w:ind w:left="720"/>
              <w:jc w:val="right"/>
              <w:rPr>
                <w:rFonts w:ascii="Times New Roman" w:hAnsi="Times New Roman" w:cs="Times New Roman"/>
              </w:rPr>
            </w:pP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Demise of 2</w:t>
            </w:r>
            <w:r w:rsidRPr="002B62D0">
              <w:rPr>
                <w:rFonts w:ascii="Times New Roman" w:hAnsi="Times New Roman" w:cs="Times New Roman"/>
                <w:vertAlign w:val="superscript"/>
              </w:rPr>
              <w:t>nd</w:t>
            </w:r>
            <w:r>
              <w:rPr>
                <w:rFonts w:ascii="Times New Roman" w:hAnsi="Times New Roman" w:cs="Times New Roman"/>
              </w:rPr>
              <w:t xml:space="preserve"> and 3</w:t>
            </w:r>
            <w:r w:rsidRPr="002B62D0">
              <w:rPr>
                <w:rFonts w:ascii="Times New Roman" w:hAnsi="Times New Roman" w:cs="Times New Roman"/>
                <w:vertAlign w:val="superscript"/>
              </w:rPr>
              <w:t>rd</w:t>
            </w:r>
            <w:r>
              <w:rPr>
                <w:rFonts w:ascii="Times New Roman" w:hAnsi="Times New Roman" w:cs="Times New Roman"/>
              </w:rPr>
              <w:t xml:space="preserve"> Triplet</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numPr>
                <w:ilvl w:val="0"/>
                <w:numId w:val="4"/>
              </w:numPr>
              <w:ind w:left="720"/>
              <w:jc w:val="right"/>
              <w:rPr>
                <w:rFonts w:ascii="Times New Roman" w:hAnsi="Times New Roman" w:cs="Times New Roman"/>
              </w:rPr>
            </w:pP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Demise of Twin II</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08" w:type="dxa"/>
          </w:tcPr>
          <w:p w:rsidR="00EB1847" w:rsidRDefault="007C5ED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956" w:type="dxa"/>
          </w:tcPr>
          <w:p w:rsidR="00EB1847" w:rsidRDefault="007C5ED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numPr>
                <w:ilvl w:val="0"/>
                <w:numId w:val="4"/>
              </w:numPr>
              <w:ind w:left="720"/>
              <w:jc w:val="right"/>
              <w:rPr>
                <w:rFonts w:ascii="Times New Roman" w:hAnsi="Times New Roman" w:cs="Times New Roman"/>
              </w:rPr>
            </w:pP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Previous Still Birth</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numPr>
                <w:ilvl w:val="0"/>
                <w:numId w:val="4"/>
              </w:numPr>
              <w:ind w:left="720"/>
              <w:jc w:val="right"/>
              <w:rPr>
                <w:rFonts w:ascii="Times New Roman" w:hAnsi="Times New Roman" w:cs="Times New Roman"/>
              </w:rPr>
            </w:pP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Ruptured spleen</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numPr>
                <w:ilvl w:val="0"/>
                <w:numId w:val="4"/>
              </w:numPr>
              <w:ind w:left="720"/>
              <w:jc w:val="right"/>
              <w:rPr>
                <w:rFonts w:ascii="Times New Roman" w:hAnsi="Times New Roman" w:cs="Times New Roman"/>
              </w:rPr>
            </w:pP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Unfavorable Cervix</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808" w:type="dxa"/>
          </w:tcPr>
          <w:p w:rsidR="00EB1847" w:rsidRDefault="007C5ED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EB1847" w:rsidRDefault="007C5ED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B11F7">
              <w:rPr>
                <w:rFonts w:ascii="Times New Roman" w:hAnsi="Times New Roman" w:cs="Times New Roman"/>
              </w:rPr>
              <w:t>0</w:t>
            </w:r>
          </w:p>
        </w:tc>
        <w:tc>
          <w:tcPr>
            <w:tcW w:w="956" w:type="dxa"/>
          </w:tcPr>
          <w:p w:rsidR="00EB1847" w:rsidRDefault="007C5EDD"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numPr>
                <w:ilvl w:val="0"/>
                <w:numId w:val="4"/>
              </w:numPr>
              <w:ind w:left="720"/>
              <w:jc w:val="right"/>
              <w:rPr>
                <w:rFonts w:ascii="Times New Roman" w:hAnsi="Times New Roman" w:cs="Times New Roman"/>
              </w:rPr>
            </w:pP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Seizure Disorder</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0650">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7C5ED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11D4A">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11D4A">
              <w:rPr>
                <w:rFonts w:ascii="Times New Roman" w:hAnsi="Times New Roman" w:cs="Times New Roman"/>
              </w:rPr>
              <w:t>0</w:t>
            </w:r>
          </w:p>
        </w:tc>
        <w:tc>
          <w:tcPr>
            <w:tcW w:w="682" w:type="dxa"/>
          </w:tcPr>
          <w:p w:rsidR="00EB1847" w:rsidRDefault="007C5ED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numPr>
                <w:ilvl w:val="0"/>
                <w:numId w:val="4"/>
              </w:numPr>
              <w:ind w:left="720"/>
              <w:jc w:val="both"/>
              <w:rPr>
                <w:rFonts w:ascii="Times New Roman" w:hAnsi="Times New Roman" w:cs="Times New Roman"/>
              </w:rPr>
            </w:pP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Previous Macrocosmic baby</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4153">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4153">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4153">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2997">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2997">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2997">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2997">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2997">
              <w:rPr>
                <w:rFonts w:ascii="Times New Roman" w:hAnsi="Times New Roman" w:cs="Times New Roman"/>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numPr>
                <w:ilvl w:val="0"/>
                <w:numId w:val="4"/>
              </w:numPr>
              <w:ind w:left="720"/>
              <w:jc w:val="both"/>
              <w:rPr>
                <w:rFonts w:ascii="Times New Roman" w:hAnsi="Times New Roman" w:cs="Times New Roman"/>
              </w:rPr>
            </w:pPr>
          </w:p>
        </w:tc>
        <w:tc>
          <w:tcPr>
            <w:tcW w:w="5004" w:type="dxa"/>
          </w:tcPr>
          <w:p w:rsidR="00EB1847" w:rsidRDefault="00EB1847" w:rsidP="007C5EDD">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w:t>
            </w:r>
            <w:r w:rsidR="007C5EDD">
              <w:rPr>
                <w:rFonts w:ascii="Times New Roman" w:hAnsi="Times New Roman" w:cs="Times New Roman"/>
              </w:rPr>
              <w:t>-</w:t>
            </w:r>
            <w:r>
              <w:rPr>
                <w:rFonts w:ascii="Times New Roman" w:hAnsi="Times New Roman" w:cs="Times New Roman"/>
              </w:rPr>
              <w:t xml:space="preserve">existing fibroid </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4153">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4153">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4153">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EB1847" w:rsidRDefault="0007304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58" w:type="dxa"/>
          </w:tcPr>
          <w:p w:rsidR="00EB1847" w:rsidRDefault="0007304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412A">
              <w:rPr>
                <w:rFonts w:ascii="Times New Roman" w:hAnsi="Times New Roman" w:cs="Times New Roman"/>
              </w:rPr>
              <w:t>0</w:t>
            </w:r>
          </w:p>
        </w:tc>
        <w:tc>
          <w:tcPr>
            <w:tcW w:w="956" w:type="dxa"/>
          </w:tcPr>
          <w:p w:rsidR="00EB1847" w:rsidRDefault="0007304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numPr>
                <w:ilvl w:val="0"/>
                <w:numId w:val="4"/>
              </w:numPr>
              <w:ind w:left="720"/>
              <w:jc w:val="both"/>
              <w:rPr>
                <w:rFonts w:ascii="Times New Roman" w:hAnsi="Times New Roman" w:cs="Times New Roman"/>
              </w:rPr>
            </w:pP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Vesico</w:t>
            </w:r>
            <w:proofErr w:type="spellEnd"/>
            <w:r>
              <w:rPr>
                <w:rFonts w:ascii="Times New Roman" w:hAnsi="Times New Roman" w:cs="Times New Roman"/>
              </w:rPr>
              <w:t xml:space="preserve"> vaginal fistula</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4153">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4153">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4153">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D0B">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D0B">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D0B">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D0B">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D0B">
              <w:rPr>
                <w:rFonts w:ascii="Times New Roman" w:hAnsi="Times New Roman" w:cs="Times New Roman"/>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numPr>
                <w:ilvl w:val="0"/>
                <w:numId w:val="4"/>
              </w:numPr>
              <w:ind w:left="720"/>
              <w:jc w:val="both"/>
              <w:rPr>
                <w:rFonts w:ascii="Times New Roman" w:hAnsi="Times New Roman" w:cs="Times New Roman"/>
              </w:rPr>
            </w:pP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Cervical Cancer</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4153">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4153">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4153">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D0B">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D0B">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D0B">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D0B">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D0B">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numPr>
                <w:ilvl w:val="0"/>
                <w:numId w:val="4"/>
              </w:numPr>
              <w:ind w:left="720"/>
              <w:jc w:val="both"/>
              <w:rPr>
                <w:rFonts w:ascii="Times New Roman" w:hAnsi="Times New Roman" w:cs="Times New Roman"/>
              </w:rPr>
            </w:pP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Pelvic </w:t>
            </w:r>
            <w:proofErr w:type="spellStart"/>
            <w:r>
              <w:rPr>
                <w:rFonts w:ascii="Times New Roman" w:hAnsi="Times New Roman" w:cs="Times New Roman"/>
              </w:rPr>
              <w:t>Endometrosis</w:t>
            </w:r>
            <w:proofErr w:type="spellEnd"/>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4153">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4153">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4153">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D0B">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D0B">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D0B">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D0B">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D0B">
              <w:rPr>
                <w:rFonts w:ascii="Times New Roman" w:hAnsi="Times New Roman" w:cs="Times New Roman"/>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numPr>
                <w:ilvl w:val="0"/>
                <w:numId w:val="4"/>
              </w:numPr>
              <w:ind w:left="720"/>
              <w:jc w:val="both"/>
              <w:rPr>
                <w:rFonts w:ascii="Times New Roman" w:hAnsi="Times New Roman" w:cs="Times New Roman"/>
              </w:rPr>
            </w:pP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Pelvic fracture</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4153">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4153">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4153">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D0B">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D0B">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D0B">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D0B">
              <w:rPr>
                <w:rFonts w:ascii="Times New Roman" w:hAnsi="Times New Roman" w:cs="Times New Roman"/>
              </w:rPr>
              <w:t>0</w:t>
            </w:r>
          </w:p>
        </w:tc>
        <w:tc>
          <w:tcPr>
            <w:tcW w:w="956"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D0B">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numPr>
                <w:ilvl w:val="0"/>
                <w:numId w:val="4"/>
              </w:numPr>
              <w:ind w:left="720"/>
              <w:jc w:val="both"/>
              <w:rPr>
                <w:rFonts w:ascii="Times New Roman" w:hAnsi="Times New Roman" w:cs="Times New Roman"/>
              </w:rPr>
            </w:pP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Lower limb deformity</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4153">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4153">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4153">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D0B">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D0B">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D0B">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D0B">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D0B">
              <w:rPr>
                <w:rFonts w:ascii="Times New Roman" w:hAnsi="Times New Roman" w:cs="Times New Roman"/>
              </w:rPr>
              <w:t>0</w:t>
            </w:r>
          </w:p>
        </w:tc>
      </w:tr>
      <w:tr w:rsidR="007C5EDD" w:rsidTr="00A95E82">
        <w:trPr>
          <w:trHeight w:val="206"/>
        </w:trPr>
        <w:tc>
          <w:tcPr>
            <w:cnfStyle w:val="001000000000" w:firstRow="0" w:lastRow="0" w:firstColumn="1" w:lastColumn="0" w:oddVBand="0" w:evenVBand="0" w:oddHBand="0" w:evenHBand="0" w:firstRowFirstColumn="0" w:firstRowLastColumn="0" w:lastRowFirstColumn="0" w:lastRowLastColumn="0"/>
            <w:tcW w:w="761" w:type="dxa"/>
          </w:tcPr>
          <w:p w:rsidR="007C5EDD" w:rsidRDefault="007C5EDD" w:rsidP="00A95E82">
            <w:pPr>
              <w:pStyle w:val="NoSpacing"/>
              <w:numPr>
                <w:ilvl w:val="0"/>
                <w:numId w:val="4"/>
              </w:numPr>
              <w:ind w:left="720"/>
              <w:jc w:val="both"/>
              <w:rPr>
                <w:rFonts w:ascii="Times New Roman" w:hAnsi="Times New Roman" w:cs="Times New Roman"/>
              </w:rPr>
            </w:pPr>
          </w:p>
        </w:tc>
        <w:tc>
          <w:tcPr>
            <w:tcW w:w="5004" w:type="dxa"/>
          </w:tcPr>
          <w:p w:rsidR="007C5EDD" w:rsidRDefault="007C5EDD"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PROM</w:t>
            </w:r>
          </w:p>
        </w:tc>
        <w:tc>
          <w:tcPr>
            <w:tcW w:w="888" w:type="dxa"/>
          </w:tcPr>
          <w:p w:rsidR="007C5EDD" w:rsidRPr="004E4153" w:rsidRDefault="007C5ED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77" w:type="dxa"/>
          </w:tcPr>
          <w:p w:rsidR="007C5EDD" w:rsidRPr="004E4153" w:rsidRDefault="007C5ED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7C5EDD" w:rsidRPr="004E4153" w:rsidRDefault="007C5ED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808" w:type="dxa"/>
          </w:tcPr>
          <w:p w:rsidR="007C5EDD" w:rsidRPr="006A7D0B" w:rsidRDefault="007C5ED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808" w:type="dxa"/>
          </w:tcPr>
          <w:p w:rsidR="007C5EDD" w:rsidRPr="006A7D0B" w:rsidRDefault="007C5ED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58" w:type="dxa"/>
          </w:tcPr>
          <w:p w:rsidR="007C5EDD" w:rsidRPr="006A7D0B" w:rsidRDefault="007C5ED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7C5EDD" w:rsidRPr="006A7D0B" w:rsidRDefault="007C5ED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7C5EDD" w:rsidRPr="006A7D0B" w:rsidRDefault="007C5EDD"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r w:rsidR="00073043" w:rsidTr="00A95E82">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761" w:type="dxa"/>
          </w:tcPr>
          <w:p w:rsidR="00073043" w:rsidRDefault="00073043" w:rsidP="00A95E82">
            <w:pPr>
              <w:pStyle w:val="NoSpacing"/>
              <w:numPr>
                <w:ilvl w:val="0"/>
                <w:numId w:val="4"/>
              </w:numPr>
              <w:ind w:left="720"/>
              <w:jc w:val="both"/>
              <w:rPr>
                <w:rFonts w:ascii="Times New Roman" w:hAnsi="Times New Roman" w:cs="Times New Roman"/>
              </w:rPr>
            </w:pPr>
          </w:p>
        </w:tc>
        <w:tc>
          <w:tcPr>
            <w:tcW w:w="5004" w:type="dxa"/>
          </w:tcPr>
          <w:p w:rsidR="00073043" w:rsidRDefault="00073043"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Preterm PROM</w:t>
            </w:r>
          </w:p>
        </w:tc>
        <w:tc>
          <w:tcPr>
            <w:tcW w:w="888" w:type="dxa"/>
          </w:tcPr>
          <w:p w:rsidR="00073043" w:rsidRDefault="0007304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77" w:type="dxa"/>
          </w:tcPr>
          <w:p w:rsidR="00073043" w:rsidRDefault="0007304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073043" w:rsidRDefault="0007304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073043" w:rsidRDefault="0007304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808" w:type="dxa"/>
          </w:tcPr>
          <w:p w:rsidR="00073043" w:rsidRDefault="0007304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58" w:type="dxa"/>
          </w:tcPr>
          <w:p w:rsidR="00073043" w:rsidRDefault="0007304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073043" w:rsidRDefault="0007304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956" w:type="dxa"/>
          </w:tcPr>
          <w:p w:rsidR="00073043" w:rsidRDefault="0007304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r w:rsidR="00073043" w:rsidTr="00A95E82">
        <w:trPr>
          <w:trHeight w:val="206"/>
        </w:trPr>
        <w:tc>
          <w:tcPr>
            <w:cnfStyle w:val="001000000000" w:firstRow="0" w:lastRow="0" w:firstColumn="1" w:lastColumn="0" w:oddVBand="0" w:evenVBand="0" w:oddHBand="0" w:evenHBand="0" w:firstRowFirstColumn="0" w:firstRowLastColumn="0" w:lastRowFirstColumn="0" w:lastRowLastColumn="0"/>
            <w:tcW w:w="761" w:type="dxa"/>
          </w:tcPr>
          <w:p w:rsidR="00073043" w:rsidRDefault="00073043" w:rsidP="00A95E82">
            <w:pPr>
              <w:pStyle w:val="NoSpacing"/>
              <w:numPr>
                <w:ilvl w:val="0"/>
                <w:numId w:val="4"/>
              </w:numPr>
              <w:ind w:left="720"/>
              <w:jc w:val="both"/>
              <w:rPr>
                <w:rFonts w:ascii="Times New Roman" w:hAnsi="Times New Roman" w:cs="Times New Roman"/>
              </w:rPr>
            </w:pPr>
          </w:p>
        </w:tc>
        <w:tc>
          <w:tcPr>
            <w:tcW w:w="5004" w:type="dxa"/>
          </w:tcPr>
          <w:p w:rsidR="00073043" w:rsidRDefault="00073043"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Elderly </w:t>
            </w:r>
            <w:proofErr w:type="spellStart"/>
            <w:r>
              <w:rPr>
                <w:rFonts w:ascii="Times New Roman" w:hAnsi="Times New Roman" w:cs="Times New Roman"/>
              </w:rPr>
              <w:t>MultiGravida</w:t>
            </w:r>
            <w:proofErr w:type="spellEnd"/>
          </w:p>
        </w:tc>
        <w:tc>
          <w:tcPr>
            <w:tcW w:w="888" w:type="dxa"/>
          </w:tcPr>
          <w:p w:rsidR="00073043" w:rsidRDefault="0007304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77" w:type="dxa"/>
          </w:tcPr>
          <w:p w:rsidR="00073043" w:rsidRDefault="0007304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073043" w:rsidRDefault="0007304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073043" w:rsidRDefault="0007304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073043" w:rsidRDefault="0007304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58" w:type="dxa"/>
          </w:tcPr>
          <w:p w:rsidR="00073043" w:rsidRDefault="0007304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073043" w:rsidRDefault="0007304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956" w:type="dxa"/>
          </w:tcPr>
          <w:p w:rsidR="00073043" w:rsidRDefault="0007304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073043" w:rsidTr="00A95E82">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761" w:type="dxa"/>
          </w:tcPr>
          <w:p w:rsidR="00073043" w:rsidRDefault="00073043" w:rsidP="00A95E82">
            <w:pPr>
              <w:pStyle w:val="NoSpacing"/>
              <w:numPr>
                <w:ilvl w:val="0"/>
                <w:numId w:val="4"/>
              </w:numPr>
              <w:ind w:left="720"/>
              <w:jc w:val="both"/>
              <w:rPr>
                <w:rFonts w:ascii="Times New Roman" w:hAnsi="Times New Roman" w:cs="Times New Roman"/>
              </w:rPr>
            </w:pPr>
          </w:p>
        </w:tc>
        <w:tc>
          <w:tcPr>
            <w:tcW w:w="5004" w:type="dxa"/>
          </w:tcPr>
          <w:p w:rsidR="00073043" w:rsidRDefault="00073043"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Demise of twin 1</w:t>
            </w:r>
          </w:p>
        </w:tc>
        <w:tc>
          <w:tcPr>
            <w:tcW w:w="888" w:type="dxa"/>
          </w:tcPr>
          <w:p w:rsidR="00073043" w:rsidRDefault="0007304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77" w:type="dxa"/>
          </w:tcPr>
          <w:p w:rsidR="00073043" w:rsidRDefault="0007304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073043" w:rsidRDefault="0007304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073043" w:rsidRDefault="0007304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073043" w:rsidRDefault="0007304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58" w:type="dxa"/>
          </w:tcPr>
          <w:p w:rsidR="00073043" w:rsidRDefault="0007304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073043" w:rsidRDefault="0007304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073043" w:rsidRDefault="0007304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EB1847" w:rsidRPr="00BD2E01"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ind w:left="720"/>
              <w:jc w:val="both"/>
              <w:rPr>
                <w:rFonts w:ascii="Times New Roman" w:hAnsi="Times New Roman" w:cs="Times New Roman"/>
              </w:rPr>
            </w:pPr>
          </w:p>
        </w:tc>
        <w:tc>
          <w:tcPr>
            <w:tcW w:w="5004" w:type="dxa"/>
          </w:tcPr>
          <w:p w:rsidR="00EB1847" w:rsidRPr="002558DD"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558DD">
              <w:rPr>
                <w:rFonts w:ascii="Times New Roman" w:hAnsi="Times New Roman" w:cs="Times New Roman"/>
                <w:b/>
              </w:rPr>
              <w:t>Total</w:t>
            </w:r>
          </w:p>
        </w:tc>
        <w:tc>
          <w:tcPr>
            <w:tcW w:w="888" w:type="dxa"/>
          </w:tcPr>
          <w:p w:rsidR="00EB1847" w:rsidRPr="00BD2E01"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BD2E01">
              <w:rPr>
                <w:rFonts w:ascii="Calibri" w:hAnsi="Calibri" w:cs="Calibri"/>
                <w:b/>
                <w:bCs/>
                <w:color w:val="000000"/>
              </w:rPr>
              <w:t>0</w:t>
            </w:r>
          </w:p>
        </w:tc>
        <w:tc>
          <w:tcPr>
            <w:tcW w:w="877" w:type="dxa"/>
          </w:tcPr>
          <w:p w:rsidR="00EB1847" w:rsidRPr="00BD2E01" w:rsidRDefault="00EB184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BD2E01">
              <w:rPr>
                <w:rFonts w:ascii="Calibri" w:hAnsi="Calibri" w:cs="Calibri"/>
                <w:b/>
                <w:bCs/>
                <w:color w:val="000000"/>
              </w:rPr>
              <w:t>0</w:t>
            </w:r>
          </w:p>
        </w:tc>
        <w:tc>
          <w:tcPr>
            <w:tcW w:w="808" w:type="dxa"/>
          </w:tcPr>
          <w:p w:rsidR="00EB1847" w:rsidRPr="00BD2E01" w:rsidRDefault="00EB184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BD2E01">
              <w:rPr>
                <w:rFonts w:ascii="Calibri" w:hAnsi="Calibri" w:cs="Calibri"/>
                <w:b/>
                <w:bCs/>
                <w:color w:val="000000"/>
              </w:rPr>
              <w:t>7</w:t>
            </w:r>
          </w:p>
        </w:tc>
        <w:tc>
          <w:tcPr>
            <w:tcW w:w="808" w:type="dxa"/>
          </w:tcPr>
          <w:p w:rsidR="00EB1847" w:rsidRPr="00BD2E01" w:rsidRDefault="0007304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b/>
                <w:bCs/>
                <w:color w:val="000000"/>
              </w:rPr>
              <w:t>18</w:t>
            </w:r>
          </w:p>
        </w:tc>
        <w:tc>
          <w:tcPr>
            <w:tcW w:w="808" w:type="dxa"/>
          </w:tcPr>
          <w:p w:rsidR="00EB1847" w:rsidRPr="00BD2E01" w:rsidRDefault="00EB1847"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BD2E01">
              <w:rPr>
                <w:rFonts w:ascii="Calibri" w:hAnsi="Calibri" w:cs="Calibri"/>
                <w:b/>
                <w:bCs/>
                <w:color w:val="000000"/>
              </w:rPr>
              <w:t>14</w:t>
            </w:r>
          </w:p>
        </w:tc>
        <w:tc>
          <w:tcPr>
            <w:tcW w:w="1358" w:type="dxa"/>
          </w:tcPr>
          <w:p w:rsidR="00EB1847" w:rsidRPr="00BD2E01" w:rsidRDefault="0007304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b/>
                <w:bCs/>
                <w:color w:val="000000"/>
              </w:rPr>
              <w:t>10</w:t>
            </w:r>
          </w:p>
        </w:tc>
        <w:tc>
          <w:tcPr>
            <w:tcW w:w="682" w:type="dxa"/>
          </w:tcPr>
          <w:p w:rsidR="00EB1847" w:rsidRPr="00BD2E01" w:rsidRDefault="0007304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b/>
                <w:bCs/>
                <w:color w:val="000000"/>
              </w:rPr>
              <w:t>1</w:t>
            </w:r>
            <w:r w:rsidR="00EB1847" w:rsidRPr="00BD2E01">
              <w:rPr>
                <w:rFonts w:ascii="Calibri" w:hAnsi="Calibri" w:cs="Calibri"/>
                <w:b/>
                <w:bCs/>
                <w:color w:val="000000"/>
              </w:rPr>
              <w:t>9</w:t>
            </w:r>
          </w:p>
        </w:tc>
        <w:tc>
          <w:tcPr>
            <w:tcW w:w="956" w:type="dxa"/>
          </w:tcPr>
          <w:p w:rsidR="00EB1847" w:rsidRPr="00BD2E01" w:rsidRDefault="00073043" w:rsidP="00A95E8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b/>
                <w:bCs/>
                <w:color w:val="000000"/>
              </w:rPr>
              <w:t>68</w:t>
            </w:r>
          </w:p>
        </w:tc>
      </w:tr>
    </w:tbl>
    <w:p w:rsidR="00EB1847" w:rsidRDefault="00EB1847" w:rsidP="00EB1847">
      <w:pPr>
        <w:spacing w:line="240" w:lineRule="auto"/>
        <w:rPr>
          <w:rFonts w:cstheme="minorHAnsi"/>
          <w:sz w:val="24"/>
          <w:szCs w:val="24"/>
        </w:rPr>
      </w:pPr>
    </w:p>
    <w:p w:rsidR="00EB1847" w:rsidRDefault="00EB1847" w:rsidP="00EB1847">
      <w:pPr>
        <w:spacing w:line="240" w:lineRule="auto"/>
        <w:rPr>
          <w:rFonts w:cstheme="minorHAnsi"/>
          <w:sz w:val="24"/>
          <w:szCs w:val="24"/>
        </w:rPr>
      </w:pPr>
    </w:p>
    <w:p w:rsidR="00EB1847" w:rsidRDefault="00EB1847" w:rsidP="00EB1847">
      <w:pPr>
        <w:spacing w:line="240" w:lineRule="auto"/>
        <w:rPr>
          <w:rFonts w:cstheme="minorHAnsi"/>
          <w:sz w:val="24"/>
          <w:szCs w:val="24"/>
        </w:rPr>
      </w:pPr>
    </w:p>
    <w:p w:rsidR="00EB1847" w:rsidRDefault="00EB1847" w:rsidP="00EB1847">
      <w:pPr>
        <w:spacing w:line="240" w:lineRule="auto"/>
        <w:rPr>
          <w:rFonts w:cstheme="minorHAnsi"/>
          <w:sz w:val="24"/>
          <w:szCs w:val="24"/>
        </w:rPr>
      </w:pPr>
    </w:p>
    <w:p w:rsidR="00EB1847" w:rsidRDefault="00EB1847" w:rsidP="00EB1847">
      <w:pPr>
        <w:spacing w:line="240" w:lineRule="auto"/>
        <w:rPr>
          <w:rFonts w:cstheme="minorHAnsi"/>
          <w:sz w:val="24"/>
          <w:szCs w:val="24"/>
        </w:rPr>
      </w:pPr>
    </w:p>
    <w:p w:rsidR="00EB1847" w:rsidRDefault="00EB1847" w:rsidP="00EB1847">
      <w:pPr>
        <w:spacing w:line="240" w:lineRule="auto"/>
        <w:rPr>
          <w:rFonts w:cstheme="minorHAnsi"/>
          <w:sz w:val="24"/>
          <w:szCs w:val="24"/>
        </w:rPr>
      </w:pPr>
    </w:p>
    <w:tbl>
      <w:tblPr>
        <w:tblStyle w:val="MediumShading2-Accent5"/>
        <w:tblW w:w="0" w:type="auto"/>
        <w:tblLook w:val="04A0" w:firstRow="1" w:lastRow="0" w:firstColumn="1" w:lastColumn="0" w:noHBand="0" w:noVBand="1"/>
      </w:tblPr>
      <w:tblGrid>
        <w:gridCol w:w="761"/>
        <w:gridCol w:w="5004"/>
        <w:gridCol w:w="888"/>
        <w:gridCol w:w="877"/>
        <w:gridCol w:w="808"/>
        <w:gridCol w:w="808"/>
        <w:gridCol w:w="808"/>
        <w:gridCol w:w="1358"/>
        <w:gridCol w:w="682"/>
        <w:gridCol w:w="956"/>
      </w:tblGrid>
      <w:tr w:rsidR="00EB1847" w:rsidTr="00A95E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1" w:type="dxa"/>
          </w:tcPr>
          <w:p w:rsidR="00EB1847" w:rsidRPr="004F5706" w:rsidRDefault="00EB1847" w:rsidP="00A95E82">
            <w:pPr>
              <w:pStyle w:val="NoSpacing"/>
              <w:jc w:val="center"/>
              <w:rPr>
                <w:rFonts w:ascii="Times New Roman" w:hAnsi="Times New Roman" w:cs="Times New Roman"/>
                <w:b w:val="0"/>
              </w:rPr>
            </w:pPr>
            <w:r>
              <w:rPr>
                <w:rFonts w:ascii="Times New Roman" w:hAnsi="Times New Roman" w:cs="Times New Roman"/>
              </w:rPr>
              <w:t>S/No</w:t>
            </w:r>
          </w:p>
        </w:tc>
        <w:tc>
          <w:tcPr>
            <w:tcW w:w="5004" w:type="dxa"/>
          </w:tcPr>
          <w:p w:rsidR="00EB1847" w:rsidRPr="00BD18C5" w:rsidRDefault="00EB1847" w:rsidP="00A95E82">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rPr>
            </w:pPr>
            <w:r>
              <w:rPr>
                <w:rFonts w:ascii="Times New Roman" w:hAnsi="Times New Roman" w:cs="Times New Roman"/>
              </w:rPr>
              <w:t>Indications for CS</w:t>
            </w:r>
          </w:p>
        </w:tc>
        <w:tc>
          <w:tcPr>
            <w:tcW w:w="888"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&lt;15</w:t>
            </w:r>
          </w:p>
        </w:tc>
        <w:tc>
          <w:tcPr>
            <w:tcW w:w="877"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15019</w:t>
            </w:r>
          </w:p>
        </w:tc>
        <w:tc>
          <w:tcPr>
            <w:tcW w:w="808"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20024</w:t>
            </w:r>
          </w:p>
        </w:tc>
        <w:tc>
          <w:tcPr>
            <w:tcW w:w="808"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25029</w:t>
            </w:r>
          </w:p>
        </w:tc>
        <w:tc>
          <w:tcPr>
            <w:tcW w:w="808"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30034</w:t>
            </w:r>
          </w:p>
        </w:tc>
        <w:tc>
          <w:tcPr>
            <w:tcW w:w="1358"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35039</w:t>
            </w:r>
          </w:p>
        </w:tc>
        <w:tc>
          <w:tcPr>
            <w:tcW w:w="682"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w:t>
            </w:r>
          </w:p>
        </w:tc>
        <w:tc>
          <w:tcPr>
            <w:tcW w:w="956" w:type="dxa"/>
          </w:tcPr>
          <w:p w:rsidR="00EB1847" w:rsidRDefault="00EB1847" w:rsidP="00A95E82">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Total </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Pr="004F5706" w:rsidRDefault="00EB1847" w:rsidP="00A95E82">
            <w:pPr>
              <w:pStyle w:val="NoSpacing"/>
              <w:rPr>
                <w:rFonts w:ascii="Times New Roman" w:hAnsi="Times New Roman" w:cs="Times New Roman"/>
              </w:rPr>
            </w:pPr>
            <w:r w:rsidRPr="004F5706">
              <w:rPr>
                <w:rFonts w:ascii="Times New Roman" w:hAnsi="Times New Roman" w:cs="Times New Roman"/>
              </w:rPr>
              <w:t>3</w:t>
            </w:r>
            <w:r>
              <w:rPr>
                <w:rFonts w:ascii="Times New Roman" w:hAnsi="Times New Roman" w:cs="Times New Roman"/>
              </w:rPr>
              <w:t>6</w:t>
            </w:r>
          </w:p>
        </w:tc>
        <w:tc>
          <w:tcPr>
            <w:tcW w:w="5004" w:type="dxa"/>
          </w:tcPr>
          <w:p w:rsidR="00EB1847" w:rsidRPr="00BD18C5"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BD18C5">
              <w:rPr>
                <w:rFonts w:ascii="Times New Roman" w:hAnsi="Times New Roman" w:cs="Times New Roman"/>
                <w:b/>
                <w:i/>
              </w:rPr>
              <w:t xml:space="preserve">Other surgeries </w:t>
            </w:r>
            <w:r>
              <w:rPr>
                <w:rFonts w:ascii="Times New Roman" w:hAnsi="Times New Roman" w:cs="Times New Roman"/>
                <w:b/>
                <w:i/>
              </w:rPr>
              <w:t>with CS</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ind w:left="360"/>
              <w:jc w:val="right"/>
              <w:rPr>
                <w:rFonts w:ascii="Times New Roman" w:hAnsi="Times New Roman" w:cs="Times New Roman"/>
              </w:rPr>
            </w:pPr>
            <w:proofErr w:type="spellStart"/>
            <w:r>
              <w:rPr>
                <w:rFonts w:ascii="Times New Roman" w:hAnsi="Times New Roman" w:cs="Times New Roman"/>
              </w:rPr>
              <w:t>i</w:t>
            </w:r>
            <w:proofErr w:type="spellEnd"/>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Bilateral Tubal Litigation</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25283">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25283">
              <w:rPr>
                <w:rFonts w:ascii="Times New Roman" w:hAnsi="Times New Roman" w:cs="Times New Roman"/>
              </w:rPr>
              <w:t>0</w:t>
            </w:r>
          </w:p>
        </w:tc>
        <w:tc>
          <w:tcPr>
            <w:tcW w:w="808" w:type="dxa"/>
          </w:tcPr>
          <w:p w:rsidR="00EB1847" w:rsidRDefault="0007304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07304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08" w:type="dxa"/>
          </w:tcPr>
          <w:p w:rsidR="00EB1847" w:rsidRDefault="0007304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1358" w:type="dxa"/>
          </w:tcPr>
          <w:p w:rsidR="00EB1847" w:rsidRDefault="0007304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c>
          <w:tcPr>
            <w:tcW w:w="682" w:type="dxa"/>
          </w:tcPr>
          <w:p w:rsidR="00EB1847" w:rsidRDefault="0007304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956" w:type="dxa"/>
          </w:tcPr>
          <w:p w:rsidR="00EB1847" w:rsidRDefault="0007304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ind w:left="360"/>
              <w:jc w:val="right"/>
              <w:rPr>
                <w:rFonts w:ascii="Times New Roman" w:hAnsi="Times New Roman" w:cs="Times New Roman"/>
              </w:rPr>
            </w:pPr>
            <w:r>
              <w:rPr>
                <w:rFonts w:ascii="Times New Roman" w:hAnsi="Times New Roman" w:cs="Times New Roman"/>
              </w:rPr>
              <w:t>ii</w:t>
            </w:r>
          </w:p>
        </w:tc>
        <w:tc>
          <w:tcPr>
            <w:tcW w:w="5004" w:type="dxa"/>
          </w:tcPr>
          <w:p w:rsidR="00EB1847" w:rsidRDefault="00073043"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Sub-</w:t>
            </w:r>
            <w:r w:rsidR="00EB1847">
              <w:rPr>
                <w:rFonts w:ascii="Times New Roman" w:hAnsi="Times New Roman" w:cs="Times New Roman"/>
              </w:rPr>
              <w:t>total hysterectomy</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25283">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25283">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25283">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25283">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7FDC">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7FDC">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6285">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6285">
              <w:rPr>
                <w:rFonts w:ascii="Times New Roman" w:hAnsi="Times New Roman" w:cs="Times New Roman"/>
              </w:rPr>
              <w:t>0</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ind w:left="360"/>
              <w:jc w:val="right"/>
              <w:rPr>
                <w:rFonts w:ascii="Times New Roman" w:hAnsi="Times New Roman" w:cs="Times New Roman"/>
              </w:rPr>
            </w:pPr>
            <w:r>
              <w:rPr>
                <w:rFonts w:ascii="Times New Roman" w:hAnsi="Times New Roman" w:cs="Times New Roman"/>
              </w:rPr>
              <w:t>iii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Myomectomy</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25283">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25283">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25283">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25283">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7FDC">
              <w:rPr>
                <w:rFonts w:ascii="Times New Roman" w:hAnsi="Times New Roman" w:cs="Times New Roman"/>
              </w:rPr>
              <w:t>0</w:t>
            </w:r>
          </w:p>
        </w:tc>
        <w:tc>
          <w:tcPr>
            <w:tcW w:w="1358" w:type="dxa"/>
          </w:tcPr>
          <w:p w:rsidR="00EB1847" w:rsidRDefault="0007304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682" w:type="dxa"/>
          </w:tcPr>
          <w:p w:rsidR="00EB1847" w:rsidRDefault="0007304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956" w:type="dxa"/>
          </w:tcPr>
          <w:p w:rsidR="00EB1847" w:rsidRDefault="0007304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iv</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Exploratory Laparotomy</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7C5D">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7C5D">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7C5D">
              <w:rPr>
                <w:rFonts w:ascii="Times New Roman" w:hAnsi="Times New Roman" w:cs="Times New Roman"/>
              </w:rPr>
              <w:t>0</w:t>
            </w:r>
          </w:p>
        </w:tc>
        <w:tc>
          <w:tcPr>
            <w:tcW w:w="808" w:type="dxa"/>
          </w:tcPr>
          <w:p w:rsidR="00EB1847" w:rsidRDefault="0007304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07304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58" w:type="dxa"/>
          </w:tcPr>
          <w:p w:rsidR="00EB1847" w:rsidRDefault="0007304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EB1847" w:rsidRDefault="0007304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EB1847" w:rsidRDefault="0007304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 xml:space="preserve">      v</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MSB</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D7C5D">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D7C5D">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D7C5D">
              <w:rPr>
                <w:rFonts w:ascii="Times New Roman" w:hAnsi="Times New Roman" w:cs="Times New Roman"/>
              </w:rPr>
              <w:t>0</w:t>
            </w:r>
          </w:p>
        </w:tc>
        <w:tc>
          <w:tcPr>
            <w:tcW w:w="808" w:type="dxa"/>
          </w:tcPr>
          <w:p w:rsidR="00EB1847" w:rsidRDefault="0007304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028A">
              <w:rPr>
                <w:rFonts w:ascii="Times New Roman" w:hAnsi="Times New Roman" w:cs="Times New Roman"/>
              </w:rPr>
              <w:t>0</w:t>
            </w:r>
          </w:p>
        </w:tc>
        <w:tc>
          <w:tcPr>
            <w:tcW w:w="135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0ED4">
              <w:rPr>
                <w:rFonts w:ascii="Times New Roman" w:hAnsi="Times New Roman" w:cs="Times New Roman"/>
              </w:rPr>
              <w:t>0</w:t>
            </w:r>
          </w:p>
        </w:tc>
        <w:tc>
          <w:tcPr>
            <w:tcW w:w="956" w:type="dxa"/>
          </w:tcPr>
          <w:p w:rsidR="00EB1847" w:rsidRDefault="0007304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vi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Uterine Fibroid</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7C5D">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7C5D">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7C5D">
              <w:rPr>
                <w:rFonts w:ascii="Times New Roman" w:hAnsi="Times New Roman" w:cs="Times New Roman"/>
              </w:rPr>
              <w:t>0</w:t>
            </w:r>
          </w:p>
        </w:tc>
        <w:tc>
          <w:tcPr>
            <w:tcW w:w="808" w:type="dxa"/>
          </w:tcPr>
          <w:p w:rsidR="00EB1847" w:rsidRDefault="0007304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808" w:type="dxa"/>
          </w:tcPr>
          <w:p w:rsidR="00EB1847" w:rsidRDefault="0007304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1358" w:type="dxa"/>
          </w:tcPr>
          <w:p w:rsidR="00EB1847" w:rsidRDefault="0007304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0ED4">
              <w:rPr>
                <w:rFonts w:ascii="Times New Roman" w:hAnsi="Times New Roman" w:cs="Times New Roman"/>
              </w:rPr>
              <w:t>0</w:t>
            </w:r>
          </w:p>
        </w:tc>
        <w:tc>
          <w:tcPr>
            <w:tcW w:w="956" w:type="dxa"/>
          </w:tcPr>
          <w:p w:rsidR="00EB1847" w:rsidRDefault="0007304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w:t>
            </w:r>
          </w:p>
        </w:tc>
      </w:tr>
      <w:tr w:rsidR="00EB1847"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vii</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Prolong PROM</w:t>
            </w:r>
          </w:p>
        </w:tc>
        <w:tc>
          <w:tcPr>
            <w:tcW w:w="88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D7C5D">
              <w:rPr>
                <w:rFonts w:ascii="Times New Roman" w:hAnsi="Times New Roman" w:cs="Times New Roman"/>
              </w:rPr>
              <w:t>0</w:t>
            </w:r>
          </w:p>
        </w:tc>
        <w:tc>
          <w:tcPr>
            <w:tcW w:w="877"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D7C5D">
              <w:rPr>
                <w:rFonts w:ascii="Times New Roman" w:hAnsi="Times New Roman" w:cs="Times New Roman"/>
              </w:rPr>
              <w:t>0</w:t>
            </w:r>
          </w:p>
        </w:tc>
        <w:tc>
          <w:tcPr>
            <w:tcW w:w="808" w:type="dxa"/>
          </w:tcPr>
          <w:p w:rsidR="00EB1847"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D7C5D">
              <w:rPr>
                <w:rFonts w:ascii="Times New Roman" w:hAnsi="Times New Roman" w:cs="Times New Roman"/>
              </w:rPr>
              <w:t>0</w:t>
            </w:r>
          </w:p>
        </w:tc>
        <w:tc>
          <w:tcPr>
            <w:tcW w:w="808" w:type="dxa"/>
          </w:tcPr>
          <w:p w:rsidR="00EB1847" w:rsidRDefault="0007304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808" w:type="dxa"/>
          </w:tcPr>
          <w:p w:rsidR="00EB1847" w:rsidRDefault="0007304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58" w:type="dxa"/>
          </w:tcPr>
          <w:p w:rsidR="00EB1847" w:rsidRDefault="0007304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682" w:type="dxa"/>
          </w:tcPr>
          <w:p w:rsidR="00EB1847" w:rsidRDefault="0007304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56" w:type="dxa"/>
          </w:tcPr>
          <w:p w:rsidR="00EB1847" w:rsidRDefault="00073043"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r w:rsidR="00EB1847"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viii</w:t>
            </w:r>
          </w:p>
        </w:tc>
        <w:tc>
          <w:tcPr>
            <w:tcW w:w="5004" w:type="dxa"/>
          </w:tcPr>
          <w:p w:rsidR="00EB1847"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Oophorectomy</w:t>
            </w:r>
          </w:p>
        </w:tc>
        <w:tc>
          <w:tcPr>
            <w:tcW w:w="88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7C5D">
              <w:rPr>
                <w:rFonts w:ascii="Times New Roman" w:hAnsi="Times New Roman" w:cs="Times New Roman"/>
              </w:rPr>
              <w:t>0</w:t>
            </w:r>
          </w:p>
        </w:tc>
        <w:tc>
          <w:tcPr>
            <w:tcW w:w="877"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7C5D">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7C5D">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09FA">
              <w:rPr>
                <w:rFonts w:ascii="Times New Roman" w:hAnsi="Times New Roman" w:cs="Times New Roman"/>
              </w:rPr>
              <w:t>0</w:t>
            </w:r>
          </w:p>
        </w:tc>
        <w:tc>
          <w:tcPr>
            <w:tcW w:w="80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09FA">
              <w:rPr>
                <w:rFonts w:ascii="Times New Roman" w:hAnsi="Times New Roman" w:cs="Times New Roman"/>
              </w:rPr>
              <w:t>0</w:t>
            </w:r>
          </w:p>
        </w:tc>
        <w:tc>
          <w:tcPr>
            <w:tcW w:w="1358"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09FA">
              <w:rPr>
                <w:rFonts w:ascii="Times New Roman" w:hAnsi="Times New Roman" w:cs="Times New Roman"/>
              </w:rPr>
              <w:t>0</w:t>
            </w:r>
          </w:p>
        </w:tc>
        <w:tc>
          <w:tcPr>
            <w:tcW w:w="682"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09FA">
              <w:rPr>
                <w:rFonts w:ascii="Times New Roman" w:hAnsi="Times New Roman" w:cs="Times New Roman"/>
              </w:rPr>
              <w:t>0</w:t>
            </w:r>
          </w:p>
        </w:tc>
        <w:tc>
          <w:tcPr>
            <w:tcW w:w="956" w:type="dxa"/>
          </w:tcPr>
          <w:p w:rsidR="00EB1847"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09FA">
              <w:rPr>
                <w:rFonts w:ascii="Times New Roman" w:hAnsi="Times New Roman" w:cs="Times New Roman"/>
              </w:rPr>
              <w:t>0</w:t>
            </w:r>
          </w:p>
        </w:tc>
      </w:tr>
      <w:tr w:rsidR="00EB1847" w:rsidRPr="00006F1A" w:rsidTr="00A95E82">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right"/>
              <w:rPr>
                <w:rFonts w:ascii="Times New Roman" w:hAnsi="Times New Roman" w:cs="Times New Roman"/>
              </w:rPr>
            </w:pPr>
            <w:r>
              <w:rPr>
                <w:rFonts w:ascii="Times New Roman" w:hAnsi="Times New Roman" w:cs="Times New Roman"/>
              </w:rPr>
              <w:t>ix</w:t>
            </w:r>
          </w:p>
        </w:tc>
        <w:tc>
          <w:tcPr>
            <w:tcW w:w="5004" w:type="dxa"/>
          </w:tcPr>
          <w:p w:rsidR="00EB1847" w:rsidRDefault="00EB1847" w:rsidP="00A95E8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Salpingectomy</w:t>
            </w:r>
          </w:p>
        </w:tc>
        <w:tc>
          <w:tcPr>
            <w:tcW w:w="888" w:type="dxa"/>
          </w:tcPr>
          <w:p w:rsidR="00EB1847" w:rsidRPr="00ED52D6"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D7C5D">
              <w:rPr>
                <w:rFonts w:ascii="Times New Roman" w:hAnsi="Times New Roman" w:cs="Times New Roman"/>
              </w:rPr>
              <w:t>0</w:t>
            </w:r>
          </w:p>
        </w:tc>
        <w:tc>
          <w:tcPr>
            <w:tcW w:w="877" w:type="dxa"/>
          </w:tcPr>
          <w:p w:rsidR="00EB1847" w:rsidRPr="00ED52D6"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D7C5D">
              <w:rPr>
                <w:rFonts w:ascii="Times New Roman" w:hAnsi="Times New Roman" w:cs="Times New Roman"/>
              </w:rPr>
              <w:t>0</w:t>
            </w:r>
          </w:p>
        </w:tc>
        <w:tc>
          <w:tcPr>
            <w:tcW w:w="808" w:type="dxa"/>
          </w:tcPr>
          <w:p w:rsidR="00EB1847" w:rsidRPr="00ED52D6"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D7C5D">
              <w:rPr>
                <w:rFonts w:ascii="Times New Roman" w:hAnsi="Times New Roman" w:cs="Times New Roman"/>
              </w:rPr>
              <w:t>0</w:t>
            </w:r>
          </w:p>
        </w:tc>
        <w:tc>
          <w:tcPr>
            <w:tcW w:w="808" w:type="dxa"/>
          </w:tcPr>
          <w:p w:rsidR="00EB1847" w:rsidRPr="00ED52D6"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F09FA">
              <w:rPr>
                <w:rFonts w:ascii="Times New Roman" w:hAnsi="Times New Roman" w:cs="Times New Roman"/>
              </w:rPr>
              <w:t>0</w:t>
            </w:r>
          </w:p>
        </w:tc>
        <w:tc>
          <w:tcPr>
            <w:tcW w:w="808" w:type="dxa"/>
          </w:tcPr>
          <w:p w:rsidR="00EB1847" w:rsidRPr="00006F1A"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09FA">
              <w:rPr>
                <w:rFonts w:ascii="Times New Roman" w:hAnsi="Times New Roman" w:cs="Times New Roman"/>
              </w:rPr>
              <w:t>0</w:t>
            </w:r>
          </w:p>
        </w:tc>
        <w:tc>
          <w:tcPr>
            <w:tcW w:w="1358" w:type="dxa"/>
          </w:tcPr>
          <w:p w:rsidR="00EB1847" w:rsidRPr="00006F1A"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09FA">
              <w:rPr>
                <w:rFonts w:ascii="Times New Roman" w:hAnsi="Times New Roman" w:cs="Times New Roman"/>
              </w:rPr>
              <w:t>0</w:t>
            </w:r>
          </w:p>
        </w:tc>
        <w:tc>
          <w:tcPr>
            <w:tcW w:w="682" w:type="dxa"/>
          </w:tcPr>
          <w:p w:rsidR="00EB1847" w:rsidRPr="00006F1A"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09FA">
              <w:rPr>
                <w:rFonts w:ascii="Times New Roman" w:hAnsi="Times New Roman" w:cs="Times New Roman"/>
              </w:rPr>
              <w:t>0</w:t>
            </w:r>
          </w:p>
        </w:tc>
        <w:tc>
          <w:tcPr>
            <w:tcW w:w="956" w:type="dxa"/>
          </w:tcPr>
          <w:p w:rsidR="00EB1847" w:rsidRPr="00006F1A" w:rsidRDefault="00EB1847" w:rsidP="00A95E82">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09FA">
              <w:rPr>
                <w:rFonts w:ascii="Times New Roman" w:hAnsi="Times New Roman" w:cs="Times New Roman"/>
              </w:rPr>
              <w:t>0</w:t>
            </w:r>
          </w:p>
        </w:tc>
      </w:tr>
      <w:tr w:rsidR="00EB1847" w:rsidRPr="00ED52D6" w:rsidTr="00A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EB1847" w:rsidRDefault="00EB1847" w:rsidP="00A95E82">
            <w:pPr>
              <w:pStyle w:val="NoSpacing"/>
              <w:jc w:val="center"/>
              <w:rPr>
                <w:rFonts w:ascii="Times New Roman" w:hAnsi="Times New Roman" w:cs="Times New Roman"/>
              </w:rPr>
            </w:pPr>
          </w:p>
        </w:tc>
        <w:tc>
          <w:tcPr>
            <w:tcW w:w="5004" w:type="dxa"/>
          </w:tcPr>
          <w:p w:rsidR="00EB1847" w:rsidRPr="000403EF" w:rsidRDefault="00EB1847" w:rsidP="00A95E8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Total</w:t>
            </w:r>
          </w:p>
        </w:tc>
        <w:tc>
          <w:tcPr>
            <w:tcW w:w="888" w:type="dxa"/>
          </w:tcPr>
          <w:p w:rsidR="00EB1847" w:rsidRPr="00ED52D6"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0</w:t>
            </w:r>
          </w:p>
        </w:tc>
        <w:tc>
          <w:tcPr>
            <w:tcW w:w="877" w:type="dxa"/>
          </w:tcPr>
          <w:p w:rsidR="00EB1847" w:rsidRPr="00ED52D6"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0</w:t>
            </w:r>
          </w:p>
        </w:tc>
        <w:tc>
          <w:tcPr>
            <w:tcW w:w="808" w:type="dxa"/>
          </w:tcPr>
          <w:p w:rsidR="00EB1847" w:rsidRPr="00ED52D6"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0</w:t>
            </w:r>
          </w:p>
        </w:tc>
        <w:tc>
          <w:tcPr>
            <w:tcW w:w="808" w:type="dxa"/>
          </w:tcPr>
          <w:p w:rsidR="00EB1847" w:rsidRPr="00ED52D6" w:rsidRDefault="0007304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6</w:t>
            </w:r>
          </w:p>
        </w:tc>
        <w:tc>
          <w:tcPr>
            <w:tcW w:w="808" w:type="dxa"/>
          </w:tcPr>
          <w:p w:rsidR="00EB1847" w:rsidRPr="00ED52D6" w:rsidRDefault="0007304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11</w:t>
            </w:r>
          </w:p>
        </w:tc>
        <w:tc>
          <w:tcPr>
            <w:tcW w:w="1358" w:type="dxa"/>
          </w:tcPr>
          <w:p w:rsidR="00EB1847" w:rsidRPr="00ED52D6" w:rsidRDefault="0007304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17</w:t>
            </w:r>
          </w:p>
        </w:tc>
        <w:tc>
          <w:tcPr>
            <w:tcW w:w="682" w:type="dxa"/>
          </w:tcPr>
          <w:p w:rsidR="00EB1847" w:rsidRPr="00ED52D6" w:rsidRDefault="00EB1847"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3</w:t>
            </w:r>
          </w:p>
        </w:tc>
        <w:tc>
          <w:tcPr>
            <w:tcW w:w="956" w:type="dxa"/>
          </w:tcPr>
          <w:p w:rsidR="00EB1847" w:rsidRPr="00ED52D6" w:rsidRDefault="00073043" w:rsidP="00A95E82">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37</w:t>
            </w:r>
          </w:p>
        </w:tc>
      </w:tr>
    </w:tbl>
    <w:p w:rsidR="00EB1847" w:rsidRDefault="00EB1847" w:rsidP="00EB1847">
      <w:pPr>
        <w:spacing w:line="240" w:lineRule="auto"/>
        <w:rPr>
          <w:rFonts w:cstheme="minorHAnsi"/>
          <w:sz w:val="24"/>
          <w:szCs w:val="24"/>
        </w:rPr>
      </w:pPr>
    </w:p>
    <w:p w:rsidR="00EB1847" w:rsidRDefault="00EB1847" w:rsidP="00EB1847">
      <w:pPr>
        <w:spacing w:line="240" w:lineRule="auto"/>
        <w:rPr>
          <w:rFonts w:cstheme="minorHAnsi"/>
          <w:sz w:val="24"/>
          <w:szCs w:val="24"/>
        </w:rPr>
      </w:pPr>
    </w:p>
    <w:p w:rsidR="00EB1847" w:rsidRDefault="00EB1847" w:rsidP="00EB1847">
      <w:pPr>
        <w:spacing w:line="240" w:lineRule="auto"/>
        <w:rPr>
          <w:rFonts w:cstheme="minorHAnsi"/>
          <w:sz w:val="24"/>
          <w:szCs w:val="24"/>
        </w:rPr>
      </w:pPr>
    </w:p>
    <w:p w:rsidR="00EB1847" w:rsidRDefault="00EB1847" w:rsidP="00EB1847">
      <w:pPr>
        <w:spacing w:line="240" w:lineRule="auto"/>
        <w:rPr>
          <w:rFonts w:cstheme="minorHAnsi"/>
          <w:sz w:val="24"/>
          <w:szCs w:val="24"/>
        </w:rPr>
      </w:pPr>
    </w:p>
    <w:p w:rsidR="00EB1847" w:rsidRDefault="00EB1847" w:rsidP="00EB1847">
      <w:pPr>
        <w:spacing w:line="240" w:lineRule="auto"/>
        <w:rPr>
          <w:rFonts w:cstheme="minorHAnsi"/>
          <w:sz w:val="24"/>
          <w:szCs w:val="24"/>
        </w:rPr>
      </w:pPr>
    </w:p>
    <w:p w:rsidR="00EB1847" w:rsidRDefault="00F94860" w:rsidP="00EB1847">
      <w:pPr>
        <w:spacing w:line="240" w:lineRule="auto"/>
        <w:jc w:val="center"/>
        <w:rPr>
          <w:rFonts w:cstheme="minorHAnsi"/>
          <w:sz w:val="24"/>
          <w:szCs w:val="24"/>
        </w:rPr>
      </w:pPr>
      <w:r>
        <w:rPr>
          <w:noProof/>
        </w:rPr>
        <w:lastRenderedPageBreak/>
        <w:drawing>
          <wp:inline distT="0" distB="0" distL="0" distR="0" wp14:anchorId="2775570E" wp14:editId="28F87C09">
            <wp:extent cx="8083485" cy="6150990"/>
            <wp:effectExtent l="19050" t="19050" r="13335" b="21590"/>
            <wp:docPr id="1081"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EB1847" w:rsidRDefault="00EB1847"/>
    <w:sectPr w:rsidR="00EB1847" w:rsidSect="005439F7">
      <w:pgSz w:w="15840" w:h="12240" w:orient="landscape"/>
      <w:pgMar w:top="900" w:right="1440" w:bottom="90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5650" w:rsidRDefault="00965650" w:rsidP="00F244F0">
      <w:pPr>
        <w:spacing w:line="240" w:lineRule="auto"/>
      </w:pPr>
      <w:r>
        <w:separator/>
      </w:r>
    </w:p>
  </w:endnote>
  <w:endnote w:type="continuationSeparator" w:id="0">
    <w:p w:rsidR="00965650" w:rsidRDefault="00965650" w:rsidP="00F244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2975606"/>
      <w:docPartObj>
        <w:docPartGallery w:val="Page Numbers (Bottom of Page)"/>
        <w:docPartUnique/>
      </w:docPartObj>
    </w:sdtPr>
    <w:sdtEndPr>
      <w:rPr>
        <w:noProof/>
      </w:rPr>
    </w:sdtEndPr>
    <w:sdtContent>
      <w:p w:rsidR="00CE3E1B" w:rsidRDefault="00CE3E1B">
        <w:pPr>
          <w:pStyle w:val="Footer"/>
          <w:jc w:val="right"/>
        </w:pPr>
        <w:r>
          <w:fldChar w:fldCharType="begin"/>
        </w:r>
        <w:r>
          <w:instrText xml:space="preserve"> PAGE   \* MERGEFORMAT </w:instrText>
        </w:r>
        <w:r>
          <w:fldChar w:fldCharType="separate"/>
        </w:r>
        <w:r w:rsidR="00815974">
          <w:rPr>
            <w:noProof/>
          </w:rPr>
          <w:t>59</w:t>
        </w:r>
        <w:r>
          <w:rPr>
            <w:noProof/>
          </w:rPr>
          <w:fldChar w:fldCharType="end"/>
        </w:r>
      </w:p>
    </w:sdtContent>
  </w:sdt>
  <w:p w:rsidR="00CE3E1B" w:rsidRDefault="00CE3E1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5650" w:rsidRDefault="00965650" w:rsidP="00F244F0">
      <w:pPr>
        <w:spacing w:line="240" w:lineRule="auto"/>
      </w:pPr>
      <w:r>
        <w:separator/>
      </w:r>
    </w:p>
  </w:footnote>
  <w:footnote w:type="continuationSeparator" w:id="0">
    <w:p w:rsidR="00965650" w:rsidRDefault="00965650" w:rsidP="00F244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458E7"/>
    <w:multiLevelType w:val="hybridMultilevel"/>
    <w:tmpl w:val="BF2A276E"/>
    <w:lvl w:ilvl="0" w:tplc="0409001B">
      <w:start w:val="1"/>
      <w:numFmt w:val="lowerRoman"/>
      <w:lvlText w:val="%1."/>
      <w:lvlJc w:val="righ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185812"/>
    <w:multiLevelType w:val="hybridMultilevel"/>
    <w:tmpl w:val="2EC0F526"/>
    <w:lvl w:ilvl="0" w:tplc="77624A56">
      <w:start w:val="54"/>
      <w:numFmt w:val="bullet"/>
      <w:lvlText w:val="-"/>
      <w:lvlJc w:val="left"/>
      <w:pPr>
        <w:ind w:left="612" w:hanging="360"/>
      </w:pPr>
      <w:rPr>
        <w:rFonts w:ascii="Calibri" w:eastAsia="Calibri" w:hAnsi="Calibri" w:cs="Calibri"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2" w15:restartNumberingAfterBreak="0">
    <w:nsid w:val="625F13ED"/>
    <w:multiLevelType w:val="hybridMultilevel"/>
    <w:tmpl w:val="4B346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BB0B28"/>
    <w:multiLevelType w:val="hybridMultilevel"/>
    <w:tmpl w:val="4A0404CA"/>
    <w:lvl w:ilvl="0" w:tplc="08090017">
      <w:start w:val="1"/>
      <w:numFmt w:val="lowerLetter"/>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4" w15:restartNumberingAfterBreak="0">
    <w:nsid w:val="74D31779"/>
    <w:multiLevelType w:val="hybridMultilevel"/>
    <w:tmpl w:val="7624E5C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5" w15:restartNumberingAfterBreak="0">
    <w:nsid w:val="7C180983"/>
    <w:multiLevelType w:val="hybridMultilevel"/>
    <w:tmpl w:val="C90094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847"/>
    <w:rsid w:val="00004420"/>
    <w:rsid w:val="0000604C"/>
    <w:rsid w:val="00037C27"/>
    <w:rsid w:val="0005187D"/>
    <w:rsid w:val="00054EAC"/>
    <w:rsid w:val="00060AC4"/>
    <w:rsid w:val="000669CB"/>
    <w:rsid w:val="000710FB"/>
    <w:rsid w:val="00073043"/>
    <w:rsid w:val="00077800"/>
    <w:rsid w:val="000A1CAB"/>
    <w:rsid w:val="000A7060"/>
    <w:rsid w:val="000B07F1"/>
    <w:rsid w:val="000B6FA6"/>
    <w:rsid w:val="000C1D95"/>
    <w:rsid w:val="000D1756"/>
    <w:rsid w:val="000D3493"/>
    <w:rsid w:val="000E69A2"/>
    <w:rsid w:val="000E7869"/>
    <w:rsid w:val="000F124D"/>
    <w:rsid w:val="000F2717"/>
    <w:rsid w:val="000F7A13"/>
    <w:rsid w:val="000F7D65"/>
    <w:rsid w:val="00102917"/>
    <w:rsid w:val="00105505"/>
    <w:rsid w:val="00106FFD"/>
    <w:rsid w:val="00107244"/>
    <w:rsid w:val="00115F5A"/>
    <w:rsid w:val="001211D8"/>
    <w:rsid w:val="0012278C"/>
    <w:rsid w:val="00136931"/>
    <w:rsid w:val="00143328"/>
    <w:rsid w:val="001444D2"/>
    <w:rsid w:val="00144917"/>
    <w:rsid w:val="0015789F"/>
    <w:rsid w:val="00165FBA"/>
    <w:rsid w:val="001739CF"/>
    <w:rsid w:val="00184D57"/>
    <w:rsid w:val="00186D0F"/>
    <w:rsid w:val="00190177"/>
    <w:rsid w:val="0019302F"/>
    <w:rsid w:val="001937A2"/>
    <w:rsid w:val="001A28E0"/>
    <w:rsid w:val="001C62D8"/>
    <w:rsid w:val="001D3042"/>
    <w:rsid w:val="001D445B"/>
    <w:rsid w:val="001D6C2B"/>
    <w:rsid w:val="001E0759"/>
    <w:rsid w:val="001E5B18"/>
    <w:rsid w:val="001E6089"/>
    <w:rsid w:val="001F6C20"/>
    <w:rsid w:val="0020034D"/>
    <w:rsid w:val="00207D97"/>
    <w:rsid w:val="00215AF4"/>
    <w:rsid w:val="00216F0F"/>
    <w:rsid w:val="00217F19"/>
    <w:rsid w:val="00220520"/>
    <w:rsid w:val="002216E6"/>
    <w:rsid w:val="00221D47"/>
    <w:rsid w:val="00222483"/>
    <w:rsid w:val="0022499D"/>
    <w:rsid w:val="002422F7"/>
    <w:rsid w:val="00243690"/>
    <w:rsid w:val="00247C26"/>
    <w:rsid w:val="0025032D"/>
    <w:rsid w:val="00252F28"/>
    <w:rsid w:val="00253E5C"/>
    <w:rsid w:val="00253E7F"/>
    <w:rsid w:val="00256358"/>
    <w:rsid w:val="00264048"/>
    <w:rsid w:val="0026718E"/>
    <w:rsid w:val="002708FA"/>
    <w:rsid w:val="002831A8"/>
    <w:rsid w:val="0028322D"/>
    <w:rsid w:val="00292CA9"/>
    <w:rsid w:val="002A3CB1"/>
    <w:rsid w:val="002A5FA2"/>
    <w:rsid w:val="002C20A1"/>
    <w:rsid w:val="002C5D1A"/>
    <w:rsid w:val="002D42E9"/>
    <w:rsid w:val="002E2087"/>
    <w:rsid w:val="002E2293"/>
    <w:rsid w:val="002E26FB"/>
    <w:rsid w:val="002F25BA"/>
    <w:rsid w:val="002F2DBC"/>
    <w:rsid w:val="002F42C8"/>
    <w:rsid w:val="002F773E"/>
    <w:rsid w:val="002F77D0"/>
    <w:rsid w:val="00306743"/>
    <w:rsid w:val="00310882"/>
    <w:rsid w:val="0031601A"/>
    <w:rsid w:val="003179F2"/>
    <w:rsid w:val="00317D45"/>
    <w:rsid w:val="00327F16"/>
    <w:rsid w:val="0033249E"/>
    <w:rsid w:val="0033337D"/>
    <w:rsid w:val="00334FF7"/>
    <w:rsid w:val="00346501"/>
    <w:rsid w:val="00360697"/>
    <w:rsid w:val="00366EB5"/>
    <w:rsid w:val="003715A2"/>
    <w:rsid w:val="00373CB3"/>
    <w:rsid w:val="00376DED"/>
    <w:rsid w:val="00380417"/>
    <w:rsid w:val="003842B6"/>
    <w:rsid w:val="003A0ED0"/>
    <w:rsid w:val="003B78C3"/>
    <w:rsid w:val="003B7B92"/>
    <w:rsid w:val="003C531B"/>
    <w:rsid w:val="003D27A8"/>
    <w:rsid w:val="003D2F34"/>
    <w:rsid w:val="003D64F6"/>
    <w:rsid w:val="003D6701"/>
    <w:rsid w:val="003D6C72"/>
    <w:rsid w:val="003E01BE"/>
    <w:rsid w:val="003E1A31"/>
    <w:rsid w:val="003E2E7D"/>
    <w:rsid w:val="003E4E7C"/>
    <w:rsid w:val="003F0FC5"/>
    <w:rsid w:val="003F10A3"/>
    <w:rsid w:val="003F18F4"/>
    <w:rsid w:val="003F28FA"/>
    <w:rsid w:val="003F3821"/>
    <w:rsid w:val="0042364B"/>
    <w:rsid w:val="00423F44"/>
    <w:rsid w:val="00425093"/>
    <w:rsid w:val="00427412"/>
    <w:rsid w:val="00433B2D"/>
    <w:rsid w:val="004508DC"/>
    <w:rsid w:val="00450DCD"/>
    <w:rsid w:val="00452E89"/>
    <w:rsid w:val="00462B93"/>
    <w:rsid w:val="00463B1C"/>
    <w:rsid w:val="00467CE8"/>
    <w:rsid w:val="00470D0F"/>
    <w:rsid w:val="00470E5D"/>
    <w:rsid w:val="0048600D"/>
    <w:rsid w:val="00491373"/>
    <w:rsid w:val="00492C4C"/>
    <w:rsid w:val="00494CE1"/>
    <w:rsid w:val="004963E4"/>
    <w:rsid w:val="004970DD"/>
    <w:rsid w:val="004A1BE6"/>
    <w:rsid w:val="004A4C62"/>
    <w:rsid w:val="004A5B4E"/>
    <w:rsid w:val="004B6973"/>
    <w:rsid w:val="004C1484"/>
    <w:rsid w:val="004C340D"/>
    <w:rsid w:val="004C7034"/>
    <w:rsid w:val="004D1DE7"/>
    <w:rsid w:val="004D2F48"/>
    <w:rsid w:val="004D315A"/>
    <w:rsid w:val="004E7911"/>
    <w:rsid w:val="004F1585"/>
    <w:rsid w:val="004F32A5"/>
    <w:rsid w:val="00501777"/>
    <w:rsid w:val="00503F31"/>
    <w:rsid w:val="0050610B"/>
    <w:rsid w:val="0051045E"/>
    <w:rsid w:val="00510A16"/>
    <w:rsid w:val="00511111"/>
    <w:rsid w:val="005129CC"/>
    <w:rsid w:val="00513046"/>
    <w:rsid w:val="005232DC"/>
    <w:rsid w:val="005303CA"/>
    <w:rsid w:val="00535BE7"/>
    <w:rsid w:val="005439F7"/>
    <w:rsid w:val="00544975"/>
    <w:rsid w:val="005638EE"/>
    <w:rsid w:val="00564A11"/>
    <w:rsid w:val="00570138"/>
    <w:rsid w:val="0057174B"/>
    <w:rsid w:val="005727FB"/>
    <w:rsid w:val="0057301F"/>
    <w:rsid w:val="005764FE"/>
    <w:rsid w:val="00586468"/>
    <w:rsid w:val="00593748"/>
    <w:rsid w:val="005940DE"/>
    <w:rsid w:val="00597EA9"/>
    <w:rsid w:val="005A436E"/>
    <w:rsid w:val="005B0E0A"/>
    <w:rsid w:val="005B2CAD"/>
    <w:rsid w:val="005C2904"/>
    <w:rsid w:val="005C4826"/>
    <w:rsid w:val="005D2113"/>
    <w:rsid w:val="005D73FD"/>
    <w:rsid w:val="005D787B"/>
    <w:rsid w:val="005E12DA"/>
    <w:rsid w:val="005E280F"/>
    <w:rsid w:val="005F1250"/>
    <w:rsid w:val="006202B2"/>
    <w:rsid w:val="006215B2"/>
    <w:rsid w:val="006222F4"/>
    <w:rsid w:val="00625CF5"/>
    <w:rsid w:val="00630E4E"/>
    <w:rsid w:val="00634641"/>
    <w:rsid w:val="006349F5"/>
    <w:rsid w:val="006429ED"/>
    <w:rsid w:val="006502E3"/>
    <w:rsid w:val="006654BF"/>
    <w:rsid w:val="00673B98"/>
    <w:rsid w:val="006777F1"/>
    <w:rsid w:val="00681594"/>
    <w:rsid w:val="00686B50"/>
    <w:rsid w:val="006915B4"/>
    <w:rsid w:val="0069290C"/>
    <w:rsid w:val="006977A0"/>
    <w:rsid w:val="006A133B"/>
    <w:rsid w:val="006A3D51"/>
    <w:rsid w:val="006A615F"/>
    <w:rsid w:val="006B53DC"/>
    <w:rsid w:val="006B7FF4"/>
    <w:rsid w:val="006C10B6"/>
    <w:rsid w:val="006C5914"/>
    <w:rsid w:val="006D4044"/>
    <w:rsid w:val="006E2454"/>
    <w:rsid w:val="006E337D"/>
    <w:rsid w:val="006F477B"/>
    <w:rsid w:val="006F4A02"/>
    <w:rsid w:val="00720D55"/>
    <w:rsid w:val="00726CC1"/>
    <w:rsid w:val="007277C0"/>
    <w:rsid w:val="00735786"/>
    <w:rsid w:val="00745CEB"/>
    <w:rsid w:val="00751A7D"/>
    <w:rsid w:val="00754DCB"/>
    <w:rsid w:val="0075580F"/>
    <w:rsid w:val="00756E2E"/>
    <w:rsid w:val="007634CD"/>
    <w:rsid w:val="00765362"/>
    <w:rsid w:val="00766178"/>
    <w:rsid w:val="007911DC"/>
    <w:rsid w:val="00791FC0"/>
    <w:rsid w:val="007945ED"/>
    <w:rsid w:val="007A134D"/>
    <w:rsid w:val="007A440A"/>
    <w:rsid w:val="007A537D"/>
    <w:rsid w:val="007B0A5D"/>
    <w:rsid w:val="007B1A37"/>
    <w:rsid w:val="007B4610"/>
    <w:rsid w:val="007B4E50"/>
    <w:rsid w:val="007B74F6"/>
    <w:rsid w:val="007C1888"/>
    <w:rsid w:val="007C1C78"/>
    <w:rsid w:val="007C22BD"/>
    <w:rsid w:val="007C5EDD"/>
    <w:rsid w:val="007E2A2E"/>
    <w:rsid w:val="007E4571"/>
    <w:rsid w:val="007E5198"/>
    <w:rsid w:val="007F7618"/>
    <w:rsid w:val="00800EE9"/>
    <w:rsid w:val="008037E7"/>
    <w:rsid w:val="00814301"/>
    <w:rsid w:val="00815974"/>
    <w:rsid w:val="00815AB8"/>
    <w:rsid w:val="00820047"/>
    <w:rsid w:val="0082020E"/>
    <w:rsid w:val="0082042F"/>
    <w:rsid w:val="0082391A"/>
    <w:rsid w:val="00830097"/>
    <w:rsid w:val="008310AB"/>
    <w:rsid w:val="00832C7B"/>
    <w:rsid w:val="008330FE"/>
    <w:rsid w:val="00846CA5"/>
    <w:rsid w:val="008516BC"/>
    <w:rsid w:val="00862DEE"/>
    <w:rsid w:val="00877307"/>
    <w:rsid w:val="00885E01"/>
    <w:rsid w:val="00886343"/>
    <w:rsid w:val="0089090F"/>
    <w:rsid w:val="00895359"/>
    <w:rsid w:val="008A4196"/>
    <w:rsid w:val="008A74CE"/>
    <w:rsid w:val="008A7B3C"/>
    <w:rsid w:val="008C0237"/>
    <w:rsid w:val="008C2627"/>
    <w:rsid w:val="008C29E4"/>
    <w:rsid w:val="008C37E8"/>
    <w:rsid w:val="008D2DE4"/>
    <w:rsid w:val="008D579C"/>
    <w:rsid w:val="008D69E1"/>
    <w:rsid w:val="008D73B0"/>
    <w:rsid w:val="008E21E1"/>
    <w:rsid w:val="008E4913"/>
    <w:rsid w:val="008E546F"/>
    <w:rsid w:val="008F4DE2"/>
    <w:rsid w:val="00902539"/>
    <w:rsid w:val="009042BF"/>
    <w:rsid w:val="00906758"/>
    <w:rsid w:val="00907284"/>
    <w:rsid w:val="00910F53"/>
    <w:rsid w:val="00912CC2"/>
    <w:rsid w:val="009133A6"/>
    <w:rsid w:val="00916EF5"/>
    <w:rsid w:val="009210CD"/>
    <w:rsid w:val="009237D5"/>
    <w:rsid w:val="00925C6B"/>
    <w:rsid w:val="00930D83"/>
    <w:rsid w:val="00931853"/>
    <w:rsid w:val="0094334B"/>
    <w:rsid w:val="00951081"/>
    <w:rsid w:val="00953170"/>
    <w:rsid w:val="00957860"/>
    <w:rsid w:val="00965650"/>
    <w:rsid w:val="00965DB4"/>
    <w:rsid w:val="00980D89"/>
    <w:rsid w:val="00981044"/>
    <w:rsid w:val="009813A1"/>
    <w:rsid w:val="00985FC9"/>
    <w:rsid w:val="0099436C"/>
    <w:rsid w:val="00995DCF"/>
    <w:rsid w:val="009A7714"/>
    <w:rsid w:val="009C40A0"/>
    <w:rsid w:val="009D4BD2"/>
    <w:rsid w:val="009E5355"/>
    <w:rsid w:val="009E6928"/>
    <w:rsid w:val="009F2178"/>
    <w:rsid w:val="009F2248"/>
    <w:rsid w:val="009F2E2A"/>
    <w:rsid w:val="009F4BEC"/>
    <w:rsid w:val="009F5AB8"/>
    <w:rsid w:val="00A05587"/>
    <w:rsid w:val="00A06686"/>
    <w:rsid w:val="00A07A85"/>
    <w:rsid w:val="00A12814"/>
    <w:rsid w:val="00A136AD"/>
    <w:rsid w:val="00A166AC"/>
    <w:rsid w:val="00A3457D"/>
    <w:rsid w:val="00A36069"/>
    <w:rsid w:val="00A378BC"/>
    <w:rsid w:val="00A440C5"/>
    <w:rsid w:val="00A47224"/>
    <w:rsid w:val="00A57B58"/>
    <w:rsid w:val="00A6237C"/>
    <w:rsid w:val="00A653F0"/>
    <w:rsid w:val="00A756E8"/>
    <w:rsid w:val="00A916A7"/>
    <w:rsid w:val="00A91BF3"/>
    <w:rsid w:val="00A956EF"/>
    <w:rsid w:val="00A95E82"/>
    <w:rsid w:val="00AA00C5"/>
    <w:rsid w:val="00AA49C2"/>
    <w:rsid w:val="00AD4208"/>
    <w:rsid w:val="00AE0E2C"/>
    <w:rsid w:val="00B126CE"/>
    <w:rsid w:val="00B13596"/>
    <w:rsid w:val="00B13D7C"/>
    <w:rsid w:val="00B156CC"/>
    <w:rsid w:val="00B17694"/>
    <w:rsid w:val="00B2167E"/>
    <w:rsid w:val="00B2552A"/>
    <w:rsid w:val="00B27EE0"/>
    <w:rsid w:val="00B33284"/>
    <w:rsid w:val="00B80876"/>
    <w:rsid w:val="00B808A1"/>
    <w:rsid w:val="00B86F6B"/>
    <w:rsid w:val="00B90D1B"/>
    <w:rsid w:val="00B92B92"/>
    <w:rsid w:val="00B932DB"/>
    <w:rsid w:val="00B9777B"/>
    <w:rsid w:val="00BA1BFE"/>
    <w:rsid w:val="00BA366B"/>
    <w:rsid w:val="00BA6744"/>
    <w:rsid w:val="00BA67DB"/>
    <w:rsid w:val="00BB26C4"/>
    <w:rsid w:val="00BB620E"/>
    <w:rsid w:val="00BC4455"/>
    <w:rsid w:val="00BC7A21"/>
    <w:rsid w:val="00BD197A"/>
    <w:rsid w:val="00BD20F7"/>
    <w:rsid w:val="00BF353C"/>
    <w:rsid w:val="00BF5E63"/>
    <w:rsid w:val="00C05D10"/>
    <w:rsid w:val="00C06F9F"/>
    <w:rsid w:val="00C148CB"/>
    <w:rsid w:val="00C15F68"/>
    <w:rsid w:val="00C21CC3"/>
    <w:rsid w:val="00C25DF7"/>
    <w:rsid w:val="00C2687A"/>
    <w:rsid w:val="00C26A01"/>
    <w:rsid w:val="00C30CAE"/>
    <w:rsid w:val="00C32303"/>
    <w:rsid w:val="00C377B8"/>
    <w:rsid w:val="00C41C2A"/>
    <w:rsid w:val="00C45491"/>
    <w:rsid w:val="00C522FE"/>
    <w:rsid w:val="00C52C5D"/>
    <w:rsid w:val="00C601E5"/>
    <w:rsid w:val="00C74077"/>
    <w:rsid w:val="00C7474A"/>
    <w:rsid w:val="00C760A3"/>
    <w:rsid w:val="00C77B67"/>
    <w:rsid w:val="00C77E4E"/>
    <w:rsid w:val="00C87AC2"/>
    <w:rsid w:val="00C92106"/>
    <w:rsid w:val="00CA024D"/>
    <w:rsid w:val="00CA09D1"/>
    <w:rsid w:val="00CA3CCE"/>
    <w:rsid w:val="00CA615C"/>
    <w:rsid w:val="00CA77AF"/>
    <w:rsid w:val="00CB4845"/>
    <w:rsid w:val="00CC6687"/>
    <w:rsid w:val="00CD116C"/>
    <w:rsid w:val="00CD1EC7"/>
    <w:rsid w:val="00CD50BE"/>
    <w:rsid w:val="00CD57F0"/>
    <w:rsid w:val="00CE1363"/>
    <w:rsid w:val="00CE37BC"/>
    <w:rsid w:val="00CE3E1B"/>
    <w:rsid w:val="00CE5382"/>
    <w:rsid w:val="00CF2E5A"/>
    <w:rsid w:val="00CF5E66"/>
    <w:rsid w:val="00D04C31"/>
    <w:rsid w:val="00D100EB"/>
    <w:rsid w:val="00D11EFB"/>
    <w:rsid w:val="00D15A70"/>
    <w:rsid w:val="00D1771C"/>
    <w:rsid w:val="00D30199"/>
    <w:rsid w:val="00D34DE4"/>
    <w:rsid w:val="00D36E14"/>
    <w:rsid w:val="00D42365"/>
    <w:rsid w:val="00D65C17"/>
    <w:rsid w:val="00D65F49"/>
    <w:rsid w:val="00D72C47"/>
    <w:rsid w:val="00D73BF6"/>
    <w:rsid w:val="00D76747"/>
    <w:rsid w:val="00D76921"/>
    <w:rsid w:val="00D7723D"/>
    <w:rsid w:val="00D8511D"/>
    <w:rsid w:val="00D91C89"/>
    <w:rsid w:val="00D926BC"/>
    <w:rsid w:val="00D93A85"/>
    <w:rsid w:val="00DA0311"/>
    <w:rsid w:val="00DA6235"/>
    <w:rsid w:val="00DB5811"/>
    <w:rsid w:val="00DB75F3"/>
    <w:rsid w:val="00DB789C"/>
    <w:rsid w:val="00DC138B"/>
    <w:rsid w:val="00DC3011"/>
    <w:rsid w:val="00DC3D3E"/>
    <w:rsid w:val="00DC5052"/>
    <w:rsid w:val="00DC756B"/>
    <w:rsid w:val="00DD1697"/>
    <w:rsid w:val="00DD72CE"/>
    <w:rsid w:val="00DE0E23"/>
    <w:rsid w:val="00DF0346"/>
    <w:rsid w:val="00DF3D3A"/>
    <w:rsid w:val="00DF3D50"/>
    <w:rsid w:val="00DF60C9"/>
    <w:rsid w:val="00DF6A3D"/>
    <w:rsid w:val="00E10FDA"/>
    <w:rsid w:val="00E111B9"/>
    <w:rsid w:val="00E12925"/>
    <w:rsid w:val="00E23F95"/>
    <w:rsid w:val="00E25803"/>
    <w:rsid w:val="00E26406"/>
    <w:rsid w:val="00E66B55"/>
    <w:rsid w:val="00E67ED2"/>
    <w:rsid w:val="00E7372D"/>
    <w:rsid w:val="00E7651A"/>
    <w:rsid w:val="00E80556"/>
    <w:rsid w:val="00EA2D33"/>
    <w:rsid w:val="00EA6762"/>
    <w:rsid w:val="00EB0FF7"/>
    <w:rsid w:val="00EB1847"/>
    <w:rsid w:val="00EB3F0D"/>
    <w:rsid w:val="00EB530B"/>
    <w:rsid w:val="00EB63FA"/>
    <w:rsid w:val="00ED62AF"/>
    <w:rsid w:val="00EE0C4F"/>
    <w:rsid w:val="00EE2CE8"/>
    <w:rsid w:val="00EE3001"/>
    <w:rsid w:val="00EE4821"/>
    <w:rsid w:val="00F004C1"/>
    <w:rsid w:val="00F02996"/>
    <w:rsid w:val="00F044EF"/>
    <w:rsid w:val="00F05265"/>
    <w:rsid w:val="00F12788"/>
    <w:rsid w:val="00F14202"/>
    <w:rsid w:val="00F22EBE"/>
    <w:rsid w:val="00F244F0"/>
    <w:rsid w:val="00F537B0"/>
    <w:rsid w:val="00F806EF"/>
    <w:rsid w:val="00F81BD5"/>
    <w:rsid w:val="00F8220A"/>
    <w:rsid w:val="00F906BA"/>
    <w:rsid w:val="00F94860"/>
    <w:rsid w:val="00FA0F7A"/>
    <w:rsid w:val="00FA1BF4"/>
    <w:rsid w:val="00FA7D86"/>
    <w:rsid w:val="00FB6E23"/>
    <w:rsid w:val="00FE7F43"/>
    <w:rsid w:val="00FF4D3A"/>
    <w:rsid w:val="00FF4DB7"/>
    <w:rsid w:val="00FF7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64242"/>
  <w15:chartTrackingRefBased/>
  <w15:docId w15:val="{206EF382-1E4D-4D60-9517-FECE82279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847"/>
    <w:pPr>
      <w:spacing w:after="0" w:line="276" w:lineRule="auto"/>
    </w:pPr>
  </w:style>
  <w:style w:type="paragraph" w:styleId="Heading1">
    <w:name w:val="heading 1"/>
    <w:basedOn w:val="Normal"/>
    <w:next w:val="Normal"/>
    <w:link w:val="Heading1Char"/>
    <w:uiPriority w:val="9"/>
    <w:qFormat/>
    <w:rsid w:val="00EB1847"/>
    <w:pPr>
      <w:keepNext/>
      <w:spacing w:line="240" w:lineRule="auto"/>
      <w:outlineLvl w:val="0"/>
    </w:pPr>
    <w:rPr>
      <w:rFonts w:ascii="Times New Roman" w:eastAsia="Times New Roman" w:hAnsi="Times New Roman" w:cs="Times New Roman"/>
      <w:b/>
      <w:bCs/>
      <w:sz w:val="20"/>
      <w:szCs w:val="20"/>
    </w:rPr>
  </w:style>
  <w:style w:type="paragraph" w:styleId="Heading2">
    <w:name w:val="heading 2"/>
    <w:basedOn w:val="Normal"/>
    <w:next w:val="Normal"/>
    <w:link w:val="Heading2Char"/>
    <w:uiPriority w:val="9"/>
    <w:unhideWhenUsed/>
    <w:qFormat/>
    <w:rsid w:val="00EB1847"/>
    <w:pPr>
      <w:keepNext/>
      <w:spacing w:line="240" w:lineRule="auto"/>
      <w:outlineLvl w:val="1"/>
    </w:pPr>
    <w:rPr>
      <w:rFonts w:ascii="Times New Roman" w:eastAsia="Times New Roman" w:hAnsi="Times New Roman" w:cs="Times New Roman"/>
      <w:b/>
      <w:bCs/>
      <w:szCs w:val="24"/>
    </w:rPr>
  </w:style>
  <w:style w:type="paragraph" w:styleId="Heading3">
    <w:name w:val="heading 3"/>
    <w:basedOn w:val="Normal"/>
    <w:next w:val="Normal"/>
    <w:link w:val="Heading3Char"/>
    <w:uiPriority w:val="9"/>
    <w:semiHidden/>
    <w:unhideWhenUsed/>
    <w:qFormat/>
    <w:rsid w:val="00EB1847"/>
    <w:pPr>
      <w:keepNext/>
      <w:spacing w:line="240" w:lineRule="auto"/>
      <w:outlineLvl w:val="2"/>
    </w:pPr>
    <w:rPr>
      <w:rFonts w:ascii="Times New Roman" w:eastAsia="Times New Roman" w:hAnsi="Times New Roman" w:cs="Times New Roman"/>
      <w:b/>
      <w:sz w:val="24"/>
      <w:szCs w:val="24"/>
    </w:rPr>
  </w:style>
  <w:style w:type="paragraph" w:styleId="Heading8">
    <w:name w:val="heading 8"/>
    <w:basedOn w:val="Normal"/>
    <w:next w:val="Normal"/>
    <w:link w:val="Heading8Char"/>
    <w:uiPriority w:val="9"/>
    <w:semiHidden/>
    <w:unhideWhenUsed/>
    <w:qFormat/>
    <w:rsid w:val="00EB1847"/>
    <w:pPr>
      <w:spacing w:before="320" w:after="100" w:line="240" w:lineRule="auto"/>
      <w:outlineLvl w:val="7"/>
    </w:pPr>
    <w:rPr>
      <w:rFonts w:asciiTheme="majorHAnsi" w:eastAsiaTheme="majorEastAsia" w:hAnsiTheme="majorHAnsi" w:cstheme="majorBidi"/>
      <w:b/>
      <w:bCs/>
      <w:i/>
      <w:iCs/>
      <w:color w:val="A5A5A5" w:themeColor="accent3"/>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847"/>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rsid w:val="00EB1847"/>
    <w:rPr>
      <w:rFonts w:ascii="Times New Roman" w:eastAsia="Times New Roman" w:hAnsi="Times New Roman" w:cs="Times New Roman"/>
      <w:b/>
      <w:bCs/>
      <w:szCs w:val="24"/>
    </w:rPr>
  </w:style>
  <w:style w:type="character" w:customStyle="1" w:styleId="Heading3Char">
    <w:name w:val="Heading 3 Char"/>
    <w:basedOn w:val="DefaultParagraphFont"/>
    <w:link w:val="Heading3"/>
    <w:uiPriority w:val="9"/>
    <w:semiHidden/>
    <w:rsid w:val="00EB1847"/>
    <w:rPr>
      <w:rFonts w:ascii="Times New Roman" w:eastAsia="Times New Roman" w:hAnsi="Times New Roman" w:cs="Times New Roman"/>
      <w:b/>
      <w:sz w:val="24"/>
      <w:szCs w:val="24"/>
    </w:rPr>
  </w:style>
  <w:style w:type="character" w:customStyle="1" w:styleId="Heading8Char">
    <w:name w:val="Heading 8 Char"/>
    <w:basedOn w:val="DefaultParagraphFont"/>
    <w:link w:val="Heading8"/>
    <w:uiPriority w:val="9"/>
    <w:semiHidden/>
    <w:rsid w:val="00EB1847"/>
    <w:rPr>
      <w:rFonts w:asciiTheme="majorHAnsi" w:eastAsiaTheme="majorEastAsia" w:hAnsiTheme="majorHAnsi" w:cstheme="majorBidi"/>
      <w:b/>
      <w:bCs/>
      <w:i/>
      <w:iCs/>
      <w:color w:val="A5A5A5" w:themeColor="accent3"/>
      <w:sz w:val="20"/>
      <w:szCs w:val="20"/>
      <w:lang w:bidi="en-US"/>
    </w:rPr>
  </w:style>
  <w:style w:type="paragraph" w:styleId="BalloonText">
    <w:name w:val="Balloon Text"/>
    <w:basedOn w:val="Normal"/>
    <w:link w:val="BalloonTextChar"/>
    <w:uiPriority w:val="99"/>
    <w:semiHidden/>
    <w:unhideWhenUsed/>
    <w:rsid w:val="00EB184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847"/>
    <w:rPr>
      <w:rFonts w:ascii="Tahoma" w:hAnsi="Tahoma" w:cs="Tahoma"/>
      <w:sz w:val="16"/>
      <w:szCs w:val="16"/>
    </w:rPr>
  </w:style>
  <w:style w:type="table" w:styleId="TableGrid">
    <w:name w:val="Table Grid"/>
    <w:basedOn w:val="TableNormal"/>
    <w:uiPriority w:val="59"/>
    <w:rsid w:val="00EB18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B1847"/>
    <w:pPr>
      <w:ind w:left="720"/>
      <w:contextualSpacing/>
    </w:pPr>
    <w:rPr>
      <w:rFonts w:ascii="Calibri" w:eastAsia="Calibri" w:hAnsi="Calibri" w:cs="Times New Roman"/>
    </w:rPr>
  </w:style>
  <w:style w:type="paragraph" w:styleId="NoSpacing">
    <w:name w:val="No Spacing"/>
    <w:link w:val="NoSpacingChar"/>
    <w:uiPriority w:val="1"/>
    <w:qFormat/>
    <w:rsid w:val="00EB1847"/>
    <w:pPr>
      <w:spacing w:after="0" w:line="240" w:lineRule="auto"/>
    </w:pPr>
  </w:style>
  <w:style w:type="character" w:customStyle="1" w:styleId="NoSpacingChar">
    <w:name w:val="No Spacing Char"/>
    <w:basedOn w:val="DefaultParagraphFont"/>
    <w:link w:val="NoSpacing"/>
    <w:uiPriority w:val="1"/>
    <w:rsid w:val="00EB1847"/>
  </w:style>
  <w:style w:type="paragraph" w:styleId="Header">
    <w:name w:val="header"/>
    <w:basedOn w:val="Normal"/>
    <w:link w:val="HeaderChar"/>
    <w:uiPriority w:val="99"/>
    <w:unhideWhenUsed/>
    <w:rsid w:val="00EB1847"/>
    <w:pPr>
      <w:tabs>
        <w:tab w:val="center" w:pos="4680"/>
        <w:tab w:val="right" w:pos="9360"/>
      </w:tabs>
      <w:spacing w:line="240" w:lineRule="auto"/>
    </w:pPr>
  </w:style>
  <w:style w:type="character" w:customStyle="1" w:styleId="HeaderChar">
    <w:name w:val="Header Char"/>
    <w:basedOn w:val="DefaultParagraphFont"/>
    <w:link w:val="Header"/>
    <w:uiPriority w:val="99"/>
    <w:rsid w:val="00EB1847"/>
  </w:style>
  <w:style w:type="paragraph" w:styleId="Footer">
    <w:name w:val="footer"/>
    <w:basedOn w:val="Normal"/>
    <w:link w:val="FooterChar"/>
    <w:uiPriority w:val="99"/>
    <w:unhideWhenUsed/>
    <w:rsid w:val="00EB1847"/>
    <w:pPr>
      <w:tabs>
        <w:tab w:val="center" w:pos="4680"/>
        <w:tab w:val="right" w:pos="9360"/>
      </w:tabs>
      <w:spacing w:line="240" w:lineRule="auto"/>
    </w:pPr>
  </w:style>
  <w:style w:type="character" w:customStyle="1" w:styleId="FooterChar">
    <w:name w:val="Footer Char"/>
    <w:basedOn w:val="DefaultParagraphFont"/>
    <w:link w:val="Footer"/>
    <w:uiPriority w:val="99"/>
    <w:rsid w:val="00EB1847"/>
  </w:style>
  <w:style w:type="character" w:styleId="Hyperlink">
    <w:name w:val="Hyperlink"/>
    <w:basedOn w:val="DefaultParagraphFont"/>
    <w:uiPriority w:val="99"/>
    <w:semiHidden/>
    <w:unhideWhenUsed/>
    <w:rsid w:val="00EB1847"/>
    <w:rPr>
      <w:color w:val="0000FF"/>
      <w:u w:val="single"/>
    </w:rPr>
  </w:style>
  <w:style w:type="character" w:styleId="FollowedHyperlink">
    <w:name w:val="FollowedHyperlink"/>
    <w:basedOn w:val="DefaultParagraphFont"/>
    <w:uiPriority w:val="99"/>
    <w:semiHidden/>
    <w:unhideWhenUsed/>
    <w:rsid w:val="00EB1847"/>
    <w:rPr>
      <w:color w:val="800080"/>
      <w:u w:val="single"/>
    </w:rPr>
  </w:style>
  <w:style w:type="paragraph" w:customStyle="1" w:styleId="xl63">
    <w:name w:val="xl63"/>
    <w:basedOn w:val="Normal"/>
    <w:rsid w:val="00EB184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Normal"/>
    <w:rsid w:val="00EB1847"/>
    <w:pPr>
      <w:spacing w:before="100" w:beforeAutospacing="1" w:after="100" w:afterAutospacing="1" w:line="240" w:lineRule="auto"/>
      <w:jc w:val="center"/>
    </w:pPr>
    <w:rPr>
      <w:rFonts w:ascii="Times New Roman" w:eastAsia="Times New Roman" w:hAnsi="Times New Roman" w:cs="Times New Roman"/>
      <w:b/>
      <w:bCs/>
      <w:sz w:val="56"/>
      <w:szCs w:val="56"/>
    </w:rPr>
  </w:style>
  <w:style w:type="paragraph" w:customStyle="1" w:styleId="xl65">
    <w:name w:val="xl65"/>
    <w:basedOn w:val="Normal"/>
    <w:rsid w:val="00EB1847"/>
    <w:pPr>
      <w:spacing w:before="100" w:beforeAutospacing="1" w:after="100" w:afterAutospacing="1" w:line="240" w:lineRule="auto"/>
    </w:pPr>
    <w:rPr>
      <w:rFonts w:ascii="Times New Roman" w:eastAsia="Times New Roman" w:hAnsi="Times New Roman" w:cs="Times New Roman"/>
      <w:b/>
      <w:bCs/>
      <w:sz w:val="32"/>
      <w:szCs w:val="32"/>
    </w:rPr>
  </w:style>
  <w:style w:type="paragraph" w:customStyle="1" w:styleId="xl66">
    <w:name w:val="xl66"/>
    <w:basedOn w:val="Normal"/>
    <w:rsid w:val="00EB1847"/>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7">
    <w:name w:val="xl67"/>
    <w:basedOn w:val="Normal"/>
    <w:rsid w:val="00EB1847"/>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8">
    <w:name w:val="xl68"/>
    <w:basedOn w:val="Normal"/>
    <w:rsid w:val="00EB184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9">
    <w:name w:val="xl69"/>
    <w:basedOn w:val="Normal"/>
    <w:rsid w:val="00EB184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70">
    <w:name w:val="xl70"/>
    <w:basedOn w:val="Normal"/>
    <w:rsid w:val="00EB184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71">
    <w:name w:val="xl71"/>
    <w:basedOn w:val="Normal"/>
    <w:rsid w:val="00EB184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72">
    <w:name w:val="xl72"/>
    <w:basedOn w:val="Normal"/>
    <w:rsid w:val="00EB184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73">
    <w:name w:val="xl73"/>
    <w:basedOn w:val="Normal"/>
    <w:rsid w:val="00EB184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74">
    <w:name w:val="xl74"/>
    <w:basedOn w:val="Normal"/>
    <w:rsid w:val="00EB184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rPr>
  </w:style>
  <w:style w:type="paragraph" w:customStyle="1" w:styleId="xl75">
    <w:name w:val="xl75"/>
    <w:basedOn w:val="Normal"/>
    <w:rsid w:val="00EB184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76">
    <w:name w:val="xl76"/>
    <w:basedOn w:val="Normal"/>
    <w:rsid w:val="00EB184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77">
    <w:name w:val="xl77"/>
    <w:basedOn w:val="Normal"/>
    <w:rsid w:val="00EB184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78">
    <w:name w:val="xl78"/>
    <w:basedOn w:val="Normal"/>
    <w:rsid w:val="00EB184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79">
    <w:name w:val="xl79"/>
    <w:basedOn w:val="Normal"/>
    <w:rsid w:val="00EB184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80">
    <w:name w:val="xl80"/>
    <w:basedOn w:val="Normal"/>
    <w:rsid w:val="00EB184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81">
    <w:name w:val="xl81"/>
    <w:basedOn w:val="Normal"/>
    <w:rsid w:val="00EB184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82">
    <w:name w:val="xl82"/>
    <w:basedOn w:val="Normal"/>
    <w:rsid w:val="00EB184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3">
    <w:name w:val="xl83"/>
    <w:basedOn w:val="Normal"/>
    <w:rsid w:val="00EB184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4">
    <w:name w:val="xl84"/>
    <w:basedOn w:val="Normal"/>
    <w:rsid w:val="00EB184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5">
    <w:name w:val="xl85"/>
    <w:basedOn w:val="Normal"/>
    <w:rsid w:val="00EB184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86">
    <w:name w:val="xl86"/>
    <w:basedOn w:val="Normal"/>
    <w:rsid w:val="00EB184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87">
    <w:name w:val="xl87"/>
    <w:basedOn w:val="Normal"/>
    <w:rsid w:val="00EB184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88">
    <w:name w:val="xl88"/>
    <w:basedOn w:val="Normal"/>
    <w:rsid w:val="00EB184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89">
    <w:name w:val="xl89"/>
    <w:basedOn w:val="Normal"/>
    <w:rsid w:val="00EB184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90">
    <w:name w:val="xl90"/>
    <w:basedOn w:val="Normal"/>
    <w:rsid w:val="00EB184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91">
    <w:name w:val="xl91"/>
    <w:basedOn w:val="Normal"/>
    <w:rsid w:val="00EB184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92">
    <w:name w:val="xl92"/>
    <w:basedOn w:val="Normal"/>
    <w:rsid w:val="00EB184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93">
    <w:name w:val="xl93"/>
    <w:basedOn w:val="Normal"/>
    <w:rsid w:val="00EB184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94">
    <w:name w:val="xl94"/>
    <w:basedOn w:val="Normal"/>
    <w:rsid w:val="00EB184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styleId="Revision">
    <w:name w:val="Revision"/>
    <w:hidden/>
    <w:uiPriority w:val="99"/>
    <w:semiHidden/>
    <w:rsid w:val="00EB1847"/>
    <w:pPr>
      <w:spacing w:after="0" w:line="240" w:lineRule="auto"/>
    </w:pPr>
  </w:style>
  <w:style w:type="paragraph" w:styleId="BodyText">
    <w:name w:val="Body Text"/>
    <w:basedOn w:val="Normal"/>
    <w:link w:val="BodyTextChar"/>
    <w:uiPriority w:val="99"/>
    <w:semiHidden/>
    <w:unhideWhenUsed/>
    <w:rsid w:val="00EB1847"/>
    <w:pPr>
      <w:spacing w:line="240" w:lineRule="auto"/>
      <w:jc w:val="center"/>
    </w:pPr>
    <w:rPr>
      <w:rFonts w:ascii="Tahoma" w:eastAsia="Times New Roman" w:hAnsi="Tahoma" w:cs="Tahoma"/>
      <w:b/>
      <w:bCs/>
      <w:sz w:val="28"/>
      <w:szCs w:val="24"/>
      <w:u w:val="single"/>
    </w:rPr>
  </w:style>
  <w:style w:type="character" w:customStyle="1" w:styleId="BodyTextChar">
    <w:name w:val="Body Text Char"/>
    <w:basedOn w:val="DefaultParagraphFont"/>
    <w:link w:val="BodyText"/>
    <w:uiPriority w:val="99"/>
    <w:semiHidden/>
    <w:rsid w:val="00EB1847"/>
    <w:rPr>
      <w:rFonts w:ascii="Tahoma" w:eastAsia="Times New Roman" w:hAnsi="Tahoma" w:cs="Tahoma"/>
      <w:b/>
      <w:bCs/>
      <w:sz w:val="28"/>
      <w:szCs w:val="24"/>
      <w:u w:val="single"/>
    </w:rPr>
  </w:style>
  <w:style w:type="paragraph" w:customStyle="1" w:styleId="font5">
    <w:name w:val="font5"/>
    <w:basedOn w:val="Normal"/>
    <w:rsid w:val="00EB1847"/>
    <w:pPr>
      <w:spacing w:before="100" w:beforeAutospacing="1" w:after="100" w:afterAutospacing="1" w:line="240" w:lineRule="auto"/>
    </w:pPr>
    <w:rPr>
      <w:rFonts w:ascii="Arial" w:eastAsia="Times New Roman" w:hAnsi="Arial" w:cs="Arial"/>
    </w:rPr>
  </w:style>
  <w:style w:type="paragraph" w:customStyle="1" w:styleId="font6">
    <w:name w:val="font6"/>
    <w:basedOn w:val="Normal"/>
    <w:rsid w:val="00EB1847"/>
    <w:pPr>
      <w:spacing w:before="100" w:beforeAutospacing="1" w:after="100" w:afterAutospacing="1" w:line="240" w:lineRule="auto"/>
    </w:pPr>
    <w:rPr>
      <w:rFonts w:ascii="Arial" w:eastAsia="Times New Roman" w:hAnsi="Arial" w:cs="Arial"/>
      <w:b/>
      <w:bCs/>
    </w:rPr>
  </w:style>
  <w:style w:type="paragraph" w:customStyle="1" w:styleId="font7">
    <w:name w:val="font7"/>
    <w:basedOn w:val="Normal"/>
    <w:rsid w:val="00EB1847"/>
    <w:pPr>
      <w:spacing w:before="100" w:beforeAutospacing="1" w:after="100" w:afterAutospacing="1" w:line="240" w:lineRule="auto"/>
    </w:pPr>
    <w:rPr>
      <w:rFonts w:ascii="Arial" w:eastAsia="Times New Roman" w:hAnsi="Arial" w:cs="Arial"/>
      <w:b/>
      <w:bCs/>
      <w:color w:val="000000"/>
    </w:rPr>
  </w:style>
  <w:style w:type="paragraph" w:customStyle="1" w:styleId="xl95">
    <w:name w:val="xl95"/>
    <w:basedOn w:val="Normal"/>
    <w:rsid w:val="00EB184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96">
    <w:name w:val="xl96"/>
    <w:basedOn w:val="Normal"/>
    <w:rsid w:val="00EB184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97">
    <w:name w:val="xl97"/>
    <w:basedOn w:val="Normal"/>
    <w:rsid w:val="00EB184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rPr>
  </w:style>
  <w:style w:type="paragraph" w:customStyle="1" w:styleId="xl98">
    <w:name w:val="xl98"/>
    <w:basedOn w:val="Normal"/>
    <w:rsid w:val="00EB184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4"/>
      <w:szCs w:val="24"/>
    </w:rPr>
  </w:style>
  <w:style w:type="paragraph" w:styleId="Title">
    <w:name w:val="Title"/>
    <w:basedOn w:val="Normal"/>
    <w:next w:val="Normal"/>
    <w:link w:val="TitleChar"/>
    <w:uiPriority w:val="10"/>
    <w:qFormat/>
    <w:rsid w:val="00EB184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ja-JP"/>
    </w:rPr>
  </w:style>
  <w:style w:type="character" w:customStyle="1" w:styleId="TitleChar">
    <w:name w:val="Title Char"/>
    <w:basedOn w:val="DefaultParagraphFont"/>
    <w:link w:val="Title"/>
    <w:uiPriority w:val="10"/>
    <w:rsid w:val="00EB1847"/>
    <w:rPr>
      <w:rFonts w:asciiTheme="majorHAnsi" w:eastAsiaTheme="majorEastAsia" w:hAnsiTheme="majorHAnsi" w:cstheme="majorBidi"/>
      <w:color w:val="323E4F" w:themeColor="text2" w:themeShade="BF"/>
      <w:spacing w:val="5"/>
      <w:kern w:val="28"/>
      <w:sz w:val="52"/>
      <w:szCs w:val="52"/>
      <w:lang w:eastAsia="ja-JP"/>
    </w:rPr>
  </w:style>
  <w:style w:type="paragraph" w:styleId="Subtitle">
    <w:name w:val="Subtitle"/>
    <w:basedOn w:val="Normal"/>
    <w:next w:val="Normal"/>
    <w:link w:val="SubtitleChar"/>
    <w:uiPriority w:val="11"/>
    <w:qFormat/>
    <w:rsid w:val="00EB1847"/>
    <w:pPr>
      <w:numPr>
        <w:ilvl w:val="1"/>
      </w:numPr>
      <w:spacing w:after="200"/>
    </w:pPr>
    <w:rPr>
      <w:rFonts w:asciiTheme="majorHAnsi" w:eastAsiaTheme="majorEastAsia" w:hAnsiTheme="majorHAnsi" w:cstheme="majorBidi"/>
      <w:i/>
      <w:iCs/>
      <w:color w:val="4472C4" w:themeColor="accent1"/>
      <w:spacing w:val="15"/>
      <w:sz w:val="24"/>
      <w:szCs w:val="24"/>
      <w:lang w:eastAsia="ja-JP"/>
    </w:rPr>
  </w:style>
  <w:style w:type="character" w:customStyle="1" w:styleId="SubtitleChar">
    <w:name w:val="Subtitle Char"/>
    <w:basedOn w:val="DefaultParagraphFont"/>
    <w:link w:val="Subtitle"/>
    <w:uiPriority w:val="11"/>
    <w:rsid w:val="00EB1847"/>
    <w:rPr>
      <w:rFonts w:asciiTheme="majorHAnsi" w:eastAsiaTheme="majorEastAsia" w:hAnsiTheme="majorHAnsi" w:cstheme="majorBidi"/>
      <w:i/>
      <w:iCs/>
      <w:color w:val="4472C4" w:themeColor="accent1"/>
      <w:spacing w:val="15"/>
      <w:sz w:val="24"/>
      <w:szCs w:val="24"/>
      <w:lang w:eastAsia="ja-JP"/>
    </w:rPr>
  </w:style>
  <w:style w:type="character" w:customStyle="1" w:styleId="mlxttrn">
    <w:name w:val="mlxt_trn"/>
    <w:basedOn w:val="DefaultParagraphFont"/>
    <w:rsid w:val="00EB1847"/>
  </w:style>
  <w:style w:type="table" w:styleId="MediumShading2-Accent3">
    <w:name w:val="Medium Shading 2 Accent 3"/>
    <w:basedOn w:val="TableNormal"/>
    <w:uiPriority w:val="64"/>
    <w:rsid w:val="00EB184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EB184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B184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EB184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stTable7Colorful1">
    <w:name w:val="List Table 7 Colorful1"/>
    <w:basedOn w:val="TableNormal"/>
    <w:uiPriority w:val="52"/>
    <w:rsid w:val="00EB184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Light1">
    <w:name w:val="Table Grid Light1"/>
    <w:basedOn w:val="TableNormal"/>
    <w:uiPriority w:val="40"/>
    <w:rsid w:val="00EB184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EB184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
    <w:name w:val="Grid Table 21"/>
    <w:basedOn w:val="TableNormal"/>
    <w:uiPriority w:val="47"/>
    <w:rsid w:val="00EB1847"/>
    <w:pPr>
      <w:spacing w:after="0" w:line="240" w:lineRule="auto"/>
    </w:pPr>
    <w:rPr>
      <w:lang w:val="en-GB"/>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1">
    <w:name w:val="List Table 1 Light1"/>
    <w:basedOn w:val="TableNormal"/>
    <w:uiPriority w:val="46"/>
    <w:rsid w:val="00EB184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alloonTextChar1">
    <w:name w:val="Balloon Text Char1"/>
    <w:basedOn w:val="DefaultParagraphFont"/>
    <w:uiPriority w:val="99"/>
    <w:semiHidden/>
    <w:rsid w:val="00EB1847"/>
    <w:rPr>
      <w:rFonts w:ascii="Segoe UI" w:hAnsi="Segoe UI" w:cs="Segoe UI"/>
      <w:sz w:val="18"/>
      <w:szCs w:val="18"/>
      <w:lang w:val="en-US"/>
    </w:rPr>
  </w:style>
  <w:style w:type="character" w:customStyle="1" w:styleId="HeaderChar1">
    <w:name w:val="Header Char1"/>
    <w:basedOn w:val="DefaultParagraphFont"/>
    <w:uiPriority w:val="99"/>
    <w:semiHidden/>
    <w:rsid w:val="00EB1847"/>
    <w:rPr>
      <w:lang w:val="en-US"/>
    </w:rPr>
  </w:style>
  <w:style w:type="character" w:customStyle="1" w:styleId="FooterChar1">
    <w:name w:val="Footer Char1"/>
    <w:basedOn w:val="DefaultParagraphFont"/>
    <w:uiPriority w:val="99"/>
    <w:semiHidden/>
    <w:rsid w:val="00EB1847"/>
    <w:rPr>
      <w:lang w:val="en-US"/>
    </w:rPr>
  </w:style>
  <w:style w:type="table" w:customStyle="1" w:styleId="ListTable6Colorful1">
    <w:name w:val="List Table 6 Colorful1"/>
    <w:basedOn w:val="TableNormal"/>
    <w:uiPriority w:val="51"/>
    <w:rsid w:val="00EB1847"/>
    <w:pPr>
      <w:spacing w:after="0" w:line="240" w:lineRule="auto"/>
    </w:pPr>
    <w:rPr>
      <w:color w:val="000000" w:themeColor="text1"/>
      <w:lang w:val="en-GB"/>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51">
    <w:name w:val="List Table 2 - Accent 51"/>
    <w:basedOn w:val="TableNormal"/>
    <w:uiPriority w:val="47"/>
    <w:rsid w:val="00EB1847"/>
    <w:pPr>
      <w:spacing w:after="0" w:line="240" w:lineRule="auto"/>
    </w:pPr>
    <w:rPr>
      <w:lang w:val="en-GB"/>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21">
    <w:name w:val="List Table 21"/>
    <w:basedOn w:val="TableNormal"/>
    <w:uiPriority w:val="47"/>
    <w:rsid w:val="00EB1847"/>
    <w:pPr>
      <w:spacing w:after="0" w:line="240" w:lineRule="auto"/>
    </w:pPr>
    <w:rPr>
      <w:lang w:val="en-GB"/>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ghtShading1">
    <w:name w:val="Light Shading1"/>
    <w:basedOn w:val="TableNormal"/>
    <w:uiPriority w:val="60"/>
    <w:rsid w:val="00EB1847"/>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stTable4-Accent31">
    <w:name w:val="List Table 4 - Accent 31"/>
    <w:basedOn w:val="TableNormal"/>
    <w:uiPriority w:val="49"/>
    <w:rsid w:val="00EB1847"/>
    <w:pPr>
      <w:spacing w:after="0" w:line="240" w:lineRule="auto"/>
    </w:pPr>
    <w:rPr>
      <w:lang w:val="en-GB"/>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31">
    <w:name w:val="List Table 2 - Accent 31"/>
    <w:basedOn w:val="TableNormal"/>
    <w:uiPriority w:val="47"/>
    <w:rsid w:val="00EB1847"/>
    <w:pPr>
      <w:spacing w:after="0" w:line="240" w:lineRule="auto"/>
    </w:pPr>
    <w:rPr>
      <w:lang w:val="en-GB"/>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31">
    <w:name w:val="Grid Table 6 Colorful - Accent 31"/>
    <w:basedOn w:val="TableNormal"/>
    <w:uiPriority w:val="51"/>
    <w:rsid w:val="00EB1847"/>
    <w:pPr>
      <w:spacing w:after="0" w:line="240" w:lineRule="auto"/>
    </w:pPr>
    <w:rPr>
      <w:color w:val="7B7B7B" w:themeColor="accent3" w:themeShade="BF"/>
      <w:lang w:val="en-GB"/>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fault">
    <w:name w:val="Default"/>
    <w:rsid w:val="00EB1847"/>
    <w:pPr>
      <w:autoSpaceDE w:val="0"/>
      <w:autoSpaceDN w:val="0"/>
      <w:adjustRightInd w:val="0"/>
      <w:spacing w:after="0" w:line="240" w:lineRule="auto"/>
    </w:pPr>
    <w:rPr>
      <w:rFonts w:ascii="Calibri" w:hAnsi="Calibri" w:cs="Calibri"/>
      <w:color w:val="000000"/>
      <w:sz w:val="24"/>
      <w:szCs w:val="24"/>
      <w:lang w:val="en-GB"/>
    </w:rPr>
  </w:style>
  <w:style w:type="table" w:styleId="PlainTable2">
    <w:name w:val="Plain Table 2"/>
    <w:basedOn w:val="TableNormal"/>
    <w:uiPriority w:val="42"/>
    <w:rsid w:val="00EB184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1">
    <w:name w:val="Grid Table 5 Dark Accent 1"/>
    <w:basedOn w:val="TableNormal"/>
    <w:uiPriority w:val="50"/>
    <w:rsid w:val="00EB1847"/>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7Colorful-Accent1">
    <w:name w:val="Grid Table 7 Colorful Accent 1"/>
    <w:basedOn w:val="TableNormal"/>
    <w:uiPriority w:val="52"/>
    <w:rsid w:val="00EB184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MediumGrid1-Accent5">
    <w:name w:val="Medium Grid 1 Accent 5"/>
    <w:basedOn w:val="TableNormal"/>
    <w:uiPriority w:val="67"/>
    <w:rsid w:val="00EB1847"/>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3-Accent6">
    <w:name w:val="Medium Grid 3 Accent 6"/>
    <w:basedOn w:val="TableNormal"/>
    <w:uiPriority w:val="69"/>
    <w:rsid w:val="00EB184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Grid3-Accent5">
    <w:name w:val="Medium Grid 3 Accent 5"/>
    <w:basedOn w:val="TableNormal"/>
    <w:uiPriority w:val="69"/>
    <w:rsid w:val="00EB184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2-Accent5">
    <w:name w:val="Medium Grid 2 Accent 5"/>
    <w:basedOn w:val="TableNormal"/>
    <w:uiPriority w:val="68"/>
    <w:rsid w:val="00EB184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3-Accent1">
    <w:name w:val="Medium Grid 3 Accent 1"/>
    <w:basedOn w:val="TableNormal"/>
    <w:uiPriority w:val="69"/>
    <w:rsid w:val="00EB184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3">
    <w:name w:val="Medium Grid 3 Accent 3"/>
    <w:basedOn w:val="TableNormal"/>
    <w:uiPriority w:val="69"/>
    <w:rsid w:val="00EB184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LightGrid-Accent6">
    <w:name w:val="Light Grid Accent 6"/>
    <w:basedOn w:val="TableNormal"/>
    <w:uiPriority w:val="62"/>
    <w:rsid w:val="00EB1847"/>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paragraph" w:customStyle="1" w:styleId="msonormal0">
    <w:name w:val="msonormal"/>
    <w:basedOn w:val="Normal"/>
    <w:rsid w:val="00EB184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B1847"/>
    <w:rPr>
      <w:i/>
      <w:iCs/>
    </w:rPr>
  </w:style>
  <w:style w:type="paragraph" w:customStyle="1" w:styleId="xl99">
    <w:name w:val="xl99"/>
    <w:basedOn w:val="Normal"/>
    <w:rsid w:val="00EB1847"/>
    <w:pPr>
      <w:spacing w:before="100" w:beforeAutospacing="1" w:after="100" w:afterAutospacing="1" w:line="240" w:lineRule="auto"/>
      <w:jc w:val="center"/>
      <w:textAlignment w:val="center"/>
    </w:pPr>
    <w:rPr>
      <w:rFonts w:ascii="Times New Roman" w:eastAsia="Times New Roman" w:hAnsi="Times New Roman" w:cs="Times New Roman"/>
      <w:b/>
      <w:bCs/>
      <w:color w:val="000000"/>
      <w:sz w:val="36"/>
      <w:szCs w:val="36"/>
    </w:rPr>
  </w:style>
  <w:style w:type="paragraph" w:customStyle="1" w:styleId="xl100">
    <w:name w:val="xl100"/>
    <w:basedOn w:val="Normal"/>
    <w:rsid w:val="00EB1847"/>
    <w:pPr>
      <w:pBdr>
        <w:top w:val="double" w:sz="6"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1">
    <w:name w:val="xl101"/>
    <w:basedOn w:val="Normal"/>
    <w:rsid w:val="00EB1847"/>
    <w:pPr>
      <w:pBdr>
        <w:top w:val="double" w:sz="6"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2">
    <w:name w:val="xl102"/>
    <w:basedOn w:val="Normal"/>
    <w:rsid w:val="00EB1847"/>
    <w:pPr>
      <w:pBdr>
        <w:top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table" w:styleId="TableGridLight">
    <w:name w:val="Grid Table Light"/>
    <w:basedOn w:val="TableNormal"/>
    <w:uiPriority w:val="40"/>
    <w:rsid w:val="00EB184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0">
    <w:name w:val="TableGrid"/>
    <w:rsid w:val="007B74F6"/>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407439">
      <w:bodyDiv w:val="1"/>
      <w:marLeft w:val="0"/>
      <w:marRight w:val="0"/>
      <w:marTop w:val="0"/>
      <w:marBottom w:val="0"/>
      <w:divBdr>
        <w:top w:val="none" w:sz="0" w:space="0" w:color="auto"/>
        <w:left w:val="none" w:sz="0" w:space="0" w:color="auto"/>
        <w:bottom w:val="none" w:sz="0" w:space="0" w:color="auto"/>
        <w:right w:val="none" w:sz="0" w:space="0" w:color="auto"/>
      </w:divBdr>
    </w:div>
    <w:div w:id="161050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9" Type="http://schemas.openxmlformats.org/officeDocument/2006/relationships/chart" Target="charts/chart29.xml"/><Relationship Id="rId21" Type="http://schemas.openxmlformats.org/officeDocument/2006/relationships/chart" Target="charts/chart12.xml"/><Relationship Id="rId34" Type="http://schemas.openxmlformats.org/officeDocument/2006/relationships/chart" Target="charts/chart24.xml"/><Relationship Id="rId42" Type="http://schemas.openxmlformats.org/officeDocument/2006/relationships/chart" Target="charts/chart32.xml"/><Relationship Id="rId47" Type="http://schemas.openxmlformats.org/officeDocument/2006/relationships/chart" Target="charts/chart37.xml"/><Relationship Id="rId50" Type="http://schemas.openxmlformats.org/officeDocument/2006/relationships/image" Target="media/image3.png"/><Relationship Id="rId55" Type="http://schemas.openxmlformats.org/officeDocument/2006/relationships/chart" Target="charts/chart4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7.xml"/><Relationship Id="rId29" Type="http://schemas.openxmlformats.org/officeDocument/2006/relationships/chart" Target="charts/chart20.xml"/><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image" Target="media/image2.png"/><Relationship Id="rId37" Type="http://schemas.openxmlformats.org/officeDocument/2006/relationships/chart" Target="charts/chart27.xml"/><Relationship Id="rId40" Type="http://schemas.openxmlformats.org/officeDocument/2006/relationships/chart" Target="charts/chart30.xml"/><Relationship Id="rId45" Type="http://schemas.openxmlformats.org/officeDocument/2006/relationships/chart" Target="charts/chart35.xml"/><Relationship Id="rId53" Type="http://schemas.openxmlformats.org/officeDocument/2006/relationships/chart" Target="charts/chart42.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chart" Target="charts/chart21.xml"/><Relationship Id="rId35" Type="http://schemas.openxmlformats.org/officeDocument/2006/relationships/chart" Target="charts/chart25.xml"/><Relationship Id="rId43" Type="http://schemas.openxmlformats.org/officeDocument/2006/relationships/chart" Target="charts/chart33.xml"/><Relationship Id="rId48" Type="http://schemas.openxmlformats.org/officeDocument/2006/relationships/chart" Target="charts/chart38.xml"/><Relationship Id="rId56" Type="http://schemas.openxmlformats.org/officeDocument/2006/relationships/chart" Target="charts/chart45.xml"/><Relationship Id="rId8" Type="http://schemas.openxmlformats.org/officeDocument/2006/relationships/image" Target="media/image1.emf"/><Relationship Id="rId51" Type="http://schemas.openxmlformats.org/officeDocument/2006/relationships/chart" Target="charts/chart40.xml"/><Relationship Id="rId3" Type="http://schemas.openxmlformats.org/officeDocument/2006/relationships/styles" Target="styl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33" Type="http://schemas.openxmlformats.org/officeDocument/2006/relationships/chart" Target="charts/chart23.xml"/><Relationship Id="rId38" Type="http://schemas.openxmlformats.org/officeDocument/2006/relationships/chart" Target="charts/chart28.xml"/><Relationship Id="rId46" Type="http://schemas.openxmlformats.org/officeDocument/2006/relationships/chart" Target="charts/chart36.xml"/><Relationship Id="rId59" Type="http://schemas.openxmlformats.org/officeDocument/2006/relationships/theme" Target="theme/theme1.xml"/><Relationship Id="rId20" Type="http://schemas.openxmlformats.org/officeDocument/2006/relationships/chart" Target="charts/chart11.xml"/><Relationship Id="rId41" Type="http://schemas.openxmlformats.org/officeDocument/2006/relationships/chart" Target="charts/chart31.xml"/><Relationship Id="rId54" Type="http://schemas.openxmlformats.org/officeDocument/2006/relationships/chart" Target="charts/chart4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chart" Target="charts/chart19.xml"/><Relationship Id="rId36" Type="http://schemas.openxmlformats.org/officeDocument/2006/relationships/chart" Target="charts/chart26.xml"/><Relationship Id="rId49" Type="http://schemas.openxmlformats.org/officeDocument/2006/relationships/chart" Target="charts/chart39.xml"/><Relationship Id="rId57" Type="http://schemas.openxmlformats.org/officeDocument/2006/relationships/chart" Target="charts/chart46.xml"/><Relationship Id="rId10" Type="http://schemas.openxmlformats.org/officeDocument/2006/relationships/chart" Target="charts/chart1.xml"/><Relationship Id="rId31" Type="http://schemas.openxmlformats.org/officeDocument/2006/relationships/chart" Target="charts/chart22.xml"/><Relationship Id="rId44" Type="http://schemas.openxmlformats.org/officeDocument/2006/relationships/chart" Target="charts/chart34.xml"/><Relationship Id="rId52" Type="http://schemas.openxmlformats.org/officeDocument/2006/relationships/chart" Target="charts/chart4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havil\OneDrive\Desktop\Annual%202023.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havil\OneDrive\Desktop\Annual%202023.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havil\OneDrive\Desktop\Annual%202023.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havil\OneDrive\Desktop\Annual%202023.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havil\OneDrive\Desktop\Annual%202023.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havil\OneDrive\Desktop\Annual%202023.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havil\OneDrive\Desktop\Annual%202023.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havil\OneDrive\Desktop\Annual%202023.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havil\OneDrive\Desktop\Annual%202023.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havil\OneDrive\Desktop\Annual%202023.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havil\OneDrive\Desktop\Annual%202023.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havil\OneDrive\Desktop\Annual%202023.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havil\OneDrive\Desktop\Annual%202023.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havil\OneDrive\Desktop\Annual%202023.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havil\OneDrive\Desktop\Annual%202023.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havil\OneDrive\Desktop\Annual%202023.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havil\OneDrive\Desktop\Annual%202023.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havil\OneDrive\Desktop\Annual%202023.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havil\OneDrive\Desktop\Annual%202023.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havil\OneDrive\Desktop\Annual%202023.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havil\OneDrive\Desktop\Annual%202023.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havil\OneDrive\Desktop\Annual%202023.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havil\OneDrive\Desktop\Annual%202023.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havil\OneDrive\Desktop\Annual%202023.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havil\OneDrive\Desktop\Annual%202023.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havil\OneDrive\Desktop\Annual%202023.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C:\Users\havil\OneDrive\Desktop\Annual%202023.xlsx"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C:\Users\havil\OneDrive\Desktop\Annual%202023.xlsx"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C:\Users\havil\OneDrive\Desktop\Annual%202023.xlsx"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C:\Users\havil\OneDrive\Desktop\Annual%202023.xlsx"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C:\Users\havil\OneDrive\Desktop\Annual%202023.xlsx"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C:\Users\havil\OneDrive\Desktop\Annual%202023.xlsx"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file:///C:\Users\havil\OneDrive\Desktop\Annual%202023.xlsx"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file:///C:\Users\havil\OneDrive\Desktop\Annual%202023.xlsx" TargetMode="External"/><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oleObject" Target="file:///C:\Users\havil\OneDrive\Desktop\Annual%202023.xlsx" TargetMode="External"/><Relationship Id="rId2" Type="http://schemas.microsoft.com/office/2011/relationships/chartColorStyle" Target="colors44.xml"/><Relationship Id="rId1" Type="http://schemas.microsoft.com/office/2011/relationships/chartStyle" Target="style44.xml"/></Relationships>
</file>

<file path=word/charts/_rels/chart45.xml.rels><?xml version="1.0" encoding="UTF-8" standalone="yes"?>
<Relationships xmlns="http://schemas.openxmlformats.org/package/2006/relationships"><Relationship Id="rId3" Type="http://schemas.openxmlformats.org/officeDocument/2006/relationships/oleObject" Target="file:///C:\Users\havil\OneDrive\Desktop\Annual%202023.xlsx" TargetMode="External"/><Relationship Id="rId2" Type="http://schemas.microsoft.com/office/2011/relationships/chartColorStyle" Target="colors45.xml"/><Relationship Id="rId1" Type="http://schemas.microsoft.com/office/2011/relationships/chartStyle" Target="style45.xml"/></Relationships>
</file>

<file path=word/charts/_rels/chart46.xml.rels><?xml version="1.0" encoding="UTF-8" standalone="yes"?>
<Relationships xmlns="http://schemas.openxmlformats.org/package/2006/relationships"><Relationship Id="rId3" Type="http://schemas.openxmlformats.org/officeDocument/2006/relationships/oleObject" Target="file:///C:\Users\havil\OneDrive\Desktop\Annual%202023.xlsx" TargetMode="External"/><Relationship Id="rId2" Type="http://schemas.microsoft.com/office/2011/relationships/chartColorStyle" Target="colors46.xml"/><Relationship Id="rId1" Type="http://schemas.microsoft.com/office/2011/relationships/chartStyle" Target="style46.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chemeClr val="accent2"/>
                </a:solidFill>
              </a:rPr>
              <a:t>Fig.1: Hospital Out-Patient Attendances</a:t>
            </a:r>
          </a:p>
        </c:rich>
      </c:tx>
      <c:layout>
        <c:manualLayout>
          <c:xMode val="edge"/>
          <c:yMode val="edge"/>
          <c:x val="0.4011596675415573"/>
          <c:y val="1.3888888888888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724759405074366"/>
          <c:y val="0.12541666666666668"/>
          <c:w val="0.85219685039370074"/>
          <c:h val="0.66128062117235342"/>
        </c:manualLayout>
      </c:layout>
      <c:barChart>
        <c:barDir val="col"/>
        <c:grouping val="clustered"/>
        <c:varyColors val="0"/>
        <c:ser>
          <c:idx val="0"/>
          <c:order val="0"/>
          <c:tx>
            <c:strRef>
              <c:f>Sheet1!$B$7</c:f>
              <c:strCache>
                <c:ptCount val="1"/>
                <c:pt idx="0">
                  <c:v>CONSULTATIVE DEPARTMENT</c:v>
                </c:pt>
              </c:strCache>
            </c:strRef>
          </c:tx>
          <c:spPr>
            <a:solidFill>
              <a:schemeClr val="accent1"/>
            </a:solidFill>
            <a:ln>
              <a:noFill/>
            </a:ln>
            <a:effectLst/>
          </c:spPr>
          <c:invertIfNegative val="0"/>
          <c:cat>
            <c:strRef>
              <c:f>Sheet1!$A$8:$A$10</c:f>
              <c:strCache>
                <c:ptCount val="3"/>
                <c:pt idx="0">
                  <c:v>New Attendance</c:v>
                </c:pt>
                <c:pt idx="1">
                  <c:v>Follow-Up Attendance </c:v>
                </c:pt>
                <c:pt idx="2">
                  <c:v>Total</c:v>
                </c:pt>
              </c:strCache>
            </c:strRef>
          </c:cat>
          <c:val>
            <c:numRef>
              <c:f>Sheet1!$B$8:$B$10</c:f>
              <c:numCache>
                <c:formatCode>General</c:formatCode>
                <c:ptCount val="3"/>
                <c:pt idx="0">
                  <c:v>21345</c:v>
                </c:pt>
                <c:pt idx="1">
                  <c:v>85648</c:v>
                </c:pt>
                <c:pt idx="2">
                  <c:v>106993</c:v>
                </c:pt>
              </c:numCache>
            </c:numRef>
          </c:val>
          <c:extLst>
            <c:ext xmlns:c16="http://schemas.microsoft.com/office/drawing/2014/chart" uri="{C3380CC4-5D6E-409C-BE32-E72D297353CC}">
              <c16:uniqueId val="{00000000-17AE-4175-ADE6-37915D3D0EAF}"/>
            </c:ext>
          </c:extLst>
        </c:ser>
        <c:ser>
          <c:idx val="1"/>
          <c:order val="1"/>
          <c:tx>
            <c:strRef>
              <c:f>Sheet1!$C$7</c:f>
              <c:strCache>
                <c:ptCount val="1"/>
                <c:pt idx="0">
                  <c:v>OTHER CONSULTATIVE DEPARTMENT</c:v>
                </c:pt>
              </c:strCache>
            </c:strRef>
          </c:tx>
          <c:spPr>
            <a:solidFill>
              <a:schemeClr val="accent2"/>
            </a:solidFill>
            <a:ln>
              <a:noFill/>
            </a:ln>
            <a:effectLst/>
          </c:spPr>
          <c:invertIfNegative val="0"/>
          <c:cat>
            <c:strRef>
              <c:f>Sheet1!$A$8:$A$10</c:f>
              <c:strCache>
                <c:ptCount val="3"/>
                <c:pt idx="0">
                  <c:v>New Attendance</c:v>
                </c:pt>
                <c:pt idx="1">
                  <c:v>Follow-Up Attendance </c:v>
                </c:pt>
                <c:pt idx="2">
                  <c:v>Total</c:v>
                </c:pt>
              </c:strCache>
            </c:strRef>
          </c:cat>
          <c:val>
            <c:numRef>
              <c:f>Sheet1!$C$8:$C$10</c:f>
              <c:numCache>
                <c:formatCode>General</c:formatCode>
                <c:ptCount val="3"/>
                <c:pt idx="0">
                  <c:v>25330</c:v>
                </c:pt>
                <c:pt idx="1">
                  <c:v>138669</c:v>
                </c:pt>
                <c:pt idx="2">
                  <c:v>163999</c:v>
                </c:pt>
              </c:numCache>
            </c:numRef>
          </c:val>
          <c:extLst>
            <c:ext xmlns:c16="http://schemas.microsoft.com/office/drawing/2014/chart" uri="{C3380CC4-5D6E-409C-BE32-E72D297353CC}">
              <c16:uniqueId val="{00000001-17AE-4175-ADE6-37915D3D0EAF}"/>
            </c:ext>
          </c:extLst>
        </c:ser>
        <c:dLbls>
          <c:showLegendKey val="0"/>
          <c:showVal val="0"/>
          <c:showCatName val="0"/>
          <c:showSerName val="0"/>
          <c:showPercent val="0"/>
          <c:showBubbleSize val="0"/>
        </c:dLbls>
        <c:gapWidth val="219"/>
        <c:overlap val="-27"/>
        <c:axId val="1890413375"/>
        <c:axId val="1890414623"/>
      </c:barChart>
      <c:catAx>
        <c:axId val="1890413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890414623"/>
        <c:crosses val="autoZero"/>
        <c:auto val="1"/>
        <c:lblAlgn val="ctr"/>
        <c:lblOffset val="100"/>
        <c:noMultiLvlLbl val="0"/>
      </c:catAx>
      <c:valAx>
        <c:axId val="1890414623"/>
        <c:scaling>
          <c:orientation val="minMax"/>
        </c:scaling>
        <c:delete val="0"/>
        <c:axPos val="l"/>
        <c:majorGridlines>
          <c:spPr>
            <a:ln w="15875" cap="flat" cmpd="sng" algn="ctr">
              <a:solidFill>
                <a:schemeClr val="bg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890413375"/>
        <c:crosses val="autoZero"/>
        <c:crossBetween val="between"/>
      </c:valAx>
      <c:spPr>
        <a:solidFill>
          <a:schemeClr val="bg2">
            <a:alpha val="50000"/>
          </a:schemeClr>
        </a:solidFill>
        <a:ln w="25400">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38100" cap="flat" cmpd="sng" algn="ctr">
      <a:solidFill>
        <a:schemeClr val="accent1"/>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en-US" baseline="0">
                <a:solidFill>
                  <a:schemeClr val="accent2"/>
                </a:solidFill>
              </a:rPr>
              <a:t>Fig.  10:  Surgical Out-Patient Department</a:t>
            </a:r>
          </a:p>
        </c:rich>
      </c:tx>
      <c:layout>
        <c:manualLayout>
          <c:xMode val="edge"/>
          <c:yMode val="edge"/>
          <c:x val="0.36297768898808364"/>
          <c:y val="3.1684380259642433E-3"/>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en-US"/>
        </a:p>
      </c:txPr>
    </c:title>
    <c:autoTitleDeleted val="0"/>
    <c:plotArea>
      <c:layout>
        <c:manualLayout>
          <c:layoutTarget val="inner"/>
          <c:xMode val="edge"/>
          <c:yMode val="edge"/>
          <c:x val="7.659476782448775E-2"/>
          <c:y val="9.4643224743965831E-2"/>
          <c:w val="0.89783588126806257"/>
          <c:h val="0.58365015953888111"/>
        </c:manualLayout>
      </c:layout>
      <c:barChart>
        <c:barDir val="col"/>
        <c:grouping val="clustered"/>
        <c:varyColors val="0"/>
        <c:ser>
          <c:idx val="0"/>
          <c:order val="0"/>
          <c:tx>
            <c:strRef>
              <c:f>Sheet1!$B$208</c:f>
              <c:strCache>
                <c:ptCount val="1"/>
                <c:pt idx="0">
                  <c:v>NEW PATIENT</c:v>
                </c:pt>
              </c:strCache>
            </c:strRef>
          </c:tx>
          <c:spPr>
            <a:solidFill>
              <a:schemeClr val="accent1"/>
            </a:solidFill>
            <a:ln>
              <a:noFill/>
            </a:ln>
            <a:effectLst/>
          </c:spPr>
          <c:invertIfNegative val="0"/>
          <c:cat>
            <c:strRef>
              <c:f>Sheet1!$A$209:$A$222</c:f>
              <c:strCache>
                <c:ptCount val="14"/>
                <c:pt idx="0">
                  <c:v>Gastro-Intestinal Tract</c:v>
                </c:pt>
                <c:pt idx="1">
                  <c:v>Fracture</c:v>
                </c:pt>
                <c:pt idx="2">
                  <c:v>Plastic</c:v>
                </c:pt>
                <c:pt idx="3">
                  <c:v>Orthopaedics</c:v>
                </c:pt>
                <c:pt idx="4">
                  <c:v>Urology</c:v>
                </c:pt>
                <c:pt idx="5">
                  <c:v>Neurosurgery </c:v>
                </c:pt>
                <c:pt idx="6">
                  <c:v>Cleft</c:v>
                </c:pt>
                <c:pt idx="7">
                  <c:v>Thoracic</c:v>
                </c:pt>
                <c:pt idx="8">
                  <c:v>Paediatric-Surgery</c:v>
                </c:pt>
                <c:pt idx="9">
                  <c:v>Oncology</c:v>
                </c:pt>
                <c:pt idx="10">
                  <c:v>Hepatobilliary</c:v>
                </c:pt>
                <c:pt idx="11">
                  <c:v>Spine Injury</c:v>
                </c:pt>
                <c:pt idx="12">
                  <c:v>Anaesthesia</c:v>
                </c:pt>
                <c:pt idx="13">
                  <c:v>OMS</c:v>
                </c:pt>
              </c:strCache>
            </c:strRef>
          </c:cat>
          <c:val>
            <c:numRef>
              <c:f>Sheet1!$B$209:$B$222</c:f>
              <c:numCache>
                <c:formatCode>General</c:formatCode>
                <c:ptCount val="14"/>
                <c:pt idx="0">
                  <c:v>331</c:v>
                </c:pt>
                <c:pt idx="1">
                  <c:v>416</c:v>
                </c:pt>
                <c:pt idx="2">
                  <c:v>334</c:v>
                </c:pt>
                <c:pt idx="3">
                  <c:v>576</c:v>
                </c:pt>
                <c:pt idx="4">
                  <c:v>645</c:v>
                </c:pt>
                <c:pt idx="5">
                  <c:v>130</c:v>
                </c:pt>
                <c:pt idx="6">
                  <c:v>18</c:v>
                </c:pt>
                <c:pt idx="7">
                  <c:v>92</c:v>
                </c:pt>
                <c:pt idx="8">
                  <c:v>327</c:v>
                </c:pt>
                <c:pt idx="9">
                  <c:v>587</c:v>
                </c:pt>
                <c:pt idx="10">
                  <c:v>448</c:v>
                </c:pt>
                <c:pt idx="11">
                  <c:v>124</c:v>
                </c:pt>
                <c:pt idx="12">
                  <c:v>10</c:v>
                </c:pt>
                <c:pt idx="13">
                  <c:v>1</c:v>
                </c:pt>
              </c:numCache>
            </c:numRef>
          </c:val>
          <c:extLst>
            <c:ext xmlns:c16="http://schemas.microsoft.com/office/drawing/2014/chart" uri="{C3380CC4-5D6E-409C-BE32-E72D297353CC}">
              <c16:uniqueId val="{00000000-AD7A-48DF-BDF5-8EDA20C6E955}"/>
            </c:ext>
          </c:extLst>
        </c:ser>
        <c:ser>
          <c:idx val="1"/>
          <c:order val="1"/>
          <c:tx>
            <c:strRef>
              <c:f>Sheet1!$C$208</c:f>
              <c:strCache>
                <c:ptCount val="1"/>
                <c:pt idx="0">
                  <c:v>FOLLOW-UP PATIENT</c:v>
                </c:pt>
              </c:strCache>
            </c:strRef>
          </c:tx>
          <c:spPr>
            <a:solidFill>
              <a:schemeClr val="accent2"/>
            </a:solidFill>
            <a:ln>
              <a:noFill/>
            </a:ln>
            <a:effectLst/>
          </c:spPr>
          <c:invertIfNegative val="0"/>
          <c:cat>
            <c:strRef>
              <c:f>Sheet1!$A$209:$A$222</c:f>
              <c:strCache>
                <c:ptCount val="14"/>
                <c:pt idx="0">
                  <c:v>Gastro-Intestinal Tract</c:v>
                </c:pt>
                <c:pt idx="1">
                  <c:v>Fracture</c:v>
                </c:pt>
                <c:pt idx="2">
                  <c:v>Plastic</c:v>
                </c:pt>
                <c:pt idx="3">
                  <c:v>Orthopaedics</c:v>
                </c:pt>
                <c:pt idx="4">
                  <c:v>Urology</c:v>
                </c:pt>
                <c:pt idx="5">
                  <c:v>Neurosurgery </c:v>
                </c:pt>
                <c:pt idx="6">
                  <c:v>Cleft</c:v>
                </c:pt>
                <c:pt idx="7">
                  <c:v>Thoracic</c:v>
                </c:pt>
                <c:pt idx="8">
                  <c:v>Paediatric-Surgery</c:v>
                </c:pt>
                <c:pt idx="9">
                  <c:v>Oncology</c:v>
                </c:pt>
                <c:pt idx="10">
                  <c:v>Hepatobilliary</c:v>
                </c:pt>
                <c:pt idx="11">
                  <c:v>Spine Injury</c:v>
                </c:pt>
                <c:pt idx="12">
                  <c:v>Anaesthesia</c:v>
                </c:pt>
                <c:pt idx="13">
                  <c:v>OMS</c:v>
                </c:pt>
              </c:strCache>
            </c:strRef>
          </c:cat>
          <c:val>
            <c:numRef>
              <c:f>Sheet1!$C$209:$C$222</c:f>
              <c:numCache>
                <c:formatCode>General</c:formatCode>
                <c:ptCount val="14"/>
                <c:pt idx="0">
                  <c:v>900</c:v>
                </c:pt>
                <c:pt idx="1">
                  <c:v>1854</c:v>
                </c:pt>
                <c:pt idx="2">
                  <c:v>1079</c:v>
                </c:pt>
                <c:pt idx="3">
                  <c:v>2051</c:v>
                </c:pt>
                <c:pt idx="4">
                  <c:v>3110</c:v>
                </c:pt>
                <c:pt idx="5">
                  <c:v>577</c:v>
                </c:pt>
                <c:pt idx="6">
                  <c:v>113</c:v>
                </c:pt>
                <c:pt idx="7">
                  <c:v>277</c:v>
                </c:pt>
                <c:pt idx="8">
                  <c:v>816</c:v>
                </c:pt>
                <c:pt idx="9">
                  <c:v>2068</c:v>
                </c:pt>
                <c:pt idx="10">
                  <c:v>1246</c:v>
                </c:pt>
                <c:pt idx="11">
                  <c:v>302</c:v>
                </c:pt>
                <c:pt idx="12">
                  <c:v>2</c:v>
                </c:pt>
                <c:pt idx="13">
                  <c:v>0</c:v>
                </c:pt>
              </c:numCache>
            </c:numRef>
          </c:val>
          <c:extLst>
            <c:ext xmlns:c16="http://schemas.microsoft.com/office/drawing/2014/chart" uri="{C3380CC4-5D6E-409C-BE32-E72D297353CC}">
              <c16:uniqueId val="{00000001-AD7A-48DF-BDF5-8EDA20C6E955}"/>
            </c:ext>
          </c:extLst>
        </c:ser>
        <c:ser>
          <c:idx val="2"/>
          <c:order val="2"/>
          <c:tx>
            <c:strRef>
              <c:f>Sheet1!$D$208</c:f>
              <c:strCache>
                <c:ptCount val="1"/>
                <c:pt idx="0">
                  <c:v>TOTAL</c:v>
                </c:pt>
              </c:strCache>
            </c:strRef>
          </c:tx>
          <c:spPr>
            <a:solidFill>
              <a:srgbClr val="00B050"/>
            </a:solidFill>
            <a:ln>
              <a:solidFill>
                <a:schemeClr val="accent1"/>
              </a:solidFill>
            </a:ln>
            <a:effectLst/>
          </c:spPr>
          <c:invertIfNegative val="0"/>
          <c:cat>
            <c:strRef>
              <c:f>Sheet1!$A$209:$A$222</c:f>
              <c:strCache>
                <c:ptCount val="14"/>
                <c:pt idx="0">
                  <c:v>Gastro-Intestinal Tract</c:v>
                </c:pt>
                <c:pt idx="1">
                  <c:v>Fracture</c:v>
                </c:pt>
                <c:pt idx="2">
                  <c:v>Plastic</c:v>
                </c:pt>
                <c:pt idx="3">
                  <c:v>Orthopaedics</c:v>
                </c:pt>
                <c:pt idx="4">
                  <c:v>Urology</c:v>
                </c:pt>
                <c:pt idx="5">
                  <c:v>Neurosurgery </c:v>
                </c:pt>
                <c:pt idx="6">
                  <c:v>Cleft</c:v>
                </c:pt>
                <c:pt idx="7">
                  <c:v>Thoracic</c:v>
                </c:pt>
                <c:pt idx="8">
                  <c:v>Paediatric-Surgery</c:v>
                </c:pt>
                <c:pt idx="9">
                  <c:v>Oncology</c:v>
                </c:pt>
                <c:pt idx="10">
                  <c:v>Hepatobilliary</c:v>
                </c:pt>
                <c:pt idx="11">
                  <c:v>Spine Injury</c:v>
                </c:pt>
                <c:pt idx="12">
                  <c:v>Anaesthesia</c:v>
                </c:pt>
                <c:pt idx="13">
                  <c:v>OMS</c:v>
                </c:pt>
              </c:strCache>
            </c:strRef>
          </c:cat>
          <c:val>
            <c:numRef>
              <c:f>Sheet1!$D$209:$D$222</c:f>
              <c:numCache>
                <c:formatCode>General</c:formatCode>
                <c:ptCount val="14"/>
                <c:pt idx="0">
                  <c:v>1231</c:v>
                </c:pt>
                <c:pt idx="1">
                  <c:v>2270</c:v>
                </c:pt>
                <c:pt idx="2">
                  <c:v>1413</c:v>
                </c:pt>
                <c:pt idx="3">
                  <c:v>2627</c:v>
                </c:pt>
                <c:pt idx="4">
                  <c:v>3755</c:v>
                </c:pt>
                <c:pt idx="5">
                  <c:v>707</c:v>
                </c:pt>
                <c:pt idx="6">
                  <c:v>131</c:v>
                </c:pt>
                <c:pt idx="7">
                  <c:v>369</c:v>
                </c:pt>
                <c:pt idx="8">
                  <c:v>1143</c:v>
                </c:pt>
                <c:pt idx="9">
                  <c:v>2655</c:v>
                </c:pt>
                <c:pt idx="10">
                  <c:v>1694</c:v>
                </c:pt>
                <c:pt idx="11">
                  <c:v>426</c:v>
                </c:pt>
                <c:pt idx="12">
                  <c:v>12</c:v>
                </c:pt>
                <c:pt idx="13">
                  <c:v>1</c:v>
                </c:pt>
              </c:numCache>
            </c:numRef>
          </c:val>
          <c:extLst>
            <c:ext xmlns:c16="http://schemas.microsoft.com/office/drawing/2014/chart" uri="{C3380CC4-5D6E-409C-BE32-E72D297353CC}">
              <c16:uniqueId val="{00000002-AD7A-48DF-BDF5-8EDA20C6E955}"/>
            </c:ext>
          </c:extLst>
        </c:ser>
        <c:dLbls>
          <c:showLegendKey val="0"/>
          <c:showVal val="0"/>
          <c:showCatName val="0"/>
          <c:showSerName val="0"/>
          <c:showPercent val="0"/>
          <c:showBubbleSize val="0"/>
        </c:dLbls>
        <c:gapWidth val="219"/>
        <c:overlap val="-27"/>
        <c:axId val="1453153327"/>
        <c:axId val="1453141679"/>
      </c:barChart>
      <c:catAx>
        <c:axId val="14531533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1" i="0" u="none" strike="noStrike" kern="1200" baseline="0">
                <a:solidFill>
                  <a:schemeClr val="tx1"/>
                </a:solidFill>
                <a:latin typeface="+mn-lt"/>
                <a:ea typeface="+mn-ea"/>
                <a:cs typeface="+mn-cs"/>
              </a:defRPr>
            </a:pPr>
            <a:endParaRPr lang="en-US"/>
          </a:p>
        </c:txPr>
        <c:crossAx val="1453141679"/>
        <c:crosses val="autoZero"/>
        <c:auto val="1"/>
        <c:lblAlgn val="ctr"/>
        <c:lblOffset val="100"/>
        <c:noMultiLvlLbl val="0"/>
      </c:catAx>
      <c:valAx>
        <c:axId val="1453141679"/>
        <c:scaling>
          <c:orientation val="minMax"/>
        </c:scaling>
        <c:delete val="0"/>
        <c:axPos val="l"/>
        <c:majorGridlines>
          <c:spPr>
            <a:ln w="15875" cap="flat" cmpd="sng" algn="ctr">
              <a:solidFill>
                <a:schemeClr val="bg1"/>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sz="1200"/>
                  <a:t>Number of Visits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1453153327"/>
        <c:crosses val="autoZero"/>
        <c:crossBetween val="between"/>
      </c:valAx>
      <c:spPr>
        <a:solidFill>
          <a:schemeClr val="bg2">
            <a:alpha val="50000"/>
          </a:schemeClr>
        </a:solidFill>
        <a:ln w="25400">
          <a:solidFill>
            <a:schemeClr val="accent1"/>
          </a:solidFill>
        </a:ln>
        <a:effectLst/>
      </c:spPr>
    </c:plotArea>
    <c:legend>
      <c:legendPos val="b"/>
      <c:layout>
        <c:manualLayout>
          <c:xMode val="edge"/>
          <c:yMode val="edge"/>
          <c:x val="0.31596094467378893"/>
          <c:y val="0.93106569399413308"/>
          <c:w val="0.36807811065242219"/>
          <c:h val="6.8934306005866919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38100" cap="flat" cmpd="sng" algn="ctr">
      <a:solidFill>
        <a:schemeClr val="accent1"/>
      </a:solidFill>
      <a:round/>
    </a:ln>
    <a:effectLst/>
  </c:spPr>
  <c:txPr>
    <a:bodyPr/>
    <a:lstStyle/>
    <a:p>
      <a:pPr>
        <a:defRPr b="1" i="0" baseline="0">
          <a:solidFill>
            <a:schemeClr val="tx1"/>
          </a:solidFill>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a:solidFill>
                  <a:schemeClr val="accent2"/>
                </a:solidFill>
              </a:rPr>
              <a:t>Fig. 11: Surgery Monthly Out-Patient Attendances</a:t>
            </a:r>
          </a:p>
        </c:rich>
      </c:tx>
      <c:layout>
        <c:manualLayout>
          <c:xMode val="edge"/>
          <c:yMode val="edge"/>
          <c:x val="0.29266382044846184"/>
          <c:y val="2.3148148148148147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7.8673563272316879E-2"/>
          <c:y val="0.13467592592592592"/>
          <c:w val="0.89077077257100556"/>
          <c:h val="0.75792468649752109"/>
        </c:manualLayout>
      </c:layout>
      <c:lineChart>
        <c:grouping val="standard"/>
        <c:varyColors val="0"/>
        <c:ser>
          <c:idx val="0"/>
          <c:order val="0"/>
          <c:spPr>
            <a:ln w="28575" cap="rnd">
              <a:solidFill>
                <a:schemeClr val="accent1"/>
              </a:solidFill>
              <a:round/>
            </a:ln>
            <a:effectLst/>
          </c:spPr>
          <c:marker>
            <c:symbol val="diamond"/>
            <c:size val="10"/>
            <c:spPr>
              <a:solidFill>
                <a:srgbClr val="FF0000"/>
              </a:solidFill>
              <a:ln w="9525">
                <a:solidFill>
                  <a:srgbClr val="0070C0"/>
                </a:solidFill>
              </a:ln>
              <a:effectLst/>
            </c:spPr>
          </c:marker>
          <c:cat>
            <c:strRef>
              <c:f>Sheet1!$A$238:$L$238</c:f>
              <c:strCache>
                <c:ptCount val="12"/>
                <c:pt idx="0">
                  <c:v>Jan</c:v>
                </c:pt>
                <c:pt idx="1">
                  <c:v>Feb</c:v>
                </c:pt>
                <c:pt idx="2">
                  <c:v>Mar</c:v>
                </c:pt>
                <c:pt idx="3">
                  <c:v>April</c:v>
                </c:pt>
                <c:pt idx="4">
                  <c:v>May</c:v>
                </c:pt>
                <c:pt idx="5">
                  <c:v>June</c:v>
                </c:pt>
                <c:pt idx="6">
                  <c:v>July</c:v>
                </c:pt>
                <c:pt idx="7">
                  <c:v>Aug</c:v>
                </c:pt>
                <c:pt idx="8">
                  <c:v>Sep</c:v>
                </c:pt>
                <c:pt idx="9">
                  <c:v>Oct</c:v>
                </c:pt>
                <c:pt idx="10">
                  <c:v>Nov</c:v>
                </c:pt>
                <c:pt idx="11">
                  <c:v>Dec</c:v>
                </c:pt>
              </c:strCache>
            </c:strRef>
          </c:cat>
          <c:val>
            <c:numRef>
              <c:f>Sheet1!$A$239:$L$239</c:f>
              <c:numCache>
                <c:formatCode>General</c:formatCode>
                <c:ptCount val="12"/>
                <c:pt idx="0">
                  <c:v>2022</c:v>
                </c:pt>
                <c:pt idx="1">
                  <c:v>1574</c:v>
                </c:pt>
                <c:pt idx="2">
                  <c:v>1975</c:v>
                </c:pt>
                <c:pt idx="3">
                  <c:v>1148</c:v>
                </c:pt>
                <c:pt idx="4">
                  <c:v>1579</c:v>
                </c:pt>
                <c:pt idx="5">
                  <c:v>1264</c:v>
                </c:pt>
                <c:pt idx="6">
                  <c:v>1238</c:v>
                </c:pt>
                <c:pt idx="7">
                  <c:v>1267</c:v>
                </c:pt>
                <c:pt idx="8">
                  <c:v>1529</c:v>
                </c:pt>
                <c:pt idx="9">
                  <c:v>1678</c:v>
                </c:pt>
                <c:pt idx="10">
                  <c:v>1744</c:v>
                </c:pt>
                <c:pt idx="11">
                  <c:v>1417</c:v>
                </c:pt>
              </c:numCache>
            </c:numRef>
          </c:val>
          <c:smooth val="0"/>
          <c:extLst>
            <c:ext xmlns:c16="http://schemas.microsoft.com/office/drawing/2014/chart" uri="{C3380CC4-5D6E-409C-BE32-E72D297353CC}">
              <c16:uniqueId val="{00000000-AB8F-4AC7-BFBA-DA4DE54A0A09}"/>
            </c:ext>
          </c:extLst>
        </c:ser>
        <c:dLbls>
          <c:showLegendKey val="0"/>
          <c:showVal val="0"/>
          <c:showCatName val="0"/>
          <c:showSerName val="0"/>
          <c:showPercent val="0"/>
          <c:showBubbleSize val="0"/>
        </c:dLbls>
        <c:marker val="1"/>
        <c:smooth val="0"/>
        <c:axId val="1477477311"/>
        <c:axId val="1477463167"/>
      </c:lineChart>
      <c:catAx>
        <c:axId val="1477477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477463167"/>
        <c:crosses val="autoZero"/>
        <c:auto val="1"/>
        <c:lblAlgn val="ctr"/>
        <c:lblOffset val="100"/>
        <c:noMultiLvlLbl val="0"/>
      </c:catAx>
      <c:valAx>
        <c:axId val="14774631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sz="1400"/>
                  <a:t>Attendance</a:t>
                </a:r>
              </a:p>
            </c:rich>
          </c:tx>
          <c:layout>
            <c:manualLayout>
              <c:xMode val="edge"/>
              <c:yMode val="edge"/>
              <c:x val="5.3631143674071529E-3"/>
              <c:y val="0.35687882764654422"/>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477477311"/>
        <c:crosses val="autoZero"/>
        <c:crossBetween val="between"/>
      </c:valAx>
      <c:spPr>
        <a:noFill/>
        <a:ln w="25400">
          <a:solidFill>
            <a:srgbClr val="0070C0"/>
          </a:solidFill>
        </a:ln>
        <a:effectLst/>
      </c:spPr>
    </c:plotArea>
    <c:plotVisOnly val="1"/>
    <c:dispBlanksAs val="gap"/>
    <c:showDLblsOverMax val="0"/>
  </c:chart>
  <c:spPr>
    <a:solidFill>
      <a:schemeClr val="bg1"/>
    </a:solidFill>
    <a:ln w="38100" cap="flat" cmpd="sng" algn="ctr">
      <a:solidFill>
        <a:srgbClr val="0070C0"/>
      </a:solidFill>
      <a:round/>
    </a:ln>
    <a:effectLst/>
  </c:spPr>
  <c:txPr>
    <a:bodyPr/>
    <a:lstStyle/>
    <a:p>
      <a:pPr>
        <a:defRPr b="1" i="0" baseline="0">
          <a:solidFill>
            <a:sysClr val="windowText" lastClr="000000"/>
          </a:solidFill>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a:solidFill>
                  <a:schemeClr val="accent2"/>
                </a:solidFill>
              </a:rPr>
              <a:t>Fig. 12: Paediatrics Out-Patient Attendances</a:t>
            </a:r>
          </a:p>
        </c:rich>
      </c:tx>
      <c:layout>
        <c:manualLayout>
          <c:xMode val="edge"/>
          <c:yMode val="edge"/>
          <c:x val="0.31869193866326873"/>
          <c:y val="4.6296296296296294E-3"/>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9.7614244500429187E-2"/>
          <c:y val="0.10689814814814814"/>
          <c:w val="0.87183017412079689"/>
          <c:h val="0.45231809565470982"/>
        </c:manualLayout>
      </c:layout>
      <c:barChart>
        <c:barDir val="col"/>
        <c:grouping val="clustered"/>
        <c:varyColors val="0"/>
        <c:ser>
          <c:idx val="0"/>
          <c:order val="0"/>
          <c:tx>
            <c:strRef>
              <c:f>Sheet1!$B$248</c:f>
              <c:strCache>
                <c:ptCount val="1"/>
                <c:pt idx="0">
                  <c:v>NEW PATIENTS</c:v>
                </c:pt>
              </c:strCache>
            </c:strRef>
          </c:tx>
          <c:spPr>
            <a:solidFill>
              <a:schemeClr val="accent1"/>
            </a:solidFill>
            <a:ln>
              <a:noFill/>
            </a:ln>
            <a:effectLst/>
          </c:spPr>
          <c:invertIfNegative val="0"/>
          <c:cat>
            <c:strRef>
              <c:f>Sheet1!$A$249:$A$264</c:f>
              <c:strCache>
                <c:ptCount val="16"/>
                <c:pt idx="0">
                  <c:v>General Paediatrics</c:v>
                </c:pt>
                <c:pt idx="1">
                  <c:v>Anaemia</c:v>
                </c:pt>
                <c:pt idx="2">
                  <c:v>Cardiology</c:v>
                </c:pt>
                <c:pt idx="3">
                  <c:v>Neurology</c:v>
                </c:pt>
                <c:pt idx="4">
                  <c:v>Pulmonology</c:v>
                </c:pt>
                <c:pt idx="5">
                  <c:v>Infectious Disease Clinic</c:v>
                </c:pt>
                <c:pt idx="6">
                  <c:v>Children Emergency </c:v>
                </c:pt>
                <c:pt idx="7">
                  <c:v>Nutrition</c:v>
                </c:pt>
                <c:pt idx="8">
                  <c:v>Neonatology </c:v>
                </c:pt>
                <c:pt idx="9">
                  <c:v>High Infant Risk </c:v>
                </c:pt>
                <c:pt idx="10">
                  <c:v>Nephrosis </c:v>
                </c:pt>
                <c:pt idx="11">
                  <c:v>Gastro-Entrology</c:v>
                </c:pt>
                <c:pt idx="12">
                  <c:v>Endocrinology/Genetics</c:v>
                </c:pt>
                <c:pt idx="13">
                  <c:v>Paediatric-Neuro–Surgery</c:v>
                </c:pt>
                <c:pt idx="14">
                  <c:v>Paediatrics Psychiatric</c:v>
                </c:pt>
                <c:pt idx="15">
                  <c:v>Transcranial Doppler</c:v>
                </c:pt>
              </c:strCache>
            </c:strRef>
          </c:cat>
          <c:val>
            <c:numRef>
              <c:f>Sheet1!$B$249:$B$264</c:f>
              <c:numCache>
                <c:formatCode>General</c:formatCode>
                <c:ptCount val="16"/>
                <c:pt idx="0">
                  <c:v>163</c:v>
                </c:pt>
                <c:pt idx="1">
                  <c:v>112</c:v>
                </c:pt>
                <c:pt idx="2">
                  <c:v>151</c:v>
                </c:pt>
                <c:pt idx="3">
                  <c:v>214</c:v>
                </c:pt>
                <c:pt idx="4">
                  <c:v>30</c:v>
                </c:pt>
                <c:pt idx="5">
                  <c:v>8</c:v>
                </c:pt>
                <c:pt idx="6">
                  <c:v>1634</c:v>
                </c:pt>
                <c:pt idx="7">
                  <c:v>0</c:v>
                </c:pt>
                <c:pt idx="8">
                  <c:v>8</c:v>
                </c:pt>
                <c:pt idx="9">
                  <c:v>0</c:v>
                </c:pt>
                <c:pt idx="10">
                  <c:v>24</c:v>
                </c:pt>
                <c:pt idx="11">
                  <c:v>17</c:v>
                </c:pt>
                <c:pt idx="12">
                  <c:v>80</c:v>
                </c:pt>
                <c:pt idx="13">
                  <c:v>64</c:v>
                </c:pt>
                <c:pt idx="14">
                  <c:v>0</c:v>
                </c:pt>
                <c:pt idx="15">
                  <c:v>2</c:v>
                </c:pt>
              </c:numCache>
            </c:numRef>
          </c:val>
          <c:extLst>
            <c:ext xmlns:c16="http://schemas.microsoft.com/office/drawing/2014/chart" uri="{C3380CC4-5D6E-409C-BE32-E72D297353CC}">
              <c16:uniqueId val="{00000000-848C-4778-A176-A7EC0E2AAF92}"/>
            </c:ext>
          </c:extLst>
        </c:ser>
        <c:ser>
          <c:idx val="1"/>
          <c:order val="1"/>
          <c:tx>
            <c:strRef>
              <c:f>Sheet1!$C$248</c:f>
              <c:strCache>
                <c:ptCount val="1"/>
                <c:pt idx="0">
                  <c:v>FOLLOW-UP PATIENTS</c:v>
                </c:pt>
              </c:strCache>
            </c:strRef>
          </c:tx>
          <c:spPr>
            <a:solidFill>
              <a:schemeClr val="accent2"/>
            </a:solidFill>
            <a:ln>
              <a:noFill/>
            </a:ln>
            <a:effectLst/>
          </c:spPr>
          <c:invertIfNegative val="0"/>
          <c:cat>
            <c:strRef>
              <c:f>Sheet1!$A$249:$A$264</c:f>
              <c:strCache>
                <c:ptCount val="16"/>
                <c:pt idx="0">
                  <c:v>General Paediatrics</c:v>
                </c:pt>
                <c:pt idx="1">
                  <c:v>Anaemia</c:v>
                </c:pt>
                <c:pt idx="2">
                  <c:v>Cardiology</c:v>
                </c:pt>
                <c:pt idx="3">
                  <c:v>Neurology</c:v>
                </c:pt>
                <c:pt idx="4">
                  <c:v>Pulmonology</c:v>
                </c:pt>
                <c:pt idx="5">
                  <c:v>Infectious Disease Clinic</c:v>
                </c:pt>
                <c:pt idx="6">
                  <c:v>Children Emergency </c:v>
                </c:pt>
                <c:pt idx="7">
                  <c:v>Nutrition</c:v>
                </c:pt>
                <c:pt idx="8">
                  <c:v>Neonatology </c:v>
                </c:pt>
                <c:pt idx="9">
                  <c:v>High Infant Risk </c:v>
                </c:pt>
                <c:pt idx="10">
                  <c:v>Nephrosis </c:v>
                </c:pt>
                <c:pt idx="11">
                  <c:v>Gastro-Entrology</c:v>
                </c:pt>
                <c:pt idx="12">
                  <c:v>Endocrinology/Genetics</c:v>
                </c:pt>
                <c:pt idx="13">
                  <c:v>Paediatric-Neuro–Surgery</c:v>
                </c:pt>
                <c:pt idx="14">
                  <c:v>Paediatrics Psychiatric</c:v>
                </c:pt>
                <c:pt idx="15">
                  <c:v>Transcranial Doppler</c:v>
                </c:pt>
              </c:strCache>
            </c:strRef>
          </c:cat>
          <c:val>
            <c:numRef>
              <c:f>Sheet1!$C$249:$C$264</c:f>
              <c:numCache>
                <c:formatCode>General</c:formatCode>
                <c:ptCount val="16"/>
                <c:pt idx="0">
                  <c:v>1473</c:v>
                </c:pt>
                <c:pt idx="1">
                  <c:v>1468</c:v>
                </c:pt>
                <c:pt idx="2">
                  <c:v>361</c:v>
                </c:pt>
                <c:pt idx="3">
                  <c:v>1333</c:v>
                </c:pt>
                <c:pt idx="4">
                  <c:v>185</c:v>
                </c:pt>
                <c:pt idx="5">
                  <c:v>1132</c:v>
                </c:pt>
                <c:pt idx="6">
                  <c:v>464</c:v>
                </c:pt>
                <c:pt idx="7">
                  <c:v>0</c:v>
                </c:pt>
                <c:pt idx="8">
                  <c:v>1255</c:v>
                </c:pt>
                <c:pt idx="9">
                  <c:v>0</c:v>
                </c:pt>
                <c:pt idx="10">
                  <c:v>329</c:v>
                </c:pt>
                <c:pt idx="11">
                  <c:v>99</c:v>
                </c:pt>
                <c:pt idx="12">
                  <c:v>366</c:v>
                </c:pt>
                <c:pt idx="13">
                  <c:v>282</c:v>
                </c:pt>
                <c:pt idx="14">
                  <c:v>0</c:v>
                </c:pt>
                <c:pt idx="15">
                  <c:v>37</c:v>
                </c:pt>
              </c:numCache>
            </c:numRef>
          </c:val>
          <c:extLst>
            <c:ext xmlns:c16="http://schemas.microsoft.com/office/drawing/2014/chart" uri="{C3380CC4-5D6E-409C-BE32-E72D297353CC}">
              <c16:uniqueId val="{00000001-848C-4778-A176-A7EC0E2AAF92}"/>
            </c:ext>
          </c:extLst>
        </c:ser>
        <c:ser>
          <c:idx val="2"/>
          <c:order val="2"/>
          <c:tx>
            <c:strRef>
              <c:f>Sheet1!$D$248</c:f>
              <c:strCache>
                <c:ptCount val="1"/>
                <c:pt idx="0">
                  <c:v>TOTAL</c:v>
                </c:pt>
              </c:strCache>
            </c:strRef>
          </c:tx>
          <c:spPr>
            <a:solidFill>
              <a:srgbClr val="00B050"/>
            </a:solidFill>
            <a:ln>
              <a:noFill/>
            </a:ln>
            <a:effectLst/>
          </c:spPr>
          <c:invertIfNegative val="0"/>
          <c:cat>
            <c:strRef>
              <c:f>Sheet1!$A$249:$A$264</c:f>
              <c:strCache>
                <c:ptCount val="16"/>
                <c:pt idx="0">
                  <c:v>General Paediatrics</c:v>
                </c:pt>
                <c:pt idx="1">
                  <c:v>Anaemia</c:v>
                </c:pt>
                <c:pt idx="2">
                  <c:v>Cardiology</c:v>
                </c:pt>
                <c:pt idx="3">
                  <c:v>Neurology</c:v>
                </c:pt>
                <c:pt idx="4">
                  <c:v>Pulmonology</c:v>
                </c:pt>
                <c:pt idx="5">
                  <c:v>Infectious Disease Clinic</c:v>
                </c:pt>
                <c:pt idx="6">
                  <c:v>Children Emergency </c:v>
                </c:pt>
                <c:pt idx="7">
                  <c:v>Nutrition</c:v>
                </c:pt>
                <c:pt idx="8">
                  <c:v>Neonatology </c:v>
                </c:pt>
                <c:pt idx="9">
                  <c:v>High Infant Risk </c:v>
                </c:pt>
                <c:pt idx="10">
                  <c:v>Nephrosis </c:v>
                </c:pt>
                <c:pt idx="11">
                  <c:v>Gastro-Entrology</c:v>
                </c:pt>
                <c:pt idx="12">
                  <c:v>Endocrinology/Genetics</c:v>
                </c:pt>
                <c:pt idx="13">
                  <c:v>Paediatric-Neuro–Surgery</c:v>
                </c:pt>
                <c:pt idx="14">
                  <c:v>Paediatrics Psychiatric</c:v>
                </c:pt>
                <c:pt idx="15">
                  <c:v>Transcranial Doppler</c:v>
                </c:pt>
              </c:strCache>
            </c:strRef>
          </c:cat>
          <c:val>
            <c:numRef>
              <c:f>Sheet1!$D$249:$D$264</c:f>
              <c:numCache>
                <c:formatCode>General</c:formatCode>
                <c:ptCount val="16"/>
                <c:pt idx="0">
                  <c:v>1636</c:v>
                </c:pt>
                <c:pt idx="1">
                  <c:v>1580</c:v>
                </c:pt>
                <c:pt idx="2">
                  <c:v>512</c:v>
                </c:pt>
                <c:pt idx="3">
                  <c:v>1547</c:v>
                </c:pt>
                <c:pt idx="4">
                  <c:v>215</c:v>
                </c:pt>
                <c:pt idx="5">
                  <c:v>1140</c:v>
                </c:pt>
                <c:pt idx="6">
                  <c:v>2098</c:v>
                </c:pt>
                <c:pt idx="7">
                  <c:v>0</c:v>
                </c:pt>
                <c:pt idx="8">
                  <c:v>1263</c:v>
                </c:pt>
                <c:pt idx="9">
                  <c:v>0</c:v>
                </c:pt>
                <c:pt idx="10">
                  <c:v>353</c:v>
                </c:pt>
                <c:pt idx="11">
                  <c:v>116</c:v>
                </c:pt>
                <c:pt idx="12">
                  <c:v>446</c:v>
                </c:pt>
                <c:pt idx="13">
                  <c:v>346</c:v>
                </c:pt>
                <c:pt idx="14">
                  <c:v>0</c:v>
                </c:pt>
                <c:pt idx="15">
                  <c:v>39</c:v>
                </c:pt>
              </c:numCache>
            </c:numRef>
          </c:val>
          <c:extLst>
            <c:ext xmlns:c16="http://schemas.microsoft.com/office/drawing/2014/chart" uri="{C3380CC4-5D6E-409C-BE32-E72D297353CC}">
              <c16:uniqueId val="{00000002-848C-4778-A176-A7EC0E2AAF92}"/>
            </c:ext>
          </c:extLst>
        </c:ser>
        <c:dLbls>
          <c:showLegendKey val="0"/>
          <c:showVal val="0"/>
          <c:showCatName val="0"/>
          <c:showSerName val="0"/>
          <c:showPercent val="0"/>
          <c:showBubbleSize val="0"/>
        </c:dLbls>
        <c:gapWidth val="219"/>
        <c:overlap val="-27"/>
        <c:axId val="1430856144"/>
        <c:axId val="1430862384"/>
      </c:barChart>
      <c:catAx>
        <c:axId val="1430856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430862384"/>
        <c:crosses val="autoZero"/>
        <c:auto val="1"/>
        <c:lblAlgn val="ctr"/>
        <c:lblOffset val="100"/>
        <c:noMultiLvlLbl val="0"/>
      </c:catAx>
      <c:valAx>
        <c:axId val="1430862384"/>
        <c:scaling>
          <c:orientation val="minMax"/>
        </c:scaling>
        <c:delete val="0"/>
        <c:axPos val="l"/>
        <c:majorGridlines>
          <c:spPr>
            <a:ln w="22225" cap="flat" cmpd="sng" algn="ctr">
              <a:solidFill>
                <a:schemeClr val="bg1"/>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sz="1100" b="1" i="0" baseline="0">
                    <a:effectLst/>
                  </a:rPr>
                  <a:t>Number of Visits</a:t>
                </a:r>
                <a:endParaRPr lang="en-US" sz="1100">
                  <a:effectLst/>
                </a:endParaRPr>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430856144"/>
        <c:crosses val="autoZero"/>
        <c:crossBetween val="between"/>
      </c:valAx>
      <c:spPr>
        <a:solidFill>
          <a:schemeClr val="bg1">
            <a:lumMod val="95000"/>
          </a:schemeClr>
        </a:solidFill>
        <a:ln w="25400">
          <a:solidFill>
            <a:schemeClr val="accent1"/>
          </a:solidFill>
        </a:ln>
        <a:effectLst/>
      </c:spPr>
    </c:plotArea>
    <c:legend>
      <c:legendPos val="b"/>
      <c:layout>
        <c:manualLayout>
          <c:xMode val="edge"/>
          <c:yMode val="edge"/>
          <c:x val="0.21961423210528436"/>
          <c:y val="0.91724482356372106"/>
          <c:w val="0.39918913013571145"/>
          <c:h val="7.8125546806649182E-2"/>
        </c:manualLayout>
      </c:layout>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38100" cap="flat" cmpd="sng" algn="ctr">
      <a:solidFill>
        <a:schemeClr val="accent1"/>
      </a:solidFill>
      <a:round/>
    </a:ln>
    <a:effectLst/>
  </c:spPr>
  <c:txPr>
    <a:bodyPr/>
    <a:lstStyle/>
    <a:p>
      <a:pPr>
        <a:defRPr b="1" i="0" baseline="0">
          <a:solidFill>
            <a:sysClr val="windowText" lastClr="000000"/>
          </a:solidFill>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a:solidFill>
                  <a:schemeClr val="accent2"/>
                </a:solidFill>
              </a:rPr>
              <a:t>Fig. 13: Paediatrics Monthly Out-Patient</a:t>
            </a:r>
            <a:r>
              <a:rPr lang="en-US" baseline="0">
                <a:solidFill>
                  <a:schemeClr val="accent2"/>
                </a:solidFill>
              </a:rPr>
              <a:t> Attendance</a:t>
            </a:r>
            <a:endParaRPr lang="en-US">
              <a:solidFill>
                <a:schemeClr val="accent2"/>
              </a:solidFill>
            </a:endParaRPr>
          </a:p>
        </c:rich>
      </c:tx>
      <c:layout>
        <c:manualLayout>
          <c:xMode val="edge"/>
          <c:yMode val="edge"/>
          <c:x val="0.23556701030927835"/>
          <c:y val="1.3888888888888888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6.9233974619151997E-2"/>
          <c:y val="0.10689814814814814"/>
          <c:w val="0.91186568173823623"/>
          <c:h val="0.78570246427529888"/>
        </c:manualLayout>
      </c:layout>
      <c:lineChart>
        <c:grouping val="stacked"/>
        <c:varyColors val="0"/>
        <c:ser>
          <c:idx val="0"/>
          <c:order val="0"/>
          <c:spPr>
            <a:ln w="28575" cap="rnd">
              <a:solidFill>
                <a:schemeClr val="accent1"/>
              </a:solidFill>
              <a:round/>
            </a:ln>
            <a:effectLst/>
          </c:spPr>
          <c:marker>
            <c:symbol val="diamond"/>
            <c:size val="10"/>
            <c:spPr>
              <a:solidFill>
                <a:srgbClr val="FF0000"/>
              </a:solidFill>
              <a:ln w="9525">
                <a:solidFill>
                  <a:srgbClr val="C00000"/>
                </a:solidFill>
              </a:ln>
              <a:effectLst/>
            </c:spPr>
          </c:marker>
          <c:cat>
            <c:strRef>
              <c:f>Sheet1!$A$270:$L$270</c:f>
              <c:strCache>
                <c:ptCount val="12"/>
                <c:pt idx="0">
                  <c:v>Jan</c:v>
                </c:pt>
                <c:pt idx="1">
                  <c:v>Feb</c:v>
                </c:pt>
                <c:pt idx="2">
                  <c:v>Mar</c:v>
                </c:pt>
                <c:pt idx="3">
                  <c:v>April</c:v>
                </c:pt>
                <c:pt idx="4">
                  <c:v>May</c:v>
                </c:pt>
                <c:pt idx="5">
                  <c:v>June</c:v>
                </c:pt>
                <c:pt idx="6">
                  <c:v>July</c:v>
                </c:pt>
                <c:pt idx="7">
                  <c:v>Aug</c:v>
                </c:pt>
                <c:pt idx="8">
                  <c:v>Sep</c:v>
                </c:pt>
                <c:pt idx="9">
                  <c:v>Oct</c:v>
                </c:pt>
                <c:pt idx="10">
                  <c:v>Nov</c:v>
                </c:pt>
                <c:pt idx="11">
                  <c:v>Dec</c:v>
                </c:pt>
              </c:strCache>
            </c:strRef>
          </c:cat>
          <c:val>
            <c:numRef>
              <c:f>Sheet1!$A$271:$L$271</c:f>
              <c:numCache>
                <c:formatCode>General</c:formatCode>
                <c:ptCount val="12"/>
                <c:pt idx="0">
                  <c:v>1080</c:v>
                </c:pt>
                <c:pt idx="1">
                  <c:v>915</c:v>
                </c:pt>
                <c:pt idx="2">
                  <c:v>975</c:v>
                </c:pt>
                <c:pt idx="3">
                  <c:v>1075</c:v>
                </c:pt>
                <c:pt idx="4">
                  <c:v>883</c:v>
                </c:pt>
                <c:pt idx="5">
                  <c:v>601</c:v>
                </c:pt>
                <c:pt idx="6">
                  <c:v>913</c:v>
                </c:pt>
                <c:pt idx="7">
                  <c:v>890</c:v>
                </c:pt>
                <c:pt idx="8">
                  <c:v>954</c:v>
                </c:pt>
                <c:pt idx="9">
                  <c:v>1037</c:v>
                </c:pt>
                <c:pt idx="10">
                  <c:v>968</c:v>
                </c:pt>
                <c:pt idx="11">
                  <c:v>985</c:v>
                </c:pt>
              </c:numCache>
            </c:numRef>
          </c:val>
          <c:smooth val="0"/>
          <c:extLst>
            <c:ext xmlns:c16="http://schemas.microsoft.com/office/drawing/2014/chart" uri="{C3380CC4-5D6E-409C-BE32-E72D297353CC}">
              <c16:uniqueId val="{00000000-A094-4446-9FE1-D644AB4106D5}"/>
            </c:ext>
          </c:extLst>
        </c:ser>
        <c:dLbls>
          <c:showLegendKey val="0"/>
          <c:showVal val="0"/>
          <c:showCatName val="0"/>
          <c:showSerName val="0"/>
          <c:showPercent val="0"/>
          <c:showBubbleSize val="0"/>
        </c:dLbls>
        <c:marker val="1"/>
        <c:smooth val="0"/>
        <c:axId val="1648616208"/>
        <c:axId val="1648627440"/>
      </c:lineChart>
      <c:catAx>
        <c:axId val="1648616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648627440"/>
        <c:crosses val="autoZero"/>
        <c:auto val="1"/>
        <c:lblAlgn val="ctr"/>
        <c:lblOffset val="100"/>
        <c:noMultiLvlLbl val="0"/>
      </c:catAx>
      <c:valAx>
        <c:axId val="1648627440"/>
        <c:scaling>
          <c:orientation val="minMax"/>
        </c:scaling>
        <c:delete val="0"/>
        <c:axPos val="l"/>
        <c:majorGridlines>
          <c:spPr>
            <a:ln w="22225" cap="flat" cmpd="sng" algn="ctr">
              <a:solidFill>
                <a:schemeClr val="bg1"/>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a:t>Attendances</a:t>
                </a:r>
              </a:p>
            </c:rich>
          </c:tx>
          <c:layout>
            <c:manualLayout>
              <c:xMode val="edge"/>
              <c:yMode val="edge"/>
              <c:x val="5.1546391752577319E-3"/>
              <c:y val="0.39265456401283166"/>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648616208"/>
        <c:crosses val="autoZero"/>
        <c:crossBetween val="between"/>
      </c:valAx>
      <c:spPr>
        <a:solidFill>
          <a:schemeClr val="bg1">
            <a:lumMod val="95000"/>
          </a:schemeClr>
        </a:solidFill>
        <a:ln w="25400">
          <a:solidFill>
            <a:srgbClr val="00B050"/>
          </a:solidFill>
        </a:ln>
        <a:effectLst/>
      </c:spPr>
    </c:plotArea>
    <c:plotVisOnly val="1"/>
    <c:dispBlanksAs val="zero"/>
    <c:showDLblsOverMax val="0"/>
  </c:chart>
  <c:spPr>
    <a:solidFill>
      <a:schemeClr val="bg1"/>
    </a:solidFill>
    <a:ln w="38100" cap="flat" cmpd="sng" algn="ctr">
      <a:solidFill>
        <a:srgbClr val="00B050"/>
      </a:solidFill>
      <a:round/>
    </a:ln>
    <a:effectLst/>
  </c:spPr>
  <c:txPr>
    <a:bodyPr/>
    <a:lstStyle/>
    <a:p>
      <a:pPr>
        <a:defRPr b="1" i="0" baseline="0">
          <a:solidFill>
            <a:sysClr val="windowText" lastClr="000000"/>
          </a:solidFill>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i="0" baseline="0">
                <a:solidFill>
                  <a:schemeClr val="accent2"/>
                </a:solidFill>
              </a:rPr>
              <a:t>Fig. 14: Obstertrics &amp; Gynaecology Out-Patient Attendances</a:t>
            </a:r>
          </a:p>
        </c:rich>
      </c:tx>
      <c:layout>
        <c:manualLayout>
          <c:xMode val="edge"/>
          <c:yMode val="edge"/>
          <c:x val="0.26875142034457872"/>
          <c:y val="8.3313902390902634E-4"/>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9713134098009388E-2"/>
          <c:y val="7.4395697690408283E-2"/>
          <c:w val="0.89973128953552539"/>
          <c:h val="0.76774702706580811"/>
        </c:manualLayout>
      </c:layout>
      <c:barChart>
        <c:barDir val="col"/>
        <c:grouping val="clustered"/>
        <c:varyColors val="0"/>
        <c:ser>
          <c:idx val="0"/>
          <c:order val="0"/>
          <c:tx>
            <c:strRef>
              <c:f>Sheet1!$B$288</c:f>
              <c:strCache>
                <c:ptCount val="1"/>
                <c:pt idx="0">
                  <c:v>NEW PATIENTS</c:v>
                </c:pt>
              </c:strCache>
            </c:strRef>
          </c:tx>
          <c:spPr>
            <a:solidFill>
              <a:schemeClr val="accent1"/>
            </a:solidFill>
            <a:ln>
              <a:noFill/>
            </a:ln>
            <a:effectLst/>
          </c:spPr>
          <c:invertIfNegative val="0"/>
          <c:cat>
            <c:strRef>
              <c:f>Sheet1!$A$289:$A$294</c:f>
              <c:strCache>
                <c:ptCount val="6"/>
                <c:pt idx="0">
                  <c:v>Booking (Ante-natal)</c:v>
                </c:pt>
                <c:pt idx="1">
                  <c:v>Gynaecology</c:v>
                </c:pt>
                <c:pt idx="2">
                  <c:v>Ante-Natal</c:v>
                </c:pt>
                <c:pt idx="3">
                  <c:v>Post-Natal</c:v>
                </c:pt>
                <c:pt idx="4">
                  <c:v>IVF</c:v>
                </c:pt>
                <c:pt idx="5">
                  <c:v>Procedure</c:v>
                </c:pt>
              </c:strCache>
            </c:strRef>
          </c:cat>
          <c:val>
            <c:numRef>
              <c:f>Sheet1!$B$289:$B$294</c:f>
              <c:numCache>
                <c:formatCode>General</c:formatCode>
                <c:ptCount val="6"/>
                <c:pt idx="0">
                  <c:v>1168</c:v>
                </c:pt>
                <c:pt idx="1">
                  <c:v>916</c:v>
                </c:pt>
                <c:pt idx="2">
                  <c:v>0</c:v>
                </c:pt>
                <c:pt idx="3">
                  <c:v>0</c:v>
                </c:pt>
                <c:pt idx="4">
                  <c:v>69</c:v>
                </c:pt>
                <c:pt idx="5">
                  <c:v>27</c:v>
                </c:pt>
              </c:numCache>
            </c:numRef>
          </c:val>
          <c:extLst>
            <c:ext xmlns:c16="http://schemas.microsoft.com/office/drawing/2014/chart" uri="{C3380CC4-5D6E-409C-BE32-E72D297353CC}">
              <c16:uniqueId val="{00000000-91C5-4826-B153-9A63C305D0F6}"/>
            </c:ext>
          </c:extLst>
        </c:ser>
        <c:ser>
          <c:idx val="1"/>
          <c:order val="1"/>
          <c:tx>
            <c:strRef>
              <c:f>Sheet1!$C$288</c:f>
              <c:strCache>
                <c:ptCount val="1"/>
                <c:pt idx="0">
                  <c:v>FOLLOW-UP PATIENT</c:v>
                </c:pt>
              </c:strCache>
            </c:strRef>
          </c:tx>
          <c:spPr>
            <a:solidFill>
              <a:schemeClr val="accent2"/>
            </a:solidFill>
            <a:ln>
              <a:noFill/>
            </a:ln>
            <a:effectLst/>
          </c:spPr>
          <c:invertIfNegative val="0"/>
          <c:cat>
            <c:strRef>
              <c:f>Sheet1!$A$289:$A$294</c:f>
              <c:strCache>
                <c:ptCount val="6"/>
                <c:pt idx="0">
                  <c:v>Booking (Ante-natal)</c:v>
                </c:pt>
                <c:pt idx="1">
                  <c:v>Gynaecology</c:v>
                </c:pt>
                <c:pt idx="2">
                  <c:v>Ante-Natal</c:v>
                </c:pt>
                <c:pt idx="3">
                  <c:v>Post-Natal</c:v>
                </c:pt>
                <c:pt idx="4">
                  <c:v>IVF</c:v>
                </c:pt>
                <c:pt idx="5">
                  <c:v>Procedure</c:v>
                </c:pt>
              </c:strCache>
            </c:strRef>
          </c:cat>
          <c:val>
            <c:numRef>
              <c:f>Sheet1!$C$289:$C$294</c:f>
              <c:numCache>
                <c:formatCode>General</c:formatCode>
                <c:ptCount val="6"/>
                <c:pt idx="0">
                  <c:v>0</c:v>
                </c:pt>
                <c:pt idx="1">
                  <c:v>2971</c:v>
                </c:pt>
                <c:pt idx="2">
                  <c:v>6422</c:v>
                </c:pt>
                <c:pt idx="3">
                  <c:v>660</c:v>
                </c:pt>
                <c:pt idx="4">
                  <c:v>325</c:v>
                </c:pt>
                <c:pt idx="5">
                  <c:v>0</c:v>
                </c:pt>
              </c:numCache>
            </c:numRef>
          </c:val>
          <c:extLst>
            <c:ext xmlns:c16="http://schemas.microsoft.com/office/drawing/2014/chart" uri="{C3380CC4-5D6E-409C-BE32-E72D297353CC}">
              <c16:uniqueId val="{00000001-91C5-4826-B153-9A63C305D0F6}"/>
            </c:ext>
          </c:extLst>
        </c:ser>
        <c:ser>
          <c:idx val="2"/>
          <c:order val="2"/>
          <c:tx>
            <c:strRef>
              <c:f>Sheet1!$D$288</c:f>
              <c:strCache>
                <c:ptCount val="1"/>
                <c:pt idx="0">
                  <c:v>TOTAL</c:v>
                </c:pt>
              </c:strCache>
            </c:strRef>
          </c:tx>
          <c:spPr>
            <a:solidFill>
              <a:srgbClr val="00B050"/>
            </a:solidFill>
            <a:ln>
              <a:noFill/>
            </a:ln>
            <a:effectLst/>
          </c:spPr>
          <c:invertIfNegative val="0"/>
          <c:cat>
            <c:strRef>
              <c:f>Sheet1!$A$289:$A$294</c:f>
              <c:strCache>
                <c:ptCount val="6"/>
                <c:pt idx="0">
                  <c:v>Booking (Ante-natal)</c:v>
                </c:pt>
                <c:pt idx="1">
                  <c:v>Gynaecology</c:v>
                </c:pt>
                <c:pt idx="2">
                  <c:v>Ante-Natal</c:v>
                </c:pt>
                <c:pt idx="3">
                  <c:v>Post-Natal</c:v>
                </c:pt>
                <c:pt idx="4">
                  <c:v>IVF</c:v>
                </c:pt>
                <c:pt idx="5">
                  <c:v>Procedure</c:v>
                </c:pt>
              </c:strCache>
            </c:strRef>
          </c:cat>
          <c:val>
            <c:numRef>
              <c:f>Sheet1!$D$289:$D$294</c:f>
              <c:numCache>
                <c:formatCode>General</c:formatCode>
                <c:ptCount val="6"/>
                <c:pt idx="0">
                  <c:v>1168</c:v>
                </c:pt>
                <c:pt idx="1">
                  <c:v>3887</c:v>
                </c:pt>
                <c:pt idx="2">
                  <c:v>6422</c:v>
                </c:pt>
                <c:pt idx="3">
                  <c:v>660</c:v>
                </c:pt>
                <c:pt idx="4">
                  <c:v>394</c:v>
                </c:pt>
                <c:pt idx="5">
                  <c:v>27</c:v>
                </c:pt>
              </c:numCache>
            </c:numRef>
          </c:val>
          <c:extLst>
            <c:ext xmlns:c16="http://schemas.microsoft.com/office/drawing/2014/chart" uri="{C3380CC4-5D6E-409C-BE32-E72D297353CC}">
              <c16:uniqueId val="{00000002-91C5-4826-B153-9A63C305D0F6}"/>
            </c:ext>
          </c:extLst>
        </c:ser>
        <c:dLbls>
          <c:showLegendKey val="0"/>
          <c:showVal val="0"/>
          <c:showCatName val="0"/>
          <c:showSerName val="0"/>
          <c:showPercent val="0"/>
          <c:showBubbleSize val="0"/>
        </c:dLbls>
        <c:gapWidth val="219"/>
        <c:overlap val="-27"/>
        <c:axId val="1746267024"/>
        <c:axId val="1746274512"/>
      </c:barChart>
      <c:catAx>
        <c:axId val="1746267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746274512"/>
        <c:crosses val="autoZero"/>
        <c:auto val="1"/>
        <c:lblAlgn val="ctr"/>
        <c:lblOffset val="100"/>
        <c:noMultiLvlLbl val="0"/>
      </c:catAx>
      <c:valAx>
        <c:axId val="1746274512"/>
        <c:scaling>
          <c:orientation val="minMax"/>
        </c:scaling>
        <c:delete val="0"/>
        <c:axPos val="l"/>
        <c:majorGridlines>
          <c:spPr>
            <a:ln w="25400" cap="flat" cmpd="sng" algn="ctr">
              <a:solidFill>
                <a:schemeClr val="bg1"/>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sz="1400" b="1" baseline="0">
                    <a:solidFill>
                      <a:sysClr val="windowText" lastClr="000000"/>
                    </a:solidFill>
                  </a:rPr>
                  <a:t>Attendances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746267024"/>
        <c:crosses val="autoZero"/>
        <c:crossBetween val="between"/>
      </c:valAx>
      <c:spPr>
        <a:solidFill>
          <a:schemeClr val="bg1">
            <a:lumMod val="95000"/>
          </a:schemeClr>
        </a:solidFill>
        <a:ln w="25400">
          <a:solidFill>
            <a:srgbClr val="0070C0"/>
          </a:solidFill>
        </a:ln>
        <a:effectLst/>
      </c:spPr>
    </c:plotArea>
    <c:legend>
      <c:legendPos val="b"/>
      <c:layout>
        <c:manualLayout>
          <c:xMode val="edge"/>
          <c:yMode val="edge"/>
          <c:x val="0.33255654532241508"/>
          <c:y val="0.91937504110391666"/>
          <c:w val="0.36146614522851628"/>
          <c:h val="6.4066507631876324E-2"/>
        </c:manualLayout>
      </c:layout>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38100" cap="flat" cmpd="sng" algn="ctr">
      <a:solidFill>
        <a:srgbClr val="0070C0"/>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sz="1400" b="1" i="0" baseline="0">
                <a:solidFill>
                  <a:schemeClr val="accent2"/>
                </a:solidFill>
                <a:effectLst/>
              </a:rPr>
              <a:t>Fig.15: Obstetrics &amp; Gynaecology Monthly Out-Patient Attendances</a:t>
            </a:r>
            <a:endParaRPr lang="en-US" sz="1400" baseline="0">
              <a:solidFill>
                <a:schemeClr val="accent2"/>
              </a:solidFill>
              <a:effectLst/>
            </a:endParaRPr>
          </a:p>
        </c:rich>
      </c:tx>
      <c:layout>
        <c:manualLayout>
          <c:xMode val="edge"/>
          <c:yMode val="edge"/>
          <c:x val="0.1902958152958153"/>
          <c:y val="1.0341261633919338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8.1091710127143196E-2"/>
          <c:y val="8.6316149467872874E-2"/>
          <c:w val="0.88835273431730133"/>
          <c:h val="0.82007290453739823"/>
        </c:manualLayout>
      </c:layout>
      <c:lineChart>
        <c:grouping val="stacked"/>
        <c:varyColors val="0"/>
        <c:ser>
          <c:idx val="0"/>
          <c:order val="0"/>
          <c:spPr>
            <a:ln w="28575" cap="rnd">
              <a:solidFill>
                <a:schemeClr val="accent1"/>
              </a:solidFill>
              <a:round/>
            </a:ln>
            <a:effectLst/>
          </c:spPr>
          <c:marker>
            <c:symbol val="diamond"/>
            <c:size val="10"/>
            <c:spPr>
              <a:solidFill>
                <a:srgbClr val="FF0000"/>
              </a:solidFill>
              <a:ln w="9525">
                <a:solidFill>
                  <a:schemeClr val="accent1"/>
                </a:solidFill>
              </a:ln>
              <a:effectLst/>
            </c:spPr>
          </c:marker>
          <c:cat>
            <c:strRef>
              <c:f>Sheet1!$A$309:$L$309</c:f>
              <c:strCache>
                <c:ptCount val="12"/>
                <c:pt idx="0">
                  <c:v>Jan</c:v>
                </c:pt>
                <c:pt idx="1">
                  <c:v>Feb</c:v>
                </c:pt>
                <c:pt idx="2">
                  <c:v>Mar</c:v>
                </c:pt>
                <c:pt idx="3">
                  <c:v>April</c:v>
                </c:pt>
                <c:pt idx="4">
                  <c:v>May</c:v>
                </c:pt>
                <c:pt idx="5">
                  <c:v>June</c:v>
                </c:pt>
                <c:pt idx="6">
                  <c:v>July</c:v>
                </c:pt>
                <c:pt idx="7">
                  <c:v>Aug</c:v>
                </c:pt>
                <c:pt idx="8">
                  <c:v>Sep</c:v>
                </c:pt>
                <c:pt idx="9">
                  <c:v>Oct</c:v>
                </c:pt>
                <c:pt idx="10">
                  <c:v>Nov</c:v>
                </c:pt>
                <c:pt idx="11">
                  <c:v>Dec</c:v>
                </c:pt>
              </c:strCache>
            </c:strRef>
          </c:cat>
          <c:val>
            <c:numRef>
              <c:f>Sheet1!$A$310:$L$310</c:f>
              <c:numCache>
                <c:formatCode>General</c:formatCode>
                <c:ptCount val="12"/>
                <c:pt idx="0">
                  <c:v>1369</c:v>
                </c:pt>
                <c:pt idx="1">
                  <c:v>1093</c:v>
                </c:pt>
                <c:pt idx="2">
                  <c:v>1128</c:v>
                </c:pt>
                <c:pt idx="3">
                  <c:v>964</c:v>
                </c:pt>
                <c:pt idx="4">
                  <c:v>970</c:v>
                </c:pt>
                <c:pt idx="5">
                  <c:v>745</c:v>
                </c:pt>
                <c:pt idx="6">
                  <c:v>1113</c:v>
                </c:pt>
                <c:pt idx="7">
                  <c:v>1048</c:v>
                </c:pt>
                <c:pt idx="8">
                  <c:v>926</c:v>
                </c:pt>
                <c:pt idx="9">
                  <c:v>1137</c:v>
                </c:pt>
                <c:pt idx="10">
                  <c:v>1123</c:v>
                </c:pt>
                <c:pt idx="11">
                  <c:v>942</c:v>
                </c:pt>
              </c:numCache>
            </c:numRef>
          </c:val>
          <c:smooth val="0"/>
          <c:extLst>
            <c:ext xmlns:c16="http://schemas.microsoft.com/office/drawing/2014/chart" uri="{C3380CC4-5D6E-409C-BE32-E72D297353CC}">
              <c16:uniqueId val="{00000000-73AC-4A99-B4B4-BDC8BD31023F}"/>
            </c:ext>
          </c:extLst>
        </c:ser>
        <c:dLbls>
          <c:showLegendKey val="0"/>
          <c:showVal val="0"/>
          <c:showCatName val="0"/>
          <c:showSerName val="0"/>
          <c:showPercent val="0"/>
          <c:showBubbleSize val="0"/>
        </c:dLbls>
        <c:marker val="1"/>
        <c:smooth val="0"/>
        <c:axId val="1746269520"/>
        <c:axId val="1746275760"/>
      </c:lineChart>
      <c:catAx>
        <c:axId val="1746269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746275760"/>
        <c:crosses val="autoZero"/>
        <c:auto val="1"/>
        <c:lblAlgn val="ctr"/>
        <c:lblOffset val="100"/>
        <c:noMultiLvlLbl val="0"/>
      </c:catAx>
      <c:valAx>
        <c:axId val="1746275760"/>
        <c:scaling>
          <c:orientation val="minMax"/>
        </c:scaling>
        <c:delete val="0"/>
        <c:axPos val="l"/>
        <c:majorGridlines>
          <c:spPr>
            <a:ln w="25400" cap="flat" cmpd="sng" algn="ctr">
              <a:solidFill>
                <a:schemeClr val="bg1"/>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sz="1400" b="1" i="0" baseline="0">
                    <a:effectLst/>
                  </a:rPr>
                  <a:t>Attendance</a:t>
                </a:r>
                <a:endParaRPr lang="en-US" sz="1400">
                  <a:effectLst/>
                </a:endParaRPr>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746269520"/>
        <c:crosses val="autoZero"/>
        <c:crossBetween val="between"/>
      </c:valAx>
      <c:spPr>
        <a:solidFill>
          <a:schemeClr val="bg1">
            <a:lumMod val="95000"/>
          </a:schemeClr>
        </a:solidFill>
        <a:ln w="28575">
          <a:solidFill>
            <a:srgbClr val="00B050"/>
          </a:solidFill>
        </a:ln>
        <a:effectLst/>
      </c:spPr>
    </c:plotArea>
    <c:plotVisOnly val="1"/>
    <c:dispBlanksAs val="zero"/>
    <c:showDLblsOverMax val="0"/>
  </c:chart>
  <c:spPr>
    <a:solidFill>
      <a:schemeClr val="bg1"/>
    </a:solidFill>
    <a:ln w="34925" cap="flat" cmpd="sng" algn="ctr">
      <a:solidFill>
        <a:srgbClr val="00B050"/>
      </a:solidFill>
      <a:round/>
    </a:ln>
    <a:effectLst/>
  </c:spPr>
  <c:txPr>
    <a:bodyPr/>
    <a:lstStyle/>
    <a:p>
      <a:pPr>
        <a:defRPr b="1" i="0" baseline="0">
          <a:solidFill>
            <a:sysClr val="windowText" lastClr="000000"/>
          </a:solidFill>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a:solidFill>
                  <a:schemeClr val="accent2">
                    <a:lumMod val="75000"/>
                  </a:schemeClr>
                </a:solidFill>
              </a:rPr>
              <a:t>Fig. 16: Ophthalmology</a:t>
            </a:r>
            <a:r>
              <a:rPr lang="en-US" baseline="0">
                <a:solidFill>
                  <a:schemeClr val="accent2">
                    <a:lumMod val="75000"/>
                  </a:schemeClr>
                </a:solidFill>
              </a:rPr>
              <a:t> Out-patient Attendances</a:t>
            </a:r>
            <a:r>
              <a:rPr lang="en-US">
                <a:solidFill>
                  <a:schemeClr val="accent2">
                    <a:lumMod val="75000"/>
                  </a:schemeClr>
                </a:solidFill>
              </a:rPr>
              <a:t> </a:t>
            </a:r>
          </a:p>
        </c:rich>
      </c:tx>
      <c:layout>
        <c:manualLayout>
          <c:xMode val="edge"/>
          <c:yMode val="edge"/>
          <c:x val="0.28450340218613429"/>
          <c:y val="1.5199005243058422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5.3940810597083999E-2"/>
          <c:y val="0.1115277777777778"/>
          <c:w val="0.91994558343201549"/>
          <c:h val="0.67516951006124237"/>
        </c:manualLayout>
      </c:layout>
      <c:barChart>
        <c:barDir val="col"/>
        <c:grouping val="stacked"/>
        <c:varyColors val="0"/>
        <c:ser>
          <c:idx val="0"/>
          <c:order val="0"/>
          <c:tx>
            <c:strRef>
              <c:f>Charts!$B$1100</c:f>
              <c:strCache>
                <c:ptCount val="1"/>
                <c:pt idx="0">
                  <c:v>New Attendance</c:v>
                </c:pt>
              </c:strCache>
            </c:strRef>
          </c:tx>
          <c:spPr>
            <a:solidFill>
              <a:schemeClr val="accent1"/>
            </a:solidFill>
            <a:ln>
              <a:noFill/>
            </a:ln>
            <a:effectLst/>
          </c:spPr>
          <c:invertIfNegative val="0"/>
          <c:cat>
            <c:strRef>
              <c:f>Charts!$A$1101:$A$1107</c:f>
              <c:strCache>
                <c:ptCount val="7"/>
                <c:pt idx="0">
                  <c:v>Glaucoma</c:v>
                </c:pt>
                <c:pt idx="1">
                  <c:v>Retina</c:v>
                </c:pt>
                <c:pt idx="2">
                  <c:v>Orbit</c:v>
                </c:pt>
                <c:pt idx="3">
                  <c:v>Low-Vision</c:v>
                </c:pt>
                <c:pt idx="4">
                  <c:v>Neuro</c:v>
                </c:pt>
                <c:pt idx="5">
                  <c:v>Cornea</c:v>
                </c:pt>
                <c:pt idx="6">
                  <c:v>Paediatric</c:v>
                </c:pt>
              </c:strCache>
            </c:strRef>
          </c:cat>
          <c:val>
            <c:numRef>
              <c:f>Charts!$B$1101:$B$1107</c:f>
              <c:numCache>
                <c:formatCode>General</c:formatCode>
                <c:ptCount val="7"/>
                <c:pt idx="0">
                  <c:v>196</c:v>
                </c:pt>
                <c:pt idx="1">
                  <c:v>205</c:v>
                </c:pt>
                <c:pt idx="2">
                  <c:v>247</c:v>
                </c:pt>
                <c:pt idx="3">
                  <c:v>117</c:v>
                </c:pt>
                <c:pt idx="4">
                  <c:v>148</c:v>
                </c:pt>
                <c:pt idx="5">
                  <c:v>408</c:v>
                </c:pt>
                <c:pt idx="6">
                  <c:v>351</c:v>
                </c:pt>
              </c:numCache>
            </c:numRef>
          </c:val>
          <c:extLst>
            <c:ext xmlns:c16="http://schemas.microsoft.com/office/drawing/2014/chart" uri="{C3380CC4-5D6E-409C-BE32-E72D297353CC}">
              <c16:uniqueId val="{00000000-F3E9-488A-9A21-03DF43AAFFB9}"/>
            </c:ext>
          </c:extLst>
        </c:ser>
        <c:ser>
          <c:idx val="1"/>
          <c:order val="1"/>
          <c:tx>
            <c:strRef>
              <c:f>Charts!$C$1100</c:f>
              <c:strCache>
                <c:ptCount val="1"/>
                <c:pt idx="0">
                  <c:v>Follow-Up Attendance</c:v>
                </c:pt>
              </c:strCache>
            </c:strRef>
          </c:tx>
          <c:spPr>
            <a:solidFill>
              <a:schemeClr val="accent2"/>
            </a:solidFill>
            <a:ln>
              <a:noFill/>
            </a:ln>
            <a:effectLst/>
          </c:spPr>
          <c:invertIfNegative val="0"/>
          <c:cat>
            <c:strRef>
              <c:f>Charts!$A$1101:$A$1107</c:f>
              <c:strCache>
                <c:ptCount val="7"/>
                <c:pt idx="0">
                  <c:v>Glaucoma</c:v>
                </c:pt>
                <c:pt idx="1">
                  <c:v>Retina</c:v>
                </c:pt>
                <c:pt idx="2">
                  <c:v>Orbit</c:v>
                </c:pt>
                <c:pt idx="3">
                  <c:v>Low-Vision</c:v>
                </c:pt>
                <c:pt idx="4">
                  <c:v>Neuro</c:v>
                </c:pt>
                <c:pt idx="5">
                  <c:v>Cornea</c:v>
                </c:pt>
                <c:pt idx="6">
                  <c:v>Paediatric</c:v>
                </c:pt>
              </c:strCache>
            </c:strRef>
          </c:cat>
          <c:val>
            <c:numRef>
              <c:f>Charts!$C$1101:$C$1107</c:f>
              <c:numCache>
                <c:formatCode>General</c:formatCode>
                <c:ptCount val="7"/>
                <c:pt idx="0">
                  <c:v>2713</c:v>
                </c:pt>
                <c:pt idx="1">
                  <c:v>2112</c:v>
                </c:pt>
                <c:pt idx="2">
                  <c:v>1478</c:v>
                </c:pt>
                <c:pt idx="3">
                  <c:v>0</c:v>
                </c:pt>
                <c:pt idx="4">
                  <c:v>752</c:v>
                </c:pt>
                <c:pt idx="5">
                  <c:v>2883</c:v>
                </c:pt>
                <c:pt idx="6">
                  <c:v>1932</c:v>
                </c:pt>
              </c:numCache>
            </c:numRef>
          </c:val>
          <c:extLst>
            <c:ext xmlns:c16="http://schemas.microsoft.com/office/drawing/2014/chart" uri="{C3380CC4-5D6E-409C-BE32-E72D297353CC}">
              <c16:uniqueId val="{00000001-F3E9-488A-9A21-03DF43AAFFB9}"/>
            </c:ext>
          </c:extLst>
        </c:ser>
        <c:dLbls>
          <c:showLegendKey val="0"/>
          <c:showVal val="0"/>
          <c:showCatName val="0"/>
          <c:showSerName val="0"/>
          <c:showPercent val="0"/>
          <c:showBubbleSize val="0"/>
        </c:dLbls>
        <c:gapWidth val="150"/>
        <c:overlap val="100"/>
        <c:axId val="886536752"/>
        <c:axId val="886543408"/>
      </c:barChart>
      <c:catAx>
        <c:axId val="886536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886543408"/>
        <c:crosses val="autoZero"/>
        <c:auto val="1"/>
        <c:lblAlgn val="ctr"/>
        <c:lblOffset val="100"/>
        <c:noMultiLvlLbl val="0"/>
      </c:catAx>
      <c:valAx>
        <c:axId val="886543408"/>
        <c:scaling>
          <c:orientation val="minMax"/>
        </c:scaling>
        <c:delete val="0"/>
        <c:axPos val="l"/>
        <c:majorGridlines>
          <c:spPr>
            <a:ln w="22225" cap="flat" cmpd="sng" algn="ctr">
              <a:solidFill>
                <a:schemeClr val="bg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886536752"/>
        <c:crosses val="autoZero"/>
        <c:crossBetween val="between"/>
      </c:valAx>
      <c:spPr>
        <a:solidFill>
          <a:schemeClr val="bg1">
            <a:lumMod val="95000"/>
          </a:schemeClr>
        </a:solidFill>
        <a:ln w="25400">
          <a:solidFill>
            <a:srgbClr val="0070C0"/>
          </a:solid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38100" cap="flat" cmpd="sng" algn="ctr">
      <a:solidFill>
        <a:srgbClr val="0070C0"/>
      </a:solidFill>
      <a:round/>
    </a:ln>
    <a:effectLst/>
  </c:spPr>
  <c:txPr>
    <a:bodyPr/>
    <a:lstStyle/>
    <a:p>
      <a:pPr>
        <a:defRPr b="1" i="0" baseline="0">
          <a:solidFill>
            <a:sysClr val="windowText" lastClr="000000"/>
          </a:solidFill>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a:solidFill>
                  <a:schemeClr val="accent2">
                    <a:lumMod val="75000"/>
                  </a:schemeClr>
                </a:solidFill>
              </a:rPr>
              <a:t>Fig. 17: Ophthalmology Monthly Out-Patient Attendance</a:t>
            </a:r>
          </a:p>
        </c:rich>
      </c:tx>
      <c:layout>
        <c:manualLayout>
          <c:xMode val="edge"/>
          <c:yMode val="edge"/>
          <c:x val="0.23627632878147062"/>
          <c:y val="1.2590862404676266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6.8071540188070281E-2"/>
          <c:y val="0.11369548751422669"/>
          <c:w val="0.91447680982503954"/>
          <c:h val="0.78894244687052628"/>
        </c:manualLayout>
      </c:layout>
      <c:lineChart>
        <c:grouping val="standard"/>
        <c:varyColors val="0"/>
        <c:ser>
          <c:idx val="0"/>
          <c:order val="0"/>
          <c:spPr>
            <a:ln w="28575" cap="rnd">
              <a:solidFill>
                <a:schemeClr val="accent1"/>
              </a:solidFill>
              <a:round/>
            </a:ln>
            <a:effectLst/>
          </c:spPr>
          <c:marker>
            <c:symbol val="diamond"/>
            <c:size val="10"/>
            <c:spPr>
              <a:solidFill>
                <a:srgbClr val="FF0000"/>
              </a:solidFill>
              <a:ln w="9525">
                <a:noFill/>
              </a:ln>
              <a:effectLst/>
            </c:spPr>
          </c:marker>
          <c:cat>
            <c:strRef>
              <c:f>Charts!$A$1149:$L$1149</c:f>
              <c:strCache>
                <c:ptCount val="12"/>
                <c:pt idx="0">
                  <c:v>Jan</c:v>
                </c:pt>
                <c:pt idx="1">
                  <c:v>Feb</c:v>
                </c:pt>
                <c:pt idx="2">
                  <c:v>Mar</c:v>
                </c:pt>
                <c:pt idx="3">
                  <c:v>April</c:v>
                </c:pt>
                <c:pt idx="4">
                  <c:v>May</c:v>
                </c:pt>
                <c:pt idx="5">
                  <c:v>June</c:v>
                </c:pt>
                <c:pt idx="6">
                  <c:v>July</c:v>
                </c:pt>
                <c:pt idx="7">
                  <c:v>Aug</c:v>
                </c:pt>
                <c:pt idx="8">
                  <c:v>Sep</c:v>
                </c:pt>
                <c:pt idx="9">
                  <c:v>Oct</c:v>
                </c:pt>
                <c:pt idx="10">
                  <c:v>Nov</c:v>
                </c:pt>
                <c:pt idx="11">
                  <c:v>Dec</c:v>
                </c:pt>
              </c:strCache>
            </c:strRef>
          </c:cat>
          <c:val>
            <c:numRef>
              <c:f>Charts!$A$1150:$L$1150</c:f>
              <c:numCache>
                <c:formatCode>General</c:formatCode>
                <c:ptCount val="12"/>
                <c:pt idx="0">
                  <c:v>1702</c:v>
                </c:pt>
                <c:pt idx="1">
                  <c:v>1163</c:v>
                </c:pt>
                <c:pt idx="2">
                  <c:v>1342</c:v>
                </c:pt>
                <c:pt idx="3">
                  <c:v>823</c:v>
                </c:pt>
                <c:pt idx="4">
                  <c:v>861</c:v>
                </c:pt>
                <c:pt idx="5">
                  <c:v>744</c:v>
                </c:pt>
                <c:pt idx="6">
                  <c:v>951</c:v>
                </c:pt>
                <c:pt idx="7">
                  <c:v>838</c:v>
                </c:pt>
                <c:pt idx="8">
                  <c:v>1180</c:v>
                </c:pt>
                <c:pt idx="9">
                  <c:v>1326</c:v>
                </c:pt>
                <c:pt idx="10">
                  <c:v>1455</c:v>
                </c:pt>
                <c:pt idx="11">
                  <c:v>1157</c:v>
                </c:pt>
              </c:numCache>
            </c:numRef>
          </c:val>
          <c:smooth val="0"/>
          <c:extLst>
            <c:ext xmlns:c16="http://schemas.microsoft.com/office/drawing/2014/chart" uri="{C3380CC4-5D6E-409C-BE32-E72D297353CC}">
              <c16:uniqueId val="{00000000-F178-48F0-B8DF-08E7A1174B63}"/>
            </c:ext>
          </c:extLst>
        </c:ser>
        <c:dLbls>
          <c:showLegendKey val="0"/>
          <c:showVal val="0"/>
          <c:showCatName val="0"/>
          <c:showSerName val="0"/>
          <c:showPercent val="0"/>
          <c:showBubbleSize val="0"/>
        </c:dLbls>
        <c:marker val="1"/>
        <c:smooth val="0"/>
        <c:axId val="886554224"/>
        <c:axId val="886539664"/>
      </c:lineChart>
      <c:catAx>
        <c:axId val="886554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886539664"/>
        <c:crosses val="autoZero"/>
        <c:auto val="1"/>
        <c:lblAlgn val="ctr"/>
        <c:lblOffset val="100"/>
        <c:noMultiLvlLbl val="0"/>
      </c:catAx>
      <c:valAx>
        <c:axId val="886539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sz="1200"/>
                  <a:t>Attendance</a:t>
                </a:r>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886554224"/>
        <c:crosses val="autoZero"/>
        <c:crossBetween val="between"/>
      </c:valAx>
      <c:spPr>
        <a:noFill/>
        <a:ln w="25400">
          <a:solidFill>
            <a:srgbClr val="00B050"/>
          </a:solidFill>
        </a:ln>
        <a:effectLst/>
      </c:spPr>
    </c:plotArea>
    <c:plotVisOnly val="1"/>
    <c:dispBlanksAs val="gap"/>
    <c:showDLblsOverMax val="0"/>
  </c:chart>
  <c:spPr>
    <a:solidFill>
      <a:schemeClr val="bg1"/>
    </a:solidFill>
    <a:ln w="38100" cap="flat" cmpd="sng" algn="ctr">
      <a:solidFill>
        <a:srgbClr val="00B050"/>
      </a:solidFill>
      <a:round/>
    </a:ln>
    <a:effectLst/>
  </c:spPr>
  <c:txPr>
    <a:bodyPr/>
    <a:lstStyle/>
    <a:p>
      <a:pPr>
        <a:defRPr b="1" i="0" baseline="0">
          <a:solidFill>
            <a:sysClr val="windowText" lastClr="000000"/>
          </a:solidFill>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a:solidFill>
                  <a:schemeClr val="accent2"/>
                </a:solidFill>
              </a:rPr>
              <a:t>Fig.18: Dental Clinic Monthly Out-Patient Attendance</a:t>
            </a:r>
          </a:p>
        </c:rich>
      </c:tx>
      <c:layout>
        <c:manualLayout>
          <c:xMode val="edge"/>
          <c:yMode val="edge"/>
          <c:x val="0.24259504862953138"/>
          <c:y val="1.6440608302507192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7.3141321525790712E-2"/>
          <c:y val="0.10312371557747636"/>
          <c:w val="0.90254391278013324"/>
          <c:h val="0.80152787621645938"/>
        </c:manualLayout>
      </c:layout>
      <c:lineChart>
        <c:grouping val="standard"/>
        <c:varyColors val="0"/>
        <c:ser>
          <c:idx val="0"/>
          <c:order val="0"/>
          <c:spPr>
            <a:ln w="28575" cap="rnd">
              <a:solidFill>
                <a:schemeClr val="accent1"/>
              </a:solidFill>
              <a:round/>
            </a:ln>
            <a:effectLst/>
          </c:spPr>
          <c:marker>
            <c:symbol val="diamond"/>
            <c:size val="13"/>
            <c:spPr>
              <a:solidFill>
                <a:srgbClr val="FF0000"/>
              </a:solidFill>
              <a:ln w="9525">
                <a:solidFill>
                  <a:srgbClr val="FF0000"/>
                </a:solidFill>
              </a:ln>
              <a:effectLst/>
            </c:spPr>
          </c:marker>
          <c:cat>
            <c:strRef>
              <c:f>Charts!$A$338:$L$338</c:f>
              <c:strCache>
                <c:ptCount val="12"/>
                <c:pt idx="0">
                  <c:v>Jan</c:v>
                </c:pt>
                <c:pt idx="1">
                  <c:v>Feb</c:v>
                </c:pt>
                <c:pt idx="2">
                  <c:v>Mar</c:v>
                </c:pt>
                <c:pt idx="3">
                  <c:v>April</c:v>
                </c:pt>
                <c:pt idx="4">
                  <c:v>May</c:v>
                </c:pt>
                <c:pt idx="5">
                  <c:v>June</c:v>
                </c:pt>
                <c:pt idx="6">
                  <c:v>July</c:v>
                </c:pt>
                <c:pt idx="7">
                  <c:v>Aug</c:v>
                </c:pt>
                <c:pt idx="8">
                  <c:v>Sep</c:v>
                </c:pt>
                <c:pt idx="9">
                  <c:v>Oct</c:v>
                </c:pt>
                <c:pt idx="10">
                  <c:v>Nov</c:v>
                </c:pt>
                <c:pt idx="11">
                  <c:v>Dec</c:v>
                </c:pt>
              </c:strCache>
            </c:strRef>
          </c:cat>
          <c:val>
            <c:numRef>
              <c:f>Charts!$A$339:$L$339</c:f>
              <c:numCache>
                <c:formatCode>General</c:formatCode>
                <c:ptCount val="12"/>
                <c:pt idx="0">
                  <c:v>1367</c:v>
                </c:pt>
                <c:pt idx="1">
                  <c:v>1014</c:v>
                </c:pt>
                <c:pt idx="2">
                  <c:v>1441</c:v>
                </c:pt>
                <c:pt idx="3">
                  <c:v>1271</c:v>
                </c:pt>
                <c:pt idx="4">
                  <c:v>1122</c:v>
                </c:pt>
                <c:pt idx="5">
                  <c:v>1022</c:v>
                </c:pt>
                <c:pt idx="6">
                  <c:v>1144</c:v>
                </c:pt>
                <c:pt idx="7">
                  <c:v>1315</c:v>
                </c:pt>
                <c:pt idx="8">
                  <c:v>1451</c:v>
                </c:pt>
                <c:pt idx="9">
                  <c:v>1313</c:v>
                </c:pt>
                <c:pt idx="10">
                  <c:v>1357</c:v>
                </c:pt>
                <c:pt idx="11">
                  <c:v>1208</c:v>
                </c:pt>
              </c:numCache>
            </c:numRef>
          </c:val>
          <c:smooth val="0"/>
          <c:extLst>
            <c:ext xmlns:c16="http://schemas.microsoft.com/office/drawing/2014/chart" uri="{C3380CC4-5D6E-409C-BE32-E72D297353CC}">
              <c16:uniqueId val="{00000000-2387-431A-BF4A-982AC00B4996}"/>
            </c:ext>
          </c:extLst>
        </c:ser>
        <c:dLbls>
          <c:showLegendKey val="0"/>
          <c:showVal val="0"/>
          <c:showCatName val="0"/>
          <c:showSerName val="0"/>
          <c:showPercent val="0"/>
          <c:showBubbleSize val="0"/>
        </c:dLbls>
        <c:marker val="1"/>
        <c:smooth val="0"/>
        <c:axId val="1305555264"/>
        <c:axId val="1305559424"/>
      </c:lineChart>
      <c:catAx>
        <c:axId val="1305555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305559424"/>
        <c:crosses val="autoZero"/>
        <c:auto val="1"/>
        <c:lblAlgn val="ctr"/>
        <c:lblOffset val="100"/>
        <c:noMultiLvlLbl val="0"/>
      </c:catAx>
      <c:valAx>
        <c:axId val="1305559424"/>
        <c:scaling>
          <c:orientation val="minMax"/>
        </c:scaling>
        <c:delete val="0"/>
        <c:axPos val="l"/>
        <c:majorGridlines>
          <c:spPr>
            <a:ln w="25400" cap="flat" cmpd="sng" algn="ctr">
              <a:solidFill>
                <a:schemeClr val="bg1"/>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sz="1400"/>
                  <a:t>Attendance</a:t>
                </a:r>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305555264"/>
        <c:crosses val="autoZero"/>
        <c:crossBetween val="between"/>
      </c:valAx>
      <c:spPr>
        <a:solidFill>
          <a:schemeClr val="bg1">
            <a:lumMod val="95000"/>
            <a:alpha val="50000"/>
          </a:schemeClr>
        </a:solidFill>
        <a:ln w="25400">
          <a:solidFill>
            <a:srgbClr val="00B050"/>
          </a:solidFill>
        </a:ln>
        <a:effectLst/>
      </c:spPr>
    </c:plotArea>
    <c:plotVisOnly val="1"/>
    <c:dispBlanksAs val="gap"/>
    <c:showDLblsOverMax val="0"/>
  </c:chart>
  <c:spPr>
    <a:solidFill>
      <a:schemeClr val="bg1"/>
    </a:solidFill>
    <a:ln w="38100" cap="flat" cmpd="sng" algn="ctr">
      <a:solidFill>
        <a:srgbClr val="00B050"/>
      </a:solidFill>
      <a:round/>
    </a:ln>
    <a:effectLst/>
  </c:spPr>
  <c:txPr>
    <a:bodyPr/>
    <a:lstStyle/>
    <a:p>
      <a:pPr>
        <a:defRPr b="1" i="0" baseline="0">
          <a:solidFill>
            <a:sysClr val="windowText" lastClr="000000"/>
          </a:solidFill>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a:solidFill>
                  <a:schemeClr val="accent2"/>
                </a:solidFill>
              </a:rPr>
              <a:t>Fig. 19: Dental Private Suite Monthly</a:t>
            </a:r>
            <a:r>
              <a:rPr lang="en-US" baseline="0">
                <a:solidFill>
                  <a:schemeClr val="accent2"/>
                </a:solidFill>
              </a:rPr>
              <a:t> Attendance</a:t>
            </a:r>
            <a:endParaRPr lang="en-US">
              <a:solidFill>
                <a:schemeClr val="accent2"/>
              </a:solidFill>
            </a:endParaRPr>
          </a:p>
        </c:rich>
      </c:tx>
      <c:layout>
        <c:manualLayout>
          <c:xMode val="edge"/>
          <c:yMode val="edge"/>
          <c:x val="0.26288859725867597"/>
          <c:y val="2.8175734010165467E-3"/>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5.1164501251747964E-2"/>
          <c:y val="7.6575860587401123E-2"/>
          <c:w val="0.92606119872135084"/>
          <c:h val="0.81602474627058397"/>
        </c:manualLayout>
      </c:layout>
      <c:lineChart>
        <c:grouping val="stacked"/>
        <c:varyColors val="0"/>
        <c:ser>
          <c:idx val="0"/>
          <c:order val="0"/>
          <c:spPr>
            <a:ln w="28575" cap="rnd">
              <a:solidFill>
                <a:schemeClr val="accent1"/>
              </a:solidFill>
              <a:round/>
            </a:ln>
            <a:effectLst/>
          </c:spPr>
          <c:marker>
            <c:symbol val="diamond"/>
            <c:size val="9"/>
            <c:spPr>
              <a:solidFill>
                <a:srgbClr val="FF0000"/>
              </a:solidFill>
              <a:ln w="9525">
                <a:solidFill>
                  <a:srgbClr val="FF0000"/>
                </a:solidFill>
              </a:ln>
              <a:effectLst/>
            </c:spPr>
          </c:marker>
          <c:cat>
            <c:strRef>
              <c:f>Charts!$A$361:$L$361</c:f>
              <c:strCache>
                <c:ptCount val="12"/>
                <c:pt idx="0">
                  <c:v>Jan</c:v>
                </c:pt>
                <c:pt idx="1">
                  <c:v>Feb</c:v>
                </c:pt>
                <c:pt idx="2">
                  <c:v>Mar</c:v>
                </c:pt>
                <c:pt idx="3">
                  <c:v>April</c:v>
                </c:pt>
                <c:pt idx="4">
                  <c:v>May</c:v>
                </c:pt>
                <c:pt idx="5">
                  <c:v>June</c:v>
                </c:pt>
                <c:pt idx="6">
                  <c:v>July</c:v>
                </c:pt>
                <c:pt idx="7">
                  <c:v>Aug</c:v>
                </c:pt>
                <c:pt idx="8">
                  <c:v>Sep</c:v>
                </c:pt>
                <c:pt idx="9">
                  <c:v>Oct</c:v>
                </c:pt>
                <c:pt idx="10">
                  <c:v>Nov</c:v>
                </c:pt>
                <c:pt idx="11">
                  <c:v>Dec</c:v>
                </c:pt>
              </c:strCache>
            </c:strRef>
          </c:cat>
          <c:val>
            <c:numRef>
              <c:f>Charts!$A$362:$L$362</c:f>
              <c:numCache>
                <c:formatCode>General</c:formatCode>
                <c:ptCount val="12"/>
                <c:pt idx="0">
                  <c:v>35</c:v>
                </c:pt>
                <c:pt idx="1">
                  <c:v>37</c:v>
                </c:pt>
                <c:pt idx="2">
                  <c:v>21</c:v>
                </c:pt>
                <c:pt idx="3">
                  <c:v>34</c:v>
                </c:pt>
                <c:pt idx="4">
                  <c:v>34</c:v>
                </c:pt>
                <c:pt idx="5">
                  <c:v>9</c:v>
                </c:pt>
                <c:pt idx="6">
                  <c:v>25</c:v>
                </c:pt>
                <c:pt idx="7">
                  <c:v>51</c:v>
                </c:pt>
                <c:pt idx="8">
                  <c:v>49</c:v>
                </c:pt>
                <c:pt idx="9">
                  <c:v>51</c:v>
                </c:pt>
                <c:pt idx="10">
                  <c:v>44</c:v>
                </c:pt>
                <c:pt idx="11">
                  <c:v>33</c:v>
                </c:pt>
              </c:numCache>
            </c:numRef>
          </c:val>
          <c:smooth val="0"/>
          <c:extLst>
            <c:ext xmlns:c16="http://schemas.microsoft.com/office/drawing/2014/chart" uri="{C3380CC4-5D6E-409C-BE32-E72D297353CC}">
              <c16:uniqueId val="{00000000-A4AB-4D4A-AC0E-DEC42B1CCE90}"/>
            </c:ext>
          </c:extLst>
        </c:ser>
        <c:dLbls>
          <c:showLegendKey val="0"/>
          <c:showVal val="0"/>
          <c:showCatName val="0"/>
          <c:showSerName val="0"/>
          <c:showPercent val="0"/>
          <c:showBubbleSize val="0"/>
        </c:dLbls>
        <c:marker val="1"/>
        <c:smooth val="0"/>
        <c:axId val="1491954960"/>
        <c:axId val="1491948304"/>
      </c:lineChart>
      <c:catAx>
        <c:axId val="1491954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491948304"/>
        <c:crosses val="autoZero"/>
        <c:auto val="1"/>
        <c:lblAlgn val="ctr"/>
        <c:lblOffset val="100"/>
        <c:noMultiLvlLbl val="0"/>
      </c:catAx>
      <c:valAx>
        <c:axId val="1491948304"/>
        <c:scaling>
          <c:orientation val="minMax"/>
        </c:scaling>
        <c:delete val="0"/>
        <c:axPos val="l"/>
        <c:majorGridlines>
          <c:spPr>
            <a:ln w="22225" cap="flat" cmpd="sng" algn="ctr">
              <a:solidFill>
                <a:schemeClr val="bg1"/>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sz="1400"/>
                  <a:t>Attendance</a:t>
                </a:r>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491954960"/>
        <c:crosses val="autoZero"/>
        <c:crossBetween val="between"/>
      </c:valAx>
      <c:spPr>
        <a:solidFill>
          <a:schemeClr val="bg1">
            <a:lumMod val="95000"/>
            <a:alpha val="50000"/>
          </a:schemeClr>
        </a:solidFill>
        <a:ln w="25400">
          <a:solidFill>
            <a:srgbClr val="00B050"/>
          </a:solidFill>
        </a:ln>
        <a:effectLst/>
      </c:spPr>
    </c:plotArea>
    <c:plotVisOnly val="1"/>
    <c:dispBlanksAs val="zero"/>
    <c:showDLblsOverMax val="0"/>
  </c:chart>
  <c:spPr>
    <a:solidFill>
      <a:schemeClr val="bg1"/>
    </a:solidFill>
    <a:ln w="38100" cap="flat" cmpd="sng" algn="ctr">
      <a:solidFill>
        <a:srgbClr val="00B050"/>
      </a:solidFill>
      <a:round/>
    </a:ln>
    <a:effectLst/>
  </c:spPr>
  <c:txPr>
    <a:bodyPr/>
    <a:lstStyle/>
    <a:p>
      <a:pPr>
        <a:defRPr b="1" i="0" baseline="0">
          <a:solidFill>
            <a:sysClr val="windowText" lastClr="000000"/>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i="0" baseline="0">
                <a:solidFill>
                  <a:schemeClr val="accent2"/>
                </a:solidFill>
              </a:rPr>
              <a:t>Fig.2: Hospital Out-Patient Attendances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34838145231846"/>
          <c:y val="0.12078703703703704"/>
          <c:w val="0.74775459317585302"/>
          <c:h val="0.72146580635753865"/>
        </c:manualLayout>
      </c:layout>
      <c:barChart>
        <c:barDir val="col"/>
        <c:grouping val="clustered"/>
        <c:varyColors val="0"/>
        <c:ser>
          <c:idx val="0"/>
          <c:order val="0"/>
          <c:tx>
            <c:strRef>
              <c:f>Sheet1!$A$29</c:f>
              <c:strCache>
                <c:ptCount val="1"/>
                <c:pt idx="0">
                  <c:v>ATENDANCES</c:v>
                </c:pt>
              </c:strCache>
            </c:strRef>
          </c:tx>
          <c:spPr>
            <a:solidFill>
              <a:schemeClr val="accent1"/>
            </a:solidFill>
            <a:ln>
              <a:noFill/>
            </a:ln>
            <a:effectLst/>
          </c:spPr>
          <c:invertIfNegative val="0"/>
          <c:cat>
            <c:strRef>
              <c:f>Sheet1!$B$28:$D$28</c:f>
              <c:strCache>
                <c:ptCount val="3"/>
                <c:pt idx="0">
                  <c:v>New Attendance</c:v>
                </c:pt>
                <c:pt idx="1">
                  <c:v>Follow-Up Attendance</c:v>
                </c:pt>
                <c:pt idx="2">
                  <c:v>Total Attendance</c:v>
                </c:pt>
              </c:strCache>
            </c:strRef>
          </c:cat>
          <c:val>
            <c:numRef>
              <c:f>Sheet1!$B$29:$D$29</c:f>
              <c:numCache>
                <c:formatCode>#,##0</c:formatCode>
                <c:ptCount val="3"/>
                <c:pt idx="0">
                  <c:v>46675</c:v>
                </c:pt>
                <c:pt idx="1">
                  <c:v>166178</c:v>
                </c:pt>
                <c:pt idx="2">
                  <c:v>212853</c:v>
                </c:pt>
              </c:numCache>
            </c:numRef>
          </c:val>
          <c:extLst>
            <c:ext xmlns:c16="http://schemas.microsoft.com/office/drawing/2014/chart" uri="{C3380CC4-5D6E-409C-BE32-E72D297353CC}">
              <c16:uniqueId val="{00000000-B8F3-4E1F-AEFC-5C228A19500C}"/>
            </c:ext>
          </c:extLst>
        </c:ser>
        <c:dLbls>
          <c:showLegendKey val="0"/>
          <c:showVal val="0"/>
          <c:showCatName val="0"/>
          <c:showSerName val="0"/>
          <c:showPercent val="0"/>
          <c:showBubbleSize val="0"/>
        </c:dLbls>
        <c:gapWidth val="219"/>
        <c:overlap val="-27"/>
        <c:axId val="1884581935"/>
        <c:axId val="1884582767"/>
      </c:barChart>
      <c:lineChart>
        <c:grouping val="standard"/>
        <c:varyColors val="0"/>
        <c:ser>
          <c:idx val="1"/>
          <c:order val="1"/>
          <c:tx>
            <c:strRef>
              <c:f>Sheet1!$A$30</c:f>
              <c:strCache>
                <c:ptCount val="1"/>
                <c:pt idx="0">
                  <c:v>PERCENTAGE (%)</c:v>
                </c:pt>
              </c:strCache>
            </c:strRef>
          </c:tx>
          <c:spPr>
            <a:ln w="28575" cap="rnd">
              <a:solidFill>
                <a:schemeClr val="accent2"/>
              </a:solidFill>
              <a:round/>
            </a:ln>
            <a:effectLst/>
          </c:spPr>
          <c:marker>
            <c:symbol val="none"/>
          </c:marker>
          <c:cat>
            <c:strRef>
              <c:f>Sheet1!$B$28:$D$28</c:f>
              <c:strCache>
                <c:ptCount val="3"/>
                <c:pt idx="0">
                  <c:v>New Attendance</c:v>
                </c:pt>
                <c:pt idx="1">
                  <c:v>Follow-Up Attendance</c:v>
                </c:pt>
                <c:pt idx="2">
                  <c:v>Total Attendance</c:v>
                </c:pt>
              </c:strCache>
            </c:strRef>
          </c:cat>
          <c:val>
            <c:numRef>
              <c:f>Sheet1!$B$30:$D$30</c:f>
              <c:numCache>
                <c:formatCode>0.00%</c:formatCode>
                <c:ptCount val="3"/>
                <c:pt idx="0">
                  <c:v>0.219</c:v>
                </c:pt>
                <c:pt idx="1">
                  <c:v>0.78100000000000003</c:v>
                </c:pt>
                <c:pt idx="2" formatCode="0%">
                  <c:v>1</c:v>
                </c:pt>
              </c:numCache>
            </c:numRef>
          </c:val>
          <c:smooth val="0"/>
          <c:extLst>
            <c:ext xmlns:c16="http://schemas.microsoft.com/office/drawing/2014/chart" uri="{C3380CC4-5D6E-409C-BE32-E72D297353CC}">
              <c16:uniqueId val="{00000001-B8F3-4E1F-AEFC-5C228A19500C}"/>
            </c:ext>
          </c:extLst>
        </c:ser>
        <c:dLbls>
          <c:showLegendKey val="0"/>
          <c:showVal val="0"/>
          <c:showCatName val="0"/>
          <c:showSerName val="0"/>
          <c:showPercent val="0"/>
          <c:showBubbleSize val="0"/>
        </c:dLbls>
        <c:marker val="1"/>
        <c:smooth val="0"/>
        <c:axId val="1829341583"/>
        <c:axId val="1884578191"/>
      </c:lineChart>
      <c:catAx>
        <c:axId val="1884581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884582767"/>
        <c:crosses val="autoZero"/>
        <c:auto val="1"/>
        <c:lblAlgn val="ctr"/>
        <c:lblOffset val="100"/>
        <c:noMultiLvlLbl val="0"/>
      </c:catAx>
      <c:valAx>
        <c:axId val="188458276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884581935"/>
        <c:crosses val="autoZero"/>
        <c:crossBetween val="between"/>
      </c:valAx>
      <c:valAx>
        <c:axId val="1884578191"/>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829341583"/>
        <c:crosses val="max"/>
        <c:crossBetween val="between"/>
      </c:valAx>
      <c:catAx>
        <c:axId val="1829341583"/>
        <c:scaling>
          <c:orientation val="minMax"/>
        </c:scaling>
        <c:delete val="1"/>
        <c:axPos val="b"/>
        <c:numFmt formatCode="General" sourceLinked="1"/>
        <c:majorTickMark val="none"/>
        <c:minorTickMark val="none"/>
        <c:tickLblPos val="nextTo"/>
        <c:crossAx val="1884578191"/>
        <c:crosses val="autoZero"/>
        <c:auto val="1"/>
        <c:lblAlgn val="ctr"/>
        <c:lblOffset val="100"/>
        <c:noMultiLvlLbl val="0"/>
      </c:catAx>
      <c:spPr>
        <a:solidFill>
          <a:schemeClr val="bg2">
            <a:alpha val="50000"/>
          </a:schemeClr>
        </a:solidFill>
        <a:ln w="25400">
          <a:solidFill>
            <a:schemeClr val="accent1"/>
          </a:solidFill>
        </a:ln>
        <a:effectLst/>
      </c:spPr>
    </c:plotArea>
    <c:legend>
      <c:legendPos val="b"/>
      <c:layout>
        <c:manualLayout>
          <c:xMode val="edge"/>
          <c:yMode val="edge"/>
          <c:x val="0.23574365704286965"/>
          <c:y val="0.91261519393409141"/>
          <c:w val="0.33048989421128877"/>
          <c:h val="6.8934306005866919E-2"/>
        </c:manualLayout>
      </c:layout>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38100" cap="flat" cmpd="sng" algn="ctr">
      <a:solidFill>
        <a:schemeClr val="accent1"/>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a:solidFill>
                  <a:schemeClr val="accent2"/>
                </a:solidFill>
              </a:rPr>
              <a:t>Fig.20: Sources of Referral of New Patients</a:t>
            </a:r>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9.1914260717410323E-2"/>
          <c:y val="0.12541666666666668"/>
          <c:w val="0.80226205276971962"/>
          <c:h val="0.40363188976377951"/>
        </c:manualLayout>
      </c:layout>
      <c:barChart>
        <c:barDir val="col"/>
        <c:grouping val="clustered"/>
        <c:varyColors val="0"/>
        <c:ser>
          <c:idx val="0"/>
          <c:order val="0"/>
          <c:tx>
            <c:strRef>
              <c:f>Charts!$B$387</c:f>
              <c:strCache>
                <c:ptCount val="1"/>
                <c:pt idx="0">
                  <c:v>TOTAL</c:v>
                </c:pt>
              </c:strCache>
            </c:strRef>
          </c:tx>
          <c:spPr>
            <a:solidFill>
              <a:schemeClr val="accent1"/>
            </a:solidFill>
            <a:ln>
              <a:noFill/>
            </a:ln>
            <a:effectLst/>
          </c:spPr>
          <c:invertIfNegative val="0"/>
          <c:cat>
            <c:strRef>
              <c:f>Charts!$A$388:$A$394</c:f>
              <c:strCache>
                <c:ptCount val="7"/>
                <c:pt idx="0">
                  <c:v>Family Medicine</c:v>
                </c:pt>
                <c:pt idx="1">
                  <c:v>Accident &amp; Emergency</c:v>
                </c:pt>
                <c:pt idx="2">
                  <c:v>Consultative-Consultative</c:v>
                </c:pt>
                <c:pt idx="3">
                  <c:v>Other Hospitals (General Hospital &amp; Pry Healthcare Centre)</c:v>
                </c:pt>
                <c:pt idx="4">
                  <c:v>Private Hospitals</c:v>
                </c:pt>
                <c:pt idx="5">
                  <c:v>Other Sources</c:v>
                </c:pt>
                <c:pt idx="6">
                  <c:v>Staff Clinic</c:v>
                </c:pt>
              </c:strCache>
            </c:strRef>
          </c:cat>
          <c:val>
            <c:numRef>
              <c:f>Charts!$B$388:$B$394</c:f>
              <c:numCache>
                <c:formatCode>General</c:formatCode>
                <c:ptCount val="7"/>
                <c:pt idx="0">
                  <c:v>3816</c:v>
                </c:pt>
                <c:pt idx="1">
                  <c:v>3110</c:v>
                </c:pt>
                <c:pt idx="2">
                  <c:v>7410</c:v>
                </c:pt>
                <c:pt idx="3">
                  <c:v>1709</c:v>
                </c:pt>
                <c:pt idx="4">
                  <c:v>2064</c:v>
                </c:pt>
                <c:pt idx="5">
                  <c:v>2408</c:v>
                </c:pt>
                <c:pt idx="6">
                  <c:v>603</c:v>
                </c:pt>
              </c:numCache>
            </c:numRef>
          </c:val>
          <c:extLst>
            <c:ext xmlns:c16="http://schemas.microsoft.com/office/drawing/2014/chart" uri="{C3380CC4-5D6E-409C-BE32-E72D297353CC}">
              <c16:uniqueId val="{00000000-27E2-4820-B6DA-D0D342CF84E7}"/>
            </c:ext>
          </c:extLst>
        </c:ser>
        <c:dLbls>
          <c:showLegendKey val="0"/>
          <c:showVal val="0"/>
          <c:showCatName val="0"/>
          <c:showSerName val="0"/>
          <c:showPercent val="0"/>
          <c:showBubbleSize val="0"/>
        </c:dLbls>
        <c:gapWidth val="219"/>
        <c:overlap val="-27"/>
        <c:axId val="1533424736"/>
        <c:axId val="1533436384"/>
      </c:barChart>
      <c:lineChart>
        <c:grouping val="standard"/>
        <c:varyColors val="0"/>
        <c:ser>
          <c:idx val="1"/>
          <c:order val="1"/>
          <c:tx>
            <c:strRef>
              <c:f>Charts!$C$387</c:f>
              <c:strCache>
                <c:ptCount val="1"/>
                <c:pt idx="0">
                  <c:v>PERCENTAGE (%)</c:v>
                </c:pt>
              </c:strCache>
            </c:strRef>
          </c:tx>
          <c:spPr>
            <a:ln w="28575" cap="rnd">
              <a:solidFill>
                <a:schemeClr val="accent2"/>
              </a:solidFill>
              <a:round/>
            </a:ln>
            <a:effectLst/>
          </c:spPr>
          <c:marker>
            <c:symbol val="none"/>
          </c:marker>
          <c:cat>
            <c:strRef>
              <c:f>Charts!$A$388:$A$394</c:f>
              <c:strCache>
                <c:ptCount val="7"/>
                <c:pt idx="0">
                  <c:v>Family Medicine</c:v>
                </c:pt>
                <c:pt idx="1">
                  <c:v>Accident &amp; Emergency</c:v>
                </c:pt>
                <c:pt idx="2">
                  <c:v>Consultative-Consultative</c:v>
                </c:pt>
                <c:pt idx="3">
                  <c:v>Other Hospitals (General Hospital &amp; Pry Healthcare Centre)</c:v>
                </c:pt>
                <c:pt idx="4">
                  <c:v>Private Hospitals</c:v>
                </c:pt>
                <c:pt idx="5">
                  <c:v>Other Sources</c:v>
                </c:pt>
                <c:pt idx="6">
                  <c:v>Staff Clinic</c:v>
                </c:pt>
              </c:strCache>
            </c:strRef>
          </c:cat>
          <c:val>
            <c:numRef>
              <c:f>Charts!$C$388:$C$394</c:f>
              <c:numCache>
                <c:formatCode>General</c:formatCode>
                <c:ptCount val="7"/>
                <c:pt idx="0">
                  <c:v>18.100000000000001</c:v>
                </c:pt>
                <c:pt idx="1">
                  <c:v>14.7</c:v>
                </c:pt>
                <c:pt idx="2">
                  <c:v>35.1</c:v>
                </c:pt>
                <c:pt idx="3">
                  <c:v>8.1</c:v>
                </c:pt>
                <c:pt idx="4">
                  <c:v>9.8000000000000007</c:v>
                </c:pt>
                <c:pt idx="5">
                  <c:v>11.4</c:v>
                </c:pt>
                <c:pt idx="6">
                  <c:v>2.8</c:v>
                </c:pt>
              </c:numCache>
            </c:numRef>
          </c:val>
          <c:smooth val="0"/>
          <c:extLst>
            <c:ext xmlns:c16="http://schemas.microsoft.com/office/drawing/2014/chart" uri="{C3380CC4-5D6E-409C-BE32-E72D297353CC}">
              <c16:uniqueId val="{00000001-27E2-4820-B6DA-D0D342CF84E7}"/>
            </c:ext>
          </c:extLst>
        </c:ser>
        <c:dLbls>
          <c:showLegendKey val="0"/>
          <c:showVal val="0"/>
          <c:showCatName val="0"/>
          <c:showSerName val="0"/>
          <c:showPercent val="0"/>
          <c:showBubbleSize val="0"/>
        </c:dLbls>
        <c:marker val="1"/>
        <c:smooth val="0"/>
        <c:axId val="1533433056"/>
        <c:axId val="1533425984"/>
      </c:lineChart>
      <c:catAx>
        <c:axId val="1533424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533436384"/>
        <c:crosses val="autoZero"/>
        <c:auto val="1"/>
        <c:lblAlgn val="ctr"/>
        <c:lblOffset val="100"/>
        <c:noMultiLvlLbl val="0"/>
      </c:catAx>
      <c:valAx>
        <c:axId val="1533436384"/>
        <c:scaling>
          <c:orientation val="minMax"/>
        </c:scaling>
        <c:delete val="0"/>
        <c:axPos val="l"/>
        <c:majorGridlines>
          <c:spPr>
            <a:ln w="22225" cap="flat" cmpd="sng" algn="ctr">
              <a:solidFill>
                <a:schemeClr val="bg1"/>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sz="1000"/>
                  <a:t>Number of Patients</a:t>
                </a:r>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533424736"/>
        <c:crosses val="autoZero"/>
        <c:crossBetween val="between"/>
      </c:valAx>
      <c:valAx>
        <c:axId val="1533425984"/>
        <c:scaling>
          <c:orientation val="minMax"/>
        </c:scaling>
        <c:delete val="0"/>
        <c:axPos val="r"/>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sz="1100"/>
                  <a:t>Percentage(</a:t>
                </a:r>
                <a:r>
                  <a:rPr lang="en-US" sz="1100" baseline="0"/>
                  <a:t> % )</a:t>
                </a:r>
                <a:endParaRPr lang="en-US" sz="1100"/>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533433056"/>
        <c:crosses val="max"/>
        <c:crossBetween val="between"/>
      </c:valAx>
      <c:catAx>
        <c:axId val="1533433056"/>
        <c:scaling>
          <c:orientation val="minMax"/>
        </c:scaling>
        <c:delete val="1"/>
        <c:axPos val="b"/>
        <c:numFmt formatCode="General" sourceLinked="1"/>
        <c:majorTickMark val="out"/>
        <c:minorTickMark val="none"/>
        <c:tickLblPos val="nextTo"/>
        <c:crossAx val="1533425984"/>
        <c:crosses val="autoZero"/>
        <c:auto val="1"/>
        <c:lblAlgn val="ctr"/>
        <c:lblOffset val="100"/>
        <c:noMultiLvlLbl val="0"/>
      </c:catAx>
      <c:spPr>
        <a:solidFill>
          <a:schemeClr val="bg1">
            <a:lumMod val="95000"/>
            <a:alpha val="50000"/>
          </a:schemeClr>
        </a:solidFill>
        <a:ln w="25400">
          <a:solidFill>
            <a:srgbClr val="0070C0"/>
          </a:solid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34925" cap="flat" cmpd="sng" algn="ctr">
      <a:solidFill>
        <a:srgbClr val="0070C0"/>
      </a:solidFill>
      <a:round/>
    </a:ln>
    <a:effectLst/>
  </c:spPr>
  <c:txPr>
    <a:bodyPr/>
    <a:lstStyle/>
    <a:p>
      <a:pPr>
        <a:defRPr b="1" i="0" baseline="0">
          <a:solidFill>
            <a:sysClr val="windowText" lastClr="000000"/>
          </a:solidFill>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a:solidFill>
                  <a:schemeClr val="accent2"/>
                </a:solidFill>
              </a:rPr>
              <a:t>Fig.21:</a:t>
            </a:r>
            <a:r>
              <a:rPr lang="en-US" baseline="0">
                <a:solidFill>
                  <a:schemeClr val="accent2"/>
                </a:solidFill>
              </a:rPr>
              <a:t> Other Consultative Attendances</a:t>
            </a:r>
            <a:endParaRPr lang="en-US">
              <a:solidFill>
                <a:schemeClr val="accent2"/>
              </a:solidFill>
            </a:endParaRPr>
          </a:p>
        </c:rich>
      </c:tx>
      <c:layout>
        <c:manualLayout>
          <c:xMode val="edge"/>
          <c:yMode val="edge"/>
          <c:x val="0.31816988785492722"/>
          <c:y val="5.0314465408805029E-3"/>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8.0080703690447785E-2"/>
          <c:y val="8.4672803788233511E-2"/>
          <c:w val="0.902558185198441"/>
          <c:h val="0.51082358567699493"/>
        </c:manualLayout>
      </c:layout>
      <c:barChart>
        <c:barDir val="col"/>
        <c:grouping val="stacked"/>
        <c:varyColors val="0"/>
        <c:ser>
          <c:idx val="0"/>
          <c:order val="0"/>
          <c:tx>
            <c:strRef>
              <c:f>Charts!$B$414</c:f>
              <c:strCache>
                <c:ptCount val="1"/>
                <c:pt idx="0">
                  <c:v>NEW ATTENDANCE</c:v>
                </c:pt>
              </c:strCache>
            </c:strRef>
          </c:tx>
          <c:spPr>
            <a:solidFill>
              <a:schemeClr val="accent1"/>
            </a:solidFill>
            <a:ln>
              <a:noFill/>
            </a:ln>
            <a:effectLst/>
          </c:spPr>
          <c:invertIfNegative val="0"/>
          <c:cat>
            <c:strRef>
              <c:f>Charts!$A$415:$A$432</c:f>
              <c:strCache>
                <c:ptCount val="18"/>
                <c:pt idx="0">
                  <c:v>Family Medicine</c:v>
                </c:pt>
                <c:pt idx="1">
                  <c:v>PEPFAR (STC II)</c:v>
                </c:pt>
                <c:pt idx="2">
                  <c:v>Private Suite</c:v>
                </c:pt>
                <c:pt idx="3">
                  <c:v>Federal Secretariat Health Centre</c:v>
                </c:pt>
                <c:pt idx="4">
                  <c:v>Agbeke Community Health Centre</c:v>
                </c:pt>
                <c:pt idx="5">
                  <c:v>Dental-Family Medicine</c:v>
                </c:pt>
                <c:pt idx="6">
                  <c:v>Emergency Department</c:v>
                </c:pt>
                <c:pt idx="7">
                  <c:v>Staff Clinic</c:v>
                </c:pt>
                <c:pt idx="8">
                  <c:v>College of Medicine</c:v>
                </c:pt>
                <c:pt idx="9">
                  <c:v>Eye Outreach</c:v>
                </c:pt>
                <c:pt idx="10">
                  <c:v>Physiotherapy</c:v>
                </c:pt>
                <c:pt idx="11">
                  <c:v>Palliative </c:v>
                </c:pt>
                <c:pt idx="12">
                  <c:v>Abedo Community Health Centre</c:v>
                </c:pt>
                <c:pt idx="13">
                  <c:v>CHC-Sepeteri</c:v>
                </c:pt>
                <c:pt idx="14">
                  <c:v>CHC-Ijebu</c:v>
                </c:pt>
                <c:pt idx="15">
                  <c:v>Kola-Daisi Foundation Health Centre</c:v>
                </c:pt>
                <c:pt idx="16">
                  <c:v>Geriatric Centre</c:v>
                </c:pt>
                <c:pt idx="17">
                  <c:v>CHC-Okuku</c:v>
                </c:pt>
              </c:strCache>
            </c:strRef>
          </c:cat>
          <c:val>
            <c:numRef>
              <c:f>Charts!$B$415:$B$432</c:f>
              <c:numCache>
                <c:formatCode>General</c:formatCode>
                <c:ptCount val="18"/>
                <c:pt idx="0">
                  <c:v>11235</c:v>
                </c:pt>
                <c:pt idx="1">
                  <c:v>363</c:v>
                </c:pt>
                <c:pt idx="2">
                  <c:v>377</c:v>
                </c:pt>
                <c:pt idx="3">
                  <c:v>41</c:v>
                </c:pt>
                <c:pt idx="4">
                  <c:v>161</c:v>
                </c:pt>
                <c:pt idx="5">
                  <c:v>168</c:v>
                </c:pt>
                <c:pt idx="6">
                  <c:v>4311</c:v>
                </c:pt>
                <c:pt idx="7">
                  <c:v>1419</c:v>
                </c:pt>
                <c:pt idx="8">
                  <c:v>31</c:v>
                </c:pt>
                <c:pt idx="9">
                  <c:v>471</c:v>
                </c:pt>
                <c:pt idx="10">
                  <c:v>1411</c:v>
                </c:pt>
                <c:pt idx="11">
                  <c:v>122</c:v>
                </c:pt>
                <c:pt idx="12">
                  <c:v>370</c:v>
                </c:pt>
                <c:pt idx="13">
                  <c:v>1548</c:v>
                </c:pt>
                <c:pt idx="14">
                  <c:v>133</c:v>
                </c:pt>
                <c:pt idx="15">
                  <c:v>1273</c:v>
                </c:pt>
                <c:pt idx="16">
                  <c:v>1610</c:v>
                </c:pt>
                <c:pt idx="17">
                  <c:v>286</c:v>
                </c:pt>
              </c:numCache>
            </c:numRef>
          </c:val>
          <c:extLst>
            <c:ext xmlns:c16="http://schemas.microsoft.com/office/drawing/2014/chart" uri="{C3380CC4-5D6E-409C-BE32-E72D297353CC}">
              <c16:uniqueId val="{00000000-EA0C-4011-BED7-2A07171B9EEF}"/>
            </c:ext>
          </c:extLst>
        </c:ser>
        <c:ser>
          <c:idx val="1"/>
          <c:order val="1"/>
          <c:tx>
            <c:strRef>
              <c:f>Charts!$C$414</c:f>
              <c:strCache>
                <c:ptCount val="1"/>
                <c:pt idx="0">
                  <c:v>FOLLOW-UP ATTENDANCE</c:v>
                </c:pt>
              </c:strCache>
            </c:strRef>
          </c:tx>
          <c:spPr>
            <a:solidFill>
              <a:schemeClr val="accent2"/>
            </a:solidFill>
            <a:ln>
              <a:noFill/>
            </a:ln>
            <a:effectLst/>
          </c:spPr>
          <c:invertIfNegative val="0"/>
          <c:cat>
            <c:strRef>
              <c:f>Charts!$A$415:$A$432</c:f>
              <c:strCache>
                <c:ptCount val="18"/>
                <c:pt idx="0">
                  <c:v>Family Medicine</c:v>
                </c:pt>
                <c:pt idx="1">
                  <c:v>PEPFAR (STC II)</c:v>
                </c:pt>
                <c:pt idx="2">
                  <c:v>Private Suite</c:v>
                </c:pt>
                <c:pt idx="3">
                  <c:v>Federal Secretariat Health Centre</c:v>
                </c:pt>
                <c:pt idx="4">
                  <c:v>Agbeke Community Health Centre</c:v>
                </c:pt>
                <c:pt idx="5">
                  <c:v>Dental-Family Medicine</c:v>
                </c:pt>
                <c:pt idx="6">
                  <c:v>Emergency Department</c:v>
                </c:pt>
                <c:pt idx="7">
                  <c:v>Staff Clinic</c:v>
                </c:pt>
                <c:pt idx="8">
                  <c:v>College of Medicine</c:v>
                </c:pt>
                <c:pt idx="9">
                  <c:v>Eye Outreach</c:v>
                </c:pt>
                <c:pt idx="10">
                  <c:v>Physiotherapy</c:v>
                </c:pt>
                <c:pt idx="11">
                  <c:v>Palliative </c:v>
                </c:pt>
                <c:pt idx="12">
                  <c:v>Abedo Community Health Centre</c:v>
                </c:pt>
                <c:pt idx="13">
                  <c:v>CHC-Sepeteri</c:v>
                </c:pt>
                <c:pt idx="14">
                  <c:v>CHC-Ijebu</c:v>
                </c:pt>
                <c:pt idx="15">
                  <c:v>Kola-Daisi Foundation Health Centre</c:v>
                </c:pt>
                <c:pt idx="16">
                  <c:v>Geriatric Centre</c:v>
                </c:pt>
                <c:pt idx="17">
                  <c:v>CHC-Okuku</c:v>
                </c:pt>
              </c:strCache>
            </c:strRef>
          </c:cat>
          <c:val>
            <c:numRef>
              <c:f>Charts!$C$415:$C$432</c:f>
              <c:numCache>
                <c:formatCode>General</c:formatCode>
                <c:ptCount val="18"/>
                <c:pt idx="0">
                  <c:v>7759</c:v>
                </c:pt>
                <c:pt idx="1">
                  <c:v>15412</c:v>
                </c:pt>
                <c:pt idx="2">
                  <c:v>1127</c:v>
                </c:pt>
                <c:pt idx="3">
                  <c:v>1941</c:v>
                </c:pt>
                <c:pt idx="4">
                  <c:v>1071</c:v>
                </c:pt>
                <c:pt idx="5">
                  <c:v>199</c:v>
                </c:pt>
                <c:pt idx="6">
                  <c:v>209</c:v>
                </c:pt>
                <c:pt idx="7">
                  <c:v>20284</c:v>
                </c:pt>
                <c:pt idx="8">
                  <c:v>99</c:v>
                </c:pt>
                <c:pt idx="9">
                  <c:v>1524</c:v>
                </c:pt>
                <c:pt idx="10">
                  <c:v>8858</c:v>
                </c:pt>
                <c:pt idx="11">
                  <c:v>375</c:v>
                </c:pt>
                <c:pt idx="12">
                  <c:v>1231</c:v>
                </c:pt>
                <c:pt idx="13">
                  <c:v>2825</c:v>
                </c:pt>
                <c:pt idx="14">
                  <c:v>516</c:v>
                </c:pt>
                <c:pt idx="15">
                  <c:v>3218</c:v>
                </c:pt>
                <c:pt idx="16">
                  <c:v>13482</c:v>
                </c:pt>
                <c:pt idx="17">
                  <c:v>400</c:v>
                </c:pt>
              </c:numCache>
            </c:numRef>
          </c:val>
          <c:extLst>
            <c:ext xmlns:c16="http://schemas.microsoft.com/office/drawing/2014/chart" uri="{C3380CC4-5D6E-409C-BE32-E72D297353CC}">
              <c16:uniqueId val="{00000001-EA0C-4011-BED7-2A07171B9EEF}"/>
            </c:ext>
          </c:extLst>
        </c:ser>
        <c:dLbls>
          <c:showLegendKey val="0"/>
          <c:showVal val="0"/>
          <c:showCatName val="0"/>
          <c:showSerName val="0"/>
          <c:showPercent val="0"/>
          <c:showBubbleSize val="0"/>
        </c:dLbls>
        <c:gapWidth val="150"/>
        <c:overlap val="100"/>
        <c:axId val="1491955792"/>
        <c:axId val="1491960368"/>
      </c:barChart>
      <c:catAx>
        <c:axId val="1491955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491960368"/>
        <c:crosses val="autoZero"/>
        <c:auto val="1"/>
        <c:lblAlgn val="ctr"/>
        <c:lblOffset val="100"/>
        <c:noMultiLvlLbl val="0"/>
      </c:catAx>
      <c:valAx>
        <c:axId val="1491960368"/>
        <c:scaling>
          <c:orientation val="minMax"/>
        </c:scaling>
        <c:delete val="0"/>
        <c:axPos val="l"/>
        <c:majorGridlines>
          <c:spPr>
            <a:ln w="19050" cap="flat" cmpd="sng" algn="ctr">
              <a:solidFill>
                <a:schemeClr val="bg1"/>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sz="1400"/>
                  <a:t>Attendance</a:t>
                </a:r>
              </a:p>
            </c:rich>
          </c:tx>
          <c:layout>
            <c:manualLayout>
              <c:xMode val="edge"/>
              <c:yMode val="edge"/>
              <c:x val="4.734848484848485E-3"/>
              <c:y val="0.27503352646956869"/>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491955792"/>
        <c:crosses val="autoZero"/>
        <c:crossBetween val="between"/>
      </c:valAx>
      <c:spPr>
        <a:solidFill>
          <a:schemeClr val="bg1">
            <a:lumMod val="95000"/>
            <a:alpha val="50000"/>
          </a:schemeClr>
        </a:solidFill>
        <a:ln w="25400">
          <a:solidFill>
            <a:srgbClr val="0070C0"/>
          </a:solid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38100" cap="flat" cmpd="sng" algn="ctr">
      <a:solidFill>
        <a:srgbClr val="0070C0"/>
      </a:solidFill>
      <a:round/>
    </a:ln>
    <a:effectLst/>
  </c:spPr>
  <c:txPr>
    <a:bodyPr/>
    <a:lstStyle/>
    <a:p>
      <a:pPr>
        <a:defRPr b="1" i="0" baseline="0">
          <a:solidFill>
            <a:sysClr val="windowText" lastClr="000000"/>
          </a:solidFill>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b="1">
                <a:solidFill>
                  <a:schemeClr val="accent2"/>
                </a:solidFill>
              </a:rPr>
              <a:t>Fig.22: Other Consultative Total Attendances</a:t>
            </a:r>
          </a:p>
        </c:rich>
      </c:tx>
      <c:layout>
        <c:manualLayout>
          <c:xMode val="edge"/>
          <c:yMode val="edge"/>
          <c:x val="0.30531139004591418"/>
          <c:y val="1.3888888888888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8.0792599408570809E-2"/>
          <c:y val="6.154990011914041E-2"/>
          <c:w val="0.88865174747893361"/>
          <c:h val="0.86518036781238528"/>
        </c:manualLayout>
      </c:layout>
      <c:lineChart>
        <c:grouping val="stacked"/>
        <c:varyColors val="0"/>
        <c:ser>
          <c:idx val="0"/>
          <c:order val="0"/>
          <c:spPr>
            <a:ln w="28575" cap="rnd">
              <a:solidFill>
                <a:schemeClr val="accent1"/>
              </a:solidFill>
              <a:round/>
            </a:ln>
            <a:effectLst/>
          </c:spPr>
          <c:marker>
            <c:symbol val="diamond"/>
            <c:size val="10"/>
            <c:spPr>
              <a:solidFill>
                <a:srgbClr val="FF0000"/>
              </a:solidFill>
              <a:ln w="9525">
                <a:solidFill>
                  <a:srgbClr val="FF0000"/>
                </a:solidFill>
              </a:ln>
              <a:effectLst/>
            </c:spPr>
          </c:marker>
          <c:cat>
            <c:strRef>
              <c:f>Charts!$A$475:$L$475</c:f>
              <c:strCache>
                <c:ptCount val="12"/>
                <c:pt idx="0">
                  <c:v>Jan</c:v>
                </c:pt>
                <c:pt idx="1">
                  <c:v>Feb</c:v>
                </c:pt>
                <c:pt idx="2">
                  <c:v>Mar</c:v>
                </c:pt>
                <c:pt idx="3">
                  <c:v>April</c:v>
                </c:pt>
                <c:pt idx="4">
                  <c:v>May</c:v>
                </c:pt>
                <c:pt idx="5">
                  <c:v>June</c:v>
                </c:pt>
                <c:pt idx="6">
                  <c:v>July</c:v>
                </c:pt>
                <c:pt idx="7">
                  <c:v>Aug</c:v>
                </c:pt>
                <c:pt idx="8">
                  <c:v>Sep</c:v>
                </c:pt>
                <c:pt idx="9">
                  <c:v>Oct</c:v>
                </c:pt>
                <c:pt idx="10">
                  <c:v>Nov</c:v>
                </c:pt>
                <c:pt idx="11">
                  <c:v>Dec</c:v>
                </c:pt>
              </c:strCache>
            </c:strRef>
          </c:cat>
          <c:val>
            <c:numRef>
              <c:f>Charts!$A$476:$L$476</c:f>
              <c:numCache>
                <c:formatCode>General</c:formatCode>
                <c:ptCount val="12"/>
                <c:pt idx="0">
                  <c:v>10065</c:v>
                </c:pt>
                <c:pt idx="1">
                  <c:v>8283</c:v>
                </c:pt>
                <c:pt idx="2">
                  <c:v>9247</c:v>
                </c:pt>
                <c:pt idx="3">
                  <c:v>9096</c:v>
                </c:pt>
                <c:pt idx="4">
                  <c:v>7986</c:v>
                </c:pt>
                <c:pt idx="5">
                  <c:v>7348</c:v>
                </c:pt>
                <c:pt idx="6">
                  <c:v>8922</c:v>
                </c:pt>
                <c:pt idx="7">
                  <c:v>8456</c:v>
                </c:pt>
                <c:pt idx="8">
                  <c:v>9237</c:v>
                </c:pt>
                <c:pt idx="9">
                  <c:v>10399</c:v>
                </c:pt>
                <c:pt idx="10">
                  <c:v>9060</c:v>
                </c:pt>
                <c:pt idx="11">
                  <c:v>7687</c:v>
                </c:pt>
              </c:numCache>
            </c:numRef>
          </c:val>
          <c:smooth val="0"/>
          <c:extLst>
            <c:ext xmlns:c16="http://schemas.microsoft.com/office/drawing/2014/chart" uri="{C3380CC4-5D6E-409C-BE32-E72D297353CC}">
              <c16:uniqueId val="{00000000-662A-449F-A31F-1ED66DE63939}"/>
            </c:ext>
          </c:extLst>
        </c:ser>
        <c:dLbls>
          <c:showLegendKey val="0"/>
          <c:showVal val="0"/>
          <c:showCatName val="0"/>
          <c:showSerName val="0"/>
          <c:showPercent val="0"/>
          <c:showBubbleSize val="0"/>
        </c:dLbls>
        <c:marker val="1"/>
        <c:smooth val="0"/>
        <c:axId val="1524727520"/>
        <c:axId val="1524738336"/>
      </c:lineChart>
      <c:catAx>
        <c:axId val="1524727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524738336"/>
        <c:crosses val="autoZero"/>
        <c:auto val="1"/>
        <c:lblAlgn val="ctr"/>
        <c:lblOffset val="100"/>
        <c:noMultiLvlLbl val="0"/>
      </c:catAx>
      <c:valAx>
        <c:axId val="1524738336"/>
        <c:scaling>
          <c:orientation val="minMax"/>
        </c:scaling>
        <c:delete val="0"/>
        <c:axPos val="l"/>
        <c:majorGridlines>
          <c:spPr>
            <a:ln w="19050" cap="flat" cmpd="sng" algn="ctr">
              <a:solidFill>
                <a:schemeClr val="bg1"/>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sz="1200" b="1"/>
                  <a:t>Patient Attendance</a:t>
                </a:r>
              </a:p>
            </c:rich>
          </c:tx>
          <c:layout>
            <c:manualLayout>
              <c:xMode val="edge"/>
              <c:yMode val="edge"/>
              <c:x val="8.1577893753468165E-3"/>
              <c:y val="0.3947429523527988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524727520"/>
        <c:crosses val="autoZero"/>
        <c:crossBetween val="between"/>
      </c:valAx>
      <c:spPr>
        <a:solidFill>
          <a:schemeClr val="bg1">
            <a:lumMod val="95000"/>
            <a:alpha val="50000"/>
          </a:schemeClr>
        </a:solidFill>
        <a:ln w="25400">
          <a:solidFill>
            <a:srgbClr val="00B050"/>
          </a:solidFill>
        </a:ln>
        <a:effectLst/>
      </c:spPr>
    </c:plotArea>
    <c:plotVisOnly val="1"/>
    <c:dispBlanksAs val="zero"/>
    <c:showDLblsOverMax val="0"/>
  </c:chart>
  <c:spPr>
    <a:solidFill>
      <a:schemeClr val="bg1"/>
    </a:solidFill>
    <a:ln w="38100" cap="flat" cmpd="sng" algn="ctr">
      <a:solidFill>
        <a:srgbClr val="00B050"/>
      </a:solidFill>
      <a:round/>
    </a:ln>
    <a:effectLst/>
  </c:spPr>
  <c:txPr>
    <a:bodyPr/>
    <a:lstStyle/>
    <a:p>
      <a:pPr>
        <a:defRPr baseline="0">
          <a:solidFill>
            <a:sysClr val="windowText" lastClr="000000"/>
          </a:solidFill>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a:solidFill>
                  <a:schemeClr val="accent2">
                    <a:lumMod val="75000"/>
                  </a:schemeClr>
                </a:solidFill>
              </a:rPr>
              <a:t>Fig. 24: Number of Routine Vaccines Administered</a:t>
            </a:r>
          </a:p>
        </c:rich>
      </c:tx>
      <c:layout>
        <c:manualLayout>
          <c:xMode val="edge"/>
          <c:yMode val="edge"/>
          <c:x val="0.25713247989472499"/>
          <c:y val="1.3888888888888888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8.0953238576193534E-2"/>
          <c:y val="7.377172547739333E-2"/>
          <c:w val="0.8976987894811409"/>
          <c:h val="0.72938636535506862"/>
        </c:manualLayout>
      </c:layout>
      <c:barChart>
        <c:barDir val="col"/>
        <c:grouping val="stacked"/>
        <c:varyColors val="0"/>
        <c:ser>
          <c:idx val="0"/>
          <c:order val="0"/>
          <c:tx>
            <c:strRef>
              <c:f>Charts!$B$540</c:f>
              <c:strCache>
                <c:ptCount val="1"/>
                <c:pt idx="0">
                  <c:v>MALE</c:v>
                </c:pt>
              </c:strCache>
            </c:strRef>
          </c:tx>
          <c:spPr>
            <a:solidFill>
              <a:schemeClr val="accent1"/>
            </a:solidFill>
            <a:ln>
              <a:noFill/>
            </a:ln>
            <a:effectLst/>
          </c:spPr>
          <c:invertIfNegative val="0"/>
          <c:cat>
            <c:strRef>
              <c:f>Charts!$A$541:$A$553</c:f>
              <c:strCache>
                <c:ptCount val="13"/>
                <c:pt idx="0">
                  <c:v>BCG</c:v>
                </c:pt>
                <c:pt idx="1">
                  <c:v>ORAL POLIO</c:v>
                </c:pt>
                <c:pt idx="2">
                  <c:v>HEPATITIS VACCINE</c:v>
                </c:pt>
                <c:pt idx="3">
                  <c:v>PENTA</c:v>
                </c:pt>
                <c:pt idx="4">
                  <c:v>MEASLES</c:v>
                </c:pt>
                <c:pt idx="5">
                  <c:v>TETANUS TOXOID</c:v>
                </c:pt>
                <c:pt idx="6">
                  <c:v>Men – A</c:v>
                </c:pt>
                <c:pt idx="7">
                  <c:v>YELLOW FEVER</c:v>
                </c:pt>
                <c:pt idx="8">
                  <c:v>MANTOUX</c:v>
                </c:pt>
                <c:pt idx="9">
                  <c:v>INACTIVATED POLIO</c:v>
                </c:pt>
                <c:pt idx="10">
                  <c:v>PCV</c:v>
                </c:pt>
                <c:pt idx="11">
                  <c:v>ENGERIX B (HBV)</c:v>
                </c:pt>
                <c:pt idx="12">
                  <c:v>HEXAXIM (PENTA)</c:v>
                </c:pt>
              </c:strCache>
            </c:strRef>
          </c:cat>
          <c:val>
            <c:numRef>
              <c:f>Charts!$B$541:$B$553</c:f>
              <c:numCache>
                <c:formatCode>General</c:formatCode>
                <c:ptCount val="13"/>
                <c:pt idx="0">
                  <c:v>693</c:v>
                </c:pt>
                <c:pt idx="1">
                  <c:v>1446</c:v>
                </c:pt>
                <c:pt idx="2">
                  <c:v>551</c:v>
                </c:pt>
                <c:pt idx="3">
                  <c:v>906</c:v>
                </c:pt>
                <c:pt idx="4">
                  <c:v>323</c:v>
                </c:pt>
                <c:pt idx="5">
                  <c:v>325</c:v>
                </c:pt>
                <c:pt idx="6">
                  <c:v>241</c:v>
                </c:pt>
                <c:pt idx="7">
                  <c:v>434</c:v>
                </c:pt>
                <c:pt idx="8">
                  <c:v>390</c:v>
                </c:pt>
                <c:pt idx="9">
                  <c:v>577</c:v>
                </c:pt>
                <c:pt idx="10">
                  <c:v>909</c:v>
                </c:pt>
                <c:pt idx="11">
                  <c:v>76</c:v>
                </c:pt>
                <c:pt idx="12">
                  <c:v>136</c:v>
                </c:pt>
              </c:numCache>
            </c:numRef>
          </c:val>
          <c:extLst>
            <c:ext xmlns:c16="http://schemas.microsoft.com/office/drawing/2014/chart" uri="{C3380CC4-5D6E-409C-BE32-E72D297353CC}">
              <c16:uniqueId val="{00000000-2E44-473C-B226-37244056958E}"/>
            </c:ext>
          </c:extLst>
        </c:ser>
        <c:ser>
          <c:idx val="1"/>
          <c:order val="1"/>
          <c:tx>
            <c:strRef>
              <c:f>Charts!$C$540</c:f>
              <c:strCache>
                <c:ptCount val="1"/>
                <c:pt idx="0">
                  <c:v>FEMALE</c:v>
                </c:pt>
              </c:strCache>
            </c:strRef>
          </c:tx>
          <c:spPr>
            <a:solidFill>
              <a:schemeClr val="accent2"/>
            </a:solidFill>
            <a:ln>
              <a:noFill/>
            </a:ln>
            <a:effectLst/>
          </c:spPr>
          <c:invertIfNegative val="0"/>
          <c:cat>
            <c:strRef>
              <c:f>Charts!$A$541:$A$553</c:f>
              <c:strCache>
                <c:ptCount val="13"/>
                <c:pt idx="0">
                  <c:v>BCG</c:v>
                </c:pt>
                <c:pt idx="1">
                  <c:v>ORAL POLIO</c:v>
                </c:pt>
                <c:pt idx="2">
                  <c:v>HEPATITIS VACCINE</c:v>
                </c:pt>
                <c:pt idx="3">
                  <c:v>PENTA</c:v>
                </c:pt>
                <c:pt idx="4">
                  <c:v>MEASLES</c:v>
                </c:pt>
                <c:pt idx="5">
                  <c:v>TETANUS TOXOID</c:v>
                </c:pt>
                <c:pt idx="6">
                  <c:v>Men – A</c:v>
                </c:pt>
                <c:pt idx="7">
                  <c:v>YELLOW FEVER</c:v>
                </c:pt>
                <c:pt idx="8">
                  <c:v>MANTOUX</c:v>
                </c:pt>
                <c:pt idx="9">
                  <c:v>INACTIVATED POLIO</c:v>
                </c:pt>
                <c:pt idx="10">
                  <c:v>PCV</c:v>
                </c:pt>
                <c:pt idx="11">
                  <c:v>ENGERIX B (HBV)</c:v>
                </c:pt>
                <c:pt idx="12">
                  <c:v>HEXAXIM (PENTA)</c:v>
                </c:pt>
              </c:strCache>
            </c:strRef>
          </c:cat>
          <c:val>
            <c:numRef>
              <c:f>Charts!$C$541:$C$553</c:f>
              <c:numCache>
                <c:formatCode>General</c:formatCode>
                <c:ptCount val="13"/>
                <c:pt idx="0">
                  <c:v>888</c:v>
                </c:pt>
                <c:pt idx="1">
                  <c:v>1459</c:v>
                </c:pt>
                <c:pt idx="2">
                  <c:v>613</c:v>
                </c:pt>
                <c:pt idx="3">
                  <c:v>868</c:v>
                </c:pt>
                <c:pt idx="4">
                  <c:v>321</c:v>
                </c:pt>
                <c:pt idx="5">
                  <c:v>2326</c:v>
                </c:pt>
                <c:pt idx="6">
                  <c:v>238</c:v>
                </c:pt>
                <c:pt idx="7">
                  <c:v>642</c:v>
                </c:pt>
                <c:pt idx="8">
                  <c:v>941</c:v>
                </c:pt>
                <c:pt idx="9">
                  <c:v>572</c:v>
                </c:pt>
                <c:pt idx="10">
                  <c:v>871</c:v>
                </c:pt>
                <c:pt idx="11">
                  <c:v>187</c:v>
                </c:pt>
                <c:pt idx="12">
                  <c:v>123</c:v>
                </c:pt>
              </c:numCache>
            </c:numRef>
          </c:val>
          <c:extLst>
            <c:ext xmlns:c16="http://schemas.microsoft.com/office/drawing/2014/chart" uri="{C3380CC4-5D6E-409C-BE32-E72D297353CC}">
              <c16:uniqueId val="{00000001-2E44-473C-B226-37244056958E}"/>
            </c:ext>
          </c:extLst>
        </c:ser>
        <c:dLbls>
          <c:showLegendKey val="0"/>
          <c:showVal val="0"/>
          <c:showCatName val="0"/>
          <c:showSerName val="0"/>
          <c:showPercent val="0"/>
          <c:showBubbleSize val="0"/>
        </c:dLbls>
        <c:gapWidth val="150"/>
        <c:overlap val="100"/>
        <c:axId val="1503790095"/>
        <c:axId val="1503791759"/>
      </c:barChart>
      <c:catAx>
        <c:axId val="1503790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503791759"/>
        <c:crosses val="autoZero"/>
        <c:auto val="1"/>
        <c:lblAlgn val="ctr"/>
        <c:lblOffset val="100"/>
        <c:noMultiLvlLbl val="0"/>
      </c:catAx>
      <c:valAx>
        <c:axId val="1503791759"/>
        <c:scaling>
          <c:orientation val="minMax"/>
        </c:scaling>
        <c:delete val="0"/>
        <c:axPos val="l"/>
        <c:majorGridlines>
          <c:spPr>
            <a:ln w="22225" cap="flat" cmpd="sng" algn="ctr">
              <a:solidFill>
                <a:schemeClr val="bg1"/>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sz="1400"/>
                  <a:t>Number of Patients Vaccinated</a:t>
                </a:r>
              </a:p>
            </c:rich>
          </c:tx>
          <c:layout>
            <c:manualLayout>
              <c:xMode val="edge"/>
              <c:yMode val="edge"/>
              <c:x val="1.1571643822299992E-3"/>
              <c:y val="0.27357369802458903"/>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503790095"/>
        <c:crosses val="autoZero"/>
        <c:crossBetween val="between"/>
      </c:valAx>
      <c:spPr>
        <a:solidFill>
          <a:schemeClr val="bg1">
            <a:lumMod val="85000"/>
            <a:alpha val="50000"/>
          </a:schemeClr>
        </a:solidFill>
        <a:ln w="25400">
          <a:solidFill>
            <a:schemeClr val="accent1"/>
          </a:solidFill>
        </a:ln>
        <a:effectLst/>
      </c:spPr>
    </c:plotArea>
    <c:legend>
      <c:legendPos val="b"/>
      <c:layout>
        <c:manualLayout>
          <c:xMode val="edge"/>
          <c:yMode val="edge"/>
          <c:x val="0.42254648406826545"/>
          <c:y val="0.95717745401290755"/>
          <c:w val="0.13050922957594618"/>
          <c:h val="3.9529440408142942E-2"/>
        </c:manualLayout>
      </c:layout>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38100" cap="flat" cmpd="sng" algn="ctr">
      <a:solidFill>
        <a:schemeClr val="accent1"/>
      </a:solidFill>
      <a:round/>
    </a:ln>
    <a:effectLst/>
  </c:spPr>
  <c:txPr>
    <a:bodyPr/>
    <a:lstStyle/>
    <a:p>
      <a:pPr>
        <a:defRPr b="1" i="0" baseline="0">
          <a:solidFill>
            <a:sysClr val="windowText" lastClr="000000"/>
          </a:solidFill>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a:solidFill>
                  <a:schemeClr val="accent2">
                    <a:lumMod val="75000"/>
                  </a:schemeClr>
                </a:solidFill>
              </a:rPr>
              <a:t>Fig. 25: Number of Non-Routine Vaccines Administered</a:t>
            </a:r>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9.9029746281714792E-2"/>
          <c:y val="6.0408756908076462E-2"/>
          <c:w val="0.87041469816272965"/>
          <c:h val="0.80247322816994882"/>
        </c:manualLayout>
      </c:layout>
      <c:barChart>
        <c:barDir val="col"/>
        <c:grouping val="stacked"/>
        <c:varyColors val="0"/>
        <c:ser>
          <c:idx val="0"/>
          <c:order val="0"/>
          <c:tx>
            <c:strRef>
              <c:f>Charts!$B$572</c:f>
              <c:strCache>
                <c:ptCount val="1"/>
                <c:pt idx="0">
                  <c:v>MALE</c:v>
                </c:pt>
              </c:strCache>
            </c:strRef>
          </c:tx>
          <c:spPr>
            <a:solidFill>
              <a:schemeClr val="accent1"/>
            </a:solidFill>
            <a:ln>
              <a:noFill/>
            </a:ln>
            <a:effectLst/>
          </c:spPr>
          <c:invertIfNegative val="0"/>
          <c:cat>
            <c:strRef>
              <c:f>Charts!$A$573:$A$583</c:f>
              <c:strCache>
                <c:ptCount val="11"/>
                <c:pt idx="0">
                  <c:v>PRIORIX (MMR)</c:v>
                </c:pt>
                <c:pt idx="1">
                  <c:v>ROTARIX</c:v>
                </c:pt>
                <c:pt idx="2">
                  <c:v>CERVARIX</c:v>
                </c:pt>
                <c:pt idx="3">
                  <c:v>PREVENAR 13</c:v>
                </c:pt>
                <c:pt idx="4">
                  <c:v>SHANCOL</c:v>
                </c:pt>
                <c:pt idx="5">
                  <c:v>TYPHOID FEVER VACC</c:v>
                </c:pt>
                <c:pt idx="6">
                  <c:v>VAXICIRIP</c:v>
                </c:pt>
                <c:pt idx="7">
                  <c:v>MENACTRA</c:v>
                </c:pt>
                <c:pt idx="8">
                  <c:v>HEX A</c:v>
                </c:pt>
                <c:pt idx="9">
                  <c:v>TWINRIX ( HEP A &amp; B )</c:v>
                </c:pt>
                <c:pt idx="10">
                  <c:v>ROTA VACCINE ADULT</c:v>
                </c:pt>
              </c:strCache>
            </c:strRef>
          </c:cat>
          <c:val>
            <c:numRef>
              <c:f>Charts!$B$573:$B$583</c:f>
              <c:numCache>
                <c:formatCode>General</c:formatCode>
                <c:ptCount val="11"/>
                <c:pt idx="0">
                  <c:v>180</c:v>
                </c:pt>
                <c:pt idx="1">
                  <c:v>109</c:v>
                </c:pt>
                <c:pt idx="2">
                  <c:v>8</c:v>
                </c:pt>
                <c:pt idx="3">
                  <c:v>104</c:v>
                </c:pt>
                <c:pt idx="4">
                  <c:v>74</c:v>
                </c:pt>
                <c:pt idx="5">
                  <c:v>36</c:v>
                </c:pt>
                <c:pt idx="6">
                  <c:v>122</c:v>
                </c:pt>
                <c:pt idx="7">
                  <c:v>145</c:v>
                </c:pt>
                <c:pt idx="8">
                  <c:v>136</c:v>
                </c:pt>
                <c:pt idx="9">
                  <c:v>51</c:v>
                </c:pt>
                <c:pt idx="10">
                  <c:v>767</c:v>
                </c:pt>
              </c:numCache>
            </c:numRef>
          </c:val>
          <c:extLst>
            <c:ext xmlns:c16="http://schemas.microsoft.com/office/drawing/2014/chart" uri="{C3380CC4-5D6E-409C-BE32-E72D297353CC}">
              <c16:uniqueId val="{00000000-8791-4E9C-ADA9-6708B19AE92D}"/>
            </c:ext>
          </c:extLst>
        </c:ser>
        <c:ser>
          <c:idx val="1"/>
          <c:order val="1"/>
          <c:tx>
            <c:strRef>
              <c:f>Charts!$C$572</c:f>
              <c:strCache>
                <c:ptCount val="1"/>
                <c:pt idx="0">
                  <c:v>FEMALE</c:v>
                </c:pt>
              </c:strCache>
            </c:strRef>
          </c:tx>
          <c:spPr>
            <a:solidFill>
              <a:schemeClr val="accent2"/>
            </a:solidFill>
            <a:ln>
              <a:noFill/>
            </a:ln>
            <a:effectLst/>
          </c:spPr>
          <c:invertIfNegative val="0"/>
          <c:cat>
            <c:strRef>
              <c:f>Charts!$A$573:$A$583</c:f>
              <c:strCache>
                <c:ptCount val="11"/>
                <c:pt idx="0">
                  <c:v>PRIORIX (MMR)</c:v>
                </c:pt>
                <c:pt idx="1">
                  <c:v>ROTARIX</c:v>
                </c:pt>
                <c:pt idx="2">
                  <c:v>CERVARIX</c:v>
                </c:pt>
                <c:pt idx="3">
                  <c:v>PREVENAR 13</c:v>
                </c:pt>
                <c:pt idx="4">
                  <c:v>SHANCOL</c:v>
                </c:pt>
                <c:pt idx="5">
                  <c:v>TYPHOID FEVER VACC</c:v>
                </c:pt>
                <c:pt idx="6">
                  <c:v>VAXICIRIP</c:v>
                </c:pt>
                <c:pt idx="7">
                  <c:v>MENACTRA</c:v>
                </c:pt>
                <c:pt idx="8">
                  <c:v>HEX A</c:v>
                </c:pt>
                <c:pt idx="9">
                  <c:v>TWINRIX ( HEP A &amp; B )</c:v>
                </c:pt>
                <c:pt idx="10">
                  <c:v>ROTA VACCINE ADULT</c:v>
                </c:pt>
              </c:strCache>
            </c:strRef>
          </c:cat>
          <c:val>
            <c:numRef>
              <c:f>Charts!$C$573:$C$583</c:f>
              <c:numCache>
                <c:formatCode>General</c:formatCode>
                <c:ptCount val="11"/>
                <c:pt idx="0">
                  <c:v>155</c:v>
                </c:pt>
                <c:pt idx="1">
                  <c:v>81</c:v>
                </c:pt>
                <c:pt idx="2">
                  <c:v>113</c:v>
                </c:pt>
                <c:pt idx="3">
                  <c:v>126</c:v>
                </c:pt>
                <c:pt idx="4">
                  <c:v>65</c:v>
                </c:pt>
                <c:pt idx="5">
                  <c:v>32</c:v>
                </c:pt>
                <c:pt idx="6">
                  <c:v>127</c:v>
                </c:pt>
                <c:pt idx="7">
                  <c:v>147</c:v>
                </c:pt>
                <c:pt idx="8">
                  <c:v>123</c:v>
                </c:pt>
                <c:pt idx="9">
                  <c:v>41</c:v>
                </c:pt>
                <c:pt idx="10">
                  <c:v>766</c:v>
                </c:pt>
              </c:numCache>
            </c:numRef>
          </c:val>
          <c:extLst>
            <c:ext xmlns:c16="http://schemas.microsoft.com/office/drawing/2014/chart" uri="{C3380CC4-5D6E-409C-BE32-E72D297353CC}">
              <c16:uniqueId val="{00000001-8791-4E9C-ADA9-6708B19AE92D}"/>
            </c:ext>
          </c:extLst>
        </c:ser>
        <c:dLbls>
          <c:showLegendKey val="0"/>
          <c:showVal val="0"/>
          <c:showCatName val="0"/>
          <c:showSerName val="0"/>
          <c:showPercent val="0"/>
          <c:showBubbleSize val="0"/>
        </c:dLbls>
        <c:gapWidth val="150"/>
        <c:overlap val="100"/>
        <c:axId val="2077574975"/>
        <c:axId val="2077582463"/>
      </c:barChart>
      <c:catAx>
        <c:axId val="2077574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2077582463"/>
        <c:crosses val="autoZero"/>
        <c:auto val="1"/>
        <c:lblAlgn val="ctr"/>
        <c:lblOffset val="100"/>
        <c:noMultiLvlLbl val="0"/>
      </c:catAx>
      <c:valAx>
        <c:axId val="2077582463"/>
        <c:scaling>
          <c:orientation val="minMax"/>
        </c:scaling>
        <c:delete val="0"/>
        <c:axPos val="l"/>
        <c:majorGridlines>
          <c:spPr>
            <a:ln w="25400" cap="flat" cmpd="sng" algn="ctr">
              <a:solidFill>
                <a:schemeClr val="bg1"/>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sz="1400"/>
                  <a:t>Number</a:t>
                </a:r>
                <a:r>
                  <a:rPr lang="en-US" sz="1400" baseline="0"/>
                  <a:t> of Patient</a:t>
                </a:r>
                <a:endParaRPr lang="en-US" sz="1400"/>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2077574975"/>
        <c:crosses val="autoZero"/>
        <c:crossBetween val="between"/>
      </c:valAx>
      <c:spPr>
        <a:solidFill>
          <a:schemeClr val="bg2"/>
        </a:solidFill>
        <a:ln w="25400">
          <a:solidFill>
            <a:srgbClr val="0070C0"/>
          </a:solid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38100" cap="flat" cmpd="sng" algn="ctr">
      <a:solidFill>
        <a:srgbClr val="0070C0"/>
      </a:solidFill>
      <a:round/>
    </a:ln>
    <a:effectLst/>
  </c:spPr>
  <c:txPr>
    <a:bodyPr/>
    <a:lstStyle/>
    <a:p>
      <a:pPr>
        <a:defRPr b="1" i="0" baseline="0">
          <a:solidFill>
            <a:sysClr val="windowText" lastClr="000000"/>
          </a:solidFill>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baseline="0">
                <a:solidFill>
                  <a:schemeClr val="accent2">
                    <a:lumMod val="75000"/>
                  </a:schemeClr>
                </a:solidFill>
              </a:rPr>
              <a:t>Fig.26: Hospital Bed State</a:t>
            </a:r>
          </a:p>
        </c:rich>
      </c:tx>
      <c:layout>
        <c:manualLayout>
          <c:xMode val="edge"/>
          <c:yMode val="edge"/>
          <c:x val="0.41504855643044625"/>
          <c:y val="1.3888888888888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2620398629634755E-2"/>
          <c:y val="0.1115277777777778"/>
          <c:w val="0.90682402558144615"/>
          <c:h val="0.77651246719160105"/>
        </c:manualLayout>
      </c:layout>
      <c:barChart>
        <c:barDir val="col"/>
        <c:grouping val="stacked"/>
        <c:varyColors val="0"/>
        <c:ser>
          <c:idx val="0"/>
          <c:order val="0"/>
          <c:spPr>
            <a:solidFill>
              <a:schemeClr val="accent1"/>
            </a:solidFill>
            <a:ln>
              <a:noFill/>
            </a:ln>
            <a:effectLst/>
          </c:spPr>
          <c:invertIfNegative val="0"/>
          <c:dPt>
            <c:idx val="0"/>
            <c:invertIfNegative val="0"/>
            <c:bubble3D val="0"/>
            <c:spPr>
              <a:solidFill>
                <a:schemeClr val="accent1"/>
              </a:solidFill>
              <a:ln>
                <a:solidFill>
                  <a:schemeClr val="accent1"/>
                </a:solidFill>
              </a:ln>
              <a:effectLst/>
            </c:spPr>
            <c:extLst>
              <c:ext xmlns:c16="http://schemas.microsoft.com/office/drawing/2014/chart" uri="{C3380CC4-5D6E-409C-BE32-E72D297353CC}">
                <c16:uniqueId val="{00000001-7C0B-4DB4-8882-F08E9EFC7925}"/>
              </c:ext>
            </c:extLst>
          </c:dPt>
          <c:dPt>
            <c:idx val="1"/>
            <c:invertIfNegative val="0"/>
            <c:bubble3D val="0"/>
            <c:spPr>
              <a:solidFill>
                <a:schemeClr val="accent2"/>
              </a:solidFill>
              <a:ln>
                <a:solidFill>
                  <a:schemeClr val="accent2"/>
                </a:solidFill>
              </a:ln>
              <a:effectLst/>
            </c:spPr>
            <c:extLst>
              <c:ext xmlns:c16="http://schemas.microsoft.com/office/drawing/2014/chart" uri="{C3380CC4-5D6E-409C-BE32-E72D297353CC}">
                <c16:uniqueId val="{00000003-7C0B-4DB4-8882-F08E9EFC7925}"/>
              </c:ext>
            </c:extLst>
          </c:dPt>
          <c:dPt>
            <c:idx val="2"/>
            <c:invertIfNegative val="0"/>
            <c:bubble3D val="0"/>
            <c:spPr>
              <a:solidFill>
                <a:srgbClr val="00B050"/>
              </a:solidFill>
              <a:ln>
                <a:solidFill>
                  <a:srgbClr val="00B050"/>
                </a:solidFill>
              </a:ln>
              <a:effectLst/>
            </c:spPr>
            <c:extLst>
              <c:ext xmlns:c16="http://schemas.microsoft.com/office/drawing/2014/chart" uri="{C3380CC4-5D6E-409C-BE32-E72D297353CC}">
                <c16:uniqueId val="{00000005-7C0B-4DB4-8882-F08E9EFC7925}"/>
              </c:ext>
            </c:extLst>
          </c:dPt>
          <c:dPt>
            <c:idx val="3"/>
            <c:invertIfNegative val="0"/>
            <c:bubble3D val="0"/>
            <c:spPr>
              <a:solidFill>
                <a:srgbClr val="FFFF00"/>
              </a:solidFill>
              <a:ln>
                <a:solidFill>
                  <a:srgbClr val="FFFF00"/>
                </a:solidFill>
              </a:ln>
              <a:effectLst/>
            </c:spPr>
            <c:extLst>
              <c:ext xmlns:c16="http://schemas.microsoft.com/office/drawing/2014/chart" uri="{C3380CC4-5D6E-409C-BE32-E72D297353CC}">
                <c16:uniqueId val="{00000007-7C0B-4DB4-8882-F08E9EFC7925}"/>
              </c:ext>
            </c:extLst>
          </c:dPt>
          <c:cat>
            <c:strRef>
              <c:f>Charts!$A$679:$D$679</c:f>
              <c:strCache>
                <c:ptCount val="4"/>
                <c:pt idx="0">
                  <c:v>Hospital Bed Complement</c:v>
                </c:pt>
                <c:pt idx="1">
                  <c:v>Average Available Beds</c:v>
                </c:pt>
                <c:pt idx="2">
                  <c:v>Average Occupied Beds</c:v>
                </c:pt>
                <c:pt idx="3">
                  <c:v>Vacant Beds</c:v>
                </c:pt>
              </c:strCache>
            </c:strRef>
          </c:cat>
          <c:val>
            <c:numRef>
              <c:f>Charts!$A$680:$D$680</c:f>
              <c:numCache>
                <c:formatCode>General</c:formatCode>
                <c:ptCount val="4"/>
                <c:pt idx="0">
                  <c:v>883</c:v>
                </c:pt>
                <c:pt idx="1">
                  <c:v>823</c:v>
                </c:pt>
                <c:pt idx="2">
                  <c:v>285</c:v>
                </c:pt>
                <c:pt idx="3">
                  <c:v>60</c:v>
                </c:pt>
              </c:numCache>
            </c:numRef>
          </c:val>
          <c:extLst>
            <c:ext xmlns:c16="http://schemas.microsoft.com/office/drawing/2014/chart" uri="{C3380CC4-5D6E-409C-BE32-E72D297353CC}">
              <c16:uniqueId val="{00000008-7C0B-4DB4-8882-F08E9EFC7925}"/>
            </c:ext>
          </c:extLst>
        </c:ser>
        <c:dLbls>
          <c:showLegendKey val="0"/>
          <c:showVal val="0"/>
          <c:showCatName val="0"/>
          <c:showSerName val="0"/>
          <c:showPercent val="0"/>
          <c:showBubbleSize val="0"/>
        </c:dLbls>
        <c:gapWidth val="150"/>
        <c:overlap val="100"/>
        <c:axId val="1215621583"/>
        <c:axId val="1215614927"/>
      </c:barChart>
      <c:catAx>
        <c:axId val="12156215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215614927"/>
        <c:crosses val="autoZero"/>
        <c:auto val="1"/>
        <c:lblAlgn val="ctr"/>
        <c:lblOffset val="100"/>
        <c:noMultiLvlLbl val="0"/>
      </c:catAx>
      <c:valAx>
        <c:axId val="1215614927"/>
        <c:scaling>
          <c:orientation val="minMax"/>
        </c:scaling>
        <c:delete val="0"/>
        <c:axPos val="l"/>
        <c:majorGridlines>
          <c:spPr>
            <a:ln w="22225" cap="flat" cmpd="sng" algn="ctr">
              <a:solidFill>
                <a:schemeClr val="bg1"/>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baseline="0">
                    <a:solidFill>
                      <a:schemeClr val="tx1"/>
                    </a:solidFill>
                  </a:rPr>
                  <a:t>Number of Bed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215621583"/>
        <c:crosses val="autoZero"/>
        <c:crossBetween val="between"/>
      </c:valAx>
      <c:spPr>
        <a:solidFill>
          <a:schemeClr val="bg1">
            <a:lumMod val="95000"/>
            <a:alpha val="50000"/>
          </a:schemeClr>
        </a:solidFill>
        <a:ln w="25400">
          <a:solidFill>
            <a:schemeClr val="accent1"/>
          </a:solidFill>
        </a:ln>
        <a:effectLst/>
      </c:spPr>
    </c:plotArea>
    <c:plotVisOnly val="1"/>
    <c:dispBlanksAs val="gap"/>
    <c:showDLblsOverMax val="0"/>
  </c:chart>
  <c:spPr>
    <a:solidFill>
      <a:schemeClr val="bg1"/>
    </a:solidFill>
    <a:ln w="38100" cap="flat" cmpd="sng" algn="ctr">
      <a:solidFill>
        <a:schemeClr val="accent1"/>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baseline="0">
                <a:solidFill>
                  <a:schemeClr val="accent2">
                    <a:lumMod val="75000"/>
                  </a:schemeClr>
                </a:solidFill>
              </a:rPr>
              <a:t>Fig.27: Hospital Beds State (B)</a:t>
            </a:r>
          </a:p>
        </c:rich>
      </c:tx>
      <c:layout>
        <c:manualLayout>
          <c:xMode val="edge"/>
          <c:yMode val="edge"/>
          <c:x val="0.38650303268552844"/>
          <c:y val="9.3114732956102592E-3"/>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6.7531228163741991E-2"/>
          <c:y val="0.1005674210851439"/>
          <c:w val="0.91247608042409578"/>
          <c:h val="0.36409164083974899"/>
        </c:manualLayout>
      </c:layout>
      <c:barChart>
        <c:barDir val="col"/>
        <c:grouping val="clustered"/>
        <c:varyColors val="0"/>
        <c:ser>
          <c:idx val="0"/>
          <c:order val="0"/>
          <c:tx>
            <c:strRef>
              <c:f>Charts!$B$693</c:f>
              <c:strCache>
                <c:ptCount val="1"/>
                <c:pt idx="0">
                  <c:v>Avg. No of Beds Available</c:v>
                </c:pt>
              </c:strCache>
            </c:strRef>
          </c:tx>
          <c:spPr>
            <a:solidFill>
              <a:schemeClr val="accent1"/>
            </a:solidFill>
            <a:ln>
              <a:noFill/>
            </a:ln>
            <a:effectLst/>
          </c:spPr>
          <c:invertIfNegative val="0"/>
          <c:cat>
            <c:strRef>
              <c:f>Charts!$A$694:$A$716</c:f>
              <c:strCache>
                <c:ptCount val="23"/>
                <c:pt idx="0">
                  <c:v>Medicine</c:v>
                </c:pt>
                <c:pt idx="1">
                  <c:v>Surgery</c:v>
                </c:pt>
                <c:pt idx="2">
                  <c:v>Orthopaedics &amp;Trauma</c:v>
                </c:pt>
                <c:pt idx="3">
                  <c:v>Plastic &amp; Reconstructive Surgery</c:v>
                </c:pt>
                <c:pt idx="4">
                  <c:v>Otorhinolaryngology</c:v>
                </c:pt>
                <c:pt idx="5">
                  <c:v>Ophthalmology</c:v>
                </c:pt>
                <c:pt idx="6">
                  <c:v>Gynaecology</c:v>
                </c:pt>
                <c:pt idx="7">
                  <c:v>Maternity (Obstetrics)</c:v>
                </c:pt>
                <c:pt idx="8">
                  <c:v>Special Care Baby Unit</c:v>
                </c:pt>
                <c:pt idx="9">
                  <c:v>Paediatrics</c:v>
                </c:pt>
                <c:pt idx="10">
                  <c:v>Paediatrics-Surgery</c:v>
                </c:pt>
                <c:pt idx="11">
                  <c:v>Psychiatry</c:v>
                </c:pt>
                <c:pt idx="12">
                  <c:v>Multi-Drug Resistance TB</c:v>
                </c:pt>
                <c:pt idx="13">
                  <c:v>Private Suite</c:v>
                </c:pt>
                <c:pt idx="14">
                  <c:v>Radiation Oncology</c:v>
                </c:pt>
                <c:pt idx="15">
                  <c:v>Geriatric Centre</c:v>
                </c:pt>
                <c:pt idx="16">
                  <c:v>Child &amp; Adolescent (Psychiatric)</c:v>
                </c:pt>
                <c:pt idx="17">
                  <c:v>Infectious Disease Unit</c:v>
                </c:pt>
                <c:pt idx="18">
                  <c:v>Intensive Care Unit</c:v>
                </c:pt>
                <c:pt idx="19">
                  <c:v>Kola-Daisi Foundation</c:v>
                </c:pt>
                <c:pt idx="20">
                  <c:v>Sepeteri -CHC</c:v>
                </c:pt>
                <c:pt idx="21">
                  <c:v>Adebutu Geriatric Rehab. Centre</c:v>
                </c:pt>
                <c:pt idx="22">
                  <c:v>Ijebu-Ode-CHC</c:v>
                </c:pt>
              </c:strCache>
            </c:strRef>
          </c:cat>
          <c:val>
            <c:numRef>
              <c:f>Charts!$B$694:$B$716</c:f>
              <c:numCache>
                <c:formatCode>General</c:formatCode>
                <c:ptCount val="23"/>
                <c:pt idx="0">
                  <c:v>137</c:v>
                </c:pt>
                <c:pt idx="1">
                  <c:v>120</c:v>
                </c:pt>
                <c:pt idx="2">
                  <c:v>40</c:v>
                </c:pt>
                <c:pt idx="3">
                  <c:v>26</c:v>
                </c:pt>
                <c:pt idx="4">
                  <c:v>31</c:v>
                </c:pt>
                <c:pt idx="5">
                  <c:v>25</c:v>
                </c:pt>
                <c:pt idx="6">
                  <c:v>43</c:v>
                </c:pt>
                <c:pt idx="7">
                  <c:v>87</c:v>
                </c:pt>
                <c:pt idx="8">
                  <c:v>20</c:v>
                </c:pt>
                <c:pt idx="9">
                  <c:v>103</c:v>
                </c:pt>
                <c:pt idx="10">
                  <c:v>14</c:v>
                </c:pt>
                <c:pt idx="11">
                  <c:v>42</c:v>
                </c:pt>
                <c:pt idx="12">
                  <c:v>40</c:v>
                </c:pt>
                <c:pt idx="13">
                  <c:v>20</c:v>
                </c:pt>
                <c:pt idx="14">
                  <c:v>16</c:v>
                </c:pt>
                <c:pt idx="15">
                  <c:v>9</c:v>
                </c:pt>
                <c:pt idx="16">
                  <c:v>7</c:v>
                </c:pt>
                <c:pt idx="17">
                  <c:v>27</c:v>
                </c:pt>
                <c:pt idx="18">
                  <c:v>16</c:v>
                </c:pt>
                <c:pt idx="19">
                  <c:v>19</c:v>
                </c:pt>
                <c:pt idx="20">
                  <c:v>50</c:v>
                </c:pt>
                <c:pt idx="21">
                  <c:v>10</c:v>
                </c:pt>
                <c:pt idx="22">
                  <c:v>68</c:v>
                </c:pt>
              </c:numCache>
            </c:numRef>
          </c:val>
          <c:extLst>
            <c:ext xmlns:c16="http://schemas.microsoft.com/office/drawing/2014/chart" uri="{C3380CC4-5D6E-409C-BE32-E72D297353CC}">
              <c16:uniqueId val="{00000000-9BEF-4E2F-8208-400F89FF0BA9}"/>
            </c:ext>
          </c:extLst>
        </c:ser>
        <c:ser>
          <c:idx val="1"/>
          <c:order val="1"/>
          <c:tx>
            <c:strRef>
              <c:f>Charts!$C$693</c:f>
              <c:strCache>
                <c:ptCount val="1"/>
                <c:pt idx="0">
                  <c:v>Avg. No of Beds Occupied</c:v>
                </c:pt>
              </c:strCache>
            </c:strRef>
          </c:tx>
          <c:spPr>
            <a:solidFill>
              <a:schemeClr val="accent2"/>
            </a:solidFill>
            <a:ln>
              <a:noFill/>
            </a:ln>
            <a:effectLst/>
          </c:spPr>
          <c:invertIfNegative val="0"/>
          <c:cat>
            <c:strRef>
              <c:f>Charts!$A$694:$A$716</c:f>
              <c:strCache>
                <c:ptCount val="23"/>
                <c:pt idx="0">
                  <c:v>Medicine</c:v>
                </c:pt>
                <c:pt idx="1">
                  <c:v>Surgery</c:v>
                </c:pt>
                <c:pt idx="2">
                  <c:v>Orthopaedics &amp;Trauma</c:v>
                </c:pt>
                <c:pt idx="3">
                  <c:v>Plastic &amp; Reconstructive Surgery</c:v>
                </c:pt>
                <c:pt idx="4">
                  <c:v>Otorhinolaryngology</c:v>
                </c:pt>
                <c:pt idx="5">
                  <c:v>Ophthalmology</c:v>
                </c:pt>
                <c:pt idx="6">
                  <c:v>Gynaecology</c:v>
                </c:pt>
                <c:pt idx="7">
                  <c:v>Maternity (Obstetrics)</c:v>
                </c:pt>
                <c:pt idx="8">
                  <c:v>Special Care Baby Unit</c:v>
                </c:pt>
                <c:pt idx="9">
                  <c:v>Paediatrics</c:v>
                </c:pt>
                <c:pt idx="10">
                  <c:v>Paediatrics-Surgery</c:v>
                </c:pt>
                <c:pt idx="11">
                  <c:v>Psychiatry</c:v>
                </c:pt>
                <c:pt idx="12">
                  <c:v>Multi-Drug Resistance TB</c:v>
                </c:pt>
                <c:pt idx="13">
                  <c:v>Private Suite</c:v>
                </c:pt>
                <c:pt idx="14">
                  <c:v>Radiation Oncology</c:v>
                </c:pt>
                <c:pt idx="15">
                  <c:v>Geriatric Centre</c:v>
                </c:pt>
                <c:pt idx="16">
                  <c:v>Child &amp; Adolescent (Psychiatric)</c:v>
                </c:pt>
                <c:pt idx="17">
                  <c:v>Infectious Disease Unit</c:v>
                </c:pt>
                <c:pt idx="18">
                  <c:v>Intensive Care Unit</c:v>
                </c:pt>
                <c:pt idx="19">
                  <c:v>Kola-Daisi Foundation</c:v>
                </c:pt>
                <c:pt idx="20">
                  <c:v>Sepeteri -CHC</c:v>
                </c:pt>
                <c:pt idx="21">
                  <c:v>Adebutu Geriatric Rehab. Centre</c:v>
                </c:pt>
                <c:pt idx="22">
                  <c:v>Ijebu-Ode-CHC</c:v>
                </c:pt>
              </c:strCache>
            </c:strRef>
          </c:cat>
          <c:val>
            <c:numRef>
              <c:f>Charts!$C$694:$C$716</c:f>
              <c:numCache>
                <c:formatCode>General</c:formatCode>
                <c:ptCount val="23"/>
                <c:pt idx="0">
                  <c:v>53</c:v>
                </c:pt>
                <c:pt idx="1">
                  <c:v>43</c:v>
                </c:pt>
                <c:pt idx="2">
                  <c:v>20</c:v>
                </c:pt>
                <c:pt idx="3">
                  <c:v>6</c:v>
                </c:pt>
                <c:pt idx="4">
                  <c:v>8</c:v>
                </c:pt>
                <c:pt idx="5">
                  <c:v>5</c:v>
                </c:pt>
                <c:pt idx="6">
                  <c:v>15</c:v>
                </c:pt>
                <c:pt idx="7">
                  <c:v>31</c:v>
                </c:pt>
                <c:pt idx="8">
                  <c:v>8</c:v>
                </c:pt>
                <c:pt idx="9">
                  <c:v>45</c:v>
                </c:pt>
                <c:pt idx="10">
                  <c:v>7</c:v>
                </c:pt>
                <c:pt idx="11">
                  <c:v>24</c:v>
                </c:pt>
                <c:pt idx="12">
                  <c:v>4</c:v>
                </c:pt>
                <c:pt idx="13">
                  <c:v>5</c:v>
                </c:pt>
                <c:pt idx="14">
                  <c:v>4</c:v>
                </c:pt>
                <c:pt idx="15">
                  <c:v>3</c:v>
                </c:pt>
                <c:pt idx="16">
                  <c:v>1</c:v>
                </c:pt>
                <c:pt idx="17">
                  <c:v>0</c:v>
                </c:pt>
                <c:pt idx="18">
                  <c:v>3</c:v>
                </c:pt>
                <c:pt idx="19">
                  <c:v>0</c:v>
                </c:pt>
                <c:pt idx="20">
                  <c:v>1</c:v>
                </c:pt>
                <c:pt idx="21">
                  <c:v>1</c:v>
                </c:pt>
                <c:pt idx="22">
                  <c:v>0</c:v>
                </c:pt>
              </c:numCache>
            </c:numRef>
          </c:val>
          <c:extLst>
            <c:ext xmlns:c16="http://schemas.microsoft.com/office/drawing/2014/chart" uri="{C3380CC4-5D6E-409C-BE32-E72D297353CC}">
              <c16:uniqueId val="{00000001-9BEF-4E2F-8208-400F89FF0BA9}"/>
            </c:ext>
          </c:extLst>
        </c:ser>
        <c:dLbls>
          <c:showLegendKey val="0"/>
          <c:showVal val="0"/>
          <c:showCatName val="0"/>
          <c:showSerName val="0"/>
          <c:showPercent val="0"/>
          <c:showBubbleSize val="0"/>
        </c:dLbls>
        <c:gapWidth val="219"/>
        <c:overlap val="-27"/>
        <c:axId val="1162625231"/>
        <c:axId val="1162627311"/>
      </c:barChart>
      <c:catAx>
        <c:axId val="1162625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162627311"/>
        <c:crosses val="autoZero"/>
        <c:auto val="1"/>
        <c:lblAlgn val="ctr"/>
        <c:lblOffset val="100"/>
        <c:noMultiLvlLbl val="0"/>
      </c:catAx>
      <c:valAx>
        <c:axId val="1162627311"/>
        <c:scaling>
          <c:orientation val="minMax"/>
        </c:scaling>
        <c:delete val="0"/>
        <c:axPos val="l"/>
        <c:majorGridlines>
          <c:spPr>
            <a:ln w="19050" cap="flat" cmpd="sng" algn="ctr">
              <a:solidFill>
                <a:schemeClr val="bg1"/>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a:t>Number of Beds</a:t>
                </a:r>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162625231"/>
        <c:crosses val="autoZero"/>
        <c:crossBetween val="between"/>
      </c:valAx>
      <c:spPr>
        <a:solidFill>
          <a:schemeClr val="bg1">
            <a:lumMod val="95000"/>
          </a:schemeClr>
        </a:solidFill>
        <a:ln w="25400">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38100" cap="flat" cmpd="sng" algn="ctr">
      <a:solidFill>
        <a:schemeClr val="accent1"/>
      </a:solidFill>
      <a:round/>
    </a:ln>
    <a:effectLst/>
  </c:spPr>
  <c:txPr>
    <a:bodyPr/>
    <a:lstStyle/>
    <a:p>
      <a:pPr>
        <a:defRPr b="1" i="0" baseline="0">
          <a:solidFill>
            <a:sysClr val="windowText" lastClr="000000"/>
          </a:solidFill>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sz="1400">
                <a:solidFill>
                  <a:schemeClr val="accent2">
                    <a:lumMod val="75000"/>
                  </a:schemeClr>
                </a:solidFill>
              </a:rPr>
              <a:t>Fig. 28: Means Duration of Stay</a:t>
            </a:r>
          </a:p>
        </c:rich>
      </c:tx>
      <c:layout>
        <c:manualLayout>
          <c:xMode val="edge"/>
          <c:yMode val="edge"/>
          <c:x val="0.35358441525153456"/>
          <c:y val="0"/>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5.6480462726527715E-2"/>
          <c:y val="8.9661886813446626E-2"/>
          <c:w val="0.91948800625335869"/>
          <c:h val="0.55002538282869029"/>
        </c:manualLayout>
      </c:layout>
      <c:barChart>
        <c:barDir val="col"/>
        <c:grouping val="stacked"/>
        <c:varyColors val="0"/>
        <c:ser>
          <c:idx val="0"/>
          <c:order val="0"/>
          <c:spPr>
            <a:solidFill>
              <a:schemeClr val="accent1"/>
            </a:solidFill>
            <a:ln>
              <a:noFill/>
            </a:ln>
            <a:effectLst/>
          </c:spPr>
          <c:invertIfNegative val="0"/>
          <c:cat>
            <c:strRef>
              <c:f>Charts!$A$721:$A$743</c:f>
              <c:strCache>
                <c:ptCount val="23"/>
                <c:pt idx="0">
                  <c:v>Medicine</c:v>
                </c:pt>
                <c:pt idx="1">
                  <c:v>Surgery</c:v>
                </c:pt>
                <c:pt idx="2">
                  <c:v>Orthopaedics &amp;Trauma</c:v>
                </c:pt>
                <c:pt idx="3">
                  <c:v>Plastic &amp; Reconstructive Surgery</c:v>
                </c:pt>
                <c:pt idx="4">
                  <c:v>Otorhinolaryngology</c:v>
                </c:pt>
                <c:pt idx="5">
                  <c:v>Ophthalmology</c:v>
                </c:pt>
                <c:pt idx="6">
                  <c:v>Gynaecology</c:v>
                </c:pt>
                <c:pt idx="7">
                  <c:v>Maternity (Obstetrics)</c:v>
                </c:pt>
                <c:pt idx="8">
                  <c:v>Special Care Baby Unit</c:v>
                </c:pt>
                <c:pt idx="9">
                  <c:v>Paediatrics</c:v>
                </c:pt>
                <c:pt idx="10">
                  <c:v>Paediatrics-Surgery</c:v>
                </c:pt>
                <c:pt idx="11">
                  <c:v>Psychiatry</c:v>
                </c:pt>
                <c:pt idx="12">
                  <c:v>Multi-Drug Resistance TB</c:v>
                </c:pt>
                <c:pt idx="13">
                  <c:v>Private Suite</c:v>
                </c:pt>
                <c:pt idx="14">
                  <c:v>Radiation Oncology</c:v>
                </c:pt>
                <c:pt idx="15">
                  <c:v>Geriatric Centre</c:v>
                </c:pt>
                <c:pt idx="16">
                  <c:v>Child &amp; Adolescent (Psychiatric)</c:v>
                </c:pt>
                <c:pt idx="17">
                  <c:v>Infectious Disease Unit</c:v>
                </c:pt>
                <c:pt idx="18">
                  <c:v>Intensive Care Unit</c:v>
                </c:pt>
                <c:pt idx="19">
                  <c:v>Kola-Daisi Foundation</c:v>
                </c:pt>
                <c:pt idx="20">
                  <c:v>Sepeteri -CHC</c:v>
                </c:pt>
                <c:pt idx="21">
                  <c:v>Adebutu Geriatric Rehab. Centre</c:v>
                </c:pt>
                <c:pt idx="22">
                  <c:v>Ijebu-Ode-CHC</c:v>
                </c:pt>
              </c:strCache>
            </c:strRef>
          </c:cat>
          <c:val>
            <c:numRef>
              <c:f>Charts!$B$721:$B$743</c:f>
              <c:numCache>
                <c:formatCode>General</c:formatCode>
                <c:ptCount val="23"/>
                <c:pt idx="0">
                  <c:v>9</c:v>
                </c:pt>
                <c:pt idx="1">
                  <c:v>10</c:v>
                </c:pt>
                <c:pt idx="2">
                  <c:v>31</c:v>
                </c:pt>
                <c:pt idx="3">
                  <c:v>17</c:v>
                </c:pt>
                <c:pt idx="4">
                  <c:v>6</c:v>
                </c:pt>
                <c:pt idx="5">
                  <c:v>4</c:v>
                </c:pt>
                <c:pt idx="6">
                  <c:v>8</c:v>
                </c:pt>
                <c:pt idx="7">
                  <c:v>6</c:v>
                </c:pt>
                <c:pt idx="8">
                  <c:v>11</c:v>
                </c:pt>
                <c:pt idx="9">
                  <c:v>7</c:v>
                </c:pt>
                <c:pt idx="10">
                  <c:v>10</c:v>
                </c:pt>
                <c:pt idx="11">
                  <c:v>57</c:v>
                </c:pt>
                <c:pt idx="12">
                  <c:v>15</c:v>
                </c:pt>
                <c:pt idx="13">
                  <c:v>7</c:v>
                </c:pt>
                <c:pt idx="14">
                  <c:v>6</c:v>
                </c:pt>
                <c:pt idx="15">
                  <c:v>9</c:v>
                </c:pt>
                <c:pt idx="16">
                  <c:v>14.2</c:v>
                </c:pt>
                <c:pt idx="17">
                  <c:v>4</c:v>
                </c:pt>
                <c:pt idx="18">
                  <c:v>5</c:v>
                </c:pt>
                <c:pt idx="19">
                  <c:v>9</c:v>
                </c:pt>
                <c:pt idx="20">
                  <c:v>2</c:v>
                </c:pt>
                <c:pt idx="21">
                  <c:v>42</c:v>
                </c:pt>
                <c:pt idx="22">
                  <c:v>0</c:v>
                </c:pt>
              </c:numCache>
            </c:numRef>
          </c:val>
          <c:extLst>
            <c:ext xmlns:c16="http://schemas.microsoft.com/office/drawing/2014/chart" uri="{C3380CC4-5D6E-409C-BE32-E72D297353CC}">
              <c16:uniqueId val="{00000000-79B8-4113-B5C1-2A0610087669}"/>
            </c:ext>
          </c:extLst>
        </c:ser>
        <c:dLbls>
          <c:showLegendKey val="0"/>
          <c:showVal val="0"/>
          <c:showCatName val="0"/>
          <c:showSerName val="0"/>
          <c:showPercent val="0"/>
          <c:showBubbleSize val="0"/>
        </c:dLbls>
        <c:gapWidth val="150"/>
        <c:overlap val="100"/>
        <c:axId val="1444892639"/>
        <c:axId val="1444913439"/>
      </c:barChart>
      <c:catAx>
        <c:axId val="14448926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444913439"/>
        <c:crosses val="autoZero"/>
        <c:auto val="1"/>
        <c:lblAlgn val="ctr"/>
        <c:lblOffset val="100"/>
        <c:noMultiLvlLbl val="0"/>
      </c:catAx>
      <c:valAx>
        <c:axId val="1444913439"/>
        <c:scaling>
          <c:orientation val="minMax"/>
        </c:scaling>
        <c:delete val="0"/>
        <c:axPos val="l"/>
        <c:majorGridlines>
          <c:spPr>
            <a:ln w="19050" cap="flat" cmpd="sng" algn="ctr">
              <a:solidFill>
                <a:schemeClr val="bg1"/>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a:t>Periods(Days)</a:t>
                </a:r>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444892639"/>
        <c:crosses val="autoZero"/>
        <c:crossBetween val="between"/>
      </c:valAx>
      <c:spPr>
        <a:solidFill>
          <a:schemeClr val="bg1">
            <a:lumMod val="95000"/>
          </a:schemeClr>
        </a:solidFill>
        <a:ln w="25400">
          <a:solidFill>
            <a:schemeClr val="accent1"/>
          </a:solidFill>
        </a:ln>
        <a:effectLst/>
      </c:spPr>
    </c:plotArea>
    <c:plotVisOnly val="1"/>
    <c:dispBlanksAs val="gap"/>
    <c:showDLblsOverMax val="0"/>
  </c:chart>
  <c:spPr>
    <a:solidFill>
      <a:schemeClr val="bg1"/>
    </a:solidFill>
    <a:ln w="38100" cap="flat" cmpd="sng" algn="ctr">
      <a:solidFill>
        <a:schemeClr val="accent1"/>
      </a:solidFill>
      <a:round/>
    </a:ln>
    <a:effectLst/>
  </c:spPr>
  <c:txPr>
    <a:bodyPr/>
    <a:lstStyle/>
    <a:p>
      <a:pPr>
        <a:defRPr b="1" i="0" baseline="0">
          <a:solidFill>
            <a:sysClr val="windowText" lastClr="000000"/>
          </a:solidFill>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a:solidFill>
                  <a:schemeClr val="accent2">
                    <a:lumMod val="75000"/>
                  </a:schemeClr>
                </a:solidFill>
              </a:rPr>
              <a:t>Fig.</a:t>
            </a:r>
            <a:r>
              <a:rPr lang="en-US" baseline="0">
                <a:solidFill>
                  <a:schemeClr val="accent2">
                    <a:lumMod val="75000"/>
                  </a:schemeClr>
                </a:solidFill>
              </a:rPr>
              <a:t> 29: Hospital Admisision, Discharges &amp; Deaths</a:t>
            </a:r>
            <a:endParaRPr lang="en-US">
              <a:solidFill>
                <a:schemeClr val="accent2">
                  <a:lumMod val="7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04580927384077"/>
          <c:y val="0.12078703703703704"/>
          <c:w val="0.86486351706036746"/>
          <c:h val="0.66591025080198307"/>
        </c:manualLayout>
      </c:layout>
      <c:barChart>
        <c:barDir val="col"/>
        <c:grouping val="stacked"/>
        <c:varyColors val="0"/>
        <c:ser>
          <c:idx val="0"/>
          <c:order val="0"/>
          <c:tx>
            <c:strRef>
              <c:f>Charts!$A$755</c:f>
              <c:strCache>
                <c:ptCount val="1"/>
                <c:pt idx="0">
                  <c:v>MALE</c:v>
                </c:pt>
              </c:strCache>
            </c:strRef>
          </c:tx>
          <c:spPr>
            <a:solidFill>
              <a:schemeClr val="accent1"/>
            </a:solidFill>
            <a:ln>
              <a:noFill/>
            </a:ln>
            <a:effectLst/>
          </c:spPr>
          <c:invertIfNegative val="0"/>
          <c:cat>
            <c:strRef>
              <c:f>Charts!$B$754:$D$754</c:f>
              <c:strCache>
                <c:ptCount val="3"/>
                <c:pt idx="0">
                  <c:v>Admissions </c:v>
                </c:pt>
                <c:pt idx="1">
                  <c:v>Discharges </c:v>
                </c:pt>
                <c:pt idx="2">
                  <c:v>Deaths</c:v>
                </c:pt>
              </c:strCache>
            </c:strRef>
          </c:cat>
          <c:val>
            <c:numRef>
              <c:f>Charts!$B$755:$D$755</c:f>
              <c:numCache>
                <c:formatCode>General</c:formatCode>
                <c:ptCount val="3"/>
                <c:pt idx="0">
                  <c:v>7989</c:v>
                </c:pt>
                <c:pt idx="1">
                  <c:v>5820</c:v>
                </c:pt>
                <c:pt idx="2">
                  <c:v>772</c:v>
                </c:pt>
              </c:numCache>
            </c:numRef>
          </c:val>
          <c:extLst>
            <c:ext xmlns:c16="http://schemas.microsoft.com/office/drawing/2014/chart" uri="{C3380CC4-5D6E-409C-BE32-E72D297353CC}">
              <c16:uniqueId val="{00000000-B679-49FA-915B-ED1F4989D579}"/>
            </c:ext>
          </c:extLst>
        </c:ser>
        <c:ser>
          <c:idx val="1"/>
          <c:order val="1"/>
          <c:tx>
            <c:strRef>
              <c:f>Charts!$A$756</c:f>
              <c:strCache>
                <c:ptCount val="1"/>
                <c:pt idx="0">
                  <c:v>FEMALE</c:v>
                </c:pt>
              </c:strCache>
            </c:strRef>
          </c:tx>
          <c:spPr>
            <a:solidFill>
              <a:schemeClr val="accent2"/>
            </a:solidFill>
            <a:ln>
              <a:noFill/>
            </a:ln>
            <a:effectLst/>
          </c:spPr>
          <c:invertIfNegative val="0"/>
          <c:cat>
            <c:strRef>
              <c:f>Charts!$B$754:$D$754</c:f>
              <c:strCache>
                <c:ptCount val="3"/>
                <c:pt idx="0">
                  <c:v>Admissions </c:v>
                </c:pt>
                <c:pt idx="1">
                  <c:v>Discharges </c:v>
                </c:pt>
                <c:pt idx="2">
                  <c:v>Deaths</c:v>
                </c:pt>
              </c:strCache>
            </c:strRef>
          </c:cat>
          <c:val>
            <c:numRef>
              <c:f>Charts!$B$756:$D$756</c:f>
              <c:numCache>
                <c:formatCode>General</c:formatCode>
                <c:ptCount val="3"/>
                <c:pt idx="0">
                  <c:v>10219</c:v>
                </c:pt>
                <c:pt idx="1">
                  <c:v>7637</c:v>
                </c:pt>
                <c:pt idx="2">
                  <c:v>788</c:v>
                </c:pt>
              </c:numCache>
            </c:numRef>
          </c:val>
          <c:extLst>
            <c:ext xmlns:c16="http://schemas.microsoft.com/office/drawing/2014/chart" uri="{C3380CC4-5D6E-409C-BE32-E72D297353CC}">
              <c16:uniqueId val="{00000001-B679-49FA-915B-ED1F4989D579}"/>
            </c:ext>
          </c:extLst>
        </c:ser>
        <c:dLbls>
          <c:showLegendKey val="0"/>
          <c:showVal val="0"/>
          <c:showCatName val="0"/>
          <c:showSerName val="0"/>
          <c:showPercent val="0"/>
          <c:showBubbleSize val="0"/>
        </c:dLbls>
        <c:gapWidth val="150"/>
        <c:overlap val="100"/>
        <c:axId val="1215619087"/>
        <c:axId val="1215621999"/>
      </c:barChart>
      <c:catAx>
        <c:axId val="121561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215621999"/>
        <c:crosses val="autoZero"/>
        <c:auto val="1"/>
        <c:lblAlgn val="ctr"/>
        <c:lblOffset val="100"/>
        <c:noMultiLvlLbl val="0"/>
      </c:catAx>
      <c:valAx>
        <c:axId val="1215621999"/>
        <c:scaling>
          <c:orientation val="minMax"/>
        </c:scaling>
        <c:delete val="0"/>
        <c:axPos val="l"/>
        <c:majorGridlines>
          <c:spPr>
            <a:ln w="25400" cap="flat" cmpd="sng" algn="ctr">
              <a:solidFill>
                <a:schemeClr val="bg1"/>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sz="1200"/>
                  <a:t>Number of Patients</a:t>
                </a:r>
              </a:p>
            </c:rich>
          </c:tx>
          <c:layout>
            <c:manualLayout>
              <c:xMode val="edge"/>
              <c:yMode val="edge"/>
              <c:x val="1.4640065786601073E-2"/>
              <c:y val="0.22045692720255566"/>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215619087"/>
        <c:crosses val="autoZero"/>
        <c:crossBetween val="between"/>
      </c:valAx>
      <c:spPr>
        <a:solidFill>
          <a:schemeClr val="bg1">
            <a:lumMod val="95000"/>
          </a:schemeClr>
        </a:solidFill>
        <a:ln w="25400">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38100" cap="flat" cmpd="sng" algn="ctr">
      <a:solidFill>
        <a:schemeClr val="accent1"/>
      </a:solidFill>
      <a:round/>
    </a:ln>
    <a:effectLst/>
  </c:spPr>
  <c:txPr>
    <a:bodyPr/>
    <a:lstStyle/>
    <a:p>
      <a:pPr>
        <a:defRPr b="1" i="0" baseline="0">
          <a:solidFill>
            <a:sysClr val="windowText" lastClr="000000"/>
          </a:solidFill>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baseline="0">
                <a:solidFill>
                  <a:srgbClr val="A24A0E"/>
                </a:solidFill>
              </a:rPr>
              <a:t>Fig. 30: Hospital Admission by Speacialty</a:t>
            </a:r>
          </a:p>
        </c:rich>
      </c:tx>
      <c:layout>
        <c:manualLayout>
          <c:xMode val="edge"/>
          <c:yMode val="edge"/>
          <c:x val="0.33678284496981847"/>
          <c:y val="4.3214800014155395E-3"/>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6.2786648196753184E-2"/>
          <c:y val="9.3009259259259264E-2"/>
          <c:w val="0.91596675415573037"/>
          <c:h val="0.4287846310877807"/>
        </c:manualLayout>
      </c:layout>
      <c:barChart>
        <c:barDir val="col"/>
        <c:grouping val="stacked"/>
        <c:varyColors val="0"/>
        <c:ser>
          <c:idx val="0"/>
          <c:order val="0"/>
          <c:tx>
            <c:strRef>
              <c:f>Charts!$B$769</c:f>
              <c:strCache>
                <c:ptCount val="1"/>
                <c:pt idx="0">
                  <c:v>MALE</c:v>
                </c:pt>
              </c:strCache>
            </c:strRef>
          </c:tx>
          <c:spPr>
            <a:solidFill>
              <a:schemeClr val="accent1"/>
            </a:solidFill>
            <a:ln>
              <a:noFill/>
            </a:ln>
            <a:effectLst/>
          </c:spPr>
          <c:invertIfNegative val="0"/>
          <c:cat>
            <c:strRef>
              <c:f>Charts!$A$770:$A$798</c:f>
              <c:strCache>
                <c:ptCount val="29"/>
                <c:pt idx="0">
                  <c:v>Medicine</c:v>
                </c:pt>
                <c:pt idx="1">
                  <c:v>Surgery</c:v>
                </c:pt>
                <c:pt idx="2">
                  <c:v>Orthopaedics &amp;Trauma</c:v>
                </c:pt>
                <c:pt idx="3">
                  <c:v>Plastic &amp; Reconstructive Surgery</c:v>
                </c:pt>
                <c:pt idx="4">
                  <c:v>Otorhinolaryngology</c:v>
                </c:pt>
                <c:pt idx="5">
                  <c:v>Ophthalmology</c:v>
                </c:pt>
                <c:pt idx="6">
                  <c:v>Gynaecology</c:v>
                </c:pt>
                <c:pt idx="7">
                  <c:v>Maternity (Obstetrics)</c:v>
                </c:pt>
                <c:pt idx="8">
                  <c:v>Special Care Baby Unit</c:v>
                </c:pt>
                <c:pt idx="9">
                  <c:v>Paediatrics</c:v>
                </c:pt>
                <c:pt idx="10">
                  <c:v>Paediatrics-Surgery</c:v>
                </c:pt>
                <c:pt idx="11">
                  <c:v>Psychiatry</c:v>
                </c:pt>
                <c:pt idx="12">
                  <c:v>Multi- Drug Resistance TB</c:v>
                </c:pt>
                <c:pt idx="13">
                  <c:v>Private Suite</c:v>
                </c:pt>
                <c:pt idx="14">
                  <c:v>Emergency Theatre</c:v>
                </c:pt>
                <c:pt idx="15">
                  <c:v>Radiation Oncology</c:v>
                </c:pt>
                <c:pt idx="16">
                  <c:v>Geriatric Center</c:v>
                </c:pt>
                <c:pt idx="17">
                  <c:v>Child &amp; Adolescent Psychiatry</c:v>
                </c:pt>
                <c:pt idx="18">
                  <c:v>Infectious Disease Unit</c:v>
                </c:pt>
                <c:pt idx="19">
                  <c:v>Intensive Care Unit</c:v>
                </c:pt>
                <c:pt idx="20">
                  <c:v>Main Theatre</c:v>
                </c:pt>
                <c:pt idx="21">
                  <c:v>Oral Dialysis Center</c:v>
                </c:pt>
                <c:pt idx="22">
                  <c:v>Emergency Unit</c:v>
                </c:pt>
                <c:pt idx="23">
                  <c:v>Gynae. Theatre</c:v>
                </c:pt>
                <c:pt idx="24">
                  <c:v>CHC-Sepeteri</c:v>
                </c:pt>
                <c:pt idx="25">
                  <c:v>Adebutu Geriatric Rehab. Centre</c:v>
                </c:pt>
                <c:pt idx="26">
                  <c:v>Nuclear Medicine</c:v>
                </c:pt>
                <c:pt idx="27">
                  <c:v>Astroke. W</c:v>
                </c:pt>
                <c:pt idx="28">
                  <c:v>CHC. Ijebu-Ode</c:v>
                </c:pt>
              </c:strCache>
            </c:strRef>
          </c:cat>
          <c:val>
            <c:numRef>
              <c:f>Charts!$B$770:$B$798</c:f>
              <c:numCache>
                <c:formatCode>General</c:formatCode>
                <c:ptCount val="29"/>
                <c:pt idx="0">
                  <c:v>1150</c:v>
                </c:pt>
                <c:pt idx="1">
                  <c:v>792</c:v>
                </c:pt>
                <c:pt idx="2">
                  <c:v>118</c:v>
                </c:pt>
                <c:pt idx="3">
                  <c:v>89</c:v>
                </c:pt>
                <c:pt idx="4">
                  <c:v>260</c:v>
                </c:pt>
                <c:pt idx="5">
                  <c:v>260</c:v>
                </c:pt>
                <c:pt idx="6">
                  <c:v>0</c:v>
                </c:pt>
                <c:pt idx="7">
                  <c:v>0</c:v>
                </c:pt>
                <c:pt idx="8">
                  <c:v>151</c:v>
                </c:pt>
                <c:pt idx="9">
                  <c:v>1429</c:v>
                </c:pt>
                <c:pt idx="10">
                  <c:v>130</c:v>
                </c:pt>
                <c:pt idx="11">
                  <c:v>97</c:v>
                </c:pt>
                <c:pt idx="12">
                  <c:v>56</c:v>
                </c:pt>
                <c:pt idx="13">
                  <c:v>111</c:v>
                </c:pt>
                <c:pt idx="14">
                  <c:v>10</c:v>
                </c:pt>
                <c:pt idx="15">
                  <c:v>76</c:v>
                </c:pt>
                <c:pt idx="16">
                  <c:v>52</c:v>
                </c:pt>
                <c:pt idx="17">
                  <c:v>9</c:v>
                </c:pt>
                <c:pt idx="18">
                  <c:v>2</c:v>
                </c:pt>
                <c:pt idx="19">
                  <c:v>116</c:v>
                </c:pt>
                <c:pt idx="20">
                  <c:v>37</c:v>
                </c:pt>
                <c:pt idx="21">
                  <c:v>66</c:v>
                </c:pt>
                <c:pt idx="22">
                  <c:v>2823</c:v>
                </c:pt>
                <c:pt idx="23">
                  <c:v>0</c:v>
                </c:pt>
                <c:pt idx="24">
                  <c:v>121</c:v>
                </c:pt>
                <c:pt idx="25">
                  <c:v>12</c:v>
                </c:pt>
                <c:pt idx="26">
                  <c:v>4</c:v>
                </c:pt>
                <c:pt idx="27">
                  <c:v>16</c:v>
                </c:pt>
                <c:pt idx="28">
                  <c:v>2</c:v>
                </c:pt>
              </c:numCache>
            </c:numRef>
          </c:val>
          <c:extLst>
            <c:ext xmlns:c16="http://schemas.microsoft.com/office/drawing/2014/chart" uri="{C3380CC4-5D6E-409C-BE32-E72D297353CC}">
              <c16:uniqueId val="{00000000-30BC-4557-A726-C8A5EC5752C0}"/>
            </c:ext>
          </c:extLst>
        </c:ser>
        <c:ser>
          <c:idx val="1"/>
          <c:order val="1"/>
          <c:tx>
            <c:strRef>
              <c:f>Charts!$C$769</c:f>
              <c:strCache>
                <c:ptCount val="1"/>
                <c:pt idx="0">
                  <c:v>FEMALE</c:v>
                </c:pt>
              </c:strCache>
            </c:strRef>
          </c:tx>
          <c:spPr>
            <a:solidFill>
              <a:schemeClr val="accent2"/>
            </a:solidFill>
            <a:ln>
              <a:noFill/>
            </a:ln>
            <a:effectLst/>
          </c:spPr>
          <c:invertIfNegative val="0"/>
          <c:cat>
            <c:strRef>
              <c:f>Charts!$A$770:$A$798</c:f>
              <c:strCache>
                <c:ptCount val="29"/>
                <c:pt idx="0">
                  <c:v>Medicine</c:v>
                </c:pt>
                <c:pt idx="1">
                  <c:v>Surgery</c:v>
                </c:pt>
                <c:pt idx="2">
                  <c:v>Orthopaedics &amp;Trauma</c:v>
                </c:pt>
                <c:pt idx="3">
                  <c:v>Plastic &amp; Reconstructive Surgery</c:v>
                </c:pt>
                <c:pt idx="4">
                  <c:v>Otorhinolaryngology</c:v>
                </c:pt>
                <c:pt idx="5">
                  <c:v>Ophthalmology</c:v>
                </c:pt>
                <c:pt idx="6">
                  <c:v>Gynaecology</c:v>
                </c:pt>
                <c:pt idx="7">
                  <c:v>Maternity (Obstetrics)</c:v>
                </c:pt>
                <c:pt idx="8">
                  <c:v>Special Care Baby Unit</c:v>
                </c:pt>
                <c:pt idx="9">
                  <c:v>Paediatrics</c:v>
                </c:pt>
                <c:pt idx="10">
                  <c:v>Paediatrics-Surgery</c:v>
                </c:pt>
                <c:pt idx="11">
                  <c:v>Psychiatry</c:v>
                </c:pt>
                <c:pt idx="12">
                  <c:v>Multi- Drug Resistance TB</c:v>
                </c:pt>
                <c:pt idx="13">
                  <c:v>Private Suite</c:v>
                </c:pt>
                <c:pt idx="14">
                  <c:v>Emergency Theatre</c:v>
                </c:pt>
                <c:pt idx="15">
                  <c:v>Radiation Oncology</c:v>
                </c:pt>
                <c:pt idx="16">
                  <c:v>Geriatric Center</c:v>
                </c:pt>
                <c:pt idx="17">
                  <c:v>Child &amp; Adolescent Psychiatry</c:v>
                </c:pt>
                <c:pt idx="18">
                  <c:v>Infectious Disease Unit</c:v>
                </c:pt>
                <c:pt idx="19">
                  <c:v>Intensive Care Unit</c:v>
                </c:pt>
                <c:pt idx="20">
                  <c:v>Main Theatre</c:v>
                </c:pt>
                <c:pt idx="21">
                  <c:v>Oral Dialysis Center</c:v>
                </c:pt>
                <c:pt idx="22">
                  <c:v>Emergency Unit</c:v>
                </c:pt>
                <c:pt idx="23">
                  <c:v>Gynae. Theatre</c:v>
                </c:pt>
                <c:pt idx="24">
                  <c:v>CHC-Sepeteri</c:v>
                </c:pt>
                <c:pt idx="25">
                  <c:v>Adebutu Geriatric Rehab. Centre</c:v>
                </c:pt>
                <c:pt idx="26">
                  <c:v>Nuclear Medicine</c:v>
                </c:pt>
                <c:pt idx="27">
                  <c:v>Astroke. W</c:v>
                </c:pt>
                <c:pt idx="28">
                  <c:v>CHC. Ijebu-Ode</c:v>
                </c:pt>
              </c:strCache>
            </c:strRef>
          </c:cat>
          <c:val>
            <c:numRef>
              <c:f>Charts!$C$770:$C$798</c:f>
              <c:numCache>
                <c:formatCode>General</c:formatCode>
                <c:ptCount val="29"/>
                <c:pt idx="0">
                  <c:v>1003</c:v>
                </c:pt>
                <c:pt idx="1">
                  <c:v>777</c:v>
                </c:pt>
                <c:pt idx="2">
                  <c:v>126</c:v>
                </c:pt>
                <c:pt idx="3">
                  <c:v>39</c:v>
                </c:pt>
                <c:pt idx="4">
                  <c:v>180</c:v>
                </c:pt>
                <c:pt idx="5">
                  <c:v>182</c:v>
                </c:pt>
                <c:pt idx="6">
                  <c:v>681</c:v>
                </c:pt>
                <c:pt idx="7">
                  <c:v>2077</c:v>
                </c:pt>
                <c:pt idx="8">
                  <c:v>114</c:v>
                </c:pt>
                <c:pt idx="9">
                  <c:v>882</c:v>
                </c:pt>
                <c:pt idx="10">
                  <c:v>59</c:v>
                </c:pt>
                <c:pt idx="11">
                  <c:v>67</c:v>
                </c:pt>
                <c:pt idx="12">
                  <c:v>33</c:v>
                </c:pt>
                <c:pt idx="13">
                  <c:v>184</c:v>
                </c:pt>
                <c:pt idx="14">
                  <c:v>3</c:v>
                </c:pt>
                <c:pt idx="15">
                  <c:v>130</c:v>
                </c:pt>
                <c:pt idx="16">
                  <c:v>105</c:v>
                </c:pt>
                <c:pt idx="17">
                  <c:v>19</c:v>
                </c:pt>
                <c:pt idx="18">
                  <c:v>3</c:v>
                </c:pt>
                <c:pt idx="19">
                  <c:v>108</c:v>
                </c:pt>
                <c:pt idx="20">
                  <c:v>27</c:v>
                </c:pt>
                <c:pt idx="21">
                  <c:v>82</c:v>
                </c:pt>
                <c:pt idx="22">
                  <c:v>3105</c:v>
                </c:pt>
                <c:pt idx="23">
                  <c:v>12</c:v>
                </c:pt>
                <c:pt idx="24">
                  <c:v>178</c:v>
                </c:pt>
                <c:pt idx="25">
                  <c:v>12</c:v>
                </c:pt>
                <c:pt idx="26">
                  <c:v>15</c:v>
                </c:pt>
                <c:pt idx="27">
                  <c:v>12</c:v>
                </c:pt>
                <c:pt idx="28">
                  <c:v>4</c:v>
                </c:pt>
              </c:numCache>
            </c:numRef>
          </c:val>
          <c:extLst>
            <c:ext xmlns:c16="http://schemas.microsoft.com/office/drawing/2014/chart" uri="{C3380CC4-5D6E-409C-BE32-E72D297353CC}">
              <c16:uniqueId val="{00000001-30BC-4557-A726-C8A5EC5752C0}"/>
            </c:ext>
          </c:extLst>
        </c:ser>
        <c:dLbls>
          <c:showLegendKey val="0"/>
          <c:showVal val="0"/>
          <c:showCatName val="0"/>
          <c:showSerName val="0"/>
          <c:showPercent val="0"/>
          <c:showBubbleSize val="0"/>
        </c:dLbls>
        <c:gapWidth val="150"/>
        <c:overlap val="100"/>
        <c:axId val="1444910111"/>
        <c:axId val="1444912607"/>
      </c:barChart>
      <c:catAx>
        <c:axId val="14449101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444912607"/>
        <c:crosses val="autoZero"/>
        <c:auto val="1"/>
        <c:lblAlgn val="ctr"/>
        <c:lblOffset val="100"/>
        <c:noMultiLvlLbl val="0"/>
      </c:catAx>
      <c:valAx>
        <c:axId val="14449126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444910111"/>
        <c:crosses val="autoZero"/>
        <c:crossBetween val="between"/>
      </c:valAx>
      <c:spPr>
        <a:noFill/>
        <a:ln w="25400">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38100" cap="flat" cmpd="sng" algn="ctr">
      <a:solidFill>
        <a:schemeClr val="accent1"/>
      </a:solidFill>
      <a:round/>
    </a:ln>
    <a:effectLst/>
  </c:spPr>
  <c:txPr>
    <a:bodyPr/>
    <a:lstStyle/>
    <a:p>
      <a:pPr>
        <a:defRPr b="1" i="0" baseline="0">
          <a:solidFill>
            <a:sysClr val="windowText" lastClr="000000"/>
          </a:solidFill>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sz="1200">
                <a:solidFill>
                  <a:schemeClr val="accent2"/>
                </a:solidFill>
              </a:rPr>
              <a:t>Fig.3: Consultative New Attendance</a:t>
            </a:r>
          </a:p>
        </c:rich>
      </c:tx>
      <c:layout>
        <c:manualLayout>
          <c:xMode val="edge"/>
          <c:yMode val="edge"/>
          <c:x val="0.35008688029304486"/>
          <c:y val="0"/>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7609265665847434"/>
          <c:y val="5.8481701285855586E-2"/>
          <c:w val="0.79885764155226124"/>
          <c:h val="0.84737046036901187"/>
        </c:manualLayout>
      </c:layout>
      <c:barChart>
        <c:barDir val="bar"/>
        <c:grouping val="stacked"/>
        <c:varyColors val="0"/>
        <c:ser>
          <c:idx val="0"/>
          <c:order val="0"/>
          <c:tx>
            <c:strRef>
              <c:f>Sheet1!$B$45</c:f>
              <c:strCache>
                <c:ptCount val="1"/>
                <c:pt idx="0">
                  <c:v>Male</c:v>
                </c:pt>
              </c:strCache>
            </c:strRef>
          </c:tx>
          <c:spPr>
            <a:solidFill>
              <a:schemeClr val="accent1"/>
            </a:solidFill>
            <a:ln>
              <a:noFill/>
            </a:ln>
            <a:effectLst/>
          </c:spPr>
          <c:invertIfNegative val="0"/>
          <c:cat>
            <c:strRef>
              <c:f>Sheet1!$A$46:$A$58</c:f>
              <c:strCache>
                <c:ptCount val="13"/>
                <c:pt idx="0">
                  <c:v>Medicine</c:v>
                </c:pt>
                <c:pt idx="1">
                  <c:v>Haematology</c:v>
                </c:pt>
                <c:pt idx="2">
                  <c:v>Special Treatment Clinic</c:v>
                </c:pt>
                <c:pt idx="3">
                  <c:v>Psychiatry</c:v>
                </c:pt>
                <c:pt idx="4">
                  <c:v>Surgery</c:v>
                </c:pt>
                <c:pt idx="5">
                  <c:v>Ophthalmology</c:v>
                </c:pt>
                <c:pt idx="6">
                  <c:v>Dental Clinic</c:v>
                </c:pt>
                <c:pt idx="7">
                  <c:v>Dental Private Suite</c:v>
                </c:pt>
                <c:pt idx="8">
                  <c:v>Paediatric</c:v>
                </c:pt>
                <c:pt idx="9">
                  <c:v>Obstetrics &amp; Gynaecology</c:v>
                </c:pt>
                <c:pt idx="10">
                  <c:v>Otorhinolaryngology</c:v>
                </c:pt>
                <c:pt idx="11">
                  <c:v>Radiation Oncology</c:v>
                </c:pt>
                <c:pt idx="12">
                  <c:v>Emergency (Cons)</c:v>
                </c:pt>
              </c:strCache>
            </c:strRef>
          </c:cat>
          <c:val>
            <c:numRef>
              <c:f>Sheet1!$B$46:$B$58</c:f>
              <c:numCache>
                <c:formatCode>General</c:formatCode>
                <c:ptCount val="13"/>
                <c:pt idx="0">
                  <c:v>1407</c:v>
                </c:pt>
                <c:pt idx="1">
                  <c:v>69</c:v>
                </c:pt>
                <c:pt idx="2">
                  <c:v>38</c:v>
                </c:pt>
                <c:pt idx="3">
                  <c:v>190</c:v>
                </c:pt>
                <c:pt idx="4">
                  <c:v>2300</c:v>
                </c:pt>
                <c:pt idx="5">
                  <c:v>794</c:v>
                </c:pt>
                <c:pt idx="6">
                  <c:v>1182</c:v>
                </c:pt>
                <c:pt idx="7">
                  <c:v>46</c:v>
                </c:pt>
                <c:pt idx="8">
                  <c:v>1455</c:v>
                </c:pt>
                <c:pt idx="9">
                  <c:v>0</c:v>
                </c:pt>
                <c:pt idx="10">
                  <c:v>645</c:v>
                </c:pt>
                <c:pt idx="11">
                  <c:v>94</c:v>
                </c:pt>
                <c:pt idx="12">
                  <c:v>1450</c:v>
                </c:pt>
              </c:numCache>
            </c:numRef>
          </c:val>
          <c:extLst>
            <c:ext xmlns:c16="http://schemas.microsoft.com/office/drawing/2014/chart" uri="{C3380CC4-5D6E-409C-BE32-E72D297353CC}">
              <c16:uniqueId val="{00000000-48D5-45B4-B556-11F31E54E9EC}"/>
            </c:ext>
          </c:extLst>
        </c:ser>
        <c:ser>
          <c:idx val="1"/>
          <c:order val="1"/>
          <c:tx>
            <c:strRef>
              <c:f>Sheet1!$C$45</c:f>
              <c:strCache>
                <c:ptCount val="1"/>
                <c:pt idx="0">
                  <c:v>Female</c:v>
                </c:pt>
              </c:strCache>
            </c:strRef>
          </c:tx>
          <c:spPr>
            <a:solidFill>
              <a:schemeClr val="accent2"/>
            </a:solidFill>
            <a:ln>
              <a:noFill/>
            </a:ln>
            <a:effectLst/>
          </c:spPr>
          <c:invertIfNegative val="0"/>
          <c:cat>
            <c:strRef>
              <c:f>Sheet1!$A$46:$A$58</c:f>
              <c:strCache>
                <c:ptCount val="13"/>
                <c:pt idx="0">
                  <c:v>Medicine</c:v>
                </c:pt>
                <c:pt idx="1">
                  <c:v>Haematology</c:v>
                </c:pt>
                <c:pt idx="2">
                  <c:v>Special Treatment Clinic</c:v>
                </c:pt>
                <c:pt idx="3">
                  <c:v>Psychiatry</c:v>
                </c:pt>
                <c:pt idx="4">
                  <c:v>Surgery</c:v>
                </c:pt>
                <c:pt idx="5">
                  <c:v>Ophthalmology</c:v>
                </c:pt>
                <c:pt idx="6">
                  <c:v>Dental Clinic</c:v>
                </c:pt>
                <c:pt idx="7">
                  <c:v>Dental Private Suite</c:v>
                </c:pt>
                <c:pt idx="8">
                  <c:v>Paediatric</c:v>
                </c:pt>
                <c:pt idx="9">
                  <c:v>Obstetrics &amp; Gynaecology</c:v>
                </c:pt>
                <c:pt idx="10">
                  <c:v>Otorhinolaryngology</c:v>
                </c:pt>
                <c:pt idx="11">
                  <c:v>Radiation Oncology</c:v>
                </c:pt>
                <c:pt idx="12">
                  <c:v>Emergency (Cons)</c:v>
                </c:pt>
              </c:strCache>
            </c:strRef>
          </c:cat>
          <c:val>
            <c:numRef>
              <c:f>Sheet1!$C$46:$C$58</c:f>
              <c:numCache>
                <c:formatCode>General</c:formatCode>
                <c:ptCount val="13"/>
                <c:pt idx="0">
                  <c:v>1605</c:v>
                </c:pt>
                <c:pt idx="1">
                  <c:v>78</c:v>
                </c:pt>
                <c:pt idx="2">
                  <c:v>26</c:v>
                </c:pt>
                <c:pt idx="3">
                  <c:v>139</c:v>
                </c:pt>
                <c:pt idx="4">
                  <c:v>1964</c:v>
                </c:pt>
                <c:pt idx="5">
                  <c:v>878</c:v>
                </c:pt>
                <c:pt idx="6">
                  <c:v>1302</c:v>
                </c:pt>
                <c:pt idx="7">
                  <c:v>45</c:v>
                </c:pt>
                <c:pt idx="8">
                  <c:v>1052</c:v>
                </c:pt>
                <c:pt idx="9">
                  <c:v>2180</c:v>
                </c:pt>
                <c:pt idx="10">
                  <c:v>694</c:v>
                </c:pt>
                <c:pt idx="11">
                  <c:v>194</c:v>
                </c:pt>
                <c:pt idx="12">
                  <c:v>1518</c:v>
                </c:pt>
              </c:numCache>
            </c:numRef>
          </c:val>
          <c:extLst>
            <c:ext xmlns:c16="http://schemas.microsoft.com/office/drawing/2014/chart" uri="{C3380CC4-5D6E-409C-BE32-E72D297353CC}">
              <c16:uniqueId val="{00000001-48D5-45B4-B556-11F31E54E9EC}"/>
            </c:ext>
          </c:extLst>
        </c:ser>
        <c:dLbls>
          <c:showLegendKey val="0"/>
          <c:showVal val="0"/>
          <c:showCatName val="0"/>
          <c:showSerName val="0"/>
          <c:showPercent val="0"/>
          <c:showBubbleSize val="0"/>
        </c:dLbls>
        <c:gapWidth val="150"/>
        <c:overlap val="100"/>
        <c:axId val="2052512063"/>
        <c:axId val="2052504991"/>
      </c:barChart>
      <c:catAx>
        <c:axId val="205251206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2052504991"/>
        <c:crosses val="autoZero"/>
        <c:auto val="1"/>
        <c:lblAlgn val="ctr"/>
        <c:lblOffset val="100"/>
        <c:noMultiLvlLbl val="0"/>
      </c:catAx>
      <c:valAx>
        <c:axId val="205250499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2052512063"/>
        <c:crosses val="autoZero"/>
        <c:crossBetween val="between"/>
      </c:valAx>
      <c:spPr>
        <a:solidFill>
          <a:schemeClr val="bg2">
            <a:alpha val="50000"/>
          </a:schemeClr>
        </a:solidFill>
        <a:ln w="25400">
          <a:solidFill>
            <a:schemeClr val="accent1"/>
          </a:solidFill>
        </a:ln>
        <a:effectLst/>
      </c:spPr>
    </c:plotArea>
    <c:legend>
      <c:legendPos val="b"/>
      <c:layout>
        <c:manualLayout>
          <c:xMode val="edge"/>
          <c:yMode val="edge"/>
          <c:x val="0.43606210505992921"/>
          <c:y val="0.95332562287280853"/>
          <c:w val="0.13118924249776928"/>
          <c:h val="4.1728778709782942E-2"/>
        </c:manualLayout>
      </c:layout>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38100" cap="flat" cmpd="sng" algn="ctr">
      <a:solidFill>
        <a:schemeClr val="accent1"/>
      </a:solidFill>
      <a:round/>
    </a:ln>
    <a:effectLst/>
  </c:spPr>
  <c:txPr>
    <a:bodyPr/>
    <a:lstStyle/>
    <a:p>
      <a:pPr>
        <a:defRPr b="1" i="0" baseline="0">
          <a:solidFill>
            <a:sysClr val="windowText" lastClr="000000"/>
          </a:solidFill>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a:solidFill>
                  <a:srgbClr val="A24A0E"/>
                </a:solidFill>
              </a:rPr>
              <a:t>Fig. 31: Hospital Admission by Month</a:t>
            </a:r>
          </a:p>
        </c:rich>
      </c:tx>
      <c:layout>
        <c:manualLayout>
          <c:xMode val="edge"/>
          <c:yMode val="edge"/>
          <c:x val="0.39111868792402732"/>
          <c:y val="0"/>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7.0110237534149439E-2"/>
          <c:y val="8.3749999999999991E-2"/>
          <c:w val="0.90658263644136727"/>
          <c:h val="0.80885061242344702"/>
        </c:manualLayout>
      </c:layout>
      <c:lineChart>
        <c:grouping val="stacked"/>
        <c:varyColors val="0"/>
        <c:ser>
          <c:idx val="0"/>
          <c:order val="0"/>
          <c:spPr>
            <a:ln w="28575" cap="rnd">
              <a:solidFill>
                <a:schemeClr val="accent1"/>
              </a:solidFill>
              <a:round/>
            </a:ln>
            <a:effectLst/>
          </c:spPr>
          <c:marker>
            <c:symbol val="diamond"/>
            <c:size val="10"/>
            <c:spPr>
              <a:solidFill>
                <a:srgbClr val="FF0000"/>
              </a:solidFill>
              <a:ln w="9525">
                <a:noFill/>
              </a:ln>
              <a:effectLst/>
            </c:spPr>
          </c:marker>
          <c:cat>
            <c:strRef>
              <c:f>Charts!$A$806:$L$806</c:f>
              <c:strCache>
                <c:ptCount val="12"/>
                <c:pt idx="0">
                  <c:v>Jan</c:v>
                </c:pt>
                <c:pt idx="1">
                  <c:v>Feb</c:v>
                </c:pt>
                <c:pt idx="2">
                  <c:v>Mar</c:v>
                </c:pt>
                <c:pt idx="3">
                  <c:v>April</c:v>
                </c:pt>
                <c:pt idx="4">
                  <c:v>May</c:v>
                </c:pt>
                <c:pt idx="5">
                  <c:v>June</c:v>
                </c:pt>
                <c:pt idx="6">
                  <c:v>July</c:v>
                </c:pt>
                <c:pt idx="7">
                  <c:v>Aug</c:v>
                </c:pt>
                <c:pt idx="8">
                  <c:v>Sep</c:v>
                </c:pt>
                <c:pt idx="9">
                  <c:v>Oct</c:v>
                </c:pt>
                <c:pt idx="10">
                  <c:v>Nov</c:v>
                </c:pt>
                <c:pt idx="11">
                  <c:v>Dec</c:v>
                </c:pt>
              </c:strCache>
            </c:strRef>
          </c:cat>
          <c:val>
            <c:numRef>
              <c:f>Charts!$A$807:$L$807</c:f>
              <c:numCache>
                <c:formatCode>General</c:formatCode>
                <c:ptCount val="12"/>
                <c:pt idx="0">
                  <c:v>1882</c:v>
                </c:pt>
                <c:pt idx="1">
                  <c:v>1499</c:v>
                </c:pt>
                <c:pt idx="2">
                  <c:v>1679</c:v>
                </c:pt>
                <c:pt idx="3">
                  <c:v>1757</c:v>
                </c:pt>
                <c:pt idx="4">
                  <c:v>1343</c:v>
                </c:pt>
                <c:pt idx="5">
                  <c:v>1430</c:v>
                </c:pt>
                <c:pt idx="6">
                  <c:v>1194</c:v>
                </c:pt>
                <c:pt idx="7">
                  <c:v>1148</c:v>
                </c:pt>
                <c:pt idx="8">
                  <c:v>1570</c:v>
                </c:pt>
                <c:pt idx="9">
                  <c:v>1492</c:v>
                </c:pt>
                <c:pt idx="10">
                  <c:v>1629</c:v>
                </c:pt>
                <c:pt idx="11">
                  <c:v>1585</c:v>
                </c:pt>
              </c:numCache>
            </c:numRef>
          </c:val>
          <c:smooth val="0"/>
          <c:extLst>
            <c:ext xmlns:c16="http://schemas.microsoft.com/office/drawing/2014/chart" uri="{C3380CC4-5D6E-409C-BE32-E72D297353CC}">
              <c16:uniqueId val="{00000000-DEC9-4FDF-9C1F-6B9444AEA5EE}"/>
            </c:ext>
          </c:extLst>
        </c:ser>
        <c:dLbls>
          <c:showLegendKey val="0"/>
          <c:showVal val="0"/>
          <c:showCatName val="0"/>
          <c:showSerName val="0"/>
          <c:showPercent val="0"/>
          <c:showBubbleSize val="0"/>
        </c:dLbls>
        <c:marker val="1"/>
        <c:smooth val="0"/>
        <c:axId val="1410516319"/>
        <c:axId val="1410505087"/>
      </c:lineChart>
      <c:catAx>
        <c:axId val="14105163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410505087"/>
        <c:crosses val="autoZero"/>
        <c:auto val="1"/>
        <c:lblAlgn val="ctr"/>
        <c:lblOffset val="100"/>
        <c:noMultiLvlLbl val="0"/>
      </c:catAx>
      <c:valAx>
        <c:axId val="1410505087"/>
        <c:scaling>
          <c:orientation val="minMax"/>
        </c:scaling>
        <c:delete val="0"/>
        <c:axPos val="l"/>
        <c:majorGridlines>
          <c:spPr>
            <a:ln w="19050" cap="flat" cmpd="sng" algn="ctr">
              <a:solidFill>
                <a:schemeClr val="bg1"/>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sz="1200" b="1"/>
                  <a:t>Number of Patients</a:t>
                </a:r>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410516319"/>
        <c:crosses val="autoZero"/>
        <c:crossBetween val="between"/>
      </c:valAx>
      <c:spPr>
        <a:solidFill>
          <a:schemeClr val="bg1">
            <a:lumMod val="85000"/>
            <a:alpha val="50000"/>
          </a:schemeClr>
        </a:solidFill>
        <a:ln w="22225">
          <a:solidFill>
            <a:srgbClr val="00B050"/>
          </a:solidFill>
        </a:ln>
        <a:effectLst/>
      </c:spPr>
    </c:plotArea>
    <c:plotVisOnly val="1"/>
    <c:dispBlanksAs val="zero"/>
    <c:showDLblsOverMax val="0"/>
  </c:chart>
  <c:spPr>
    <a:solidFill>
      <a:schemeClr val="bg1"/>
    </a:solidFill>
    <a:ln w="38100" cap="flat" cmpd="sng" algn="ctr">
      <a:solidFill>
        <a:srgbClr val="00B050"/>
      </a:solidFill>
      <a:round/>
    </a:ln>
    <a:effectLst/>
  </c:spPr>
  <c:txPr>
    <a:bodyPr/>
    <a:lstStyle/>
    <a:p>
      <a:pPr>
        <a:defRPr b="1" i="0" baseline="0">
          <a:solidFill>
            <a:sysClr val="windowText" lastClr="000000"/>
          </a:solidFill>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a:solidFill>
                  <a:srgbClr val="A24A0E"/>
                </a:solidFill>
              </a:rPr>
              <a:t>Fig. 32: Hospital Discharges by Specialty</a:t>
            </a:r>
          </a:p>
        </c:rich>
      </c:tx>
      <c:layout>
        <c:manualLayout>
          <c:xMode val="edge"/>
          <c:yMode val="edge"/>
          <c:x val="0.30847030618604004"/>
          <c:y val="8.4179463988920122E-3"/>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7.6428907001689111E-2"/>
          <c:y val="9.3009259259259264E-2"/>
          <c:w val="0.88820118124872816"/>
          <c:h val="0.4287846310877807"/>
        </c:manualLayout>
      </c:layout>
      <c:barChart>
        <c:barDir val="col"/>
        <c:grouping val="stacked"/>
        <c:varyColors val="0"/>
        <c:ser>
          <c:idx val="0"/>
          <c:order val="0"/>
          <c:tx>
            <c:strRef>
              <c:f>Charts!$B$818</c:f>
              <c:strCache>
                <c:ptCount val="1"/>
                <c:pt idx="0">
                  <c:v>MALE</c:v>
                </c:pt>
              </c:strCache>
            </c:strRef>
          </c:tx>
          <c:spPr>
            <a:solidFill>
              <a:schemeClr val="accent1"/>
            </a:solidFill>
            <a:ln>
              <a:noFill/>
            </a:ln>
            <a:effectLst/>
          </c:spPr>
          <c:invertIfNegative val="0"/>
          <c:cat>
            <c:strRef>
              <c:f>Charts!$A$819:$A$847</c:f>
              <c:strCache>
                <c:ptCount val="29"/>
                <c:pt idx="0">
                  <c:v>Medicine</c:v>
                </c:pt>
                <c:pt idx="1">
                  <c:v>Surgery</c:v>
                </c:pt>
                <c:pt idx="2">
                  <c:v>Orthopaedics &amp;Trauma</c:v>
                </c:pt>
                <c:pt idx="3">
                  <c:v>Plastic &amp; Reconstructive Surgery</c:v>
                </c:pt>
                <c:pt idx="4">
                  <c:v>Otorhinolaryngology</c:v>
                </c:pt>
                <c:pt idx="5">
                  <c:v>Ophthalmology</c:v>
                </c:pt>
                <c:pt idx="6">
                  <c:v>Gynaecology</c:v>
                </c:pt>
                <c:pt idx="7">
                  <c:v>Maternity (Obstetrics)</c:v>
                </c:pt>
                <c:pt idx="8">
                  <c:v>Special Care Baby Unit</c:v>
                </c:pt>
                <c:pt idx="9">
                  <c:v>Paediatrics</c:v>
                </c:pt>
                <c:pt idx="10">
                  <c:v>Paediatrics-Surgery</c:v>
                </c:pt>
                <c:pt idx="11">
                  <c:v>Psychiatry</c:v>
                </c:pt>
                <c:pt idx="12">
                  <c:v>Multi- Drug Resistance TB</c:v>
                </c:pt>
                <c:pt idx="13">
                  <c:v>Private Suite</c:v>
                </c:pt>
                <c:pt idx="14">
                  <c:v>Emergency Theatre</c:v>
                </c:pt>
                <c:pt idx="15">
                  <c:v>Radiation Oncology</c:v>
                </c:pt>
                <c:pt idx="16">
                  <c:v>Geriatric Center</c:v>
                </c:pt>
                <c:pt idx="17">
                  <c:v>Child &amp; Adolescent Psychiatry</c:v>
                </c:pt>
                <c:pt idx="18">
                  <c:v>Infectious Disease Unit</c:v>
                </c:pt>
                <c:pt idx="19">
                  <c:v>Intensive Care Unit</c:v>
                </c:pt>
                <c:pt idx="20">
                  <c:v>Main Theatre</c:v>
                </c:pt>
                <c:pt idx="21">
                  <c:v>Oral Dialysis Center</c:v>
                </c:pt>
                <c:pt idx="22">
                  <c:v>Emergency Unit</c:v>
                </c:pt>
                <c:pt idx="23">
                  <c:v>Gynae. Theatre</c:v>
                </c:pt>
                <c:pt idx="24">
                  <c:v>CHC-Sepeteri</c:v>
                </c:pt>
                <c:pt idx="25">
                  <c:v>Adebutu Geriatric Rehab. Centre</c:v>
                </c:pt>
                <c:pt idx="26">
                  <c:v>Nuclear Medicine</c:v>
                </c:pt>
                <c:pt idx="27">
                  <c:v>Astroke W</c:v>
                </c:pt>
                <c:pt idx="28">
                  <c:v>CHC. Ijebu-Ode</c:v>
                </c:pt>
              </c:strCache>
            </c:strRef>
          </c:cat>
          <c:val>
            <c:numRef>
              <c:f>Charts!$B$819:$B$847</c:f>
              <c:numCache>
                <c:formatCode>General</c:formatCode>
                <c:ptCount val="29"/>
                <c:pt idx="0">
                  <c:v>883</c:v>
                </c:pt>
                <c:pt idx="1">
                  <c:v>770</c:v>
                </c:pt>
                <c:pt idx="2">
                  <c:v>113</c:v>
                </c:pt>
                <c:pt idx="3">
                  <c:v>80</c:v>
                </c:pt>
                <c:pt idx="4">
                  <c:v>267</c:v>
                </c:pt>
                <c:pt idx="5">
                  <c:v>256</c:v>
                </c:pt>
                <c:pt idx="6">
                  <c:v>0</c:v>
                </c:pt>
                <c:pt idx="7">
                  <c:v>0</c:v>
                </c:pt>
                <c:pt idx="8">
                  <c:v>132</c:v>
                </c:pt>
                <c:pt idx="9">
                  <c:v>1279</c:v>
                </c:pt>
                <c:pt idx="10">
                  <c:v>155</c:v>
                </c:pt>
                <c:pt idx="11">
                  <c:v>86</c:v>
                </c:pt>
                <c:pt idx="12">
                  <c:v>55</c:v>
                </c:pt>
                <c:pt idx="13">
                  <c:v>105</c:v>
                </c:pt>
                <c:pt idx="14">
                  <c:v>7</c:v>
                </c:pt>
                <c:pt idx="15">
                  <c:v>68</c:v>
                </c:pt>
                <c:pt idx="16">
                  <c:v>42</c:v>
                </c:pt>
                <c:pt idx="17">
                  <c:v>9</c:v>
                </c:pt>
                <c:pt idx="18">
                  <c:v>5</c:v>
                </c:pt>
                <c:pt idx="19">
                  <c:v>74</c:v>
                </c:pt>
                <c:pt idx="20">
                  <c:v>32</c:v>
                </c:pt>
                <c:pt idx="21">
                  <c:v>70</c:v>
                </c:pt>
                <c:pt idx="22">
                  <c:v>1189</c:v>
                </c:pt>
                <c:pt idx="23">
                  <c:v>0</c:v>
                </c:pt>
                <c:pt idx="24">
                  <c:v>122</c:v>
                </c:pt>
                <c:pt idx="25">
                  <c:v>3</c:v>
                </c:pt>
                <c:pt idx="26">
                  <c:v>4</c:v>
                </c:pt>
                <c:pt idx="27">
                  <c:v>13</c:v>
                </c:pt>
                <c:pt idx="28">
                  <c:v>1</c:v>
                </c:pt>
              </c:numCache>
            </c:numRef>
          </c:val>
          <c:extLst>
            <c:ext xmlns:c16="http://schemas.microsoft.com/office/drawing/2014/chart" uri="{C3380CC4-5D6E-409C-BE32-E72D297353CC}">
              <c16:uniqueId val="{00000000-B7C1-4A35-9E80-E4DE9DB436BF}"/>
            </c:ext>
          </c:extLst>
        </c:ser>
        <c:ser>
          <c:idx val="1"/>
          <c:order val="1"/>
          <c:tx>
            <c:strRef>
              <c:f>Charts!$C$818</c:f>
              <c:strCache>
                <c:ptCount val="1"/>
                <c:pt idx="0">
                  <c:v>FEMALE</c:v>
                </c:pt>
              </c:strCache>
            </c:strRef>
          </c:tx>
          <c:spPr>
            <a:solidFill>
              <a:schemeClr val="accent2"/>
            </a:solidFill>
            <a:ln>
              <a:noFill/>
            </a:ln>
            <a:effectLst/>
          </c:spPr>
          <c:invertIfNegative val="0"/>
          <c:cat>
            <c:strRef>
              <c:f>Charts!$A$819:$A$847</c:f>
              <c:strCache>
                <c:ptCount val="29"/>
                <c:pt idx="0">
                  <c:v>Medicine</c:v>
                </c:pt>
                <c:pt idx="1">
                  <c:v>Surgery</c:v>
                </c:pt>
                <c:pt idx="2">
                  <c:v>Orthopaedics &amp;Trauma</c:v>
                </c:pt>
                <c:pt idx="3">
                  <c:v>Plastic &amp; Reconstructive Surgery</c:v>
                </c:pt>
                <c:pt idx="4">
                  <c:v>Otorhinolaryngology</c:v>
                </c:pt>
                <c:pt idx="5">
                  <c:v>Ophthalmology</c:v>
                </c:pt>
                <c:pt idx="6">
                  <c:v>Gynaecology</c:v>
                </c:pt>
                <c:pt idx="7">
                  <c:v>Maternity (Obstetrics)</c:v>
                </c:pt>
                <c:pt idx="8">
                  <c:v>Special Care Baby Unit</c:v>
                </c:pt>
                <c:pt idx="9">
                  <c:v>Paediatrics</c:v>
                </c:pt>
                <c:pt idx="10">
                  <c:v>Paediatrics-Surgery</c:v>
                </c:pt>
                <c:pt idx="11">
                  <c:v>Psychiatry</c:v>
                </c:pt>
                <c:pt idx="12">
                  <c:v>Multi- Drug Resistance TB</c:v>
                </c:pt>
                <c:pt idx="13">
                  <c:v>Private Suite</c:v>
                </c:pt>
                <c:pt idx="14">
                  <c:v>Emergency Theatre</c:v>
                </c:pt>
                <c:pt idx="15">
                  <c:v>Radiation Oncology</c:v>
                </c:pt>
                <c:pt idx="16">
                  <c:v>Geriatric Center</c:v>
                </c:pt>
                <c:pt idx="17">
                  <c:v>Child &amp; Adolescent Psychiatry</c:v>
                </c:pt>
                <c:pt idx="18">
                  <c:v>Infectious Disease Unit</c:v>
                </c:pt>
                <c:pt idx="19">
                  <c:v>Intensive Care Unit</c:v>
                </c:pt>
                <c:pt idx="20">
                  <c:v>Main Theatre</c:v>
                </c:pt>
                <c:pt idx="21">
                  <c:v>Oral Dialysis Center</c:v>
                </c:pt>
                <c:pt idx="22">
                  <c:v>Emergency Unit</c:v>
                </c:pt>
                <c:pt idx="23">
                  <c:v>Gynae. Theatre</c:v>
                </c:pt>
                <c:pt idx="24">
                  <c:v>CHC-Sepeteri</c:v>
                </c:pt>
                <c:pt idx="25">
                  <c:v>Adebutu Geriatric Rehab. Centre</c:v>
                </c:pt>
                <c:pt idx="26">
                  <c:v>Nuclear Medicine</c:v>
                </c:pt>
                <c:pt idx="27">
                  <c:v>Astroke W</c:v>
                </c:pt>
                <c:pt idx="28">
                  <c:v>CHC. Ijebu-Ode</c:v>
                </c:pt>
              </c:strCache>
            </c:strRef>
          </c:cat>
          <c:val>
            <c:numRef>
              <c:f>Charts!$C$819:$C$847</c:f>
              <c:numCache>
                <c:formatCode>General</c:formatCode>
                <c:ptCount val="29"/>
                <c:pt idx="0">
                  <c:v>812</c:v>
                </c:pt>
                <c:pt idx="1">
                  <c:v>701</c:v>
                </c:pt>
                <c:pt idx="2">
                  <c:v>124</c:v>
                </c:pt>
                <c:pt idx="3">
                  <c:v>43</c:v>
                </c:pt>
                <c:pt idx="4">
                  <c:v>178</c:v>
                </c:pt>
                <c:pt idx="5">
                  <c:v>192</c:v>
                </c:pt>
                <c:pt idx="6">
                  <c:v>657</c:v>
                </c:pt>
                <c:pt idx="7">
                  <c:v>2017</c:v>
                </c:pt>
                <c:pt idx="8">
                  <c:v>84</c:v>
                </c:pt>
                <c:pt idx="9">
                  <c:v>820</c:v>
                </c:pt>
                <c:pt idx="10">
                  <c:v>74</c:v>
                </c:pt>
                <c:pt idx="11">
                  <c:v>67</c:v>
                </c:pt>
                <c:pt idx="12">
                  <c:v>32</c:v>
                </c:pt>
                <c:pt idx="13">
                  <c:v>184</c:v>
                </c:pt>
                <c:pt idx="14">
                  <c:v>2</c:v>
                </c:pt>
                <c:pt idx="15">
                  <c:v>108</c:v>
                </c:pt>
                <c:pt idx="16">
                  <c:v>86</c:v>
                </c:pt>
                <c:pt idx="17">
                  <c:v>20</c:v>
                </c:pt>
                <c:pt idx="18">
                  <c:v>1</c:v>
                </c:pt>
                <c:pt idx="19">
                  <c:v>87</c:v>
                </c:pt>
                <c:pt idx="20">
                  <c:v>30</c:v>
                </c:pt>
                <c:pt idx="21">
                  <c:v>79</c:v>
                </c:pt>
                <c:pt idx="22">
                  <c:v>1033</c:v>
                </c:pt>
                <c:pt idx="23">
                  <c:v>8</c:v>
                </c:pt>
                <c:pt idx="24">
                  <c:v>165</c:v>
                </c:pt>
                <c:pt idx="25">
                  <c:v>4</c:v>
                </c:pt>
                <c:pt idx="26">
                  <c:v>15</c:v>
                </c:pt>
                <c:pt idx="27">
                  <c:v>11</c:v>
                </c:pt>
                <c:pt idx="28">
                  <c:v>3</c:v>
                </c:pt>
              </c:numCache>
            </c:numRef>
          </c:val>
          <c:extLst>
            <c:ext xmlns:c16="http://schemas.microsoft.com/office/drawing/2014/chart" uri="{C3380CC4-5D6E-409C-BE32-E72D297353CC}">
              <c16:uniqueId val="{00000001-B7C1-4A35-9E80-E4DE9DB436BF}"/>
            </c:ext>
          </c:extLst>
        </c:ser>
        <c:dLbls>
          <c:showLegendKey val="0"/>
          <c:showVal val="0"/>
          <c:showCatName val="0"/>
          <c:showSerName val="0"/>
          <c:showPercent val="0"/>
          <c:showBubbleSize val="0"/>
        </c:dLbls>
        <c:gapWidth val="150"/>
        <c:overlap val="100"/>
        <c:axId val="1406977887"/>
        <c:axId val="1406968735"/>
      </c:barChart>
      <c:catAx>
        <c:axId val="14069778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406968735"/>
        <c:crosses val="autoZero"/>
        <c:auto val="1"/>
        <c:lblAlgn val="ctr"/>
        <c:lblOffset val="100"/>
        <c:noMultiLvlLbl val="0"/>
      </c:catAx>
      <c:valAx>
        <c:axId val="1406968735"/>
        <c:scaling>
          <c:orientation val="minMax"/>
        </c:scaling>
        <c:delete val="0"/>
        <c:axPos val="l"/>
        <c:majorGridlines>
          <c:spPr>
            <a:ln w="19050" cap="flat" cmpd="sng" algn="ctr">
              <a:solidFill>
                <a:schemeClr val="bg1"/>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sz="1200"/>
                  <a:t>Number of Patients</a:t>
                </a:r>
              </a:p>
            </c:rich>
          </c:tx>
          <c:layout>
            <c:manualLayout>
              <c:xMode val="edge"/>
              <c:yMode val="edge"/>
              <c:x val="7.8380056090963917E-3"/>
              <c:y val="0.26169208013752404"/>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406977887"/>
        <c:crosses val="autoZero"/>
        <c:crossBetween val="between"/>
      </c:valAx>
      <c:spPr>
        <a:solidFill>
          <a:schemeClr val="bg1">
            <a:lumMod val="85000"/>
            <a:alpha val="50000"/>
          </a:schemeClr>
        </a:solidFill>
        <a:ln w="25400">
          <a:solidFill>
            <a:srgbClr val="0070C0"/>
          </a:solidFill>
        </a:ln>
        <a:effectLst/>
      </c:spPr>
    </c:plotArea>
    <c:legend>
      <c:legendPos val="b"/>
      <c:layout>
        <c:manualLayout>
          <c:xMode val="edge"/>
          <c:yMode val="edge"/>
          <c:x val="0.41130313031278742"/>
          <c:y val="0.91640349536996379"/>
          <c:w val="0.13253560005760048"/>
          <c:h val="7.1026919863470192E-2"/>
        </c:manualLayout>
      </c:layout>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38100" cap="flat" cmpd="sng" algn="ctr">
      <a:solidFill>
        <a:srgbClr val="0070C0"/>
      </a:solidFill>
      <a:round/>
    </a:ln>
    <a:effectLst/>
  </c:spPr>
  <c:txPr>
    <a:bodyPr/>
    <a:lstStyle/>
    <a:p>
      <a:pPr>
        <a:defRPr b="1" i="0" baseline="0">
          <a:solidFill>
            <a:sysClr val="windowText" lastClr="000000"/>
          </a:solidFill>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baseline="0">
                <a:solidFill>
                  <a:srgbClr val="A24A0E"/>
                </a:solidFill>
              </a:rPr>
              <a:t>Fig. 33: Hospital Discharges by Month</a:t>
            </a:r>
          </a:p>
        </c:rich>
      </c:tx>
      <c:layout>
        <c:manualLayout>
          <c:xMode val="edge"/>
          <c:yMode val="edge"/>
          <c:x val="0.36770209803652709"/>
          <c:y val="0"/>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6.6452302360569107E-2"/>
          <c:y val="9.3009259259259264E-2"/>
          <c:w val="0.91145659881837127"/>
          <c:h val="0.79959135316418783"/>
        </c:manualLayout>
      </c:layout>
      <c:lineChart>
        <c:grouping val="stacked"/>
        <c:varyColors val="0"/>
        <c:ser>
          <c:idx val="0"/>
          <c:order val="0"/>
          <c:spPr>
            <a:ln w="28575" cap="rnd">
              <a:solidFill>
                <a:schemeClr val="accent1"/>
              </a:solidFill>
              <a:round/>
            </a:ln>
            <a:effectLst/>
          </c:spPr>
          <c:marker>
            <c:symbol val="diamond"/>
            <c:size val="10"/>
            <c:spPr>
              <a:solidFill>
                <a:srgbClr val="FF0000"/>
              </a:solidFill>
              <a:ln w="9525">
                <a:solidFill>
                  <a:srgbClr val="A24A0E"/>
                </a:solidFill>
              </a:ln>
              <a:effectLst/>
            </c:spPr>
          </c:marker>
          <c:cat>
            <c:strRef>
              <c:f>Charts!$A$852:$L$852</c:f>
              <c:strCache>
                <c:ptCount val="12"/>
                <c:pt idx="0">
                  <c:v>Jan</c:v>
                </c:pt>
                <c:pt idx="1">
                  <c:v>Feb</c:v>
                </c:pt>
                <c:pt idx="2">
                  <c:v>Mar</c:v>
                </c:pt>
                <c:pt idx="3">
                  <c:v>April</c:v>
                </c:pt>
                <c:pt idx="4">
                  <c:v>May</c:v>
                </c:pt>
                <c:pt idx="5">
                  <c:v>June</c:v>
                </c:pt>
                <c:pt idx="6">
                  <c:v>July</c:v>
                </c:pt>
                <c:pt idx="7">
                  <c:v>Aug</c:v>
                </c:pt>
                <c:pt idx="8">
                  <c:v>Sep</c:v>
                </c:pt>
                <c:pt idx="9">
                  <c:v>Oct</c:v>
                </c:pt>
                <c:pt idx="10">
                  <c:v>Nov</c:v>
                </c:pt>
                <c:pt idx="11">
                  <c:v>Dec</c:v>
                </c:pt>
              </c:strCache>
            </c:strRef>
          </c:cat>
          <c:val>
            <c:numRef>
              <c:f>Charts!$A$853:$L$853</c:f>
              <c:numCache>
                <c:formatCode>General</c:formatCode>
                <c:ptCount val="12"/>
                <c:pt idx="0">
                  <c:v>1226</c:v>
                </c:pt>
                <c:pt idx="1">
                  <c:v>1152</c:v>
                </c:pt>
                <c:pt idx="2">
                  <c:v>1240</c:v>
                </c:pt>
                <c:pt idx="3">
                  <c:v>1226</c:v>
                </c:pt>
                <c:pt idx="4">
                  <c:v>1206</c:v>
                </c:pt>
                <c:pt idx="5">
                  <c:v>931</c:v>
                </c:pt>
                <c:pt idx="6">
                  <c:v>1041</c:v>
                </c:pt>
                <c:pt idx="7">
                  <c:v>697</c:v>
                </c:pt>
                <c:pt idx="8">
                  <c:v>1167</c:v>
                </c:pt>
                <c:pt idx="9">
                  <c:v>1052</c:v>
                </c:pt>
                <c:pt idx="10">
                  <c:v>1184</c:v>
                </c:pt>
                <c:pt idx="11">
                  <c:v>1276</c:v>
                </c:pt>
              </c:numCache>
            </c:numRef>
          </c:val>
          <c:smooth val="0"/>
          <c:extLst>
            <c:ext xmlns:c16="http://schemas.microsoft.com/office/drawing/2014/chart" uri="{C3380CC4-5D6E-409C-BE32-E72D297353CC}">
              <c16:uniqueId val="{00000000-C07B-4D48-837A-AB53BE19DEC0}"/>
            </c:ext>
          </c:extLst>
        </c:ser>
        <c:dLbls>
          <c:showLegendKey val="0"/>
          <c:showVal val="0"/>
          <c:showCatName val="0"/>
          <c:showSerName val="0"/>
          <c:showPercent val="0"/>
          <c:showBubbleSize val="0"/>
        </c:dLbls>
        <c:marker val="1"/>
        <c:smooth val="0"/>
        <c:axId val="1444900127"/>
        <c:axId val="1444908447"/>
      </c:lineChart>
      <c:catAx>
        <c:axId val="14449001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444908447"/>
        <c:crosses val="autoZero"/>
        <c:auto val="1"/>
        <c:lblAlgn val="ctr"/>
        <c:lblOffset val="100"/>
        <c:noMultiLvlLbl val="0"/>
      </c:catAx>
      <c:valAx>
        <c:axId val="1444908447"/>
        <c:scaling>
          <c:orientation val="minMax"/>
        </c:scaling>
        <c:delete val="0"/>
        <c:axPos val="l"/>
        <c:majorGridlines>
          <c:spPr>
            <a:ln w="15875" cap="flat" cmpd="sng" algn="ctr">
              <a:solidFill>
                <a:schemeClr val="bg1"/>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a:t>Number of Patients</a:t>
                </a:r>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444900127"/>
        <c:crosses val="autoZero"/>
        <c:crossBetween val="between"/>
      </c:valAx>
      <c:spPr>
        <a:solidFill>
          <a:schemeClr val="bg1">
            <a:lumMod val="85000"/>
            <a:alpha val="50000"/>
          </a:schemeClr>
        </a:solidFill>
        <a:ln w="25400">
          <a:solidFill>
            <a:srgbClr val="00B050"/>
          </a:solidFill>
        </a:ln>
        <a:effectLst/>
      </c:spPr>
    </c:plotArea>
    <c:plotVisOnly val="1"/>
    <c:dispBlanksAs val="zero"/>
    <c:showDLblsOverMax val="0"/>
  </c:chart>
  <c:spPr>
    <a:solidFill>
      <a:schemeClr val="bg1"/>
    </a:solidFill>
    <a:ln w="38100" cap="flat" cmpd="sng" algn="ctr">
      <a:solidFill>
        <a:srgbClr val="00B050"/>
      </a:solidFill>
      <a:round/>
    </a:ln>
    <a:effectLst/>
  </c:spPr>
  <c:txPr>
    <a:bodyPr/>
    <a:lstStyle/>
    <a:p>
      <a:pPr>
        <a:defRPr b="1" i="0" baseline="0">
          <a:solidFill>
            <a:sysClr val="windowText" lastClr="000000"/>
          </a:solidFill>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a:solidFill>
                  <a:schemeClr val="accent2">
                    <a:lumMod val="75000"/>
                  </a:schemeClr>
                </a:solidFill>
              </a:rPr>
              <a:t>Fig.</a:t>
            </a:r>
            <a:r>
              <a:rPr lang="en-US" baseline="0">
                <a:solidFill>
                  <a:schemeClr val="accent2">
                    <a:lumMod val="75000"/>
                  </a:schemeClr>
                </a:solidFill>
              </a:rPr>
              <a:t> 34: Hospital Deaths by Specialty</a:t>
            </a:r>
            <a:endParaRPr lang="en-US">
              <a:solidFill>
                <a:schemeClr val="accent2">
                  <a:lumMod val="75000"/>
                </a:schemeClr>
              </a:solidFill>
            </a:endParaRPr>
          </a:p>
        </c:rich>
      </c:tx>
      <c:layout>
        <c:manualLayout>
          <c:xMode val="edge"/>
          <c:yMode val="edge"/>
          <c:x val="0.3253507923030991"/>
          <c:y val="4.1871697864378559E-3"/>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6.2327238197209166E-2"/>
          <c:y val="8.6404721281208019E-2"/>
          <c:w val="0.90711722306938569"/>
          <c:h val="0.47544060071050009"/>
        </c:manualLayout>
      </c:layout>
      <c:barChart>
        <c:barDir val="col"/>
        <c:grouping val="stacked"/>
        <c:varyColors val="0"/>
        <c:ser>
          <c:idx val="0"/>
          <c:order val="0"/>
          <c:tx>
            <c:strRef>
              <c:f>Charts!$B$876</c:f>
              <c:strCache>
                <c:ptCount val="1"/>
                <c:pt idx="0">
                  <c:v>MALE</c:v>
                </c:pt>
              </c:strCache>
            </c:strRef>
          </c:tx>
          <c:spPr>
            <a:solidFill>
              <a:schemeClr val="accent1"/>
            </a:solidFill>
            <a:ln>
              <a:noFill/>
            </a:ln>
            <a:effectLst/>
          </c:spPr>
          <c:invertIfNegative val="0"/>
          <c:cat>
            <c:strRef>
              <c:f>Charts!$A$877:$A$904</c:f>
              <c:strCache>
                <c:ptCount val="28"/>
                <c:pt idx="0">
                  <c:v>Medicine</c:v>
                </c:pt>
                <c:pt idx="1">
                  <c:v>Surgery</c:v>
                </c:pt>
                <c:pt idx="2">
                  <c:v>Orthopaedics &amp;Trauma</c:v>
                </c:pt>
                <c:pt idx="3">
                  <c:v>Plastic &amp; Reconstructive Surgery</c:v>
                </c:pt>
                <c:pt idx="4">
                  <c:v>Otorhinolaryngology</c:v>
                </c:pt>
                <c:pt idx="5">
                  <c:v>Ophthalmology</c:v>
                </c:pt>
                <c:pt idx="6">
                  <c:v>Gynaecology</c:v>
                </c:pt>
                <c:pt idx="7">
                  <c:v>Maternity (Obstetrics)</c:v>
                </c:pt>
                <c:pt idx="8">
                  <c:v>Special Care Baby Unit</c:v>
                </c:pt>
                <c:pt idx="9">
                  <c:v>Paediatrics</c:v>
                </c:pt>
                <c:pt idx="10">
                  <c:v>Paediatrics-Surgery</c:v>
                </c:pt>
                <c:pt idx="11">
                  <c:v>Psychiatry</c:v>
                </c:pt>
                <c:pt idx="12">
                  <c:v>Multi- Drug Resistance TB</c:v>
                </c:pt>
                <c:pt idx="13">
                  <c:v>Private Suite</c:v>
                </c:pt>
                <c:pt idx="14">
                  <c:v>Emergency Theatre</c:v>
                </c:pt>
                <c:pt idx="15">
                  <c:v>Radiation Oncology</c:v>
                </c:pt>
                <c:pt idx="16">
                  <c:v>Geriatric Center</c:v>
                </c:pt>
                <c:pt idx="17">
                  <c:v>Child &amp; Adolescent Psy</c:v>
                </c:pt>
                <c:pt idx="18">
                  <c:v>Infectious Disease Unit</c:v>
                </c:pt>
                <c:pt idx="19">
                  <c:v>Intensive Care Unit</c:v>
                </c:pt>
                <c:pt idx="20">
                  <c:v>Main Theatre</c:v>
                </c:pt>
                <c:pt idx="21">
                  <c:v>Oral Dialysis Center</c:v>
                </c:pt>
                <c:pt idx="22">
                  <c:v>Emergency Unit</c:v>
                </c:pt>
                <c:pt idx="23">
                  <c:v>Gynae. Theatre</c:v>
                </c:pt>
                <c:pt idx="24">
                  <c:v>CHC-Sepeteri</c:v>
                </c:pt>
                <c:pt idx="25">
                  <c:v>Adebutu Geriatric Rehab. Centre</c:v>
                </c:pt>
                <c:pt idx="26">
                  <c:v>Nuclear Medicine</c:v>
                </c:pt>
                <c:pt idx="27">
                  <c:v>Astroke W</c:v>
                </c:pt>
              </c:strCache>
            </c:strRef>
          </c:cat>
          <c:val>
            <c:numRef>
              <c:f>Charts!$B$877:$B$904</c:f>
              <c:numCache>
                <c:formatCode>General</c:formatCode>
                <c:ptCount val="28"/>
                <c:pt idx="0">
                  <c:v>271</c:v>
                </c:pt>
                <c:pt idx="1">
                  <c:v>64</c:v>
                </c:pt>
                <c:pt idx="2">
                  <c:v>1</c:v>
                </c:pt>
                <c:pt idx="3">
                  <c:v>9</c:v>
                </c:pt>
                <c:pt idx="4">
                  <c:v>5</c:v>
                </c:pt>
                <c:pt idx="5">
                  <c:v>0</c:v>
                </c:pt>
                <c:pt idx="6">
                  <c:v>0</c:v>
                </c:pt>
                <c:pt idx="7">
                  <c:v>0</c:v>
                </c:pt>
                <c:pt idx="8">
                  <c:v>24</c:v>
                </c:pt>
                <c:pt idx="9">
                  <c:v>52</c:v>
                </c:pt>
                <c:pt idx="10">
                  <c:v>10</c:v>
                </c:pt>
                <c:pt idx="11">
                  <c:v>1</c:v>
                </c:pt>
                <c:pt idx="12">
                  <c:v>3</c:v>
                </c:pt>
                <c:pt idx="13">
                  <c:v>5</c:v>
                </c:pt>
                <c:pt idx="14">
                  <c:v>0</c:v>
                </c:pt>
                <c:pt idx="15">
                  <c:v>11</c:v>
                </c:pt>
                <c:pt idx="16">
                  <c:v>5</c:v>
                </c:pt>
                <c:pt idx="17">
                  <c:v>0</c:v>
                </c:pt>
                <c:pt idx="18">
                  <c:v>0</c:v>
                </c:pt>
                <c:pt idx="19">
                  <c:v>43</c:v>
                </c:pt>
                <c:pt idx="20">
                  <c:v>8</c:v>
                </c:pt>
                <c:pt idx="21">
                  <c:v>1</c:v>
                </c:pt>
                <c:pt idx="22">
                  <c:v>258</c:v>
                </c:pt>
                <c:pt idx="23">
                  <c:v>0</c:v>
                </c:pt>
                <c:pt idx="24">
                  <c:v>0</c:v>
                </c:pt>
                <c:pt idx="25">
                  <c:v>0</c:v>
                </c:pt>
                <c:pt idx="26">
                  <c:v>0</c:v>
                </c:pt>
                <c:pt idx="27">
                  <c:v>1</c:v>
                </c:pt>
              </c:numCache>
            </c:numRef>
          </c:val>
          <c:extLst>
            <c:ext xmlns:c16="http://schemas.microsoft.com/office/drawing/2014/chart" uri="{C3380CC4-5D6E-409C-BE32-E72D297353CC}">
              <c16:uniqueId val="{00000000-CD98-4182-AB8D-8A8EF3FDDD33}"/>
            </c:ext>
          </c:extLst>
        </c:ser>
        <c:ser>
          <c:idx val="1"/>
          <c:order val="1"/>
          <c:tx>
            <c:strRef>
              <c:f>Charts!$C$876</c:f>
              <c:strCache>
                <c:ptCount val="1"/>
                <c:pt idx="0">
                  <c:v>FEMALE</c:v>
                </c:pt>
              </c:strCache>
            </c:strRef>
          </c:tx>
          <c:spPr>
            <a:solidFill>
              <a:schemeClr val="accent2"/>
            </a:solidFill>
            <a:ln>
              <a:noFill/>
            </a:ln>
            <a:effectLst/>
          </c:spPr>
          <c:invertIfNegative val="0"/>
          <c:cat>
            <c:strRef>
              <c:f>Charts!$A$877:$A$904</c:f>
              <c:strCache>
                <c:ptCount val="28"/>
                <c:pt idx="0">
                  <c:v>Medicine</c:v>
                </c:pt>
                <c:pt idx="1">
                  <c:v>Surgery</c:v>
                </c:pt>
                <c:pt idx="2">
                  <c:v>Orthopaedics &amp;Trauma</c:v>
                </c:pt>
                <c:pt idx="3">
                  <c:v>Plastic &amp; Reconstructive Surgery</c:v>
                </c:pt>
                <c:pt idx="4">
                  <c:v>Otorhinolaryngology</c:v>
                </c:pt>
                <c:pt idx="5">
                  <c:v>Ophthalmology</c:v>
                </c:pt>
                <c:pt idx="6">
                  <c:v>Gynaecology</c:v>
                </c:pt>
                <c:pt idx="7">
                  <c:v>Maternity (Obstetrics)</c:v>
                </c:pt>
                <c:pt idx="8">
                  <c:v>Special Care Baby Unit</c:v>
                </c:pt>
                <c:pt idx="9">
                  <c:v>Paediatrics</c:v>
                </c:pt>
                <c:pt idx="10">
                  <c:v>Paediatrics-Surgery</c:v>
                </c:pt>
                <c:pt idx="11">
                  <c:v>Psychiatry</c:v>
                </c:pt>
                <c:pt idx="12">
                  <c:v>Multi- Drug Resistance TB</c:v>
                </c:pt>
                <c:pt idx="13">
                  <c:v>Private Suite</c:v>
                </c:pt>
                <c:pt idx="14">
                  <c:v>Emergency Theatre</c:v>
                </c:pt>
                <c:pt idx="15">
                  <c:v>Radiation Oncology</c:v>
                </c:pt>
                <c:pt idx="16">
                  <c:v>Geriatric Center</c:v>
                </c:pt>
                <c:pt idx="17">
                  <c:v>Child &amp; Adolescent Psy</c:v>
                </c:pt>
                <c:pt idx="18">
                  <c:v>Infectious Disease Unit</c:v>
                </c:pt>
                <c:pt idx="19">
                  <c:v>Intensive Care Unit</c:v>
                </c:pt>
                <c:pt idx="20">
                  <c:v>Main Theatre</c:v>
                </c:pt>
                <c:pt idx="21">
                  <c:v>Oral Dialysis Center</c:v>
                </c:pt>
                <c:pt idx="22">
                  <c:v>Emergency Unit</c:v>
                </c:pt>
                <c:pt idx="23">
                  <c:v>Gynae. Theatre</c:v>
                </c:pt>
                <c:pt idx="24">
                  <c:v>CHC-Sepeteri</c:v>
                </c:pt>
                <c:pt idx="25">
                  <c:v>Adebutu Geriatric Rehab. Centre</c:v>
                </c:pt>
                <c:pt idx="26">
                  <c:v>Nuclear Medicine</c:v>
                </c:pt>
                <c:pt idx="27">
                  <c:v>Astroke W</c:v>
                </c:pt>
              </c:strCache>
            </c:strRef>
          </c:cat>
          <c:val>
            <c:numRef>
              <c:f>Charts!$C$877:$C$904</c:f>
              <c:numCache>
                <c:formatCode>General</c:formatCode>
                <c:ptCount val="28"/>
                <c:pt idx="0">
                  <c:v>207</c:v>
                </c:pt>
                <c:pt idx="1">
                  <c:v>91</c:v>
                </c:pt>
                <c:pt idx="2">
                  <c:v>2</c:v>
                </c:pt>
                <c:pt idx="3">
                  <c:v>7</c:v>
                </c:pt>
                <c:pt idx="4">
                  <c:v>3</c:v>
                </c:pt>
                <c:pt idx="5">
                  <c:v>0</c:v>
                </c:pt>
                <c:pt idx="6">
                  <c:v>43</c:v>
                </c:pt>
                <c:pt idx="7">
                  <c:v>22</c:v>
                </c:pt>
                <c:pt idx="8">
                  <c:v>30</c:v>
                </c:pt>
                <c:pt idx="9">
                  <c:v>52</c:v>
                </c:pt>
                <c:pt idx="10">
                  <c:v>4</c:v>
                </c:pt>
                <c:pt idx="11">
                  <c:v>0</c:v>
                </c:pt>
                <c:pt idx="12">
                  <c:v>0</c:v>
                </c:pt>
                <c:pt idx="13">
                  <c:v>3</c:v>
                </c:pt>
                <c:pt idx="14">
                  <c:v>1</c:v>
                </c:pt>
                <c:pt idx="15">
                  <c:v>31</c:v>
                </c:pt>
                <c:pt idx="16">
                  <c:v>18</c:v>
                </c:pt>
                <c:pt idx="17">
                  <c:v>0</c:v>
                </c:pt>
                <c:pt idx="18">
                  <c:v>1</c:v>
                </c:pt>
                <c:pt idx="19">
                  <c:v>49</c:v>
                </c:pt>
                <c:pt idx="20">
                  <c:v>2</c:v>
                </c:pt>
                <c:pt idx="21">
                  <c:v>1</c:v>
                </c:pt>
                <c:pt idx="22">
                  <c:v>219</c:v>
                </c:pt>
                <c:pt idx="23">
                  <c:v>1</c:v>
                </c:pt>
                <c:pt idx="24">
                  <c:v>0</c:v>
                </c:pt>
                <c:pt idx="25">
                  <c:v>1</c:v>
                </c:pt>
                <c:pt idx="26">
                  <c:v>0</c:v>
                </c:pt>
                <c:pt idx="27">
                  <c:v>0</c:v>
                </c:pt>
              </c:numCache>
            </c:numRef>
          </c:val>
          <c:extLst>
            <c:ext xmlns:c16="http://schemas.microsoft.com/office/drawing/2014/chart" uri="{C3380CC4-5D6E-409C-BE32-E72D297353CC}">
              <c16:uniqueId val="{00000001-CD98-4182-AB8D-8A8EF3FDDD33}"/>
            </c:ext>
          </c:extLst>
        </c:ser>
        <c:dLbls>
          <c:showLegendKey val="0"/>
          <c:showVal val="0"/>
          <c:showCatName val="0"/>
          <c:showSerName val="0"/>
          <c:showPercent val="0"/>
          <c:showBubbleSize val="0"/>
        </c:dLbls>
        <c:gapWidth val="150"/>
        <c:overlap val="100"/>
        <c:axId val="539321408"/>
        <c:axId val="539327648"/>
      </c:barChart>
      <c:catAx>
        <c:axId val="539321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539327648"/>
        <c:crosses val="autoZero"/>
        <c:auto val="1"/>
        <c:lblAlgn val="ctr"/>
        <c:lblOffset val="100"/>
        <c:noMultiLvlLbl val="0"/>
      </c:catAx>
      <c:valAx>
        <c:axId val="539327648"/>
        <c:scaling>
          <c:orientation val="minMax"/>
        </c:scaling>
        <c:delete val="0"/>
        <c:axPos val="l"/>
        <c:majorGridlines>
          <c:spPr>
            <a:ln w="19050" cap="flat" cmpd="sng" algn="ctr">
              <a:solidFill>
                <a:schemeClr val="bg1"/>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sz="1100"/>
                  <a:t>Number of Patients</a:t>
                </a:r>
              </a:p>
            </c:rich>
          </c:tx>
          <c:layout>
            <c:manualLayout>
              <c:xMode val="edge"/>
              <c:yMode val="edge"/>
              <c:x val="3.9378366364635061E-3"/>
              <c:y val="0.16177362118695918"/>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539321408"/>
        <c:crosses val="autoZero"/>
        <c:crossBetween val="between"/>
      </c:valAx>
      <c:spPr>
        <a:solidFill>
          <a:schemeClr val="bg1">
            <a:lumMod val="95000"/>
          </a:schemeClr>
        </a:solidFill>
        <a:ln w="25400">
          <a:solidFill>
            <a:schemeClr val="accent1"/>
          </a:solidFill>
        </a:ln>
        <a:effectLst/>
      </c:spPr>
    </c:plotArea>
    <c:legend>
      <c:legendPos val="b"/>
      <c:layout>
        <c:manualLayout>
          <c:xMode val="edge"/>
          <c:yMode val="edge"/>
          <c:x val="0.43263528137872737"/>
          <c:y val="0.92096667573337287"/>
          <c:w val="0.13165288125082514"/>
          <c:h val="7.4928415348308727E-2"/>
        </c:manualLayout>
      </c:layout>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38100" cap="flat" cmpd="sng" algn="ctr">
      <a:solidFill>
        <a:schemeClr val="accent1"/>
      </a:solidFill>
      <a:round/>
    </a:ln>
    <a:effectLst/>
  </c:spPr>
  <c:txPr>
    <a:bodyPr/>
    <a:lstStyle/>
    <a:p>
      <a:pPr>
        <a:defRPr b="1" i="0" baseline="0">
          <a:solidFill>
            <a:sysClr val="windowText" lastClr="000000"/>
          </a:solidFill>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a:solidFill>
                  <a:schemeClr val="accent2">
                    <a:lumMod val="75000"/>
                  </a:schemeClr>
                </a:solidFill>
              </a:rPr>
              <a:t>Fig. 35 Hospital Deaths by Month</a:t>
            </a:r>
          </a:p>
        </c:rich>
      </c:tx>
      <c:layout>
        <c:manualLayout>
          <c:xMode val="edge"/>
          <c:yMode val="edge"/>
          <c:x val="0.37363869777529773"/>
          <c:y val="1.4127199996320243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6.8449248136283142E-2"/>
          <c:y val="0.10155324071589671"/>
          <c:w val="0.90562305972906731"/>
          <c:h val="0.80565133996813942"/>
        </c:manualLayout>
      </c:layout>
      <c:lineChart>
        <c:grouping val="stacked"/>
        <c:varyColors val="0"/>
        <c:ser>
          <c:idx val="0"/>
          <c:order val="0"/>
          <c:spPr>
            <a:ln w="28575" cap="rnd">
              <a:solidFill>
                <a:schemeClr val="accent1"/>
              </a:solidFill>
              <a:round/>
            </a:ln>
            <a:effectLst/>
          </c:spPr>
          <c:marker>
            <c:symbol val="diamond"/>
            <c:size val="11"/>
            <c:spPr>
              <a:solidFill>
                <a:srgbClr val="FF0000"/>
              </a:solidFill>
              <a:ln w="9525">
                <a:noFill/>
              </a:ln>
              <a:effectLst/>
            </c:spPr>
          </c:marker>
          <c:cat>
            <c:strRef>
              <c:f>Charts!$A$912:$L$912</c:f>
              <c:strCache>
                <c:ptCount val="12"/>
                <c:pt idx="0">
                  <c:v>Jan</c:v>
                </c:pt>
                <c:pt idx="1">
                  <c:v>Feb</c:v>
                </c:pt>
                <c:pt idx="2">
                  <c:v>Mar</c:v>
                </c:pt>
                <c:pt idx="3">
                  <c:v>April</c:v>
                </c:pt>
                <c:pt idx="4">
                  <c:v>May</c:v>
                </c:pt>
                <c:pt idx="5">
                  <c:v>June</c:v>
                </c:pt>
                <c:pt idx="6">
                  <c:v>July</c:v>
                </c:pt>
                <c:pt idx="7">
                  <c:v>Aug</c:v>
                </c:pt>
                <c:pt idx="8">
                  <c:v>Sep</c:v>
                </c:pt>
                <c:pt idx="9">
                  <c:v>Oct</c:v>
                </c:pt>
                <c:pt idx="10">
                  <c:v>Nov</c:v>
                </c:pt>
                <c:pt idx="11">
                  <c:v>Dec</c:v>
                </c:pt>
              </c:strCache>
            </c:strRef>
          </c:cat>
          <c:val>
            <c:numRef>
              <c:f>Charts!$A$913:$L$913</c:f>
              <c:numCache>
                <c:formatCode>General</c:formatCode>
                <c:ptCount val="12"/>
                <c:pt idx="0">
                  <c:v>140</c:v>
                </c:pt>
                <c:pt idx="1">
                  <c:v>141</c:v>
                </c:pt>
                <c:pt idx="2">
                  <c:v>163</c:v>
                </c:pt>
                <c:pt idx="3">
                  <c:v>159</c:v>
                </c:pt>
                <c:pt idx="4">
                  <c:v>128</c:v>
                </c:pt>
                <c:pt idx="5">
                  <c:v>97</c:v>
                </c:pt>
                <c:pt idx="6">
                  <c:v>106</c:v>
                </c:pt>
                <c:pt idx="7">
                  <c:v>79</c:v>
                </c:pt>
                <c:pt idx="8">
                  <c:v>116</c:v>
                </c:pt>
                <c:pt idx="9">
                  <c:v>133</c:v>
                </c:pt>
                <c:pt idx="10">
                  <c:v>143</c:v>
                </c:pt>
                <c:pt idx="11">
                  <c:v>156</c:v>
                </c:pt>
              </c:numCache>
            </c:numRef>
          </c:val>
          <c:smooth val="0"/>
          <c:extLst>
            <c:ext xmlns:c16="http://schemas.microsoft.com/office/drawing/2014/chart" uri="{C3380CC4-5D6E-409C-BE32-E72D297353CC}">
              <c16:uniqueId val="{00000000-4F6C-4EA2-BE04-16C295600886}"/>
            </c:ext>
          </c:extLst>
        </c:ser>
        <c:dLbls>
          <c:showLegendKey val="0"/>
          <c:showVal val="0"/>
          <c:showCatName val="0"/>
          <c:showSerName val="0"/>
          <c:showPercent val="0"/>
          <c:showBubbleSize val="0"/>
        </c:dLbls>
        <c:marker val="1"/>
        <c:smooth val="0"/>
        <c:axId val="539330976"/>
        <c:axId val="539332640"/>
      </c:lineChart>
      <c:catAx>
        <c:axId val="539330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539332640"/>
        <c:crosses val="autoZero"/>
        <c:auto val="1"/>
        <c:lblAlgn val="ctr"/>
        <c:lblOffset val="100"/>
        <c:noMultiLvlLbl val="0"/>
      </c:catAx>
      <c:valAx>
        <c:axId val="539332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sz="1100"/>
                  <a:t>Number of Patients</a:t>
                </a:r>
              </a:p>
            </c:rich>
          </c:tx>
          <c:layout>
            <c:manualLayout>
              <c:xMode val="edge"/>
              <c:yMode val="edge"/>
              <c:x val="5.2648315713039462E-3"/>
              <c:y val="0.26762296904251193"/>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539330976"/>
        <c:crosses val="autoZero"/>
        <c:crossBetween val="between"/>
      </c:valAx>
      <c:spPr>
        <a:noFill/>
        <a:ln w="25400">
          <a:solidFill>
            <a:srgbClr val="00B050"/>
          </a:solidFill>
        </a:ln>
        <a:effectLst/>
      </c:spPr>
    </c:plotArea>
    <c:plotVisOnly val="1"/>
    <c:dispBlanksAs val="zero"/>
    <c:showDLblsOverMax val="0"/>
  </c:chart>
  <c:spPr>
    <a:solidFill>
      <a:schemeClr val="bg1"/>
    </a:solidFill>
    <a:ln w="38100" cap="flat" cmpd="sng" algn="ctr">
      <a:solidFill>
        <a:srgbClr val="00B050"/>
      </a:solidFill>
      <a:round/>
    </a:ln>
    <a:effectLst/>
  </c:spPr>
  <c:txPr>
    <a:bodyPr/>
    <a:lstStyle/>
    <a:p>
      <a:pPr>
        <a:defRPr b="1" i="0" baseline="0">
          <a:solidFill>
            <a:sysClr val="windowText" lastClr="000000"/>
          </a:solidFill>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a:solidFill>
                  <a:schemeClr val="accent2">
                    <a:lumMod val="75000"/>
                  </a:schemeClr>
                </a:solidFill>
              </a:rPr>
              <a:t>Fig.36: Hospital Death Rate by Specialty</a:t>
            </a:r>
          </a:p>
        </c:rich>
      </c:tx>
      <c:layout>
        <c:manualLayout>
          <c:xMode val="edge"/>
          <c:yMode val="edge"/>
          <c:x val="0.318814362744063"/>
          <c:y val="9.2591703168626253E-3"/>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7.845494313210849E-2"/>
          <c:y val="6.532690066343913E-2"/>
          <c:w val="0.88561657917760295"/>
          <c:h val="0.67730306552421937"/>
        </c:manualLayout>
      </c:layout>
      <c:barChart>
        <c:barDir val="col"/>
        <c:grouping val="stacked"/>
        <c:varyColors val="0"/>
        <c:ser>
          <c:idx val="0"/>
          <c:order val="0"/>
          <c:spPr>
            <a:solidFill>
              <a:schemeClr val="accent1"/>
            </a:solidFill>
            <a:ln>
              <a:noFill/>
            </a:ln>
            <a:effectLst/>
          </c:spPr>
          <c:invertIfNegative val="0"/>
          <c:cat>
            <c:strRef>
              <c:f>Charts!$A$939:$A$968</c:f>
              <c:strCache>
                <c:ptCount val="30"/>
                <c:pt idx="0">
                  <c:v>Medicine</c:v>
                </c:pt>
                <c:pt idx="1">
                  <c:v>Surgery</c:v>
                </c:pt>
                <c:pt idx="2">
                  <c:v>Orthopaedics &amp;Trauma</c:v>
                </c:pt>
                <c:pt idx="3">
                  <c:v>Plastic &amp; Reconstructive Surgery</c:v>
                </c:pt>
                <c:pt idx="4">
                  <c:v>Otorhinolaryngology</c:v>
                </c:pt>
                <c:pt idx="5">
                  <c:v>Ophthalmology</c:v>
                </c:pt>
                <c:pt idx="6">
                  <c:v>Gynaecology</c:v>
                </c:pt>
                <c:pt idx="7">
                  <c:v>Maternity (Obstetrics)</c:v>
                </c:pt>
                <c:pt idx="8">
                  <c:v>Special Care Baby Unit</c:v>
                </c:pt>
                <c:pt idx="9">
                  <c:v>Paediatrics</c:v>
                </c:pt>
                <c:pt idx="10">
                  <c:v>Paediatrics-Surgery</c:v>
                </c:pt>
                <c:pt idx="11">
                  <c:v>Psychiatry</c:v>
                </c:pt>
                <c:pt idx="12">
                  <c:v>Multi-Drug Resistance TB</c:v>
                </c:pt>
                <c:pt idx="13">
                  <c:v>Private Suite</c:v>
                </c:pt>
                <c:pt idx="14">
                  <c:v>Emergency Theatre</c:v>
                </c:pt>
                <c:pt idx="15">
                  <c:v>Radiation Oncology</c:v>
                </c:pt>
                <c:pt idx="16">
                  <c:v>Geriatric Centre</c:v>
                </c:pt>
                <c:pt idx="17">
                  <c:v>Child &amp; Adolescent Psychiatry</c:v>
                </c:pt>
                <c:pt idx="18">
                  <c:v>Infectious Disease Unit</c:v>
                </c:pt>
                <c:pt idx="19">
                  <c:v>Intensive Care Unit</c:v>
                </c:pt>
                <c:pt idx="20">
                  <c:v>Main Theatre</c:v>
                </c:pt>
                <c:pt idx="21">
                  <c:v>Oral Dialysis Centre</c:v>
                </c:pt>
                <c:pt idx="22">
                  <c:v>Emergency Unit</c:v>
                </c:pt>
                <c:pt idx="23">
                  <c:v>Gynaecology theatre</c:v>
                </c:pt>
                <c:pt idx="24">
                  <c:v>Kola-Daisi Foundation</c:v>
                </c:pt>
                <c:pt idx="25">
                  <c:v>Adebutu Geriatric Rehab. Centre</c:v>
                </c:pt>
                <c:pt idx="26">
                  <c:v>A. Stroke Ward</c:v>
                </c:pt>
                <c:pt idx="27">
                  <c:v>CHC-Sepeteri</c:v>
                </c:pt>
                <c:pt idx="28">
                  <c:v>Nuclear Medicine</c:v>
                </c:pt>
                <c:pt idx="29">
                  <c:v>CHC. IJEBU-Ode</c:v>
                </c:pt>
              </c:strCache>
            </c:strRef>
          </c:cat>
          <c:val>
            <c:numRef>
              <c:f>Charts!$B$939:$B$968</c:f>
              <c:numCache>
                <c:formatCode>General</c:formatCode>
                <c:ptCount val="30"/>
                <c:pt idx="0">
                  <c:v>22</c:v>
                </c:pt>
                <c:pt idx="1">
                  <c:v>9.5</c:v>
                </c:pt>
                <c:pt idx="2">
                  <c:v>1.3</c:v>
                </c:pt>
                <c:pt idx="3">
                  <c:v>11.5</c:v>
                </c:pt>
                <c:pt idx="4">
                  <c:v>1.8</c:v>
                </c:pt>
                <c:pt idx="5">
                  <c:v>0</c:v>
                </c:pt>
                <c:pt idx="6">
                  <c:v>6.1</c:v>
                </c:pt>
                <c:pt idx="7">
                  <c:v>1.1000000000000001</c:v>
                </c:pt>
                <c:pt idx="8">
                  <c:v>20</c:v>
                </c:pt>
                <c:pt idx="9">
                  <c:v>4.7</c:v>
                </c:pt>
                <c:pt idx="10">
                  <c:v>5.8</c:v>
                </c:pt>
                <c:pt idx="11">
                  <c:v>0.6</c:v>
                </c:pt>
                <c:pt idx="12">
                  <c:v>3.3</c:v>
                </c:pt>
                <c:pt idx="13">
                  <c:v>2.7</c:v>
                </c:pt>
                <c:pt idx="14">
                  <c:v>0</c:v>
                </c:pt>
                <c:pt idx="15">
                  <c:v>19.3</c:v>
                </c:pt>
                <c:pt idx="16">
                  <c:v>15.2</c:v>
                </c:pt>
                <c:pt idx="17">
                  <c:v>0</c:v>
                </c:pt>
                <c:pt idx="18">
                  <c:v>14.3</c:v>
                </c:pt>
                <c:pt idx="19">
                  <c:v>36.4</c:v>
                </c:pt>
                <c:pt idx="20">
                  <c:v>13.9</c:v>
                </c:pt>
                <c:pt idx="21">
                  <c:v>1.3</c:v>
                </c:pt>
                <c:pt idx="22">
                  <c:v>17.7</c:v>
                </c:pt>
                <c:pt idx="23">
                  <c:v>11.1</c:v>
                </c:pt>
                <c:pt idx="24">
                  <c:v>0</c:v>
                </c:pt>
                <c:pt idx="25">
                  <c:v>12.5</c:v>
                </c:pt>
                <c:pt idx="26">
                  <c:v>4</c:v>
                </c:pt>
                <c:pt idx="27">
                  <c:v>0</c:v>
                </c:pt>
                <c:pt idx="28">
                  <c:v>0</c:v>
                </c:pt>
                <c:pt idx="29">
                  <c:v>0</c:v>
                </c:pt>
              </c:numCache>
            </c:numRef>
          </c:val>
          <c:extLst>
            <c:ext xmlns:c16="http://schemas.microsoft.com/office/drawing/2014/chart" uri="{C3380CC4-5D6E-409C-BE32-E72D297353CC}">
              <c16:uniqueId val="{00000000-CC6B-43A1-AAD7-1D22A29B7DFE}"/>
            </c:ext>
          </c:extLst>
        </c:ser>
        <c:dLbls>
          <c:showLegendKey val="0"/>
          <c:showVal val="0"/>
          <c:showCatName val="0"/>
          <c:showSerName val="0"/>
          <c:showPercent val="0"/>
          <c:showBubbleSize val="0"/>
        </c:dLbls>
        <c:gapWidth val="150"/>
        <c:overlap val="100"/>
        <c:axId val="855567904"/>
        <c:axId val="855559168"/>
      </c:barChart>
      <c:catAx>
        <c:axId val="855567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855559168"/>
        <c:crosses val="autoZero"/>
        <c:auto val="1"/>
        <c:lblAlgn val="ctr"/>
        <c:lblOffset val="100"/>
        <c:noMultiLvlLbl val="0"/>
      </c:catAx>
      <c:valAx>
        <c:axId val="855559168"/>
        <c:scaling>
          <c:orientation val="minMax"/>
        </c:scaling>
        <c:delete val="0"/>
        <c:axPos val="l"/>
        <c:majorGridlines>
          <c:spPr>
            <a:ln w="22225" cap="flat" cmpd="sng" algn="ctr">
              <a:solidFill>
                <a:schemeClr val="bg1"/>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a:t>Percentage (%)</a:t>
                </a:r>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855567904"/>
        <c:crosses val="autoZero"/>
        <c:crossBetween val="between"/>
      </c:valAx>
      <c:spPr>
        <a:solidFill>
          <a:schemeClr val="bg1">
            <a:lumMod val="95000"/>
          </a:schemeClr>
        </a:solidFill>
        <a:ln w="25400">
          <a:solidFill>
            <a:srgbClr val="0070C0"/>
          </a:solidFill>
        </a:ln>
        <a:effectLst/>
      </c:spPr>
    </c:plotArea>
    <c:plotVisOnly val="1"/>
    <c:dispBlanksAs val="gap"/>
    <c:showDLblsOverMax val="0"/>
  </c:chart>
  <c:spPr>
    <a:solidFill>
      <a:schemeClr val="bg1"/>
    </a:solidFill>
    <a:ln w="38100" cap="flat" cmpd="sng" algn="ctr">
      <a:solidFill>
        <a:srgbClr val="0070C0"/>
      </a:solidFill>
      <a:round/>
    </a:ln>
    <a:effectLst/>
  </c:spPr>
  <c:txPr>
    <a:bodyPr/>
    <a:lstStyle/>
    <a:p>
      <a:pPr>
        <a:defRPr b="1" i="0" baseline="0">
          <a:solidFill>
            <a:sysClr val="windowText" lastClr="000000"/>
          </a:solidFill>
        </a:defRPr>
      </a:pPr>
      <a:endParaRPr lang="en-US"/>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a:solidFill>
                  <a:schemeClr val="accent2">
                    <a:lumMod val="75000"/>
                  </a:schemeClr>
                </a:solidFill>
              </a:rPr>
              <a:t>Fig. 37: Hospital Admission by Age Group and Sex</a:t>
            </a:r>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7.0145951247093594E-2"/>
          <c:y val="7.3978007108196575E-2"/>
          <c:w val="0.91415826664128474"/>
          <c:h val="0.78322456314582301"/>
        </c:manualLayout>
      </c:layout>
      <c:barChart>
        <c:barDir val="col"/>
        <c:grouping val="stacked"/>
        <c:varyColors val="0"/>
        <c:ser>
          <c:idx val="0"/>
          <c:order val="0"/>
          <c:tx>
            <c:strRef>
              <c:f>Charts!$A$990</c:f>
              <c:strCache>
                <c:ptCount val="1"/>
                <c:pt idx="0">
                  <c:v>Male</c:v>
                </c:pt>
              </c:strCache>
            </c:strRef>
          </c:tx>
          <c:spPr>
            <a:solidFill>
              <a:schemeClr val="accent1"/>
            </a:solidFill>
            <a:ln>
              <a:noFill/>
            </a:ln>
            <a:effectLst/>
          </c:spPr>
          <c:invertIfNegative val="0"/>
          <c:cat>
            <c:strRef>
              <c:f>Charts!$B$989:$T$989</c:f>
              <c:strCache>
                <c:ptCount val="19"/>
                <c:pt idx="0">
                  <c:v>under 28 days</c:v>
                </c:pt>
                <c:pt idx="1">
                  <c:v>under 1 yr</c:v>
                </c:pt>
                <c:pt idx="2">
                  <c:v>1 - 4 </c:v>
                </c:pt>
                <c:pt idx="3">
                  <c:v>5 - 9</c:v>
                </c:pt>
                <c:pt idx="4">
                  <c:v>10 - 14</c:v>
                </c:pt>
                <c:pt idx="5">
                  <c:v>15 - 19</c:v>
                </c:pt>
                <c:pt idx="6">
                  <c:v>20 - 24</c:v>
                </c:pt>
                <c:pt idx="7">
                  <c:v>25 - 29</c:v>
                </c:pt>
                <c:pt idx="8">
                  <c:v>30 - 34</c:v>
                </c:pt>
                <c:pt idx="9">
                  <c:v>35 - 39</c:v>
                </c:pt>
                <c:pt idx="10">
                  <c:v>40 - 44</c:v>
                </c:pt>
                <c:pt idx="11">
                  <c:v>45 - 49</c:v>
                </c:pt>
                <c:pt idx="12">
                  <c:v>50 - 54</c:v>
                </c:pt>
                <c:pt idx="13">
                  <c:v>55 - 59</c:v>
                </c:pt>
                <c:pt idx="14">
                  <c:v>60 - 64</c:v>
                </c:pt>
                <c:pt idx="15">
                  <c:v>65 - 69</c:v>
                </c:pt>
                <c:pt idx="16">
                  <c:v>70 - 74</c:v>
                </c:pt>
                <c:pt idx="17">
                  <c:v>75 - 79</c:v>
                </c:pt>
                <c:pt idx="18">
                  <c:v>80 +</c:v>
                </c:pt>
              </c:strCache>
            </c:strRef>
          </c:cat>
          <c:val>
            <c:numRef>
              <c:f>Charts!$B$990:$T$990</c:f>
              <c:numCache>
                <c:formatCode>General</c:formatCode>
                <c:ptCount val="19"/>
                <c:pt idx="0">
                  <c:v>283</c:v>
                </c:pt>
                <c:pt idx="1">
                  <c:v>362</c:v>
                </c:pt>
                <c:pt idx="2">
                  <c:v>405</c:v>
                </c:pt>
                <c:pt idx="3">
                  <c:v>366</c:v>
                </c:pt>
                <c:pt idx="4">
                  <c:v>331</c:v>
                </c:pt>
                <c:pt idx="5">
                  <c:v>261</c:v>
                </c:pt>
                <c:pt idx="6">
                  <c:v>322</c:v>
                </c:pt>
                <c:pt idx="7">
                  <c:v>397</c:v>
                </c:pt>
                <c:pt idx="8">
                  <c:v>396</c:v>
                </c:pt>
                <c:pt idx="9">
                  <c:v>409</c:v>
                </c:pt>
                <c:pt idx="10">
                  <c:v>443</c:v>
                </c:pt>
                <c:pt idx="11">
                  <c:v>434</c:v>
                </c:pt>
                <c:pt idx="12">
                  <c:v>374</c:v>
                </c:pt>
                <c:pt idx="13">
                  <c:v>332</c:v>
                </c:pt>
                <c:pt idx="14">
                  <c:v>392</c:v>
                </c:pt>
                <c:pt idx="15">
                  <c:v>278</c:v>
                </c:pt>
                <c:pt idx="16">
                  <c:v>243</c:v>
                </c:pt>
                <c:pt idx="17">
                  <c:v>184</c:v>
                </c:pt>
                <c:pt idx="18">
                  <c:v>201</c:v>
                </c:pt>
              </c:numCache>
            </c:numRef>
          </c:val>
          <c:extLst>
            <c:ext xmlns:c16="http://schemas.microsoft.com/office/drawing/2014/chart" uri="{C3380CC4-5D6E-409C-BE32-E72D297353CC}">
              <c16:uniqueId val="{00000000-7504-42EF-939A-C7F52BEC4FED}"/>
            </c:ext>
          </c:extLst>
        </c:ser>
        <c:ser>
          <c:idx val="1"/>
          <c:order val="1"/>
          <c:tx>
            <c:strRef>
              <c:f>Charts!$A$991</c:f>
              <c:strCache>
                <c:ptCount val="1"/>
                <c:pt idx="0">
                  <c:v>Female</c:v>
                </c:pt>
              </c:strCache>
            </c:strRef>
          </c:tx>
          <c:spPr>
            <a:solidFill>
              <a:schemeClr val="accent2"/>
            </a:solidFill>
            <a:ln>
              <a:noFill/>
            </a:ln>
            <a:effectLst/>
          </c:spPr>
          <c:invertIfNegative val="0"/>
          <c:cat>
            <c:strRef>
              <c:f>Charts!$B$989:$T$989</c:f>
              <c:strCache>
                <c:ptCount val="19"/>
                <c:pt idx="0">
                  <c:v>under 28 days</c:v>
                </c:pt>
                <c:pt idx="1">
                  <c:v>under 1 yr</c:v>
                </c:pt>
                <c:pt idx="2">
                  <c:v>1 - 4 </c:v>
                </c:pt>
                <c:pt idx="3">
                  <c:v>5 - 9</c:v>
                </c:pt>
                <c:pt idx="4">
                  <c:v>10 - 14</c:v>
                </c:pt>
                <c:pt idx="5">
                  <c:v>15 - 19</c:v>
                </c:pt>
                <c:pt idx="6">
                  <c:v>20 - 24</c:v>
                </c:pt>
                <c:pt idx="7">
                  <c:v>25 - 29</c:v>
                </c:pt>
                <c:pt idx="8">
                  <c:v>30 - 34</c:v>
                </c:pt>
                <c:pt idx="9">
                  <c:v>35 - 39</c:v>
                </c:pt>
                <c:pt idx="10">
                  <c:v>40 - 44</c:v>
                </c:pt>
                <c:pt idx="11">
                  <c:v>45 - 49</c:v>
                </c:pt>
                <c:pt idx="12">
                  <c:v>50 - 54</c:v>
                </c:pt>
                <c:pt idx="13">
                  <c:v>55 - 59</c:v>
                </c:pt>
                <c:pt idx="14">
                  <c:v>60 - 64</c:v>
                </c:pt>
                <c:pt idx="15">
                  <c:v>65 - 69</c:v>
                </c:pt>
                <c:pt idx="16">
                  <c:v>70 - 74</c:v>
                </c:pt>
                <c:pt idx="17">
                  <c:v>75 - 79</c:v>
                </c:pt>
                <c:pt idx="18">
                  <c:v>80 +</c:v>
                </c:pt>
              </c:strCache>
            </c:strRef>
          </c:cat>
          <c:val>
            <c:numRef>
              <c:f>Charts!$B$991:$T$991</c:f>
              <c:numCache>
                <c:formatCode>General</c:formatCode>
                <c:ptCount val="19"/>
                <c:pt idx="0">
                  <c:v>235</c:v>
                </c:pt>
                <c:pt idx="1">
                  <c:v>234</c:v>
                </c:pt>
                <c:pt idx="2">
                  <c:v>343</c:v>
                </c:pt>
                <c:pt idx="3">
                  <c:v>294</c:v>
                </c:pt>
                <c:pt idx="4">
                  <c:v>253</c:v>
                </c:pt>
                <c:pt idx="5">
                  <c:v>287</c:v>
                </c:pt>
                <c:pt idx="6">
                  <c:v>577</c:v>
                </c:pt>
                <c:pt idx="7">
                  <c:v>980</c:v>
                </c:pt>
                <c:pt idx="8">
                  <c:v>1012</c:v>
                </c:pt>
                <c:pt idx="9">
                  <c:v>979</c:v>
                </c:pt>
                <c:pt idx="10">
                  <c:v>701</c:v>
                </c:pt>
                <c:pt idx="11">
                  <c:v>512</c:v>
                </c:pt>
                <c:pt idx="12">
                  <c:v>445</c:v>
                </c:pt>
                <c:pt idx="13">
                  <c:v>409</c:v>
                </c:pt>
                <c:pt idx="14">
                  <c:v>326</c:v>
                </c:pt>
                <c:pt idx="15">
                  <c:v>305</c:v>
                </c:pt>
                <c:pt idx="16">
                  <c:v>238</c:v>
                </c:pt>
                <c:pt idx="17">
                  <c:v>183</c:v>
                </c:pt>
                <c:pt idx="18">
                  <c:v>190</c:v>
                </c:pt>
              </c:numCache>
            </c:numRef>
          </c:val>
          <c:extLst>
            <c:ext xmlns:c16="http://schemas.microsoft.com/office/drawing/2014/chart" uri="{C3380CC4-5D6E-409C-BE32-E72D297353CC}">
              <c16:uniqueId val="{00000001-7504-42EF-939A-C7F52BEC4FED}"/>
            </c:ext>
          </c:extLst>
        </c:ser>
        <c:dLbls>
          <c:showLegendKey val="0"/>
          <c:showVal val="0"/>
          <c:showCatName val="0"/>
          <c:showSerName val="0"/>
          <c:showPercent val="0"/>
          <c:showBubbleSize val="0"/>
        </c:dLbls>
        <c:gapWidth val="150"/>
        <c:overlap val="100"/>
        <c:axId val="855549600"/>
        <c:axId val="855561248"/>
      </c:barChart>
      <c:catAx>
        <c:axId val="855549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855561248"/>
        <c:crosses val="autoZero"/>
        <c:auto val="1"/>
        <c:lblAlgn val="ctr"/>
        <c:lblOffset val="100"/>
        <c:noMultiLvlLbl val="0"/>
      </c:catAx>
      <c:valAx>
        <c:axId val="855561248"/>
        <c:scaling>
          <c:orientation val="minMax"/>
        </c:scaling>
        <c:delete val="0"/>
        <c:axPos val="l"/>
        <c:majorGridlines>
          <c:spPr>
            <a:ln w="25400" cap="flat" cmpd="sng" algn="ctr">
              <a:solidFill>
                <a:schemeClr val="bg1"/>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a:t>Number of  Patients</a:t>
                </a:r>
              </a:p>
            </c:rich>
          </c:tx>
          <c:layout>
            <c:manualLayout>
              <c:xMode val="edge"/>
              <c:yMode val="edge"/>
              <c:x val="5.7836747770182119E-3"/>
              <c:y val="0.30870887070541531"/>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855549600"/>
        <c:crosses val="autoZero"/>
        <c:crossBetween val="between"/>
      </c:valAx>
      <c:spPr>
        <a:solidFill>
          <a:schemeClr val="bg1">
            <a:lumMod val="95000"/>
          </a:schemeClr>
        </a:solidFill>
        <a:ln w="25400">
          <a:solidFill>
            <a:srgbClr val="0070C0"/>
          </a:solid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38100" cap="flat" cmpd="sng" algn="ctr">
      <a:solidFill>
        <a:srgbClr val="0070C0"/>
      </a:solidFill>
      <a:round/>
    </a:ln>
    <a:effectLst/>
  </c:spPr>
  <c:txPr>
    <a:bodyPr/>
    <a:lstStyle/>
    <a:p>
      <a:pPr>
        <a:defRPr b="1" i="0" baseline="0">
          <a:solidFill>
            <a:sysClr val="windowText" lastClr="000000"/>
          </a:solidFill>
        </a:defRPr>
      </a:pPr>
      <a:endParaRPr lang="en-US"/>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a:solidFill>
                  <a:schemeClr val="accent2">
                    <a:lumMod val="75000"/>
                  </a:schemeClr>
                </a:solidFill>
              </a:rPr>
              <a:t>Fig.</a:t>
            </a:r>
            <a:r>
              <a:rPr lang="en-US" baseline="0">
                <a:solidFill>
                  <a:schemeClr val="accent2">
                    <a:lumMod val="75000"/>
                  </a:schemeClr>
                </a:solidFill>
              </a:rPr>
              <a:t> 38: Hospital Discharges by Age Group and Sex</a:t>
            </a:r>
            <a:endParaRPr lang="en-US">
              <a:solidFill>
                <a:schemeClr val="accent2">
                  <a:lumMod val="75000"/>
                </a:schemeClr>
              </a:solidFill>
            </a:endParaRPr>
          </a:p>
        </c:rich>
      </c:tx>
      <c:layout>
        <c:manualLayout>
          <c:xMode val="edge"/>
          <c:yMode val="edge"/>
          <c:x val="0.26782383785332992"/>
          <c:y val="7.1629009109480338E-3"/>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6.9113808716360567E-2"/>
          <c:y val="5.8854229138380114E-2"/>
          <c:w val="0.90791031348833695"/>
          <c:h val="0.80418283332775609"/>
        </c:manualLayout>
      </c:layout>
      <c:barChart>
        <c:barDir val="col"/>
        <c:grouping val="stacked"/>
        <c:varyColors val="0"/>
        <c:ser>
          <c:idx val="0"/>
          <c:order val="0"/>
          <c:tx>
            <c:strRef>
              <c:f>Charts!$A$1014</c:f>
              <c:strCache>
                <c:ptCount val="1"/>
                <c:pt idx="0">
                  <c:v>Male</c:v>
                </c:pt>
              </c:strCache>
            </c:strRef>
          </c:tx>
          <c:spPr>
            <a:solidFill>
              <a:schemeClr val="accent1"/>
            </a:solidFill>
            <a:ln>
              <a:noFill/>
            </a:ln>
            <a:effectLst/>
          </c:spPr>
          <c:invertIfNegative val="0"/>
          <c:cat>
            <c:strRef>
              <c:f>Charts!$B$1013:$T$1013</c:f>
              <c:strCache>
                <c:ptCount val="19"/>
                <c:pt idx="0">
                  <c:v>under 28 days</c:v>
                </c:pt>
                <c:pt idx="1">
                  <c:v>under 1 yr</c:v>
                </c:pt>
                <c:pt idx="2">
                  <c:v>1 - 4 </c:v>
                </c:pt>
                <c:pt idx="3">
                  <c:v>5 - 9</c:v>
                </c:pt>
                <c:pt idx="4">
                  <c:v>10 - 14</c:v>
                </c:pt>
                <c:pt idx="5">
                  <c:v>15 - 19</c:v>
                </c:pt>
                <c:pt idx="6">
                  <c:v>20 - 24</c:v>
                </c:pt>
                <c:pt idx="7">
                  <c:v>25 - 29</c:v>
                </c:pt>
                <c:pt idx="8">
                  <c:v>30 - 34</c:v>
                </c:pt>
                <c:pt idx="9">
                  <c:v>35 - 39</c:v>
                </c:pt>
                <c:pt idx="10">
                  <c:v>40 - 44</c:v>
                </c:pt>
                <c:pt idx="11">
                  <c:v>45 - 49</c:v>
                </c:pt>
                <c:pt idx="12">
                  <c:v>50 - 54</c:v>
                </c:pt>
                <c:pt idx="13">
                  <c:v>55 - 59</c:v>
                </c:pt>
                <c:pt idx="14">
                  <c:v>60 - 64</c:v>
                </c:pt>
                <c:pt idx="15">
                  <c:v>65 - 69</c:v>
                </c:pt>
                <c:pt idx="16">
                  <c:v>70 - 74</c:v>
                </c:pt>
                <c:pt idx="17">
                  <c:v>75 - 79</c:v>
                </c:pt>
                <c:pt idx="18">
                  <c:v>80 +</c:v>
                </c:pt>
              </c:strCache>
            </c:strRef>
          </c:cat>
          <c:val>
            <c:numRef>
              <c:f>Charts!$B$1014:$T$1014</c:f>
              <c:numCache>
                <c:formatCode>General</c:formatCode>
                <c:ptCount val="19"/>
                <c:pt idx="0">
                  <c:v>258</c:v>
                </c:pt>
                <c:pt idx="1">
                  <c:v>307</c:v>
                </c:pt>
                <c:pt idx="2">
                  <c:v>395</c:v>
                </c:pt>
                <c:pt idx="3">
                  <c:v>328</c:v>
                </c:pt>
                <c:pt idx="4">
                  <c:v>284</c:v>
                </c:pt>
                <c:pt idx="5">
                  <c:v>208</c:v>
                </c:pt>
                <c:pt idx="6">
                  <c:v>262</c:v>
                </c:pt>
                <c:pt idx="7">
                  <c:v>304</c:v>
                </c:pt>
                <c:pt idx="8">
                  <c:v>331</c:v>
                </c:pt>
                <c:pt idx="9">
                  <c:v>376</c:v>
                </c:pt>
                <c:pt idx="10">
                  <c:v>381</c:v>
                </c:pt>
                <c:pt idx="11">
                  <c:v>301</c:v>
                </c:pt>
                <c:pt idx="12">
                  <c:v>292</c:v>
                </c:pt>
                <c:pt idx="13">
                  <c:v>274</c:v>
                </c:pt>
                <c:pt idx="14">
                  <c:v>260</c:v>
                </c:pt>
                <c:pt idx="15">
                  <c:v>183</c:v>
                </c:pt>
                <c:pt idx="16">
                  <c:v>184</c:v>
                </c:pt>
                <c:pt idx="17">
                  <c:v>124</c:v>
                </c:pt>
                <c:pt idx="18">
                  <c:v>123</c:v>
                </c:pt>
              </c:numCache>
            </c:numRef>
          </c:val>
          <c:extLst>
            <c:ext xmlns:c16="http://schemas.microsoft.com/office/drawing/2014/chart" uri="{C3380CC4-5D6E-409C-BE32-E72D297353CC}">
              <c16:uniqueId val="{00000000-67D9-44C4-AB0E-59C858AF8EBE}"/>
            </c:ext>
          </c:extLst>
        </c:ser>
        <c:ser>
          <c:idx val="1"/>
          <c:order val="1"/>
          <c:tx>
            <c:strRef>
              <c:f>Charts!$A$1015</c:f>
              <c:strCache>
                <c:ptCount val="1"/>
                <c:pt idx="0">
                  <c:v>Female</c:v>
                </c:pt>
              </c:strCache>
            </c:strRef>
          </c:tx>
          <c:spPr>
            <a:solidFill>
              <a:schemeClr val="accent2"/>
            </a:solidFill>
            <a:ln>
              <a:noFill/>
            </a:ln>
            <a:effectLst/>
          </c:spPr>
          <c:invertIfNegative val="0"/>
          <c:cat>
            <c:strRef>
              <c:f>Charts!$B$1013:$T$1013</c:f>
              <c:strCache>
                <c:ptCount val="19"/>
                <c:pt idx="0">
                  <c:v>under 28 days</c:v>
                </c:pt>
                <c:pt idx="1">
                  <c:v>under 1 yr</c:v>
                </c:pt>
                <c:pt idx="2">
                  <c:v>1 - 4 </c:v>
                </c:pt>
                <c:pt idx="3">
                  <c:v>5 - 9</c:v>
                </c:pt>
                <c:pt idx="4">
                  <c:v>10 - 14</c:v>
                </c:pt>
                <c:pt idx="5">
                  <c:v>15 - 19</c:v>
                </c:pt>
                <c:pt idx="6">
                  <c:v>20 - 24</c:v>
                </c:pt>
                <c:pt idx="7">
                  <c:v>25 - 29</c:v>
                </c:pt>
                <c:pt idx="8">
                  <c:v>30 - 34</c:v>
                </c:pt>
                <c:pt idx="9">
                  <c:v>35 - 39</c:v>
                </c:pt>
                <c:pt idx="10">
                  <c:v>40 - 44</c:v>
                </c:pt>
                <c:pt idx="11">
                  <c:v>45 - 49</c:v>
                </c:pt>
                <c:pt idx="12">
                  <c:v>50 - 54</c:v>
                </c:pt>
                <c:pt idx="13">
                  <c:v>55 - 59</c:v>
                </c:pt>
                <c:pt idx="14">
                  <c:v>60 - 64</c:v>
                </c:pt>
                <c:pt idx="15">
                  <c:v>65 - 69</c:v>
                </c:pt>
                <c:pt idx="16">
                  <c:v>70 - 74</c:v>
                </c:pt>
                <c:pt idx="17">
                  <c:v>75 - 79</c:v>
                </c:pt>
                <c:pt idx="18">
                  <c:v>80 +</c:v>
                </c:pt>
              </c:strCache>
            </c:strRef>
          </c:cat>
          <c:val>
            <c:numRef>
              <c:f>Charts!$B$1015:$T$1015</c:f>
              <c:numCache>
                <c:formatCode>General</c:formatCode>
                <c:ptCount val="19"/>
                <c:pt idx="0">
                  <c:v>194</c:v>
                </c:pt>
                <c:pt idx="1">
                  <c:v>196</c:v>
                </c:pt>
                <c:pt idx="2">
                  <c:v>282</c:v>
                </c:pt>
                <c:pt idx="3">
                  <c:v>232</c:v>
                </c:pt>
                <c:pt idx="4">
                  <c:v>211</c:v>
                </c:pt>
                <c:pt idx="5">
                  <c:v>231</c:v>
                </c:pt>
                <c:pt idx="6">
                  <c:v>489</c:v>
                </c:pt>
                <c:pt idx="7">
                  <c:v>825</c:v>
                </c:pt>
                <c:pt idx="8">
                  <c:v>938</c:v>
                </c:pt>
                <c:pt idx="9">
                  <c:v>812</c:v>
                </c:pt>
                <c:pt idx="10">
                  <c:v>616</c:v>
                </c:pt>
                <c:pt idx="11">
                  <c:v>452</c:v>
                </c:pt>
                <c:pt idx="12">
                  <c:v>379</c:v>
                </c:pt>
                <c:pt idx="13">
                  <c:v>300</c:v>
                </c:pt>
                <c:pt idx="14">
                  <c:v>268</c:v>
                </c:pt>
                <c:pt idx="15">
                  <c:v>213</c:v>
                </c:pt>
                <c:pt idx="16">
                  <c:v>168</c:v>
                </c:pt>
                <c:pt idx="17">
                  <c:v>137</c:v>
                </c:pt>
                <c:pt idx="18">
                  <c:v>133</c:v>
                </c:pt>
              </c:numCache>
            </c:numRef>
          </c:val>
          <c:extLst>
            <c:ext xmlns:c16="http://schemas.microsoft.com/office/drawing/2014/chart" uri="{C3380CC4-5D6E-409C-BE32-E72D297353CC}">
              <c16:uniqueId val="{00000001-67D9-44C4-AB0E-59C858AF8EBE}"/>
            </c:ext>
          </c:extLst>
        </c:ser>
        <c:dLbls>
          <c:showLegendKey val="0"/>
          <c:showVal val="0"/>
          <c:showCatName val="0"/>
          <c:showSerName val="0"/>
          <c:showPercent val="0"/>
          <c:showBubbleSize val="0"/>
        </c:dLbls>
        <c:gapWidth val="150"/>
        <c:overlap val="100"/>
        <c:axId val="855574560"/>
        <c:axId val="855576640"/>
      </c:barChart>
      <c:catAx>
        <c:axId val="855574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855576640"/>
        <c:crosses val="autoZero"/>
        <c:auto val="1"/>
        <c:lblAlgn val="ctr"/>
        <c:lblOffset val="100"/>
        <c:noMultiLvlLbl val="0"/>
      </c:catAx>
      <c:valAx>
        <c:axId val="855576640"/>
        <c:scaling>
          <c:orientation val="minMax"/>
        </c:scaling>
        <c:delete val="0"/>
        <c:axPos val="l"/>
        <c:majorGridlines>
          <c:spPr>
            <a:ln w="25400" cap="flat" cmpd="sng" algn="ctr">
              <a:solidFill>
                <a:schemeClr val="bg1"/>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a:t>Number of Patients</a:t>
                </a:r>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855574560"/>
        <c:crosses val="autoZero"/>
        <c:crossBetween val="between"/>
      </c:valAx>
      <c:spPr>
        <a:solidFill>
          <a:schemeClr val="bg1">
            <a:lumMod val="95000"/>
          </a:schemeClr>
        </a:solidFill>
        <a:ln w="25400">
          <a:solidFill>
            <a:srgbClr val="0070C0"/>
          </a:solid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38100" cap="flat" cmpd="sng" algn="ctr">
      <a:solidFill>
        <a:srgbClr val="0070C0"/>
      </a:solidFill>
      <a:round/>
    </a:ln>
    <a:effectLst/>
  </c:spPr>
  <c:txPr>
    <a:bodyPr/>
    <a:lstStyle/>
    <a:p>
      <a:pPr>
        <a:defRPr b="1" i="0" baseline="0">
          <a:solidFill>
            <a:sysClr val="windowText" lastClr="000000"/>
          </a:solidFill>
        </a:defRPr>
      </a:pPr>
      <a:endParaRPr lang="en-US"/>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a:solidFill>
                  <a:schemeClr val="accent2">
                    <a:lumMod val="75000"/>
                  </a:schemeClr>
                </a:solidFill>
              </a:rPr>
              <a:t>Fig. 39: In-patients</a:t>
            </a:r>
            <a:r>
              <a:rPr lang="en-US" baseline="0">
                <a:solidFill>
                  <a:schemeClr val="accent2">
                    <a:lumMod val="75000"/>
                  </a:schemeClr>
                </a:solidFill>
              </a:rPr>
              <a:t> Death by Age Group and Sex</a:t>
            </a:r>
            <a:endParaRPr lang="en-US">
              <a:solidFill>
                <a:schemeClr val="accent2">
                  <a:lumMod val="75000"/>
                </a:schemeClr>
              </a:solidFill>
            </a:endParaRPr>
          </a:p>
        </c:rich>
      </c:tx>
      <c:layout>
        <c:manualLayout>
          <c:xMode val="edge"/>
          <c:yMode val="edge"/>
          <c:x val="0.27102867971960704"/>
          <c:y val="0"/>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7.4122952503506062E-2"/>
          <c:y val="5.189974439295772E-2"/>
          <c:w val="0.8953215452282135"/>
          <c:h val="0.81978979317157319"/>
        </c:manualLayout>
      </c:layout>
      <c:barChart>
        <c:barDir val="col"/>
        <c:grouping val="stacked"/>
        <c:varyColors val="0"/>
        <c:ser>
          <c:idx val="0"/>
          <c:order val="0"/>
          <c:tx>
            <c:strRef>
              <c:f>Charts!$A$1050</c:f>
              <c:strCache>
                <c:ptCount val="1"/>
                <c:pt idx="0">
                  <c:v>Male</c:v>
                </c:pt>
              </c:strCache>
            </c:strRef>
          </c:tx>
          <c:spPr>
            <a:solidFill>
              <a:schemeClr val="accent1"/>
            </a:solidFill>
            <a:ln>
              <a:noFill/>
            </a:ln>
            <a:effectLst/>
          </c:spPr>
          <c:invertIfNegative val="0"/>
          <c:cat>
            <c:strRef>
              <c:f>Charts!$B$1049:$T$1049</c:f>
              <c:strCache>
                <c:ptCount val="19"/>
                <c:pt idx="0">
                  <c:v>under 28 days</c:v>
                </c:pt>
                <c:pt idx="1">
                  <c:v>under 1 yr</c:v>
                </c:pt>
                <c:pt idx="2">
                  <c:v>1 - 4 </c:v>
                </c:pt>
                <c:pt idx="3">
                  <c:v>5 - 9</c:v>
                </c:pt>
                <c:pt idx="4">
                  <c:v>10 - 14</c:v>
                </c:pt>
                <c:pt idx="5">
                  <c:v>15 - 19</c:v>
                </c:pt>
                <c:pt idx="6">
                  <c:v>20 - 24</c:v>
                </c:pt>
                <c:pt idx="7">
                  <c:v>25 - 29</c:v>
                </c:pt>
                <c:pt idx="8">
                  <c:v>30 - 34</c:v>
                </c:pt>
                <c:pt idx="9">
                  <c:v>35 - 39</c:v>
                </c:pt>
                <c:pt idx="10">
                  <c:v>40 - 44</c:v>
                </c:pt>
                <c:pt idx="11">
                  <c:v>45 - 49</c:v>
                </c:pt>
                <c:pt idx="12">
                  <c:v>50 - 54</c:v>
                </c:pt>
                <c:pt idx="13">
                  <c:v>55 - 59</c:v>
                </c:pt>
                <c:pt idx="14">
                  <c:v>60 - 64</c:v>
                </c:pt>
                <c:pt idx="15">
                  <c:v>65 - 69</c:v>
                </c:pt>
                <c:pt idx="16">
                  <c:v>70 - 74</c:v>
                </c:pt>
                <c:pt idx="17">
                  <c:v>75 - 79</c:v>
                </c:pt>
                <c:pt idx="18">
                  <c:v>80 +</c:v>
                </c:pt>
              </c:strCache>
            </c:strRef>
          </c:cat>
          <c:val>
            <c:numRef>
              <c:f>Charts!$B$1050:$T$1050</c:f>
              <c:numCache>
                <c:formatCode>General</c:formatCode>
                <c:ptCount val="19"/>
                <c:pt idx="0">
                  <c:v>34</c:v>
                </c:pt>
                <c:pt idx="1">
                  <c:v>14</c:v>
                </c:pt>
                <c:pt idx="2">
                  <c:v>15</c:v>
                </c:pt>
                <c:pt idx="3">
                  <c:v>7</c:v>
                </c:pt>
                <c:pt idx="4">
                  <c:v>10</c:v>
                </c:pt>
                <c:pt idx="5">
                  <c:v>19</c:v>
                </c:pt>
                <c:pt idx="6">
                  <c:v>16</c:v>
                </c:pt>
                <c:pt idx="7">
                  <c:v>32</c:v>
                </c:pt>
                <c:pt idx="8">
                  <c:v>41</c:v>
                </c:pt>
                <c:pt idx="9">
                  <c:v>33</c:v>
                </c:pt>
                <c:pt idx="10">
                  <c:v>63</c:v>
                </c:pt>
                <c:pt idx="11">
                  <c:v>65</c:v>
                </c:pt>
                <c:pt idx="12">
                  <c:v>45</c:v>
                </c:pt>
                <c:pt idx="13">
                  <c:v>46</c:v>
                </c:pt>
                <c:pt idx="14">
                  <c:v>48</c:v>
                </c:pt>
                <c:pt idx="15">
                  <c:v>49</c:v>
                </c:pt>
                <c:pt idx="16">
                  <c:v>42</c:v>
                </c:pt>
                <c:pt idx="17">
                  <c:v>27</c:v>
                </c:pt>
                <c:pt idx="18">
                  <c:v>25</c:v>
                </c:pt>
              </c:numCache>
            </c:numRef>
          </c:val>
          <c:extLst>
            <c:ext xmlns:c16="http://schemas.microsoft.com/office/drawing/2014/chart" uri="{C3380CC4-5D6E-409C-BE32-E72D297353CC}">
              <c16:uniqueId val="{00000000-E369-42B4-B4C3-562B4666AB60}"/>
            </c:ext>
          </c:extLst>
        </c:ser>
        <c:ser>
          <c:idx val="1"/>
          <c:order val="1"/>
          <c:tx>
            <c:strRef>
              <c:f>Charts!$A$1051</c:f>
              <c:strCache>
                <c:ptCount val="1"/>
                <c:pt idx="0">
                  <c:v>Female</c:v>
                </c:pt>
              </c:strCache>
            </c:strRef>
          </c:tx>
          <c:spPr>
            <a:solidFill>
              <a:schemeClr val="accent2"/>
            </a:solidFill>
            <a:ln>
              <a:noFill/>
            </a:ln>
            <a:effectLst/>
          </c:spPr>
          <c:invertIfNegative val="0"/>
          <c:cat>
            <c:strRef>
              <c:f>Charts!$B$1049:$T$1049</c:f>
              <c:strCache>
                <c:ptCount val="19"/>
                <c:pt idx="0">
                  <c:v>under 28 days</c:v>
                </c:pt>
                <c:pt idx="1">
                  <c:v>under 1 yr</c:v>
                </c:pt>
                <c:pt idx="2">
                  <c:v>1 - 4 </c:v>
                </c:pt>
                <c:pt idx="3">
                  <c:v>5 - 9</c:v>
                </c:pt>
                <c:pt idx="4">
                  <c:v>10 - 14</c:v>
                </c:pt>
                <c:pt idx="5">
                  <c:v>15 - 19</c:v>
                </c:pt>
                <c:pt idx="6">
                  <c:v>20 - 24</c:v>
                </c:pt>
                <c:pt idx="7">
                  <c:v>25 - 29</c:v>
                </c:pt>
                <c:pt idx="8">
                  <c:v>30 - 34</c:v>
                </c:pt>
                <c:pt idx="9">
                  <c:v>35 - 39</c:v>
                </c:pt>
                <c:pt idx="10">
                  <c:v>40 - 44</c:v>
                </c:pt>
                <c:pt idx="11">
                  <c:v>45 - 49</c:v>
                </c:pt>
                <c:pt idx="12">
                  <c:v>50 - 54</c:v>
                </c:pt>
                <c:pt idx="13">
                  <c:v>55 - 59</c:v>
                </c:pt>
                <c:pt idx="14">
                  <c:v>60 - 64</c:v>
                </c:pt>
                <c:pt idx="15">
                  <c:v>65 - 69</c:v>
                </c:pt>
                <c:pt idx="16">
                  <c:v>70 - 74</c:v>
                </c:pt>
                <c:pt idx="17">
                  <c:v>75 - 79</c:v>
                </c:pt>
                <c:pt idx="18">
                  <c:v>80 +</c:v>
                </c:pt>
              </c:strCache>
            </c:strRef>
          </c:cat>
          <c:val>
            <c:numRef>
              <c:f>Charts!$B$1051:$T$1051</c:f>
              <c:numCache>
                <c:formatCode>General</c:formatCode>
                <c:ptCount val="19"/>
                <c:pt idx="0">
                  <c:v>26</c:v>
                </c:pt>
                <c:pt idx="1">
                  <c:v>17</c:v>
                </c:pt>
                <c:pt idx="2">
                  <c:v>21</c:v>
                </c:pt>
                <c:pt idx="3">
                  <c:v>8</c:v>
                </c:pt>
                <c:pt idx="4">
                  <c:v>15</c:v>
                </c:pt>
                <c:pt idx="5">
                  <c:v>18</c:v>
                </c:pt>
                <c:pt idx="6">
                  <c:v>21</c:v>
                </c:pt>
                <c:pt idx="7">
                  <c:v>34</c:v>
                </c:pt>
                <c:pt idx="8">
                  <c:v>33</c:v>
                </c:pt>
                <c:pt idx="9">
                  <c:v>40</c:v>
                </c:pt>
                <c:pt idx="10">
                  <c:v>67</c:v>
                </c:pt>
                <c:pt idx="11">
                  <c:v>59</c:v>
                </c:pt>
                <c:pt idx="12">
                  <c:v>59</c:v>
                </c:pt>
                <c:pt idx="13">
                  <c:v>43</c:v>
                </c:pt>
                <c:pt idx="14">
                  <c:v>43</c:v>
                </c:pt>
                <c:pt idx="15">
                  <c:v>50</c:v>
                </c:pt>
                <c:pt idx="16">
                  <c:v>38</c:v>
                </c:pt>
                <c:pt idx="17">
                  <c:v>36</c:v>
                </c:pt>
                <c:pt idx="18">
                  <c:v>39</c:v>
                </c:pt>
              </c:numCache>
            </c:numRef>
          </c:val>
          <c:extLst>
            <c:ext xmlns:c16="http://schemas.microsoft.com/office/drawing/2014/chart" uri="{C3380CC4-5D6E-409C-BE32-E72D297353CC}">
              <c16:uniqueId val="{00000001-E369-42B4-B4C3-562B4666AB60}"/>
            </c:ext>
          </c:extLst>
        </c:ser>
        <c:dLbls>
          <c:showLegendKey val="0"/>
          <c:showVal val="0"/>
          <c:showCatName val="0"/>
          <c:showSerName val="0"/>
          <c:showPercent val="0"/>
          <c:showBubbleSize val="0"/>
        </c:dLbls>
        <c:gapWidth val="150"/>
        <c:overlap val="100"/>
        <c:axId val="855569984"/>
        <c:axId val="855564576"/>
      </c:barChart>
      <c:catAx>
        <c:axId val="855569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855564576"/>
        <c:crosses val="autoZero"/>
        <c:auto val="1"/>
        <c:lblAlgn val="ctr"/>
        <c:lblOffset val="100"/>
        <c:noMultiLvlLbl val="0"/>
      </c:catAx>
      <c:valAx>
        <c:axId val="855564576"/>
        <c:scaling>
          <c:orientation val="minMax"/>
        </c:scaling>
        <c:delete val="0"/>
        <c:axPos val="l"/>
        <c:majorGridlines>
          <c:spPr>
            <a:ln w="15875" cap="flat" cmpd="sng" algn="ctr">
              <a:solidFill>
                <a:schemeClr val="bg1"/>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a:t>Number of Patients</a:t>
                </a:r>
              </a:p>
            </c:rich>
          </c:tx>
          <c:layout>
            <c:manualLayout>
              <c:xMode val="edge"/>
              <c:yMode val="edge"/>
              <c:x val="6.7873731432895948E-3"/>
              <c:y val="0.32185666524602402"/>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855569984"/>
        <c:crosses val="autoZero"/>
        <c:crossBetween val="between"/>
      </c:valAx>
      <c:spPr>
        <a:solidFill>
          <a:schemeClr val="bg1">
            <a:lumMod val="95000"/>
          </a:schemeClr>
        </a:solidFill>
        <a:ln w="25400">
          <a:solidFill>
            <a:srgbClr val="0070C0"/>
          </a:solidFill>
        </a:ln>
        <a:effectLst/>
      </c:spPr>
    </c:plotArea>
    <c:legend>
      <c:legendPos val="b"/>
      <c:layout>
        <c:manualLayout>
          <c:xMode val="edge"/>
          <c:yMode val="edge"/>
          <c:x val="0.43773259101547746"/>
          <c:y val="0.94970164694363302"/>
          <c:w val="0.12776157068245075"/>
          <c:h val="3.8801648717927371E-2"/>
        </c:manualLayout>
      </c:layout>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38100" cap="flat" cmpd="sng" algn="ctr">
      <a:solidFill>
        <a:srgbClr val="0070C0"/>
      </a:solidFill>
      <a:round/>
    </a:ln>
    <a:effectLst/>
  </c:spPr>
  <c:txPr>
    <a:bodyPr/>
    <a:lstStyle/>
    <a:p>
      <a:pPr>
        <a:defRPr b="1" i="0" baseline="0">
          <a:solidFill>
            <a:sysClr val="windowText" lastClr="000000"/>
          </a:solidFill>
        </a:defRPr>
      </a:pPr>
      <a:endParaRPr lang="en-US"/>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i="0" baseline="0">
                <a:solidFill>
                  <a:srgbClr val="A24A0E"/>
                </a:solidFill>
              </a:rPr>
              <a:t>Fig. 40: Number of surgical procedures performed by specialty</a:t>
            </a:r>
          </a:p>
        </c:rich>
      </c:tx>
      <c:layout>
        <c:manualLayout>
          <c:xMode val="edge"/>
          <c:yMode val="edge"/>
          <c:x val="0.21239624762787696"/>
          <c:y val="1.01965771615940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5221341657877677"/>
          <c:y val="6.9359997296704667E-2"/>
          <c:w val="0.71885877173702306"/>
          <c:h val="0.83134939574196454"/>
        </c:manualLayout>
      </c:layout>
      <c:barChart>
        <c:barDir val="bar"/>
        <c:grouping val="stacked"/>
        <c:varyColors val="0"/>
        <c:ser>
          <c:idx val="0"/>
          <c:order val="0"/>
          <c:spPr>
            <a:solidFill>
              <a:schemeClr val="accent1"/>
            </a:solidFill>
            <a:ln>
              <a:noFill/>
            </a:ln>
            <a:effectLst/>
          </c:spPr>
          <c:invertIfNegative val="0"/>
          <c:cat>
            <c:strRef>
              <c:f>Charts!$A$1278:$A$1286</c:f>
              <c:strCache>
                <c:ptCount val="9"/>
                <c:pt idx="0">
                  <c:v>Neurosurgery</c:v>
                </c:pt>
                <c:pt idx="1">
                  <c:v>Ophthalmology</c:v>
                </c:pt>
                <c:pt idx="2">
                  <c:v>Oncology</c:v>
                </c:pt>
                <c:pt idx="3">
                  <c:v>General Surgery (Endocrine)</c:v>
                </c:pt>
                <c:pt idx="4">
                  <c:v>General Surgery (GIT)</c:v>
                </c:pt>
                <c:pt idx="5">
                  <c:v>Oral &amp; Maxilloficial Surgery</c:v>
                </c:pt>
                <c:pt idx="6">
                  <c:v>Plastic &amp; Reconstructive surgery</c:v>
                </c:pt>
                <c:pt idx="7">
                  <c:v>Obstetrics &amp; Gynaecology</c:v>
                </c:pt>
                <c:pt idx="8">
                  <c:v>Otorhinolaryngology</c:v>
                </c:pt>
              </c:strCache>
            </c:strRef>
          </c:cat>
          <c:val>
            <c:numRef>
              <c:f>Charts!$B$1278:$B$1286</c:f>
              <c:numCache>
                <c:formatCode>General</c:formatCode>
                <c:ptCount val="9"/>
                <c:pt idx="0">
                  <c:v>168</c:v>
                </c:pt>
                <c:pt idx="1">
                  <c:v>645</c:v>
                </c:pt>
                <c:pt idx="2">
                  <c:v>265</c:v>
                </c:pt>
                <c:pt idx="3">
                  <c:v>164</c:v>
                </c:pt>
                <c:pt idx="4">
                  <c:v>153</c:v>
                </c:pt>
                <c:pt idx="5">
                  <c:v>976</c:v>
                </c:pt>
                <c:pt idx="6">
                  <c:v>188</c:v>
                </c:pt>
                <c:pt idx="7">
                  <c:v>261</c:v>
                </c:pt>
                <c:pt idx="8">
                  <c:v>261</c:v>
                </c:pt>
              </c:numCache>
            </c:numRef>
          </c:val>
          <c:extLst>
            <c:ext xmlns:c16="http://schemas.microsoft.com/office/drawing/2014/chart" uri="{C3380CC4-5D6E-409C-BE32-E72D297353CC}">
              <c16:uniqueId val="{00000000-2B63-4741-A91E-91C220864249}"/>
            </c:ext>
          </c:extLst>
        </c:ser>
        <c:dLbls>
          <c:showLegendKey val="0"/>
          <c:showVal val="0"/>
          <c:showCatName val="0"/>
          <c:showSerName val="0"/>
          <c:showPercent val="0"/>
          <c:showBubbleSize val="0"/>
        </c:dLbls>
        <c:gapWidth val="150"/>
        <c:overlap val="100"/>
        <c:axId val="632462224"/>
        <c:axId val="632463056"/>
      </c:barChart>
      <c:catAx>
        <c:axId val="6324622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632463056"/>
        <c:crosses val="autoZero"/>
        <c:auto val="1"/>
        <c:lblAlgn val="ctr"/>
        <c:lblOffset val="100"/>
        <c:noMultiLvlLbl val="0"/>
      </c:catAx>
      <c:valAx>
        <c:axId val="632463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sz="1000" b="1" baseline="0">
                    <a:solidFill>
                      <a:sysClr val="windowText" lastClr="000000"/>
                    </a:solidFill>
                  </a:rPr>
                  <a:t>Number of Operations</a:t>
                </a:r>
              </a:p>
            </c:rich>
          </c:tx>
          <c:layout>
            <c:manualLayout>
              <c:xMode val="edge"/>
              <c:yMode val="edge"/>
              <c:x val="0.48705649754197061"/>
              <c:y val="0.94923823061427692"/>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632462224"/>
        <c:crosses val="autoZero"/>
        <c:crossBetween val="between"/>
      </c:valAx>
      <c:spPr>
        <a:noFill/>
        <a:ln w="25400">
          <a:solidFill>
            <a:schemeClr val="accent1"/>
          </a:solidFill>
        </a:ln>
        <a:effectLst/>
      </c:spPr>
    </c:plotArea>
    <c:plotVisOnly val="1"/>
    <c:dispBlanksAs val="gap"/>
    <c:showDLblsOverMax val="0"/>
  </c:chart>
  <c:spPr>
    <a:solidFill>
      <a:schemeClr val="bg1"/>
    </a:solidFill>
    <a:ln w="38100" cap="flat" cmpd="sng" algn="ctr">
      <a:solidFill>
        <a:schemeClr val="accent1"/>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sz="1200">
                <a:solidFill>
                  <a:schemeClr val="accent2"/>
                </a:solidFill>
              </a:rPr>
              <a:t>Fig.4 Consultative New Attendance</a:t>
            </a:r>
          </a:p>
        </c:rich>
      </c:tx>
      <c:layout>
        <c:manualLayout>
          <c:xMode val="edge"/>
          <c:yMode val="edge"/>
          <c:x val="0.39254966409015385"/>
          <c:y val="2.9180176007410842E-3"/>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6.8507523516082233E-2"/>
          <c:y val="8.3276851877614244E-2"/>
          <c:w val="0.90871814936176454"/>
          <c:h val="0.82195895124416873"/>
        </c:manualLayout>
      </c:layout>
      <c:lineChart>
        <c:grouping val="standard"/>
        <c:varyColors val="0"/>
        <c:ser>
          <c:idx val="0"/>
          <c:order val="0"/>
          <c:spPr>
            <a:ln w="28575" cap="rnd">
              <a:solidFill>
                <a:schemeClr val="accent1"/>
              </a:solidFill>
              <a:round/>
            </a:ln>
            <a:effectLst/>
          </c:spPr>
          <c:marker>
            <c:symbol val="diamond"/>
            <c:size val="10"/>
            <c:spPr>
              <a:solidFill>
                <a:srgbClr val="C00000"/>
              </a:solidFill>
              <a:ln w="9525">
                <a:solidFill>
                  <a:srgbClr val="FF0000"/>
                </a:solidFill>
              </a:ln>
              <a:effectLst/>
            </c:spPr>
          </c:marker>
          <c:cat>
            <c:strRef>
              <c:f>Sheet1!$B$76:$M$76</c:f>
              <c:strCache>
                <c:ptCount val="12"/>
                <c:pt idx="0">
                  <c:v>Jan</c:v>
                </c:pt>
                <c:pt idx="1">
                  <c:v>Feb</c:v>
                </c:pt>
                <c:pt idx="2">
                  <c:v>Mar</c:v>
                </c:pt>
                <c:pt idx="3">
                  <c:v>April</c:v>
                </c:pt>
                <c:pt idx="4">
                  <c:v>May</c:v>
                </c:pt>
                <c:pt idx="5">
                  <c:v>June</c:v>
                </c:pt>
                <c:pt idx="6">
                  <c:v>July</c:v>
                </c:pt>
                <c:pt idx="7">
                  <c:v>Aug</c:v>
                </c:pt>
                <c:pt idx="8">
                  <c:v>Sep</c:v>
                </c:pt>
                <c:pt idx="9">
                  <c:v>Oct</c:v>
                </c:pt>
                <c:pt idx="10">
                  <c:v>Nov</c:v>
                </c:pt>
                <c:pt idx="11">
                  <c:v>Dec</c:v>
                </c:pt>
              </c:strCache>
            </c:strRef>
          </c:cat>
          <c:val>
            <c:numRef>
              <c:f>Sheet1!$B$77:$M$77</c:f>
              <c:numCache>
                <c:formatCode>General</c:formatCode>
                <c:ptCount val="12"/>
                <c:pt idx="0">
                  <c:v>2210</c:v>
                </c:pt>
                <c:pt idx="1">
                  <c:v>1679</c:v>
                </c:pt>
                <c:pt idx="2">
                  <c:v>2046</c:v>
                </c:pt>
                <c:pt idx="3">
                  <c:v>1658</c:v>
                </c:pt>
                <c:pt idx="4">
                  <c:v>1505</c:v>
                </c:pt>
                <c:pt idx="5">
                  <c:v>1374</c:v>
                </c:pt>
                <c:pt idx="6">
                  <c:v>1570</c:v>
                </c:pt>
                <c:pt idx="7">
                  <c:v>1589</c:v>
                </c:pt>
                <c:pt idx="8">
                  <c:v>1820</c:v>
                </c:pt>
                <c:pt idx="9">
                  <c:v>1861</c:v>
                </c:pt>
                <c:pt idx="10">
                  <c:v>2035</c:v>
                </c:pt>
                <c:pt idx="11">
                  <c:v>1773</c:v>
                </c:pt>
              </c:numCache>
            </c:numRef>
          </c:val>
          <c:smooth val="0"/>
          <c:extLst>
            <c:ext xmlns:c16="http://schemas.microsoft.com/office/drawing/2014/chart" uri="{C3380CC4-5D6E-409C-BE32-E72D297353CC}">
              <c16:uniqueId val="{00000000-CDBD-4FE2-AB50-19AEC5A69DAF}"/>
            </c:ext>
          </c:extLst>
        </c:ser>
        <c:dLbls>
          <c:showLegendKey val="0"/>
          <c:showVal val="0"/>
          <c:showCatName val="0"/>
          <c:showSerName val="0"/>
          <c:showPercent val="0"/>
          <c:showBubbleSize val="0"/>
        </c:dLbls>
        <c:marker val="1"/>
        <c:smooth val="0"/>
        <c:axId val="1890409631"/>
        <c:axId val="1890407967"/>
      </c:lineChart>
      <c:catAx>
        <c:axId val="1890409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890407967"/>
        <c:crosses val="autoZero"/>
        <c:auto val="1"/>
        <c:lblAlgn val="ctr"/>
        <c:lblOffset val="100"/>
        <c:noMultiLvlLbl val="0"/>
      </c:catAx>
      <c:valAx>
        <c:axId val="1890407967"/>
        <c:scaling>
          <c:orientation val="minMax"/>
        </c:scaling>
        <c:delete val="0"/>
        <c:axPos val="l"/>
        <c:majorGridlines>
          <c:spPr>
            <a:ln w="15875" cap="flat" cmpd="sng" algn="ctr">
              <a:solidFill>
                <a:schemeClr val="bg1"/>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sz="1400"/>
                  <a:t>Attendance</a:t>
                </a:r>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890409631"/>
        <c:crosses val="autoZero"/>
        <c:crossBetween val="between"/>
      </c:valAx>
      <c:spPr>
        <a:solidFill>
          <a:schemeClr val="bg2">
            <a:alpha val="50000"/>
          </a:schemeClr>
        </a:solidFill>
        <a:ln w="25400">
          <a:solidFill>
            <a:srgbClr val="00B050"/>
          </a:solidFill>
        </a:ln>
        <a:effectLst/>
      </c:spPr>
    </c:plotArea>
    <c:plotVisOnly val="1"/>
    <c:dispBlanksAs val="gap"/>
    <c:showDLblsOverMax val="0"/>
  </c:chart>
  <c:spPr>
    <a:solidFill>
      <a:schemeClr val="bg1"/>
    </a:solidFill>
    <a:ln w="38100" cap="flat" cmpd="sng" algn="ctr">
      <a:solidFill>
        <a:srgbClr val="00B050"/>
      </a:solidFill>
      <a:round/>
    </a:ln>
    <a:effectLst/>
  </c:spPr>
  <c:txPr>
    <a:bodyPr/>
    <a:lstStyle/>
    <a:p>
      <a:pPr>
        <a:defRPr b="1" i="0" baseline="0">
          <a:solidFill>
            <a:sysClr val="windowText" lastClr="000000"/>
          </a:solidFill>
        </a:defRPr>
      </a:pPr>
      <a:endParaRPr lang="en-US"/>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sz="1200" baseline="0">
                <a:solidFill>
                  <a:srgbClr val="A24A0E"/>
                </a:solidFill>
              </a:rPr>
              <a:t>Fig. 41: parity Distribution of Deliveries</a:t>
            </a:r>
          </a:p>
        </c:rich>
      </c:tx>
      <c:layout>
        <c:manualLayout>
          <c:xMode val="edge"/>
          <c:yMode val="edge"/>
          <c:x val="0.33213693000190547"/>
          <c:y val="1.738351221773465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6.9844969637262735E-2"/>
          <c:y val="0.11641158681809638"/>
          <c:w val="0.91174578425628627"/>
          <c:h val="0.5921070641848547"/>
        </c:manualLayout>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Charts!$A$1163:$Q$1163</c:f>
              <c:strCache>
                <c:ptCount val="1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UNKNOWN</c:v>
                </c:pt>
              </c:strCache>
            </c:strRef>
          </c:cat>
          <c:val>
            <c:numRef>
              <c:f>Charts!$A$1164:$Q$1164</c:f>
              <c:numCache>
                <c:formatCode>General</c:formatCode>
                <c:ptCount val="17"/>
                <c:pt idx="0">
                  <c:v>357</c:v>
                </c:pt>
                <c:pt idx="1">
                  <c:v>356</c:v>
                </c:pt>
                <c:pt idx="2">
                  <c:v>312</c:v>
                </c:pt>
                <c:pt idx="3">
                  <c:v>186</c:v>
                </c:pt>
                <c:pt idx="4">
                  <c:v>102</c:v>
                </c:pt>
                <c:pt idx="5">
                  <c:v>51</c:v>
                </c:pt>
                <c:pt idx="6">
                  <c:v>30</c:v>
                </c:pt>
                <c:pt idx="7">
                  <c:v>11</c:v>
                </c:pt>
                <c:pt idx="8">
                  <c:v>4</c:v>
                </c:pt>
                <c:pt idx="9">
                  <c:v>0</c:v>
                </c:pt>
                <c:pt idx="10">
                  <c:v>0</c:v>
                </c:pt>
                <c:pt idx="11">
                  <c:v>0</c:v>
                </c:pt>
                <c:pt idx="12">
                  <c:v>0</c:v>
                </c:pt>
                <c:pt idx="13">
                  <c:v>0</c:v>
                </c:pt>
                <c:pt idx="14">
                  <c:v>0</c:v>
                </c:pt>
                <c:pt idx="15">
                  <c:v>0</c:v>
                </c:pt>
                <c:pt idx="16">
                  <c:v>0</c:v>
                </c:pt>
              </c:numCache>
            </c:numRef>
          </c:val>
          <c:smooth val="0"/>
          <c:extLst>
            <c:ext xmlns:c16="http://schemas.microsoft.com/office/drawing/2014/chart" uri="{C3380CC4-5D6E-409C-BE32-E72D297353CC}">
              <c16:uniqueId val="{00000000-093C-4D81-8211-5F0B892E8F94}"/>
            </c:ext>
          </c:extLst>
        </c:ser>
        <c:dLbls>
          <c:showLegendKey val="0"/>
          <c:showVal val="0"/>
          <c:showCatName val="0"/>
          <c:showSerName val="0"/>
          <c:showPercent val="0"/>
          <c:showBubbleSize val="0"/>
        </c:dLbls>
        <c:marker val="1"/>
        <c:smooth val="0"/>
        <c:axId val="1081774239"/>
        <c:axId val="1081779231"/>
      </c:lineChart>
      <c:catAx>
        <c:axId val="1081774239"/>
        <c:scaling>
          <c:orientation val="minMax"/>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a:t>Parity</a:t>
                </a:r>
              </a:p>
            </c:rich>
          </c:tx>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081779231"/>
        <c:crosses val="autoZero"/>
        <c:auto val="1"/>
        <c:lblAlgn val="ctr"/>
        <c:lblOffset val="100"/>
        <c:noMultiLvlLbl val="0"/>
      </c:catAx>
      <c:valAx>
        <c:axId val="1081779231"/>
        <c:scaling>
          <c:orientation val="minMax"/>
        </c:scaling>
        <c:delete val="0"/>
        <c:axPos val="l"/>
        <c:majorGridlines>
          <c:spPr>
            <a:ln w="15875" cap="flat" cmpd="sng" algn="ctr">
              <a:solidFill>
                <a:schemeClr val="bg1"/>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a:t>Number of Pregnant Woman</a:t>
                </a:r>
              </a:p>
            </c:rich>
          </c:tx>
          <c:layout>
            <c:manualLayout>
              <c:xMode val="edge"/>
              <c:yMode val="edge"/>
              <c:x val="3.3468849866570023E-3"/>
              <c:y val="0.14232551559858264"/>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081774239"/>
        <c:crosses val="autoZero"/>
        <c:crossBetween val="between"/>
        <c:majorUnit val="50"/>
      </c:valAx>
      <c:spPr>
        <a:solidFill>
          <a:schemeClr val="bg1">
            <a:lumMod val="95000"/>
            <a:alpha val="50000"/>
          </a:schemeClr>
        </a:solidFill>
        <a:ln w="25400">
          <a:solidFill>
            <a:schemeClr val="accent1"/>
          </a:solidFill>
        </a:ln>
        <a:effectLst/>
      </c:spPr>
    </c:plotArea>
    <c:plotVisOnly val="1"/>
    <c:dispBlanksAs val="zero"/>
    <c:showDLblsOverMax val="0"/>
  </c:chart>
  <c:spPr>
    <a:solidFill>
      <a:schemeClr val="bg1"/>
    </a:solidFill>
    <a:ln w="38100" cap="flat" cmpd="sng" algn="ctr">
      <a:solidFill>
        <a:schemeClr val="accent1"/>
      </a:solidFill>
      <a:round/>
    </a:ln>
    <a:effectLst/>
  </c:spPr>
  <c:txPr>
    <a:bodyPr/>
    <a:lstStyle/>
    <a:p>
      <a:pPr>
        <a:defRPr b="1" i="0" baseline="0">
          <a:solidFill>
            <a:sysClr val="windowText" lastClr="000000"/>
          </a:solidFill>
        </a:defRPr>
      </a:pPr>
      <a:endParaRPr lang="en-US"/>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sz="1200" baseline="0">
                <a:solidFill>
                  <a:srgbClr val="A24A0E"/>
                </a:solidFill>
              </a:rPr>
              <a:t>Fig. 42: Abortion Type</a:t>
            </a:r>
          </a:p>
        </c:rich>
      </c:tx>
      <c:layout>
        <c:manualLayout>
          <c:xMode val="edge"/>
          <c:yMode val="edge"/>
          <c:x val="0.41099748763445082"/>
          <c:y val="1.0956734272017751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6.6580927384076991E-2"/>
          <c:y val="0.10265424730902174"/>
          <c:w val="0.90286351706036749"/>
          <c:h val="0.78994603161319799"/>
        </c:manualLayout>
      </c:layout>
      <c:barChart>
        <c:barDir val="col"/>
        <c:grouping val="stacked"/>
        <c:varyColors val="0"/>
        <c:ser>
          <c:idx val="0"/>
          <c:order val="0"/>
          <c:spPr>
            <a:solidFill>
              <a:schemeClr val="accent1"/>
            </a:solidFill>
            <a:ln>
              <a:noFill/>
            </a:ln>
            <a:effectLst/>
          </c:spPr>
          <c:invertIfNegative val="0"/>
          <c:cat>
            <c:strRef>
              <c:f>Charts!$B$1176:$G$1176</c:f>
              <c:strCache>
                <c:ptCount val="6"/>
                <c:pt idx="0">
                  <c:v>COMPLETE</c:v>
                </c:pt>
                <c:pt idx="1">
                  <c:v>INCOMPLETE</c:v>
                </c:pt>
                <c:pt idx="2">
                  <c:v>THREATENED</c:v>
                </c:pt>
                <c:pt idx="3">
                  <c:v>SEPTIC</c:v>
                </c:pt>
                <c:pt idx="4">
                  <c:v>MISSED</c:v>
                </c:pt>
                <c:pt idx="5">
                  <c:v>MEDICAL</c:v>
                </c:pt>
              </c:strCache>
            </c:strRef>
          </c:cat>
          <c:val>
            <c:numRef>
              <c:f>Charts!$B$1177:$G$1177</c:f>
              <c:numCache>
                <c:formatCode>General</c:formatCode>
                <c:ptCount val="6"/>
                <c:pt idx="0">
                  <c:v>13</c:v>
                </c:pt>
                <c:pt idx="1">
                  <c:v>13</c:v>
                </c:pt>
                <c:pt idx="2">
                  <c:v>21</c:v>
                </c:pt>
                <c:pt idx="3">
                  <c:v>9</c:v>
                </c:pt>
                <c:pt idx="4">
                  <c:v>0</c:v>
                </c:pt>
                <c:pt idx="5">
                  <c:v>2</c:v>
                </c:pt>
              </c:numCache>
            </c:numRef>
          </c:val>
          <c:extLst>
            <c:ext xmlns:c16="http://schemas.microsoft.com/office/drawing/2014/chart" uri="{C3380CC4-5D6E-409C-BE32-E72D297353CC}">
              <c16:uniqueId val="{00000000-F631-428A-ACED-95DAF53262B7}"/>
            </c:ext>
          </c:extLst>
        </c:ser>
        <c:dLbls>
          <c:showLegendKey val="0"/>
          <c:showVal val="0"/>
          <c:showCatName val="0"/>
          <c:showSerName val="0"/>
          <c:showPercent val="0"/>
          <c:showBubbleSize val="0"/>
        </c:dLbls>
        <c:gapWidth val="150"/>
        <c:overlap val="100"/>
        <c:axId val="1081791711"/>
        <c:axId val="1081773823"/>
      </c:barChart>
      <c:catAx>
        <c:axId val="10817917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081773823"/>
        <c:crosses val="autoZero"/>
        <c:auto val="1"/>
        <c:lblAlgn val="ctr"/>
        <c:lblOffset val="100"/>
        <c:noMultiLvlLbl val="0"/>
      </c:catAx>
      <c:valAx>
        <c:axId val="1081773823"/>
        <c:scaling>
          <c:orientation val="minMax"/>
        </c:scaling>
        <c:delete val="0"/>
        <c:axPos val="l"/>
        <c:majorGridlines>
          <c:spPr>
            <a:ln w="19050" cap="flat" cmpd="sng" algn="ctr">
              <a:solidFill>
                <a:schemeClr val="bg1"/>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a:t>Number of Abortion Cases</a:t>
                </a:r>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081791711"/>
        <c:crosses val="autoZero"/>
        <c:crossBetween val="between"/>
      </c:valAx>
      <c:spPr>
        <a:solidFill>
          <a:schemeClr val="bg1">
            <a:lumMod val="95000"/>
          </a:schemeClr>
        </a:solidFill>
        <a:ln w="25400">
          <a:solidFill>
            <a:schemeClr val="accent1"/>
          </a:solidFill>
        </a:ln>
        <a:effectLst/>
      </c:spPr>
    </c:plotArea>
    <c:plotVisOnly val="1"/>
    <c:dispBlanksAs val="gap"/>
    <c:showDLblsOverMax val="0"/>
  </c:chart>
  <c:spPr>
    <a:solidFill>
      <a:schemeClr val="bg1"/>
    </a:solidFill>
    <a:ln w="38100" cap="flat" cmpd="sng" algn="ctr">
      <a:solidFill>
        <a:schemeClr val="accent1"/>
      </a:solidFill>
      <a:round/>
    </a:ln>
    <a:effectLst/>
  </c:spPr>
  <c:txPr>
    <a:bodyPr/>
    <a:lstStyle/>
    <a:p>
      <a:pPr>
        <a:defRPr b="1" i="0" baseline="0">
          <a:solidFill>
            <a:sysClr val="windowText" lastClr="000000"/>
          </a:solidFill>
        </a:defRPr>
      </a:pPr>
      <a:endParaRPr lang="en-US"/>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sz="1200" baseline="0">
                <a:solidFill>
                  <a:srgbClr val="A24A0E"/>
                </a:solidFill>
              </a:rPr>
              <a:t>Fig. 43: Delivery Indices</a:t>
            </a:r>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8925297707704225"/>
          <c:y val="0.15176780496687736"/>
          <c:w val="0.78157756942791423"/>
          <c:h val="0.6537446784442158"/>
        </c:manualLayout>
      </c:layout>
      <c:barChart>
        <c:barDir val="bar"/>
        <c:grouping val="stacked"/>
        <c:varyColors val="0"/>
        <c:ser>
          <c:idx val="0"/>
          <c:order val="0"/>
          <c:spPr>
            <a:solidFill>
              <a:schemeClr val="accent1"/>
            </a:solidFill>
            <a:ln>
              <a:noFill/>
            </a:ln>
            <a:effectLst/>
          </c:spPr>
          <c:invertIfNegative val="0"/>
          <c:cat>
            <c:strRef>
              <c:f>Charts!$A$1195:$A$1199</c:f>
              <c:strCache>
                <c:ptCount val="5"/>
                <c:pt idx="0">
                  <c:v>No of Pregnant Women</c:v>
                </c:pt>
                <c:pt idx="1">
                  <c:v>Total Birth</c:v>
                </c:pt>
                <c:pt idx="2">
                  <c:v>Live Birth</c:v>
                </c:pt>
                <c:pt idx="3">
                  <c:v>Still Birth </c:v>
                </c:pt>
                <c:pt idx="4">
                  <c:v>Early Neonatal Death</c:v>
                </c:pt>
              </c:strCache>
            </c:strRef>
          </c:cat>
          <c:val>
            <c:numRef>
              <c:f>Charts!$B$1195:$B$1199</c:f>
              <c:numCache>
                <c:formatCode>General</c:formatCode>
                <c:ptCount val="5"/>
                <c:pt idx="0">
                  <c:v>1409</c:v>
                </c:pt>
                <c:pt idx="1">
                  <c:v>1419</c:v>
                </c:pt>
                <c:pt idx="2">
                  <c:v>1311</c:v>
                </c:pt>
                <c:pt idx="3">
                  <c:v>90</c:v>
                </c:pt>
                <c:pt idx="4">
                  <c:v>18</c:v>
                </c:pt>
              </c:numCache>
            </c:numRef>
          </c:val>
          <c:extLst>
            <c:ext xmlns:c16="http://schemas.microsoft.com/office/drawing/2014/chart" uri="{C3380CC4-5D6E-409C-BE32-E72D297353CC}">
              <c16:uniqueId val="{00000000-000A-4999-89A9-68AF5760CF83}"/>
            </c:ext>
          </c:extLst>
        </c:ser>
        <c:dLbls>
          <c:showLegendKey val="0"/>
          <c:showVal val="0"/>
          <c:showCatName val="0"/>
          <c:showSerName val="0"/>
          <c:showPercent val="0"/>
          <c:showBubbleSize val="0"/>
        </c:dLbls>
        <c:gapWidth val="150"/>
        <c:overlap val="100"/>
        <c:axId val="1085868223"/>
        <c:axId val="1085869471"/>
      </c:barChart>
      <c:catAx>
        <c:axId val="108586822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085869471"/>
        <c:crosses val="autoZero"/>
        <c:auto val="1"/>
        <c:lblAlgn val="ctr"/>
        <c:lblOffset val="100"/>
        <c:noMultiLvlLbl val="0"/>
      </c:catAx>
      <c:valAx>
        <c:axId val="1085869471"/>
        <c:scaling>
          <c:orientation val="minMax"/>
        </c:scaling>
        <c:delete val="0"/>
        <c:axPos val="b"/>
        <c:majorGridlines>
          <c:spPr>
            <a:ln w="19050" cap="flat" cmpd="sng" algn="ctr">
              <a:solidFill>
                <a:schemeClr val="bg1"/>
              </a:solidFill>
              <a:round/>
            </a:ln>
            <a:effectLst/>
          </c:spPr>
        </c:majorGridlines>
        <c:title>
          <c:tx>
            <c:rich>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a:t>Frequency</a:t>
                </a:r>
              </a:p>
            </c:rich>
          </c:tx>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085868223"/>
        <c:crosses val="autoZero"/>
        <c:crossBetween val="between"/>
      </c:valAx>
      <c:spPr>
        <a:solidFill>
          <a:schemeClr val="bg1">
            <a:lumMod val="95000"/>
            <a:alpha val="50000"/>
          </a:schemeClr>
        </a:solidFill>
        <a:ln w="25400">
          <a:solidFill>
            <a:schemeClr val="accent1"/>
          </a:solidFill>
        </a:ln>
        <a:effectLst/>
      </c:spPr>
    </c:plotArea>
    <c:plotVisOnly val="1"/>
    <c:dispBlanksAs val="gap"/>
    <c:showDLblsOverMax val="0"/>
  </c:chart>
  <c:spPr>
    <a:solidFill>
      <a:schemeClr val="bg1"/>
    </a:solidFill>
    <a:ln w="38100" cap="flat" cmpd="sng" algn="ctr">
      <a:solidFill>
        <a:schemeClr val="accent1"/>
      </a:solidFill>
      <a:round/>
    </a:ln>
    <a:effectLst/>
  </c:spPr>
  <c:txPr>
    <a:bodyPr/>
    <a:lstStyle/>
    <a:p>
      <a:pPr>
        <a:defRPr b="1" i="0" baseline="0">
          <a:solidFill>
            <a:sysClr val="windowText" lastClr="000000"/>
          </a:solidFill>
        </a:defRPr>
      </a:pPr>
      <a:endParaRPr lang="en-US"/>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sz="1200" baseline="0">
                <a:solidFill>
                  <a:srgbClr val="A24A0E"/>
                </a:solidFill>
              </a:rPr>
              <a:t>Fig.44: Babies' Birth Weight</a:t>
            </a:r>
          </a:p>
        </c:rich>
      </c:tx>
      <c:layout>
        <c:manualLayout>
          <c:xMode val="edge"/>
          <c:yMode val="edge"/>
          <c:x val="0.36211969954964079"/>
          <c:y val="1.4387424258330167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8.1097331583552063E-2"/>
          <c:y val="9.6808106501680785E-2"/>
          <c:w val="0.88834711286089241"/>
          <c:h val="0.57709658002240061"/>
        </c:manualLayout>
      </c:layout>
      <c:barChart>
        <c:barDir val="col"/>
        <c:grouping val="clustered"/>
        <c:varyColors val="0"/>
        <c:ser>
          <c:idx val="0"/>
          <c:order val="0"/>
          <c:tx>
            <c:strRef>
              <c:f>Charts!$B$1211</c:f>
              <c:strCache>
                <c:ptCount val="1"/>
                <c:pt idx="0">
                  <c:v>MALE</c:v>
                </c:pt>
              </c:strCache>
            </c:strRef>
          </c:tx>
          <c:spPr>
            <a:solidFill>
              <a:schemeClr val="accent1"/>
            </a:solidFill>
            <a:ln>
              <a:noFill/>
            </a:ln>
            <a:effectLst/>
          </c:spPr>
          <c:invertIfNegative val="0"/>
          <c:cat>
            <c:strRef>
              <c:f>Charts!$A$1212:$A$1214</c:f>
              <c:strCache>
                <c:ptCount val="3"/>
                <c:pt idx="0">
                  <c:v>&lt;2.5</c:v>
                </c:pt>
                <c:pt idx="1">
                  <c:v>&gt;2.5</c:v>
                </c:pt>
                <c:pt idx="2">
                  <c:v>VLBW</c:v>
                </c:pt>
              </c:strCache>
            </c:strRef>
          </c:cat>
          <c:val>
            <c:numRef>
              <c:f>Charts!$B$1212:$B$1214</c:f>
              <c:numCache>
                <c:formatCode>General</c:formatCode>
                <c:ptCount val="3"/>
                <c:pt idx="0">
                  <c:v>265</c:v>
                </c:pt>
                <c:pt idx="1">
                  <c:v>495</c:v>
                </c:pt>
                <c:pt idx="2">
                  <c:v>20</c:v>
                </c:pt>
              </c:numCache>
            </c:numRef>
          </c:val>
          <c:extLst>
            <c:ext xmlns:c16="http://schemas.microsoft.com/office/drawing/2014/chart" uri="{C3380CC4-5D6E-409C-BE32-E72D297353CC}">
              <c16:uniqueId val="{00000000-5DB6-4818-AD48-F8AD7E9FAA2D}"/>
            </c:ext>
          </c:extLst>
        </c:ser>
        <c:ser>
          <c:idx val="1"/>
          <c:order val="1"/>
          <c:tx>
            <c:strRef>
              <c:f>Charts!$C$1211</c:f>
              <c:strCache>
                <c:ptCount val="1"/>
                <c:pt idx="0">
                  <c:v>FEMALE</c:v>
                </c:pt>
              </c:strCache>
            </c:strRef>
          </c:tx>
          <c:spPr>
            <a:solidFill>
              <a:schemeClr val="accent2"/>
            </a:solidFill>
            <a:ln>
              <a:noFill/>
            </a:ln>
            <a:effectLst/>
          </c:spPr>
          <c:invertIfNegative val="0"/>
          <c:cat>
            <c:strRef>
              <c:f>Charts!$A$1212:$A$1214</c:f>
              <c:strCache>
                <c:ptCount val="3"/>
                <c:pt idx="0">
                  <c:v>&lt;2.5</c:v>
                </c:pt>
                <c:pt idx="1">
                  <c:v>&gt;2.5</c:v>
                </c:pt>
                <c:pt idx="2">
                  <c:v>VLBW</c:v>
                </c:pt>
              </c:strCache>
            </c:strRef>
          </c:cat>
          <c:val>
            <c:numRef>
              <c:f>Charts!$C$1212:$C$1214</c:f>
              <c:numCache>
                <c:formatCode>General</c:formatCode>
                <c:ptCount val="3"/>
                <c:pt idx="0">
                  <c:v>240</c:v>
                </c:pt>
                <c:pt idx="1">
                  <c:v>472</c:v>
                </c:pt>
                <c:pt idx="2">
                  <c:v>19</c:v>
                </c:pt>
              </c:numCache>
            </c:numRef>
          </c:val>
          <c:extLst>
            <c:ext xmlns:c16="http://schemas.microsoft.com/office/drawing/2014/chart" uri="{C3380CC4-5D6E-409C-BE32-E72D297353CC}">
              <c16:uniqueId val="{00000001-5DB6-4818-AD48-F8AD7E9FAA2D}"/>
            </c:ext>
          </c:extLst>
        </c:ser>
        <c:dLbls>
          <c:showLegendKey val="0"/>
          <c:showVal val="0"/>
          <c:showCatName val="0"/>
          <c:showSerName val="0"/>
          <c:showPercent val="0"/>
          <c:showBubbleSize val="0"/>
        </c:dLbls>
        <c:gapWidth val="219"/>
        <c:overlap val="-27"/>
        <c:axId val="983334335"/>
        <c:axId val="983350975"/>
      </c:barChart>
      <c:catAx>
        <c:axId val="983334335"/>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b="0"/>
                  <a:t>Weight(Kg)</a:t>
                </a:r>
              </a:p>
            </c:rich>
          </c:tx>
          <c:layout>
            <c:manualLayout>
              <c:xMode val="edge"/>
              <c:yMode val="edge"/>
              <c:x val="0.55943609893910395"/>
              <c:y val="0.9115921101026907"/>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983350975"/>
        <c:crosses val="autoZero"/>
        <c:auto val="1"/>
        <c:lblAlgn val="ctr"/>
        <c:lblOffset val="100"/>
        <c:noMultiLvlLbl val="0"/>
      </c:catAx>
      <c:valAx>
        <c:axId val="983350975"/>
        <c:scaling>
          <c:orientation val="minMax"/>
        </c:scaling>
        <c:delete val="0"/>
        <c:axPos val="l"/>
        <c:majorGridlines>
          <c:spPr>
            <a:ln w="12700" cap="flat" cmpd="sng" algn="ctr">
              <a:solidFill>
                <a:schemeClr val="bg1"/>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b="0"/>
                  <a:t>Number of Babies</a:t>
                </a:r>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983334335"/>
        <c:crosses val="autoZero"/>
        <c:crossBetween val="between"/>
      </c:valAx>
      <c:dTable>
        <c:showHorzBorder val="1"/>
        <c:showVertBorder val="1"/>
        <c:showOutline val="1"/>
        <c:showKeys val="0"/>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1" i="0" u="none" strike="noStrike" kern="1200" baseline="0">
                <a:solidFill>
                  <a:sysClr val="windowText" lastClr="000000"/>
                </a:solidFill>
                <a:latin typeface="+mn-lt"/>
                <a:ea typeface="+mn-ea"/>
                <a:cs typeface="+mn-cs"/>
              </a:defRPr>
            </a:pPr>
            <a:endParaRPr lang="en-US"/>
          </a:p>
        </c:txPr>
      </c:dTable>
      <c:spPr>
        <a:solidFill>
          <a:schemeClr val="bg1">
            <a:lumMod val="95000"/>
            <a:alpha val="50000"/>
          </a:schemeClr>
        </a:solidFill>
        <a:ln w="25400">
          <a:solidFill>
            <a:schemeClr val="accent1"/>
          </a:solidFill>
        </a:ln>
        <a:effectLst/>
      </c:spPr>
    </c:plotArea>
    <c:legend>
      <c:legendPos val="b"/>
      <c:layout>
        <c:manualLayout>
          <c:xMode val="edge"/>
          <c:yMode val="edge"/>
          <c:x val="0.38254440069991252"/>
          <c:y val="0.91054005720325071"/>
          <c:w val="0.16531324693590882"/>
          <c:h val="8.0929827887133127E-2"/>
        </c:manualLayout>
      </c:layout>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38100" cap="flat" cmpd="sng" algn="ctr">
      <a:solidFill>
        <a:schemeClr val="accent1"/>
      </a:solidFill>
      <a:round/>
    </a:ln>
    <a:effectLst/>
  </c:spPr>
  <c:txPr>
    <a:bodyPr/>
    <a:lstStyle/>
    <a:p>
      <a:pPr>
        <a:defRPr b="1" i="0" baseline="0">
          <a:solidFill>
            <a:sysClr val="windowText" lastClr="000000"/>
          </a:solidFill>
        </a:defRPr>
      </a:pPr>
      <a:endParaRPr lang="en-US"/>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sz="1300" baseline="0">
                <a:solidFill>
                  <a:srgbClr val="A24A0E"/>
                </a:solidFill>
              </a:rPr>
              <a:t>Fig. 45: Nature of Births</a:t>
            </a:r>
          </a:p>
        </c:rich>
      </c:tx>
      <c:layout>
        <c:manualLayout>
          <c:xMode val="edge"/>
          <c:yMode val="edge"/>
          <c:x val="0.37821878755371241"/>
          <c:y val="5.867053491820773E-3"/>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7.9247594050743664E-2"/>
          <c:y val="7.5546629216078492E-2"/>
          <c:w val="0.89019685039370078"/>
          <c:h val="0.74355802146325234"/>
        </c:manualLayout>
      </c:layout>
      <c:barChart>
        <c:barDir val="col"/>
        <c:grouping val="clustered"/>
        <c:varyColors val="0"/>
        <c:ser>
          <c:idx val="0"/>
          <c:order val="0"/>
          <c:tx>
            <c:strRef>
              <c:f>Charts!$B$1236</c:f>
              <c:strCache>
                <c:ptCount val="1"/>
                <c:pt idx="0">
                  <c:v>MALE</c:v>
                </c:pt>
              </c:strCache>
            </c:strRef>
          </c:tx>
          <c:spPr>
            <a:solidFill>
              <a:schemeClr val="accent1"/>
            </a:solidFill>
            <a:ln>
              <a:noFill/>
            </a:ln>
            <a:effectLst/>
          </c:spPr>
          <c:invertIfNegative val="0"/>
          <c:cat>
            <c:strRef>
              <c:f>Charts!$A$1237:$A$1240</c:f>
              <c:strCache>
                <c:ptCount val="4"/>
                <c:pt idx="0">
                  <c:v>SINGLETON</c:v>
                </c:pt>
                <c:pt idx="1">
                  <c:v>TWINS</c:v>
                </c:pt>
                <c:pt idx="2">
                  <c:v>TRIPLET</c:v>
                </c:pt>
                <c:pt idx="3">
                  <c:v>QUADRULET</c:v>
                </c:pt>
              </c:strCache>
            </c:strRef>
          </c:cat>
          <c:val>
            <c:numRef>
              <c:f>Charts!$B$1237:$B$1240</c:f>
              <c:numCache>
                <c:formatCode>General</c:formatCode>
                <c:ptCount val="4"/>
                <c:pt idx="0">
                  <c:v>624</c:v>
                </c:pt>
                <c:pt idx="1">
                  <c:v>72</c:v>
                </c:pt>
                <c:pt idx="2">
                  <c:v>18</c:v>
                </c:pt>
                <c:pt idx="3">
                  <c:v>0</c:v>
                </c:pt>
              </c:numCache>
            </c:numRef>
          </c:val>
          <c:extLst>
            <c:ext xmlns:c16="http://schemas.microsoft.com/office/drawing/2014/chart" uri="{C3380CC4-5D6E-409C-BE32-E72D297353CC}">
              <c16:uniqueId val="{00000000-9E3D-44AA-9BF0-36EDD2179517}"/>
            </c:ext>
          </c:extLst>
        </c:ser>
        <c:ser>
          <c:idx val="1"/>
          <c:order val="1"/>
          <c:tx>
            <c:strRef>
              <c:f>Charts!$C$1236</c:f>
              <c:strCache>
                <c:ptCount val="1"/>
                <c:pt idx="0">
                  <c:v>FEMALE</c:v>
                </c:pt>
              </c:strCache>
            </c:strRef>
          </c:tx>
          <c:spPr>
            <a:solidFill>
              <a:schemeClr val="accent2"/>
            </a:solidFill>
            <a:ln>
              <a:noFill/>
            </a:ln>
            <a:effectLst/>
          </c:spPr>
          <c:invertIfNegative val="0"/>
          <c:cat>
            <c:strRef>
              <c:f>Charts!$A$1237:$A$1240</c:f>
              <c:strCache>
                <c:ptCount val="4"/>
                <c:pt idx="0">
                  <c:v>SINGLETON</c:v>
                </c:pt>
                <c:pt idx="1">
                  <c:v>TWINS</c:v>
                </c:pt>
                <c:pt idx="2">
                  <c:v>TRIPLET</c:v>
                </c:pt>
                <c:pt idx="3">
                  <c:v>QUADRULET</c:v>
                </c:pt>
              </c:strCache>
            </c:strRef>
          </c:cat>
          <c:val>
            <c:numRef>
              <c:f>Charts!$C$1237:$C$1240</c:f>
              <c:numCache>
                <c:formatCode>General</c:formatCode>
                <c:ptCount val="4"/>
                <c:pt idx="0">
                  <c:v>523</c:v>
                </c:pt>
                <c:pt idx="1">
                  <c:v>68</c:v>
                </c:pt>
                <c:pt idx="2">
                  <c:v>6</c:v>
                </c:pt>
                <c:pt idx="3">
                  <c:v>0</c:v>
                </c:pt>
              </c:numCache>
            </c:numRef>
          </c:val>
          <c:extLst>
            <c:ext xmlns:c16="http://schemas.microsoft.com/office/drawing/2014/chart" uri="{C3380CC4-5D6E-409C-BE32-E72D297353CC}">
              <c16:uniqueId val="{00000001-9E3D-44AA-9BF0-36EDD2179517}"/>
            </c:ext>
          </c:extLst>
        </c:ser>
        <c:dLbls>
          <c:showLegendKey val="0"/>
          <c:showVal val="0"/>
          <c:showCatName val="0"/>
          <c:showSerName val="0"/>
          <c:showPercent val="0"/>
          <c:showBubbleSize val="0"/>
        </c:dLbls>
        <c:gapWidth val="219"/>
        <c:overlap val="-27"/>
        <c:axId val="1081801279"/>
        <c:axId val="1081804607"/>
      </c:barChart>
      <c:catAx>
        <c:axId val="10818012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081804607"/>
        <c:crosses val="autoZero"/>
        <c:auto val="1"/>
        <c:lblAlgn val="ctr"/>
        <c:lblOffset val="100"/>
        <c:noMultiLvlLbl val="0"/>
      </c:catAx>
      <c:valAx>
        <c:axId val="1081804607"/>
        <c:scaling>
          <c:orientation val="minMax"/>
        </c:scaling>
        <c:delete val="0"/>
        <c:axPos val="l"/>
        <c:majorGridlines>
          <c:spPr>
            <a:ln w="12700" cap="flat" cmpd="sng" algn="ctr">
              <a:solidFill>
                <a:schemeClr val="bg1"/>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a:t>Number of Births</a:t>
                </a:r>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081801279"/>
        <c:crosses val="autoZero"/>
        <c:crossBetween val="between"/>
      </c:valAx>
      <c:spPr>
        <a:solidFill>
          <a:schemeClr val="bg1">
            <a:lumMod val="95000"/>
          </a:schemeClr>
        </a:solidFill>
        <a:ln w="25400">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38100" cap="flat" cmpd="sng" algn="ctr">
      <a:solidFill>
        <a:schemeClr val="accent1"/>
      </a:solidFill>
      <a:round/>
    </a:ln>
    <a:effectLst/>
  </c:spPr>
  <c:txPr>
    <a:bodyPr/>
    <a:lstStyle/>
    <a:p>
      <a:pPr>
        <a:defRPr b="1" i="0" baseline="0">
          <a:solidFill>
            <a:sysClr val="windowText" lastClr="000000"/>
          </a:solidFill>
        </a:defRPr>
      </a:pPr>
      <a:endParaRPr lang="en-US"/>
    </a:p>
  </c:txPr>
  <c:externalData r:id="rId3">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baseline="0">
                <a:solidFill>
                  <a:srgbClr val="A24A0E"/>
                </a:solidFill>
              </a:rPr>
              <a:t>Fig.46: Delivery associated Procedures</a:t>
            </a:r>
          </a:p>
        </c:rich>
      </c:tx>
      <c:layout>
        <c:manualLayout>
          <c:xMode val="edge"/>
          <c:yMode val="edge"/>
          <c:x val="0.40671522309711289"/>
          <c:y val="9.2592592592592587E-3"/>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20115917043573858"/>
          <c:y val="0.10226851851851854"/>
          <c:w val="0.75308735023549123"/>
          <c:h val="0.79033209390492853"/>
        </c:manualLayout>
      </c:layout>
      <c:barChart>
        <c:barDir val="bar"/>
        <c:grouping val="clustered"/>
        <c:varyColors val="0"/>
        <c:ser>
          <c:idx val="0"/>
          <c:order val="0"/>
          <c:spPr>
            <a:solidFill>
              <a:schemeClr val="accent1"/>
            </a:solidFill>
            <a:ln>
              <a:noFill/>
            </a:ln>
            <a:effectLst/>
          </c:spPr>
          <c:invertIfNegative val="0"/>
          <c:cat>
            <c:strRef>
              <c:f>Charts!$A$1256:$A$1262</c:f>
              <c:strCache>
                <c:ptCount val="7"/>
                <c:pt idx="0">
                  <c:v>SVD</c:v>
                </c:pt>
                <c:pt idx="1">
                  <c:v>EMLSCS</c:v>
                </c:pt>
                <c:pt idx="2">
                  <c:v>ELLSCS</c:v>
                </c:pt>
                <c:pt idx="3">
                  <c:v>EPISIOTOMY</c:v>
                </c:pt>
                <c:pt idx="4">
                  <c:v>ASSISTED DELIVERY</c:v>
                </c:pt>
                <c:pt idx="5">
                  <c:v>VACUUM DELIVERY</c:v>
                </c:pt>
                <c:pt idx="6">
                  <c:v>FORCEP DELIVERY</c:v>
                </c:pt>
              </c:strCache>
            </c:strRef>
          </c:cat>
          <c:val>
            <c:numRef>
              <c:f>Charts!$B$1256:$B$1262</c:f>
              <c:numCache>
                <c:formatCode>General</c:formatCode>
                <c:ptCount val="7"/>
                <c:pt idx="0">
                  <c:v>606</c:v>
                </c:pt>
                <c:pt idx="1">
                  <c:v>582</c:v>
                </c:pt>
                <c:pt idx="2">
                  <c:v>255</c:v>
                </c:pt>
                <c:pt idx="3">
                  <c:v>85</c:v>
                </c:pt>
                <c:pt idx="4">
                  <c:v>23</c:v>
                </c:pt>
                <c:pt idx="5">
                  <c:v>16</c:v>
                </c:pt>
                <c:pt idx="6">
                  <c:v>0</c:v>
                </c:pt>
              </c:numCache>
            </c:numRef>
          </c:val>
          <c:extLst>
            <c:ext xmlns:c16="http://schemas.microsoft.com/office/drawing/2014/chart" uri="{C3380CC4-5D6E-409C-BE32-E72D297353CC}">
              <c16:uniqueId val="{00000000-E250-4ACD-BAFF-EEAFDA699270}"/>
            </c:ext>
          </c:extLst>
        </c:ser>
        <c:dLbls>
          <c:showLegendKey val="0"/>
          <c:showVal val="0"/>
          <c:showCatName val="0"/>
          <c:showSerName val="0"/>
          <c:showPercent val="0"/>
          <c:showBubbleSize val="0"/>
        </c:dLbls>
        <c:gapWidth val="182"/>
        <c:axId val="983331007"/>
        <c:axId val="983333503"/>
      </c:barChart>
      <c:catAx>
        <c:axId val="983331007"/>
        <c:scaling>
          <c:orientation val="minMax"/>
        </c:scaling>
        <c:delete val="0"/>
        <c:axPos val="l"/>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a:t>Method of Delivery</a:t>
                </a:r>
              </a:p>
            </c:rich>
          </c:tx>
          <c:layout>
            <c:manualLayout>
              <c:xMode val="edge"/>
              <c:yMode val="edge"/>
              <c:x val="1.6763998250218723E-2"/>
              <c:y val="0.29671697287839016"/>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983333503"/>
        <c:crosses val="autoZero"/>
        <c:auto val="1"/>
        <c:lblAlgn val="ctr"/>
        <c:lblOffset val="100"/>
        <c:noMultiLvlLbl val="0"/>
      </c:catAx>
      <c:valAx>
        <c:axId val="983333503"/>
        <c:scaling>
          <c:orientation val="minMax"/>
        </c:scaling>
        <c:delete val="0"/>
        <c:axPos val="b"/>
        <c:majorGridlines>
          <c:spPr>
            <a:ln w="19050" cap="flat" cmpd="sng" algn="ctr">
              <a:solidFill>
                <a:schemeClr val="bg1"/>
              </a:solidFill>
              <a:round/>
            </a:ln>
            <a:effectLst/>
          </c:spPr>
        </c:majorGridlines>
        <c:title>
          <c:tx>
            <c:rich>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a:t>Number of Deliveries</a:t>
                </a:r>
              </a:p>
            </c:rich>
          </c:tx>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983331007"/>
        <c:crosses val="autoZero"/>
        <c:crossBetween val="between"/>
      </c:valAx>
      <c:spPr>
        <a:solidFill>
          <a:schemeClr val="bg1">
            <a:lumMod val="95000"/>
            <a:alpha val="50000"/>
          </a:schemeClr>
        </a:solidFill>
        <a:ln w="25400">
          <a:solidFill>
            <a:schemeClr val="accent1"/>
          </a:solidFill>
        </a:ln>
        <a:effectLst/>
      </c:spPr>
    </c:plotArea>
    <c:plotVisOnly val="1"/>
    <c:dispBlanksAs val="gap"/>
    <c:showDLblsOverMax val="0"/>
  </c:chart>
  <c:spPr>
    <a:solidFill>
      <a:schemeClr val="bg1"/>
    </a:solidFill>
    <a:ln w="38100" cap="flat" cmpd="sng" algn="ctr">
      <a:solidFill>
        <a:schemeClr val="accent1"/>
      </a:solidFill>
      <a:round/>
    </a:ln>
    <a:effectLst/>
  </c:spPr>
  <c:txPr>
    <a:bodyPr/>
    <a:lstStyle/>
    <a:p>
      <a:pPr>
        <a:defRPr b="1" i="0" baseline="0">
          <a:solidFill>
            <a:sysClr val="windowText" lastClr="000000"/>
          </a:solidFill>
        </a:defRPr>
      </a:pPr>
      <a:endParaRPr lang="en-US"/>
    </a:p>
  </c:txPr>
  <c:externalData r:id="rId3">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baseline="0">
                <a:solidFill>
                  <a:srgbClr val="A24A0E"/>
                </a:solidFill>
              </a:rPr>
              <a:t>Fig.  47: Caeserean Section Indicator</a:t>
            </a:r>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41373429900593617"/>
          <c:y val="8.2096970778835987E-2"/>
          <c:w val="0.55174754453060781"/>
          <c:h val="0.83168720727258894"/>
        </c:manualLayout>
      </c:layout>
      <c:barChart>
        <c:barDir val="bar"/>
        <c:grouping val="stack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Charts!$A$1300:$A$1323</c:f>
              <c:strCache>
                <c:ptCount val="24"/>
                <c:pt idx="0">
                  <c:v>Multiple gestation</c:v>
                </c:pt>
                <c:pt idx="1">
                  <c:v>Premature separation of placenta/Placenta abruption</c:v>
                </c:pt>
                <c:pt idx="2">
                  <c:v>Pre-existing hypertension complicating pregnancy child birth and puerperium </c:v>
                </c:pt>
                <c:pt idx="3">
                  <c:v>Gestational (Pregnancy Induced) Hypertension with significant proteinuria</c:v>
                </c:pt>
                <c:pt idx="4">
                  <c:v>Fetal Distress</c:v>
                </c:pt>
                <c:pt idx="5">
                  <c:v>Other Maternal Condition</c:v>
                </c:pt>
                <c:pt idx="6">
                  <c:v>Others</c:v>
                </c:pt>
                <c:pt idx="7">
                  <c:v>Preterm labour </c:v>
                </c:pt>
                <c:pt idx="8">
                  <c:v>Maternal care for known or suspected abnormality of pelvic organs</c:v>
                </c:pt>
                <c:pt idx="9">
                  <c:v>Obstructed Labour due to malposition and malpresentation of fetus</c:v>
                </c:pt>
                <c:pt idx="10">
                  <c:v>Maternal care for other known or suspected fetal problems</c:v>
                </c:pt>
                <c:pt idx="11">
                  <c:v>Maternal care for known or suspected disproportion</c:v>
                </c:pt>
                <c:pt idx="12">
                  <c:v>Other surgeries with CS</c:v>
                </c:pt>
                <c:pt idx="13">
                  <c:v>Long Labour</c:v>
                </c:pt>
                <c:pt idx="14">
                  <c:v>Other Obstructed labour</c:v>
                </c:pt>
                <c:pt idx="15">
                  <c:v>Maternal care for known or suspected malpresentation of fetus</c:v>
                </c:pt>
                <c:pt idx="16">
                  <c:v>Eclampsia</c:v>
                </c:pt>
                <c:pt idx="17">
                  <c:v>Antepartum hemorrhage</c:v>
                </c:pt>
                <c:pt idx="18">
                  <c:v>Umbilical cord complications</c:v>
                </c:pt>
                <c:pt idx="19">
                  <c:v>Polyhydramios/Hydramnios</c:v>
                </c:pt>
                <c:pt idx="20">
                  <c:v>Anaemia Complicating pregnancy, childbirth &amp; puerpenium</c:v>
                </c:pt>
                <c:pt idx="21">
                  <c:v>Placental praevia </c:v>
                </c:pt>
                <c:pt idx="22">
                  <c:v>Other Obstetric Trauma</c:v>
                </c:pt>
                <c:pt idx="23">
                  <c:v>Failed induction of labour </c:v>
                </c:pt>
              </c:strCache>
            </c:strRef>
          </c:cat>
          <c:val>
            <c:numRef>
              <c:f>Charts!$B$1300:$B$1323</c:f>
              <c:numCache>
                <c:formatCode>General</c:formatCode>
                <c:ptCount val="24"/>
                <c:pt idx="0">
                  <c:v>86</c:v>
                </c:pt>
                <c:pt idx="1">
                  <c:v>1077</c:v>
                </c:pt>
                <c:pt idx="2">
                  <c:v>295</c:v>
                </c:pt>
                <c:pt idx="3">
                  <c:v>89</c:v>
                </c:pt>
                <c:pt idx="4">
                  <c:v>70</c:v>
                </c:pt>
                <c:pt idx="5">
                  <c:v>69</c:v>
                </c:pt>
                <c:pt idx="6">
                  <c:v>68</c:v>
                </c:pt>
                <c:pt idx="7">
                  <c:v>66</c:v>
                </c:pt>
                <c:pt idx="8">
                  <c:v>63</c:v>
                </c:pt>
                <c:pt idx="9">
                  <c:v>62</c:v>
                </c:pt>
                <c:pt idx="10">
                  <c:v>38</c:v>
                </c:pt>
                <c:pt idx="11">
                  <c:v>37</c:v>
                </c:pt>
                <c:pt idx="12">
                  <c:v>37</c:v>
                </c:pt>
                <c:pt idx="13">
                  <c:v>31</c:v>
                </c:pt>
                <c:pt idx="14">
                  <c:v>29</c:v>
                </c:pt>
                <c:pt idx="15">
                  <c:v>26</c:v>
                </c:pt>
                <c:pt idx="16">
                  <c:v>26</c:v>
                </c:pt>
                <c:pt idx="17">
                  <c:v>23</c:v>
                </c:pt>
                <c:pt idx="18">
                  <c:v>21</c:v>
                </c:pt>
                <c:pt idx="19">
                  <c:v>14</c:v>
                </c:pt>
                <c:pt idx="20">
                  <c:v>13</c:v>
                </c:pt>
                <c:pt idx="21">
                  <c:v>12</c:v>
                </c:pt>
                <c:pt idx="22">
                  <c:v>5</c:v>
                </c:pt>
                <c:pt idx="23">
                  <c:v>2</c:v>
                </c:pt>
              </c:numCache>
            </c:numRef>
          </c:val>
          <c:extLst>
            <c:ext xmlns:c16="http://schemas.microsoft.com/office/drawing/2014/chart" uri="{C3380CC4-5D6E-409C-BE32-E72D297353CC}">
              <c16:uniqueId val="{00000000-D665-44D8-B4AC-322659804A14}"/>
            </c:ext>
          </c:extLst>
        </c:ser>
        <c:dLbls>
          <c:dLblPos val="inBase"/>
          <c:showLegendKey val="0"/>
          <c:showVal val="1"/>
          <c:showCatName val="0"/>
          <c:showSerName val="0"/>
          <c:showPercent val="0"/>
          <c:showBubbleSize val="0"/>
        </c:dLbls>
        <c:gapWidth val="150"/>
        <c:overlap val="100"/>
        <c:axId val="105801487"/>
        <c:axId val="105809807"/>
      </c:barChart>
      <c:catAx>
        <c:axId val="10580148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05809807"/>
        <c:crosses val="autoZero"/>
        <c:auto val="1"/>
        <c:lblAlgn val="ctr"/>
        <c:lblOffset val="100"/>
        <c:noMultiLvlLbl val="0"/>
      </c:catAx>
      <c:valAx>
        <c:axId val="10580980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05801487"/>
        <c:crosses val="autoZero"/>
        <c:crossBetween val="between"/>
      </c:valAx>
      <c:spPr>
        <a:solidFill>
          <a:schemeClr val="bg1">
            <a:lumMod val="95000"/>
            <a:alpha val="50000"/>
          </a:schemeClr>
        </a:solidFill>
        <a:ln w="25400">
          <a:solidFill>
            <a:schemeClr val="accent1"/>
          </a:solidFill>
        </a:ln>
        <a:effectLst/>
      </c:spPr>
    </c:plotArea>
    <c:plotVisOnly val="1"/>
    <c:dispBlanksAs val="gap"/>
    <c:showDLblsOverMax val="0"/>
  </c:chart>
  <c:spPr>
    <a:solidFill>
      <a:schemeClr val="bg1"/>
    </a:solidFill>
    <a:ln w="38100" cap="flat" cmpd="sng" algn="ctr">
      <a:solidFill>
        <a:schemeClr val="accent1"/>
      </a:solidFill>
      <a:round/>
    </a:ln>
    <a:effectLst/>
  </c:spPr>
  <c:txPr>
    <a:bodyPr/>
    <a:lstStyle/>
    <a:p>
      <a:pPr>
        <a:defRPr b="1" i="0" baseline="0">
          <a:solidFill>
            <a:sysClr val="windowText" lastClr="000000"/>
          </a:solidFill>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a:solidFill>
                  <a:schemeClr val="accent2"/>
                </a:solidFill>
              </a:rPr>
              <a:t>Fig.5: Consultative Total Attendance</a:t>
            </a:r>
          </a:p>
        </c:rich>
      </c:tx>
      <c:layout>
        <c:manualLayout>
          <c:xMode val="edge"/>
          <c:yMode val="edge"/>
          <c:x val="0.42340580183001986"/>
          <c:y val="9.765625E-3"/>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8247337472239047"/>
          <c:y val="6.5900378383301456E-2"/>
          <c:w val="0.77747135574399351"/>
          <c:h val="0.78412114889424311"/>
        </c:manualLayout>
      </c:layout>
      <c:barChart>
        <c:barDir val="bar"/>
        <c:grouping val="stacked"/>
        <c:varyColors val="0"/>
        <c:ser>
          <c:idx val="0"/>
          <c:order val="0"/>
          <c:tx>
            <c:strRef>
              <c:f>Sheet1!$C$95</c:f>
              <c:strCache>
                <c:ptCount val="1"/>
                <c:pt idx="0">
                  <c:v>Male</c:v>
                </c:pt>
              </c:strCache>
            </c:strRef>
          </c:tx>
          <c:spPr>
            <a:solidFill>
              <a:schemeClr val="accent1"/>
            </a:solidFill>
            <a:ln>
              <a:noFill/>
            </a:ln>
            <a:effectLst/>
          </c:spPr>
          <c:invertIfNegative val="0"/>
          <c:cat>
            <c:strRef>
              <c:f>Sheet1!$B$96:$B$108</c:f>
              <c:strCache>
                <c:ptCount val="13"/>
                <c:pt idx="0">
                  <c:v>Medicine</c:v>
                </c:pt>
                <c:pt idx="1">
                  <c:v>Haematology</c:v>
                </c:pt>
                <c:pt idx="2">
                  <c:v>Special Treatment Clinic</c:v>
                </c:pt>
                <c:pt idx="3">
                  <c:v>Psychiatry</c:v>
                </c:pt>
                <c:pt idx="4">
                  <c:v>Surgery</c:v>
                </c:pt>
                <c:pt idx="5">
                  <c:v>Ophthalmology</c:v>
                </c:pt>
                <c:pt idx="6">
                  <c:v>Dental Clinic</c:v>
                </c:pt>
                <c:pt idx="7">
                  <c:v>Dental Private Suite</c:v>
                </c:pt>
                <c:pt idx="8">
                  <c:v>Paediatric</c:v>
                </c:pt>
                <c:pt idx="9">
                  <c:v>Obstetrics &amp; Gynaecology</c:v>
                </c:pt>
                <c:pt idx="10">
                  <c:v>Otorhinolaryngology</c:v>
                </c:pt>
                <c:pt idx="11">
                  <c:v>Radiation Oncology</c:v>
                </c:pt>
                <c:pt idx="12">
                  <c:v>Emergency (Cons)</c:v>
                </c:pt>
              </c:strCache>
            </c:strRef>
          </c:cat>
          <c:val>
            <c:numRef>
              <c:f>Sheet1!$C$96:$C$108</c:f>
              <c:numCache>
                <c:formatCode>General</c:formatCode>
                <c:ptCount val="13"/>
                <c:pt idx="0">
                  <c:v>7727</c:v>
                </c:pt>
                <c:pt idx="1">
                  <c:v>945</c:v>
                </c:pt>
                <c:pt idx="2">
                  <c:v>180</c:v>
                </c:pt>
                <c:pt idx="3">
                  <c:v>1883</c:v>
                </c:pt>
                <c:pt idx="4">
                  <c:v>10152</c:v>
                </c:pt>
                <c:pt idx="5">
                  <c:v>6489</c:v>
                </c:pt>
                <c:pt idx="6">
                  <c:v>6796</c:v>
                </c:pt>
                <c:pt idx="7">
                  <c:v>243</c:v>
                </c:pt>
                <c:pt idx="8">
                  <c:v>6542</c:v>
                </c:pt>
                <c:pt idx="9">
                  <c:v>0</c:v>
                </c:pt>
                <c:pt idx="10">
                  <c:v>2420</c:v>
                </c:pt>
                <c:pt idx="11">
                  <c:v>782</c:v>
                </c:pt>
                <c:pt idx="12">
                  <c:v>1771</c:v>
                </c:pt>
              </c:numCache>
            </c:numRef>
          </c:val>
          <c:extLst>
            <c:ext xmlns:c16="http://schemas.microsoft.com/office/drawing/2014/chart" uri="{C3380CC4-5D6E-409C-BE32-E72D297353CC}">
              <c16:uniqueId val="{00000000-3BE5-456A-AEBA-2D951CE4336C}"/>
            </c:ext>
          </c:extLst>
        </c:ser>
        <c:ser>
          <c:idx val="1"/>
          <c:order val="1"/>
          <c:tx>
            <c:strRef>
              <c:f>Sheet1!$D$95</c:f>
              <c:strCache>
                <c:ptCount val="1"/>
                <c:pt idx="0">
                  <c:v>Female</c:v>
                </c:pt>
              </c:strCache>
            </c:strRef>
          </c:tx>
          <c:spPr>
            <a:solidFill>
              <a:schemeClr val="accent2"/>
            </a:solidFill>
            <a:ln>
              <a:noFill/>
            </a:ln>
            <a:effectLst/>
          </c:spPr>
          <c:invertIfNegative val="0"/>
          <c:cat>
            <c:strRef>
              <c:f>Sheet1!$B$96:$B$108</c:f>
              <c:strCache>
                <c:ptCount val="13"/>
                <c:pt idx="0">
                  <c:v>Medicine</c:v>
                </c:pt>
                <c:pt idx="1">
                  <c:v>Haematology</c:v>
                </c:pt>
                <c:pt idx="2">
                  <c:v>Special Treatment Clinic</c:v>
                </c:pt>
                <c:pt idx="3">
                  <c:v>Psychiatry</c:v>
                </c:pt>
                <c:pt idx="4">
                  <c:v>Surgery</c:v>
                </c:pt>
                <c:pt idx="5">
                  <c:v>Ophthalmology</c:v>
                </c:pt>
                <c:pt idx="6">
                  <c:v>Dental Clinic</c:v>
                </c:pt>
                <c:pt idx="7">
                  <c:v>Dental Private Suite</c:v>
                </c:pt>
                <c:pt idx="8">
                  <c:v>Paediatric</c:v>
                </c:pt>
                <c:pt idx="9">
                  <c:v>Obstetrics &amp; Gynaecology</c:v>
                </c:pt>
                <c:pt idx="10">
                  <c:v>Otorhinolaryngology</c:v>
                </c:pt>
                <c:pt idx="11">
                  <c:v>Radiation Oncology</c:v>
                </c:pt>
                <c:pt idx="12">
                  <c:v>Emergency (Cons)</c:v>
                </c:pt>
              </c:strCache>
            </c:strRef>
          </c:cat>
          <c:val>
            <c:numRef>
              <c:f>Sheet1!$D$96:$D$108</c:f>
              <c:numCache>
                <c:formatCode>General</c:formatCode>
                <c:ptCount val="13"/>
                <c:pt idx="0">
                  <c:v>9336</c:v>
                </c:pt>
                <c:pt idx="1">
                  <c:v>1071</c:v>
                </c:pt>
                <c:pt idx="2">
                  <c:v>143</c:v>
                </c:pt>
                <c:pt idx="3">
                  <c:v>2487</c:v>
                </c:pt>
                <c:pt idx="4">
                  <c:v>8507</c:v>
                </c:pt>
                <c:pt idx="5">
                  <c:v>7060</c:v>
                </c:pt>
                <c:pt idx="6">
                  <c:v>8229</c:v>
                </c:pt>
                <c:pt idx="7">
                  <c:v>180</c:v>
                </c:pt>
                <c:pt idx="8">
                  <c:v>4749</c:v>
                </c:pt>
                <c:pt idx="9">
                  <c:v>12558</c:v>
                </c:pt>
                <c:pt idx="10">
                  <c:v>2547</c:v>
                </c:pt>
                <c:pt idx="11">
                  <c:v>1907</c:v>
                </c:pt>
                <c:pt idx="12">
                  <c:v>2289</c:v>
                </c:pt>
              </c:numCache>
            </c:numRef>
          </c:val>
          <c:extLst>
            <c:ext xmlns:c16="http://schemas.microsoft.com/office/drawing/2014/chart" uri="{C3380CC4-5D6E-409C-BE32-E72D297353CC}">
              <c16:uniqueId val="{00000001-3BE5-456A-AEBA-2D951CE4336C}"/>
            </c:ext>
          </c:extLst>
        </c:ser>
        <c:dLbls>
          <c:showLegendKey val="0"/>
          <c:showVal val="0"/>
          <c:showCatName val="0"/>
          <c:showSerName val="0"/>
          <c:showPercent val="0"/>
          <c:showBubbleSize val="0"/>
        </c:dLbls>
        <c:gapWidth val="150"/>
        <c:overlap val="100"/>
        <c:axId val="2052515807"/>
        <c:axId val="2052503743"/>
      </c:barChart>
      <c:catAx>
        <c:axId val="205251580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2052503743"/>
        <c:crosses val="autoZero"/>
        <c:auto val="1"/>
        <c:lblAlgn val="ctr"/>
        <c:lblOffset val="100"/>
        <c:noMultiLvlLbl val="0"/>
      </c:catAx>
      <c:valAx>
        <c:axId val="20525037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2052515807"/>
        <c:crosses val="autoZero"/>
        <c:crossBetween val="between"/>
      </c:valAx>
      <c:spPr>
        <a:noFill/>
        <a:ln w="25400">
          <a:solidFill>
            <a:srgbClr val="0070C0"/>
          </a:solid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38100" cap="flat" cmpd="sng" algn="ctr">
      <a:solidFill>
        <a:srgbClr val="0070C0"/>
      </a:solidFill>
      <a:round/>
    </a:ln>
    <a:effectLst/>
  </c:spPr>
  <c:txPr>
    <a:bodyPr/>
    <a:lstStyle/>
    <a:p>
      <a:pPr>
        <a:defRPr b="1" i="0" baseline="0">
          <a:solidFill>
            <a:sysClr val="windowText" lastClr="000000"/>
          </a:solidFill>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a:solidFill>
                  <a:schemeClr val="accent2"/>
                </a:solidFill>
              </a:rPr>
              <a:t>Fig.6: Consultative Total Attendance</a:t>
            </a:r>
          </a:p>
        </c:rich>
      </c:tx>
      <c:layout>
        <c:manualLayout>
          <c:xMode val="edge"/>
          <c:yMode val="edge"/>
          <c:x val="0.36030250745119252"/>
          <c:y val="9.2591229834588437E-3"/>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8.6256784057981595E-2"/>
          <c:y val="0.12541666666666668"/>
          <c:w val="0.8967206223177534"/>
          <c:h val="0.76718394575678039"/>
        </c:manualLayout>
      </c:layout>
      <c:lineChart>
        <c:grouping val="standard"/>
        <c:varyColors val="0"/>
        <c:ser>
          <c:idx val="0"/>
          <c:order val="0"/>
          <c:spPr>
            <a:ln w="28575" cap="rnd">
              <a:solidFill>
                <a:schemeClr val="accent1"/>
              </a:solidFill>
              <a:round/>
            </a:ln>
            <a:effectLst/>
          </c:spPr>
          <c:marker>
            <c:symbol val="diamond"/>
            <c:size val="8"/>
            <c:spPr>
              <a:solidFill>
                <a:srgbClr val="FF0000"/>
              </a:solidFill>
              <a:ln w="9525">
                <a:noFill/>
              </a:ln>
              <a:effectLst/>
            </c:spPr>
          </c:marker>
          <c:cat>
            <c:strRef>
              <c:f>Sheet1!$A$122:$L$122</c:f>
              <c:strCache>
                <c:ptCount val="12"/>
                <c:pt idx="0">
                  <c:v>Jan</c:v>
                </c:pt>
                <c:pt idx="1">
                  <c:v>Feb</c:v>
                </c:pt>
                <c:pt idx="2">
                  <c:v>Mar</c:v>
                </c:pt>
                <c:pt idx="3">
                  <c:v>April</c:v>
                </c:pt>
                <c:pt idx="4">
                  <c:v>May</c:v>
                </c:pt>
                <c:pt idx="5">
                  <c:v>June</c:v>
                </c:pt>
                <c:pt idx="6">
                  <c:v>July</c:v>
                </c:pt>
                <c:pt idx="7">
                  <c:v>Aug</c:v>
                </c:pt>
                <c:pt idx="8">
                  <c:v>Sep</c:v>
                </c:pt>
                <c:pt idx="9">
                  <c:v>Oct</c:v>
                </c:pt>
                <c:pt idx="10">
                  <c:v>Nov</c:v>
                </c:pt>
                <c:pt idx="11">
                  <c:v>Dec</c:v>
                </c:pt>
              </c:strCache>
            </c:strRef>
          </c:cat>
          <c:val>
            <c:numRef>
              <c:f>Sheet1!$A$123:$L$123</c:f>
              <c:numCache>
                <c:formatCode>General</c:formatCode>
                <c:ptCount val="12"/>
                <c:pt idx="0">
                  <c:v>11222</c:v>
                </c:pt>
                <c:pt idx="1">
                  <c:v>8598</c:v>
                </c:pt>
                <c:pt idx="2">
                  <c:v>10227</c:v>
                </c:pt>
                <c:pt idx="3">
                  <c:v>8125</c:v>
                </c:pt>
                <c:pt idx="4">
                  <c:v>7935</c:v>
                </c:pt>
                <c:pt idx="5">
                  <c:v>6647</c:v>
                </c:pt>
                <c:pt idx="6">
                  <c:v>8168</c:v>
                </c:pt>
                <c:pt idx="7">
                  <c:v>7926</c:v>
                </c:pt>
                <c:pt idx="8">
                  <c:v>9166</c:v>
                </c:pt>
                <c:pt idx="9">
                  <c:v>9830</c:v>
                </c:pt>
                <c:pt idx="10">
                  <c:v>10079</c:v>
                </c:pt>
                <c:pt idx="11">
                  <c:v>8829</c:v>
                </c:pt>
              </c:numCache>
            </c:numRef>
          </c:val>
          <c:smooth val="0"/>
          <c:extLst>
            <c:ext xmlns:c16="http://schemas.microsoft.com/office/drawing/2014/chart" uri="{C3380CC4-5D6E-409C-BE32-E72D297353CC}">
              <c16:uniqueId val="{00000000-5E19-4A13-A8A1-EF1E8F37B7B8}"/>
            </c:ext>
          </c:extLst>
        </c:ser>
        <c:dLbls>
          <c:showLegendKey val="0"/>
          <c:showVal val="0"/>
          <c:showCatName val="0"/>
          <c:showSerName val="0"/>
          <c:showPercent val="0"/>
          <c:showBubbleSize val="0"/>
        </c:dLbls>
        <c:marker val="1"/>
        <c:smooth val="0"/>
        <c:axId val="2052500831"/>
        <c:axId val="2052501247"/>
      </c:lineChart>
      <c:catAx>
        <c:axId val="20525008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2052501247"/>
        <c:crosses val="autoZero"/>
        <c:auto val="1"/>
        <c:lblAlgn val="ctr"/>
        <c:lblOffset val="100"/>
        <c:noMultiLvlLbl val="0"/>
      </c:catAx>
      <c:valAx>
        <c:axId val="2052501247"/>
        <c:scaling>
          <c:orientation val="minMax"/>
        </c:scaling>
        <c:delete val="0"/>
        <c:axPos val="l"/>
        <c:majorGridlines>
          <c:spPr>
            <a:ln w="15875" cap="flat" cmpd="sng" algn="ctr">
              <a:solidFill>
                <a:schemeClr val="bg1"/>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sz="1400"/>
                  <a:t>Attendance</a:t>
                </a:r>
              </a:p>
            </c:rich>
          </c:tx>
          <c:layout>
            <c:manualLayout>
              <c:xMode val="edge"/>
              <c:yMode val="edge"/>
              <c:x val="1.0832559579077685E-2"/>
              <c:y val="0.34964530475357253"/>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2052500831"/>
        <c:crosses val="autoZero"/>
        <c:crossBetween val="between"/>
      </c:valAx>
      <c:spPr>
        <a:solidFill>
          <a:schemeClr val="bg2">
            <a:alpha val="50000"/>
          </a:schemeClr>
        </a:solidFill>
        <a:ln w="25400">
          <a:solidFill>
            <a:srgbClr val="00B050"/>
          </a:solidFill>
        </a:ln>
        <a:effectLst/>
      </c:spPr>
    </c:plotArea>
    <c:plotVisOnly val="1"/>
    <c:dispBlanksAs val="gap"/>
    <c:showDLblsOverMax val="0"/>
  </c:chart>
  <c:spPr>
    <a:solidFill>
      <a:schemeClr val="bg1"/>
    </a:solidFill>
    <a:ln w="38100" cap="flat" cmpd="sng" algn="ctr">
      <a:solidFill>
        <a:srgbClr val="00B050"/>
      </a:solidFill>
      <a:round/>
    </a:ln>
    <a:effectLst/>
  </c:spPr>
  <c:txPr>
    <a:bodyPr/>
    <a:lstStyle/>
    <a:p>
      <a:pPr>
        <a:defRPr b="1" i="0" baseline="0">
          <a:solidFill>
            <a:sysClr val="windowText" lastClr="000000"/>
          </a:solidFill>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sz="1400">
                <a:solidFill>
                  <a:schemeClr val="accent2"/>
                </a:solidFill>
              </a:rPr>
              <a:t>Fig.7: Consultative Total Attendance</a:t>
            </a:r>
            <a:r>
              <a:rPr lang="en-US" sz="1400" baseline="0">
                <a:solidFill>
                  <a:schemeClr val="accent2"/>
                </a:solidFill>
              </a:rPr>
              <a:t> by Specialty</a:t>
            </a:r>
            <a:endParaRPr lang="en-US" sz="1400">
              <a:solidFill>
                <a:schemeClr val="accent2"/>
              </a:solidFill>
            </a:endParaRPr>
          </a:p>
        </c:rich>
      </c:tx>
      <c:layout>
        <c:manualLayout>
          <c:xMode val="edge"/>
          <c:yMode val="edge"/>
          <c:x val="0.25251689907476649"/>
          <c:y val="4.6296296296296294E-3"/>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7.2564401672013223E-2"/>
          <c:y val="9.7638888888888886E-2"/>
          <c:w val="0.90262734519296195"/>
          <c:h val="0.56664634982301221"/>
        </c:manualLayout>
      </c:layout>
      <c:barChart>
        <c:barDir val="col"/>
        <c:grouping val="stacked"/>
        <c:varyColors val="0"/>
        <c:ser>
          <c:idx val="0"/>
          <c:order val="0"/>
          <c:spPr>
            <a:solidFill>
              <a:schemeClr val="accent1"/>
            </a:solidFill>
            <a:ln>
              <a:noFill/>
            </a:ln>
            <a:effectLst/>
          </c:spPr>
          <c:invertIfNegative val="0"/>
          <c:cat>
            <c:strRef>
              <c:f>Sheet1!$A$139:$A$151</c:f>
              <c:strCache>
                <c:ptCount val="13"/>
                <c:pt idx="0">
                  <c:v>Medicine</c:v>
                </c:pt>
                <c:pt idx="1">
                  <c:v>Haematology</c:v>
                </c:pt>
                <c:pt idx="2">
                  <c:v>Special Treatment Clinic</c:v>
                </c:pt>
                <c:pt idx="3">
                  <c:v>Psychiatry</c:v>
                </c:pt>
                <c:pt idx="4">
                  <c:v>Surgery</c:v>
                </c:pt>
                <c:pt idx="5">
                  <c:v>Ophthalmology</c:v>
                </c:pt>
                <c:pt idx="6">
                  <c:v>Dental Clinic</c:v>
                </c:pt>
                <c:pt idx="7">
                  <c:v>Dental Private Suite</c:v>
                </c:pt>
                <c:pt idx="8">
                  <c:v>Paediatric</c:v>
                </c:pt>
                <c:pt idx="9">
                  <c:v>O &amp;G</c:v>
                </c:pt>
                <c:pt idx="10">
                  <c:v>Otorhinolaryngology</c:v>
                </c:pt>
                <c:pt idx="11">
                  <c:v>Radiation Oncology</c:v>
                </c:pt>
                <c:pt idx="12">
                  <c:v>Emergency (Cons)</c:v>
                </c:pt>
              </c:strCache>
            </c:strRef>
          </c:cat>
          <c:val>
            <c:numRef>
              <c:f>Sheet1!$B$139:$B$151</c:f>
              <c:numCache>
                <c:formatCode>General</c:formatCode>
                <c:ptCount val="13"/>
                <c:pt idx="0">
                  <c:v>17063</c:v>
                </c:pt>
                <c:pt idx="1">
                  <c:v>2016</c:v>
                </c:pt>
                <c:pt idx="2">
                  <c:v>323</c:v>
                </c:pt>
                <c:pt idx="3">
                  <c:v>4360</c:v>
                </c:pt>
                <c:pt idx="4">
                  <c:v>18435</c:v>
                </c:pt>
                <c:pt idx="5">
                  <c:v>13542</c:v>
                </c:pt>
                <c:pt idx="6">
                  <c:v>15025</c:v>
                </c:pt>
                <c:pt idx="7">
                  <c:v>423</c:v>
                </c:pt>
                <c:pt idx="8">
                  <c:v>11291</c:v>
                </c:pt>
                <c:pt idx="9">
                  <c:v>12558</c:v>
                </c:pt>
                <c:pt idx="10">
                  <c:v>4967</c:v>
                </c:pt>
                <c:pt idx="11">
                  <c:v>2689</c:v>
                </c:pt>
                <c:pt idx="12">
                  <c:v>4060</c:v>
                </c:pt>
              </c:numCache>
            </c:numRef>
          </c:val>
          <c:extLst>
            <c:ext xmlns:c16="http://schemas.microsoft.com/office/drawing/2014/chart" uri="{C3380CC4-5D6E-409C-BE32-E72D297353CC}">
              <c16:uniqueId val="{00000000-132C-4F7A-AB80-E5D5BA310A69}"/>
            </c:ext>
          </c:extLst>
        </c:ser>
        <c:dLbls>
          <c:showLegendKey val="0"/>
          <c:showVal val="0"/>
          <c:showCatName val="0"/>
          <c:showSerName val="0"/>
          <c:showPercent val="0"/>
          <c:showBubbleSize val="0"/>
        </c:dLbls>
        <c:gapWidth val="150"/>
        <c:overlap val="100"/>
        <c:axId val="1887126335"/>
        <c:axId val="1887128831"/>
      </c:barChart>
      <c:catAx>
        <c:axId val="18871263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887128831"/>
        <c:crosses val="autoZero"/>
        <c:auto val="1"/>
        <c:lblAlgn val="ctr"/>
        <c:lblOffset val="100"/>
        <c:noMultiLvlLbl val="0"/>
      </c:catAx>
      <c:valAx>
        <c:axId val="1887128831"/>
        <c:scaling>
          <c:orientation val="minMax"/>
        </c:scaling>
        <c:delete val="0"/>
        <c:axPos val="l"/>
        <c:majorGridlines>
          <c:spPr>
            <a:ln w="25400" cap="flat" cmpd="sng" algn="ctr">
              <a:solidFill>
                <a:schemeClr val="bg1"/>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sz="1400"/>
                  <a:t>Attendance</a:t>
                </a:r>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887126335"/>
        <c:crosses val="autoZero"/>
        <c:crossBetween val="between"/>
      </c:valAx>
      <c:spPr>
        <a:solidFill>
          <a:schemeClr val="bg2">
            <a:alpha val="50000"/>
          </a:schemeClr>
        </a:solidFill>
        <a:ln w="25400">
          <a:solidFill>
            <a:srgbClr val="00B050"/>
          </a:solidFill>
        </a:ln>
        <a:effectLst/>
      </c:spPr>
    </c:plotArea>
    <c:plotVisOnly val="1"/>
    <c:dispBlanksAs val="gap"/>
    <c:showDLblsOverMax val="0"/>
  </c:chart>
  <c:spPr>
    <a:solidFill>
      <a:schemeClr val="bg1"/>
    </a:solidFill>
    <a:ln w="38100" cap="flat" cmpd="sng" algn="ctr">
      <a:solidFill>
        <a:srgbClr val="00B050"/>
      </a:solidFill>
      <a:round/>
    </a:ln>
    <a:effectLst/>
  </c:spPr>
  <c:txPr>
    <a:bodyPr/>
    <a:lstStyle/>
    <a:p>
      <a:pPr>
        <a:defRPr b="1" i="0" baseline="0">
          <a:solidFill>
            <a:sysClr val="windowText" lastClr="000000"/>
          </a:solidFill>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sz="1200">
                <a:solidFill>
                  <a:schemeClr val="accent2"/>
                </a:solidFill>
              </a:rPr>
              <a:t>Fig.8: Medical Out-Patient Attendances</a:t>
            </a:r>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5.0875052057607187E-2"/>
          <c:y val="9.9789029535864979E-2"/>
          <c:w val="0.93221227881570157"/>
          <c:h val="0.49312369181700388"/>
        </c:manualLayout>
      </c:layout>
      <c:barChart>
        <c:barDir val="col"/>
        <c:grouping val="clustered"/>
        <c:varyColors val="0"/>
        <c:ser>
          <c:idx val="0"/>
          <c:order val="0"/>
          <c:tx>
            <c:strRef>
              <c:f>Sheet1!$B$163</c:f>
              <c:strCache>
                <c:ptCount val="1"/>
                <c:pt idx="0">
                  <c:v>NEW ATTENDANCE</c:v>
                </c:pt>
              </c:strCache>
            </c:strRef>
          </c:tx>
          <c:spPr>
            <a:solidFill>
              <a:schemeClr val="accent1"/>
            </a:solidFill>
            <a:ln>
              <a:noFill/>
            </a:ln>
            <a:effectLst/>
          </c:spPr>
          <c:invertIfNegative val="0"/>
          <c:cat>
            <c:strRef>
              <c:f>Sheet1!$A$164:$A$179</c:f>
              <c:strCache>
                <c:ptCount val="16"/>
                <c:pt idx="0">
                  <c:v>Dermatology</c:v>
                </c:pt>
                <c:pt idx="1">
                  <c:v>Cardiology</c:v>
                </c:pt>
                <c:pt idx="2">
                  <c:v>Endocrinology</c:v>
                </c:pt>
                <c:pt idx="3">
                  <c:v>Chest</c:v>
                </c:pt>
                <c:pt idx="4">
                  <c:v>Renal (Hypertension)</c:v>
                </c:pt>
                <c:pt idx="5">
                  <c:v>Neurology</c:v>
                </c:pt>
                <c:pt idx="6">
                  <c:v>Gastro-Enterology</c:v>
                </c:pt>
                <c:pt idx="7">
                  <c:v>Pharmacology</c:v>
                </c:pt>
                <c:pt idx="8">
                  <c:v>Rheumatolology</c:v>
                </c:pt>
                <c:pt idx="9">
                  <c:v>Akinkugbe Kidney Centre</c:v>
                </c:pt>
                <c:pt idx="10">
                  <c:v>Akinkugbe K.C Skin</c:v>
                </c:pt>
                <c:pt idx="11">
                  <c:v>Metabolic Research Unit</c:v>
                </c:pt>
                <c:pt idx="12">
                  <c:v>MDR</c:v>
                </c:pt>
                <c:pt idx="13">
                  <c:v>Skin Biopsy</c:v>
                </c:pt>
                <c:pt idx="14">
                  <c:v>I.D.U</c:v>
                </c:pt>
                <c:pt idx="15">
                  <c:v>MDR-Tc</c:v>
                </c:pt>
              </c:strCache>
            </c:strRef>
          </c:cat>
          <c:val>
            <c:numRef>
              <c:f>Sheet1!$B$164:$B$179</c:f>
              <c:numCache>
                <c:formatCode>General</c:formatCode>
                <c:ptCount val="16"/>
                <c:pt idx="0">
                  <c:v>417</c:v>
                </c:pt>
                <c:pt idx="1">
                  <c:v>554</c:v>
                </c:pt>
                <c:pt idx="2">
                  <c:v>224</c:v>
                </c:pt>
                <c:pt idx="3">
                  <c:v>166</c:v>
                </c:pt>
                <c:pt idx="4">
                  <c:v>292</c:v>
                </c:pt>
                <c:pt idx="5">
                  <c:v>301</c:v>
                </c:pt>
                <c:pt idx="6">
                  <c:v>801</c:v>
                </c:pt>
                <c:pt idx="7">
                  <c:v>2</c:v>
                </c:pt>
                <c:pt idx="8">
                  <c:v>95</c:v>
                </c:pt>
                <c:pt idx="9">
                  <c:v>15</c:v>
                </c:pt>
                <c:pt idx="10">
                  <c:v>15</c:v>
                </c:pt>
                <c:pt idx="11">
                  <c:v>1</c:v>
                </c:pt>
                <c:pt idx="12">
                  <c:v>88</c:v>
                </c:pt>
                <c:pt idx="13">
                  <c:v>16</c:v>
                </c:pt>
                <c:pt idx="14">
                  <c:v>15</c:v>
                </c:pt>
                <c:pt idx="15">
                  <c:v>10</c:v>
                </c:pt>
              </c:numCache>
            </c:numRef>
          </c:val>
          <c:extLst>
            <c:ext xmlns:c16="http://schemas.microsoft.com/office/drawing/2014/chart" uri="{C3380CC4-5D6E-409C-BE32-E72D297353CC}">
              <c16:uniqueId val="{00000000-B17A-45BF-826C-A0EF418B4FBD}"/>
            </c:ext>
          </c:extLst>
        </c:ser>
        <c:ser>
          <c:idx val="1"/>
          <c:order val="1"/>
          <c:tx>
            <c:strRef>
              <c:f>Sheet1!$C$163</c:f>
              <c:strCache>
                <c:ptCount val="1"/>
                <c:pt idx="0">
                  <c:v>FOLLOW-UP ATTENDANCE</c:v>
                </c:pt>
              </c:strCache>
            </c:strRef>
          </c:tx>
          <c:spPr>
            <a:solidFill>
              <a:schemeClr val="accent2"/>
            </a:solidFill>
            <a:ln>
              <a:noFill/>
            </a:ln>
            <a:effectLst/>
          </c:spPr>
          <c:invertIfNegative val="0"/>
          <c:cat>
            <c:strRef>
              <c:f>Sheet1!$A$164:$A$179</c:f>
              <c:strCache>
                <c:ptCount val="16"/>
                <c:pt idx="0">
                  <c:v>Dermatology</c:v>
                </c:pt>
                <c:pt idx="1">
                  <c:v>Cardiology</c:v>
                </c:pt>
                <c:pt idx="2">
                  <c:v>Endocrinology</c:v>
                </c:pt>
                <c:pt idx="3">
                  <c:v>Chest</c:v>
                </c:pt>
                <c:pt idx="4">
                  <c:v>Renal (Hypertension)</c:v>
                </c:pt>
                <c:pt idx="5">
                  <c:v>Neurology</c:v>
                </c:pt>
                <c:pt idx="6">
                  <c:v>Gastro-Enterology</c:v>
                </c:pt>
                <c:pt idx="7">
                  <c:v>Pharmacology</c:v>
                </c:pt>
                <c:pt idx="8">
                  <c:v>Rheumatolology</c:v>
                </c:pt>
                <c:pt idx="9">
                  <c:v>Akinkugbe Kidney Centre</c:v>
                </c:pt>
                <c:pt idx="10">
                  <c:v>Akinkugbe K.C Skin</c:v>
                </c:pt>
                <c:pt idx="11">
                  <c:v>Metabolic Research Unit</c:v>
                </c:pt>
                <c:pt idx="12">
                  <c:v>MDR</c:v>
                </c:pt>
                <c:pt idx="13">
                  <c:v>Skin Biopsy</c:v>
                </c:pt>
                <c:pt idx="14">
                  <c:v>I.D.U</c:v>
                </c:pt>
                <c:pt idx="15">
                  <c:v>MDR-Tc</c:v>
                </c:pt>
              </c:strCache>
            </c:strRef>
          </c:cat>
          <c:val>
            <c:numRef>
              <c:f>Sheet1!$C$164:$C$179</c:f>
              <c:numCache>
                <c:formatCode>General</c:formatCode>
                <c:ptCount val="16"/>
                <c:pt idx="0">
                  <c:v>673</c:v>
                </c:pt>
                <c:pt idx="1">
                  <c:v>3935</c:v>
                </c:pt>
                <c:pt idx="2">
                  <c:v>1611</c:v>
                </c:pt>
                <c:pt idx="3">
                  <c:v>750</c:v>
                </c:pt>
                <c:pt idx="4">
                  <c:v>1804</c:v>
                </c:pt>
                <c:pt idx="5">
                  <c:v>1687</c:v>
                </c:pt>
                <c:pt idx="6">
                  <c:v>2428</c:v>
                </c:pt>
                <c:pt idx="7">
                  <c:v>11</c:v>
                </c:pt>
                <c:pt idx="8">
                  <c:v>683</c:v>
                </c:pt>
                <c:pt idx="9">
                  <c:v>42</c:v>
                </c:pt>
                <c:pt idx="10">
                  <c:v>14</c:v>
                </c:pt>
                <c:pt idx="11">
                  <c:v>70</c:v>
                </c:pt>
                <c:pt idx="12">
                  <c:v>137</c:v>
                </c:pt>
                <c:pt idx="13">
                  <c:v>118</c:v>
                </c:pt>
                <c:pt idx="14">
                  <c:v>53</c:v>
                </c:pt>
                <c:pt idx="15">
                  <c:v>35</c:v>
                </c:pt>
              </c:numCache>
            </c:numRef>
          </c:val>
          <c:extLst>
            <c:ext xmlns:c16="http://schemas.microsoft.com/office/drawing/2014/chart" uri="{C3380CC4-5D6E-409C-BE32-E72D297353CC}">
              <c16:uniqueId val="{00000001-B17A-45BF-826C-A0EF418B4FBD}"/>
            </c:ext>
          </c:extLst>
        </c:ser>
        <c:ser>
          <c:idx val="2"/>
          <c:order val="2"/>
          <c:tx>
            <c:strRef>
              <c:f>Sheet1!$D$163</c:f>
              <c:strCache>
                <c:ptCount val="1"/>
                <c:pt idx="0">
                  <c:v>TOTAL ATTENDANCE</c:v>
                </c:pt>
              </c:strCache>
            </c:strRef>
          </c:tx>
          <c:spPr>
            <a:solidFill>
              <a:srgbClr val="00B050"/>
            </a:solidFill>
            <a:ln w="9525">
              <a:solidFill>
                <a:schemeClr val="accent1"/>
              </a:solidFill>
            </a:ln>
            <a:effectLst/>
          </c:spPr>
          <c:invertIfNegative val="0"/>
          <c:cat>
            <c:strRef>
              <c:f>Sheet1!$A$164:$A$179</c:f>
              <c:strCache>
                <c:ptCount val="16"/>
                <c:pt idx="0">
                  <c:v>Dermatology</c:v>
                </c:pt>
                <c:pt idx="1">
                  <c:v>Cardiology</c:v>
                </c:pt>
                <c:pt idx="2">
                  <c:v>Endocrinology</c:v>
                </c:pt>
                <c:pt idx="3">
                  <c:v>Chest</c:v>
                </c:pt>
                <c:pt idx="4">
                  <c:v>Renal (Hypertension)</c:v>
                </c:pt>
                <c:pt idx="5">
                  <c:v>Neurology</c:v>
                </c:pt>
                <c:pt idx="6">
                  <c:v>Gastro-Enterology</c:v>
                </c:pt>
                <c:pt idx="7">
                  <c:v>Pharmacology</c:v>
                </c:pt>
                <c:pt idx="8">
                  <c:v>Rheumatolology</c:v>
                </c:pt>
                <c:pt idx="9">
                  <c:v>Akinkugbe Kidney Centre</c:v>
                </c:pt>
                <c:pt idx="10">
                  <c:v>Akinkugbe K.C Skin</c:v>
                </c:pt>
                <c:pt idx="11">
                  <c:v>Metabolic Research Unit</c:v>
                </c:pt>
                <c:pt idx="12">
                  <c:v>MDR</c:v>
                </c:pt>
                <c:pt idx="13">
                  <c:v>Skin Biopsy</c:v>
                </c:pt>
                <c:pt idx="14">
                  <c:v>I.D.U</c:v>
                </c:pt>
                <c:pt idx="15">
                  <c:v>MDR-Tc</c:v>
                </c:pt>
              </c:strCache>
            </c:strRef>
          </c:cat>
          <c:val>
            <c:numRef>
              <c:f>Sheet1!$D$164:$D$179</c:f>
              <c:numCache>
                <c:formatCode>General</c:formatCode>
                <c:ptCount val="16"/>
                <c:pt idx="0">
                  <c:v>1090</c:v>
                </c:pt>
                <c:pt idx="1">
                  <c:v>4489</c:v>
                </c:pt>
                <c:pt idx="2">
                  <c:v>1835</c:v>
                </c:pt>
                <c:pt idx="3">
                  <c:v>916</c:v>
                </c:pt>
                <c:pt idx="4">
                  <c:v>2096</c:v>
                </c:pt>
                <c:pt idx="5">
                  <c:v>1988</c:v>
                </c:pt>
                <c:pt idx="6">
                  <c:v>3229</c:v>
                </c:pt>
                <c:pt idx="7">
                  <c:v>13</c:v>
                </c:pt>
                <c:pt idx="8">
                  <c:v>778</c:v>
                </c:pt>
                <c:pt idx="9">
                  <c:v>57</c:v>
                </c:pt>
                <c:pt idx="10">
                  <c:v>29</c:v>
                </c:pt>
                <c:pt idx="11">
                  <c:v>71</c:v>
                </c:pt>
                <c:pt idx="12">
                  <c:v>225</c:v>
                </c:pt>
                <c:pt idx="13">
                  <c:v>134</c:v>
                </c:pt>
                <c:pt idx="14">
                  <c:v>68</c:v>
                </c:pt>
                <c:pt idx="15">
                  <c:v>45</c:v>
                </c:pt>
              </c:numCache>
            </c:numRef>
          </c:val>
          <c:extLst>
            <c:ext xmlns:c16="http://schemas.microsoft.com/office/drawing/2014/chart" uri="{C3380CC4-5D6E-409C-BE32-E72D297353CC}">
              <c16:uniqueId val="{00000002-B17A-45BF-826C-A0EF418B4FBD}"/>
            </c:ext>
          </c:extLst>
        </c:ser>
        <c:dLbls>
          <c:showLegendKey val="0"/>
          <c:showVal val="0"/>
          <c:showCatName val="0"/>
          <c:showSerName val="0"/>
          <c:showPercent val="0"/>
          <c:showBubbleSize val="0"/>
        </c:dLbls>
        <c:gapWidth val="219"/>
        <c:overlap val="-27"/>
        <c:axId val="2026792543"/>
        <c:axId val="2026786303"/>
      </c:barChart>
      <c:catAx>
        <c:axId val="2026792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2026786303"/>
        <c:crosses val="autoZero"/>
        <c:auto val="1"/>
        <c:lblAlgn val="ctr"/>
        <c:lblOffset val="100"/>
        <c:noMultiLvlLbl val="0"/>
      </c:catAx>
      <c:valAx>
        <c:axId val="2026786303"/>
        <c:scaling>
          <c:orientation val="minMax"/>
        </c:scaling>
        <c:delete val="0"/>
        <c:axPos val="l"/>
        <c:majorGridlines>
          <c:spPr>
            <a:ln w="22225" cap="flat" cmpd="sng" algn="ctr">
              <a:solidFill>
                <a:schemeClr val="bg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2026792543"/>
        <c:crosses val="autoZero"/>
        <c:crossBetween val="between"/>
      </c:valAx>
      <c:spPr>
        <a:solidFill>
          <a:schemeClr val="bg2">
            <a:alpha val="50000"/>
          </a:schemeClr>
        </a:solidFill>
        <a:ln w="25400">
          <a:solidFill>
            <a:srgbClr val="0070C0"/>
          </a:solidFill>
        </a:ln>
        <a:effectLst/>
      </c:spPr>
    </c:plotArea>
    <c:legend>
      <c:legendPos val="b"/>
      <c:layout>
        <c:manualLayout>
          <c:xMode val="edge"/>
          <c:yMode val="edge"/>
          <c:x val="0.2447592517263755"/>
          <c:y val="0.92035815143360244"/>
          <c:w val="0.51048137548304617"/>
          <c:h val="7.1203030000996717E-2"/>
        </c:manualLayout>
      </c:layout>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38100" cap="flat" cmpd="sng" algn="ctr">
      <a:solidFill>
        <a:srgbClr val="0070C0"/>
      </a:solidFill>
      <a:round/>
    </a:ln>
    <a:effectLst/>
  </c:spPr>
  <c:txPr>
    <a:bodyPr/>
    <a:lstStyle/>
    <a:p>
      <a:pPr>
        <a:defRPr b="1" i="0" baseline="0">
          <a:solidFill>
            <a:sysClr val="windowText" lastClr="000000"/>
          </a:solidFill>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sz="1200">
                <a:solidFill>
                  <a:schemeClr val="accent2"/>
                </a:solidFill>
              </a:rPr>
              <a:t>Fig.9: Medicine Monthly Out-Patient Attendances</a:t>
            </a:r>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6.8766161174297666E-2"/>
          <c:y val="0.10689814814814814"/>
          <c:w val="0.90067828327014665"/>
          <c:h val="0.78570246427529888"/>
        </c:manualLayout>
      </c:layout>
      <c:lineChart>
        <c:grouping val="standard"/>
        <c:varyColors val="0"/>
        <c:ser>
          <c:idx val="0"/>
          <c:order val="0"/>
          <c:spPr>
            <a:ln w="28575" cap="rnd">
              <a:solidFill>
                <a:schemeClr val="accent1"/>
              </a:solidFill>
              <a:round/>
            </a:ln>
            <a:effectLst/>
          </c:spPr>
          <c:marker>
            <c:symbol val="diamond"/>
            <c:size val="8"/>
            <c:spPr>
              <a:solidFill>
                <a:srgbClr val="FF0000"/>
              </a:solidFill>
              <a:ln w="9525">
                <a:solidFill>
                  <a:srgbClr val="FF0000"/>
                </a:solidFill>
              </a:ln>
              <a:effectLst/>
            </c:spPr>
          </c:marker>
          <c:cat>
            <c:strRef>
              <c:f>Sheet1!$A$185:$A$196</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cat>
          <c:val>
            <c:numRef>
              <c:f>Sheet1!$B$185:$B$196</c:f>
              <c:numCache>
                <c:formatCode>General</c:formatCode>
                <c:ptCount val="12"/>
                <c:pt idx="0">
                  <c:v>1752</c:v>
                </c:pt>
                <c:pt idx="1">
                  <c:v>1391</c:v>
                </c:pt>
                <c:pt idx="2">
                  <c:v>1506</c:v>
                </c:pt>
                <c:pt idx="3">
                  <c:v>1191</c:v>
                </c:pt>
                <c:pt idx="4">
                  <c:v>1206</c:v>
                </c:pt>
                <c:pt idx="5">
                  <c:v>1056</c:v>
                </c:pt>
                <c:pt idx="6">
                  <c:v>1424</c:v>
                </c:pt>
                <c:pt idx="7">
                  <c:v>1307</c:v>
                </c:pt>
                <c:pt idx="8">
                  <c:v>1461</c:v>
                </c:pt>
                <c:pt idx="9">
                  <c:v>1590</c:v>
                </c:pt>
                <c:pt idx="10">
                  <c:v>1638</c:v>
                </c:pt>
                <c:pt idx="11">
                  <c:v>1541</c:v>
                </c:pt>
              </c:numCache>
            </c:numRef>
          </c:val>
          <c:smooth val="0"/>
          <c:extLst>
            <c:ext xmlns:c16="http://schemas.microsoft.com/office/drawing/2014/chart" uri="{C3380CC4-5D6E-409C-BE32-E72D297353CC}">
              <c16:uniqueId val="{00000000-2E41-45C0-B87B-6523CA5335BC}"/>
            </c:ext>
          </c:extLst>
        </c:ser>
        <c:dLbls>
          <c:showLegendKey val="0"/>
          <c:showVal val="0"/>
          <c:showCatName val="0"/>
          <c:showSerName val="0"/>
          <c:showPercent val="0"/>
          <c:showBubbleSize val="0"/>
        </c:dLbls>
        <c:marker val="1"/>
        <c:smooth val="0"/>
        <c:axId val="2115972255"/>
        <c:axId val="2115967263"/>
      </c:lineChart>
      <c:catAx>
        <c:axId val="2115972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2115967263"/>
        <c:crosses val="autoZero"/>
        <c:auto val="1"/>
        <c:lblAlgn val="ctr"/>
        <c:lblOffset val="100"/>
        <c:noMultiLvlLbl val="0"/>
      </c:catAx>
      <c:valAx>
        <c:axId val="2115967263"/>
        <c:scaling>
          <c:orientation val="minMax"/>
        </c:scaling>
        <c:delete val="0"/>
        <c:axPos val="l"/>
        <c:majorGridlines>
          <c:spPr>
            <a:ln w="12700" cap="flat" cmpd="sng" algn="ctr">
              <a:solidFill>
                <a:schemeClr val="bg1"/>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sz="1200"/>
                  <a:t>Attendance</a:t>
                </a:r>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2115972255"/>
        <c:crosses val="autoZero"/>
        <c:crossBetween val="between"/>
      </c:valAx>
      <c:spPr>
        <a:solidFill>
          <a:schemeClr val="bg2">
            <a:alpha val="50000"/>
          </a:schemeClr>
        </a:solidFill>
        <a:ln w="25400">
          <a:solidFill>
            <a:schemeClr val="accent1"/>
          </a:solidFill>
        </a:ln>
        <a:effectLst/>
      </c:spPr>
    </c:plotArea>
    <c:plotVisOnly val="1"/>
    <c:dispBlanksAs val="gap"/>
    <c:showDLblsOverMax val="0"/>
  </c:chart>
  <c:spPr>
    <a:solidFill>
      <a:schemeClr val="bg1"/>
    </a:solidFill>
    <a:ln w="38100" cap="flat" cmpd="sng" algn="ctr">
      <a:solidFill>
        <a:schemeClr val="accent1"/>
      </a:solidFill>
      <a:round/>
    </a:ln>
    <a:effectLst/>
  </c:spPr>
  <c:txPr>
    <a:bodyPr/>
    <a:lstStyle/>
    <a:p>
      <a:pPr>
        <a:defRPr b="1" i="0" baseline="0">
          <a:solidFill>
            <a:sysClr val="windowText" lastClr="000000"/>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2733D-A7C3-4688-A136-BD0C750B7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16866</TotalTime>
  <Pages>134</Pages>
  <Words>16985</Words>
  <Characters>96816</Characters>
  <Application>Microsoft Office Word</Application>
  <DocSecurity>0</DocSecurity>
  <Lines>806</Lines>
  <Paragraphs>227</Paragraphs>
  <ScaleCrop>false</ScaleCrop>
  <HeadingPairs>
    <vt:vector size="2" baseType="variant">
      <vt:variant>
        <vt:lpstr>Title</vt:lpstr>
      </vt:variant>
      <vt:variant>
        <vt:i4>1</vt:i4>
      </vt:variant>
    </vt:vector>
  </HeadingPairs>
  <TitlesOfParts>
    <vt:vector size="1" baseType="lpstr">
      <vt:lpstr>( 2023 )</vt:lpstr>
    </vt:vector>
  </TitlesOfParts>
  <Company/>
  <LinksUpToDate>false</LinksUpToDate>
  <CharactersWithSpaces>113574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( 2023 )</dc:title>
  <dc:subject>Prepared by</dc:subject>
  <dc:creator>HP</dc:creator>
  <cp:keywords/>
  <dc:description/>
  <cp:lastModifiedBy>realbuar@outlook.com</cp:lastModifiedBy>
  <cp:revision>48</cp:revision>
  <cp:lastPrinted>2024-07-05T10:48:00Z</cp:lastPrinted>
  <dcterms:created xsi:type="dcterms:W3CDTF">2024-03-13T10:17:00Z</dcterms:created>
  <dcterms:modified xsi:type="dcterms:W3CDTF">2024-07-08T09:52:00Z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d0d6f63e-98d0-4bc4-b675-e4f1f80f373a</vt:lpwstr>
  </property>
</Properties>
</file>