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B4A6F"/>
        </w:rPr>
        <w:t>COREP Clinical Data Analysis Report ™</w:t>
      </w:r>
    </w:p>
    <w:p>
      <w:pPr>
        <w:jc w:val="center"/>
      </w:pPr>
      <w:r>
        <w:rPr>
          <w:color w:val="787878"/>
          <w:sz w:val="20"/>
        </w:rPr>
        <w:t>Generated on 2026-09-17 11:27   |   Landscape · 0.5" margins</w:t>
      </w:r>
    </w:p>
    <w:p>
      <w:pPr>
        <w:jc w:val="center"/>
      </w:pPr>
      <w:r>
        <w:rPr>
          <w:b/>
          <w:color w:val="0B4A6F"/>
          <w:sz w:val="28"/>
        </w:rPr>
        <w:t>Blessedera Glowtechies Innovative Enterprises / CAC NO. 9156249™</w:t>
      </w:r>
    </w:p>
    <w:p>
      <w:pPr>
        <w:jc w:val="center"/>
      </w:pPr>
      <w:r>
        <w:rPr>
          <w:i/>
          <w:color w:val="505050"/>
          <w:sz w:val="22"/>
        </w:rPr>
        <w:t>Developed by omobuwa BLESSED ADEOYE · Data Scientist &amp; Analytics Engineer, Health Information Management Specialist</w:t>
      </w:r>
    </w:p>
    <w:p>
      <w:pPr>
        <w:jc w:val="center"/>
      </w:pPr>
      <w:r>
        <w:rPr>
          <w:color w:val="828282"/>
          <w:sz w:val="18"/>
        </w:rPr>
        <w:t>© 2026 Blessedera Glowtechies Innovative Enterprises / CAC NO. 9156249™. All rights reserved.</w:t>
      </w:r>
    </w:p>
    <w:p/>
    <w:p>
      <w:pPr>
        <w:pStyle w:val="Heading1"/>
      </w:pPr>
      <w:r>
        <w:t>1. Executive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7200"/>
          </w:tcPr>
          <w:p>
            <w:r>
              <w:rPr>
                <w:b/>
                <w:sz w:val="24"/>
              </w:rPr>
              <w:t>Total Patients</w:t>
            </w:r>
          </w:p>
        </w:tc>
        <w:tc>
          <w:tcPr>
            <w:tcW w:type="dxa" w:w="7200"/>
          </w:tcPr>
          <w:p>
            <w:r>
              <w:rPr>
                <w:sz w:val="24"/>
              </w:rPr>
              <w:t>189</w:t>
            </w:r>
          </w:p>
        </w:tc>
      </w:tr>
      <w:tr>
        <w:tc>
          <w:tcPr>
            <w:tcW w:type="dxa" w:w="7200"/>
          </w:tcPr>
          <w:p>
            <w:r>
              <w:rPr>
                <w:b/>
                <w:sz w:val="24"/>
              </w:rPr>
              <w:t>Gender Split</w:t>
            </w:r>
          </w:p>
        </w:tc>
        <w:tc>
          <w:tcPr>
            <w:tcW w:type="dxa" w:w="7200"/>
          </w:tcPr>
          <w:p>
            <w:r>
              <w:rPr>
                <w:sz w:val="24"/>
              </w:rPr>
              <w:t>FEMALE: 150, MALE: 39</w:t>
            </w:r>
          </w:p>
        </w:tc>
      </w:tr>
      <w:tr>
        <w:tc>
          <w:tcPr>
            <w:tcW w:type="dxa" w:w="7200"/>
          </w:tcPr>
          <w:p>
            <w:r>
              <w:rPr>
                <w:b/>
                <w:sz w:val="24"/>
              </w:rPr>
              <w:t>Average Age</w:t>
            </w:r>
          </w:p>
        </w:tc>
        <w:tc>
          <w:tcPr>
            <w:tcW w:type="dxa" w:w="7200"/>
          </w:tcPr>
          <w:p>
            <w:r>
              <w:rPr>
                <w:sz w:val="24"/>
              </w:rPr>
              <w:t>40.4 years</w:t>
            </w:r>
          </w:p>
        </w:tc>
      </w:tr>
      <w:tr>
        <w:tc>
          <w:tcPr>
            <w:tcW w:type="dxa" w:w="7200"/>
          </w:tcPr>
          <w:p>
            <w:r>
              <w:rPr>
                <w:b/>
                <w:sz w:val="24"/>
              </w:rPr>
              <w:t>Top 5 Diagnoses</w:t>
            </w:r>
          </w:p>
        </w:tc>
        <w:tc>
          <w:tcPr>
            <w:tcW w:type="dxa" w:w="7200"/>
          </w:tcPr>
          <w:p>
            <w:r>
              <w:rPr>
                <w:sz w:val="24"/>
              </w:rPr>
              <w:t>Malaria (17) | Arthritis (11) | Allergies (6) | Hypertension (5) | Stable (4)</w:t>
            </w:r>
          </w:p>
        </w:tc>
      </w:tr>
      <w:tr>
        <w:tc>
          <w:tcPr>
            <w:tcW w:type="dxa" w:w="7200"/>
          </w:tcPr>
          <w:p>
            <w:r>
              <w:rPr>
                <w:b/>
                <w:sz w:val="24"/>
              </w:rPr>
              <w:t>Malaria Positive Tests</w:t>
            </w:r>
          </w:p>
        </w:tc>
        <w:tc>
          <w:tcPr>
            <w:tcW w:type="dxa" w:w="7200"/>
          </w:tcPr>
          <w:p>
            <w:r>
              <w:rPr>
                <w:sz w:val="24"/>
              </w:rPr>
              <w:t>0</w:t>
            </w:r>
          </w:p>
        </w:tc>
      </w:tr>
      <w:tr>
        <w:tc>
          <w:tcPr>
            <w:tcW w:type="dxa" w:w="7200"/>
          </w:tcPr>
          <w:p>
            <w:r>
              <w:rPr>
                <w:b/>
                <w:sz w:val="24"/>
              </w:rPr>
              <w:t>Top 5 Dispensed Drugs</w:t>
            </w:r>
          </w:p>
        </w:tc>
        <w:tc>
          <w:tcPr>
            <w:tcW w:type="dxa" w:w="7200"/>
          </w:tcPr>
          <w:p>
            <w:r>
              <w:rPr>
                <w:sz w:val="24"/>
              </w:rPr>
              <w:t>Multivite (13) | Vit c (11) | Albendazole 400mg stat (10) | Vit bco (9) | Vitamin c (9)</w:t>
            </w:r>
          </w:p>
        </w:tc>
      </w:tr>
      <w:tr>
        <w:tc>
          <w:tcPr>
            <w:tcW w:type="dxa" w:w="7200"/>
          </w:tcPr>
          <w:p>
            <w:r>
              <w:rPr>
                <w:b/>
                <w:sz w:val="24"/>
              </w:rPr>
              <w:t>Drugs Needing Reorder</w:t>
            </w:r>
          </w:p>
        </w:tc>
        <w:tc>
          <w:tcPr>
            <w:tcW w:type="dxa" w:w="7200"/>
          </w:tcPr>
          <w:p>
            <w:r>
              <w:rPr>
                <w:sz w:val="24"/>
              </w:rPr>
              <w:t>19</w:t>
            </w:r>
          </w:p>
        </w:tc>
      </w:tr>
    </w:tbl>
    <w:p>
      <w:r>
        <w:br w:type="page"/>
      </w:r>
    </w:p>
    <w:p>
      <w:pPr>
        <w:pStyle w:val="Heading1"/>
      </w:pPr>
      <w:r>
        <w:t>2. Charts &amp; Findings</w:t>
      </w:r>
    </w:p>
    <w:p>
      <w:pPr>
        <w:pStyle w:val="Heading2"/>
      </w:pPr>
      <w:r>
        <w:rPr>
          <w:color w:val="0B4A6F"/>
        </w:rPr>
        <w:t>2.1 Patient Demographics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69680" cy="61671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mograph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6167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0B4A6F"/>
        </w:rPr>
        <w:t>2.2 Top 15 Diagnoses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69680" cy="49611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iagnos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4961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0B4A6F"/>
        </w:rPr>
        <w:t>2.3 Top 15 Dispensed Drugs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69680" cy="49611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rug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4961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0B4A6F"/>
        </w:rPr>
        <w:t>2.4 Vital Signs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69680" cy="488874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vita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4888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3. Treatment Plans (Clinical Only)</w:t>
      </w:r>
    </w:p>
    <w:p>
      <w:r>
        <w:rPr>
          <w:color w:val="787878"/>
          <w:sz w:val="18"/>
        </w:rPr>
        <w:t>Prescription-related text has been removed. Only clinical/non-pharmacy instructions are shown.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7200"/>
          </w:tcPr>
          <w:p>
            <w:r>
              <w:rPr>
                <w:b/>
              </w:rPr>
              <w:t>Consultation ID</w:t>
            </w:r>
          </w:p>
        </w:tc>
        <w:tc>
          <w:tcPr>
            <w:tcW w:type="dxa" w:w="7200"/>
          </w:tcPr>
          <w:p>
            <w:r>
              <w:rPr>
                <w:b/>
              </w:rPr>
              <w:t>Treatment Plan (Clinical)</w:t>
            </w:r>
          </w:p>
        </w:tc>
      </w:tr>
      <w:tr>
        <w:tc>
          <w:tcPr>
            <w:tcW w:type="dxa" w:w="7200"/>
          </w:tcPr>
          <w:p>
            <w:r>
              <w:t>1</w:t>
            </w:r>
          </w:p>
        </w:tc>
        <w:tc>
          <w:tcPr>
            <w:tcW w:type="dxa" w:w="7200"/>
          </w:tcPr>
          <w:p>
            <w:r>
              <w:t>Diclofenac Tizanidine Gelusil 2</w:t>
            </w:r>
          </w:p>
        </w:tc>
      </w:tr>
      <w:tr>
        <w:tc>
          <w:tcPr>
            <w:tcW w:type="dxa" w:w="7200"/>
          </w:tcPr>
          <w:p>
            <w:r>
              <w:t>2</w:t>
            </w:r>
          </w:p>
        </w:tc>
        <w:tc>
          <w:tcPr>
            <w:tcW w:type="dxa" w:w="7200"/>
          </w:tcPr>
          <w:p>
            <w:r>
              <w:t>Nifedipine Hydrex</w:t>
            </w:r>
          </w:p>
        </w:tc>
      </w:tr>
      <w:tr>
        <w:tc>
          <w:tcPr>
            <w:tcW w:type="dxa" w:w="7200"/>
          </w:tcPr>
          <w:p>
            <w:r>
              <w:t>3</w:t>
            </w:r>
          </w:p>
        </w:tc>
        <w:tc>
          <w:tcPr>
            <w:tcW w:type="dxa" w:w="7200"/>
          </w:tcPr>
          <w:p>
            <w:r>
              <w:t>Prednesolone</w:t>
            </w:r>
          </w:p>
        </w:tc>
      </w:tr>
      <w:tr>
        <w:tc>
          <w:tcPr>
            <w:tcW w:type="dxa" w:w="7200"/>
          </w:tcPr>
          <w:p>
            <w:r>
              <w:t>4</w:t>
            </w:r>
          </w:p>
        </w:tc>
        <w:tc>
          <w:tcPr>
            <w:tcW w:type="dxa" w:w="7200"/>
          </w:tcPr>
          <w:p>
            <w:r>
              <w:t>Refered to Eye Antallergebeye drop 1 bid x 2weeks Vitamin b co Multivitamin</w:t>
            </w:r>
          </w:p>
        </w:tc>
      </w:tr>
      <w:tr>
        <w:tc>
          <w:tcPr>
            <w:tcW w:type="dxa" w:w="7200"/>
          </w:tcPr>
          <w:p>
            <w:r>
              <w:t>5</w:t>
            </w:r>
          </w:p>
        </w:tc>
        <w:tc>
          <w:tcPr>
            <w:tcW w:type="dxa" w:w="7200"/>
          </w:tcPr>
          <w:p>
            <w:r>
              <w:t>Diclofenac Cough</w:t>
            </w:r>
          </w:p>
        </w:tc>
      </w:tr>
      <w:tr>
        <w:tc>
          <w:tcPr>
            <w:tcW w:type="dxa" w:w="7200"/>
          </w:tcPr>
          <w:p>
            <w:r>
              <w:t>6</w:t>
            </w:r>
          </w:p>
        </w:tc>
        <w:tc>
          <w:tcPr>
            <w:tcW w:type="dxa" w:w="7200"/>
          </w:tcPr>
          <w:p>
            <w:r>
              <w:t>Cefixime Vitc c Vitamin b Co Multivit</w:t>
            </w:r>
          </w:p>
        </w:tc>
      </w:tr>
      <w:tr>
        <w:tc>
          <w:tcPr>
            <w:tcW w:type="dxa" w:w="7200"/>
          </w:tcPr>
          <w:p>
            <w:r>
              <w:t>7</w:t>
            </w:r>
          </w:p>
        </w:tc>
        <w:tc>
          <w:tcPr>
            <w:tcW w:type="dxa" w:w="7200"/>
          </w:tcPr>
          <w:p>
            <w:r>
              <w:t>Diclofenac Vit bco Piriton</w:t>
            </w:r>
          </w:p>
        </w:tc>
      </w:tr>
      <w:tr>
        <w:tc>
          <w:tcPr>
            <w:tcW w:type="dxa" w:w="7200"/>
          </w:tcPr>
          <w:p>
            <w:r>
              <w:t>8</w:t>
            </w:r>
          </w:p>
        </w:tc>
        <w:tc>
          <w:tcPr>
            <w:tcW w:type="dxa" w:w="7200"/>
          </w:tcPr>
          <w:p>
            <w:r>
              <w:t>Diclofenac Vit bco Muktivit Prition Diclofenac gel</w:t>
            </w:r>
          </w:p>
        </w:tc>
      </w:tr>
      <w:tr>
        <w:tc>
          <w:tcPr>
            <w:tcW w:type="dxa" w:w="7200"/>
          </w:tcPr>
          <w:p>
            <w:r>
              <w:t>9</w:t>
            </w:r>
          </w:p>
        </w:tc>
        <w:tc>
          <w:tcPr>
            <w:tcW w:type="dxa" w:w="7200"/>
          </w:tcPr>
          <w:p>
            <w:r>
              <w:t>Diclofenac Vit bco Muktivit Prition Diclofenac gel</w:t>
            </w:r>
          </w:p>
        </w:tc>
      </w:tr>
      <w:tr>
        <w:tc>
          <w:tcPr>
            <w:tcW w:type="dxa" w:w="7200"/>
          </w:tcPr>
          <w:p>
            <w:r>
              <w:t>11</w:t>
            </w:r>
          </w:p>
        </w:tc>
        <w:tc>
          <w:tcPr>
            <w:tcW w:type="dxa" w:w="7200"/>
          </w:tcPr>
          <w:p>
            <w:r>
              <w:t>Nifedipine Vasoprin Diclofenac</w:t>
            </w:r>
          </w:p>
        </w:tc>
      </w:tr>
      <w:tr>
        <w:tc>
          <w:tcPr>
            <w:tcW w:type="dxa" w:w="7200"/>
          </w:tcPr>
          <w:p>
            <w:r>
              <w:t>12</w:t>
            </w:r>
          </w:p>
        </w:tc>
        <w:tc>
          <w:tcPr>
            <w:tcW w:type="dxa" w:w="7200"/>
          </w:tcPr>
          <w:p>
            <w:r>
              <w:t>Vit c Multivite Piriton</w:t>
            </w:r>
          </w:p>
        </w:tc>
      </w:tr>
      <w:tr>
        <w:tc>
          <w:tcPr>
            <w:tcW w:type="dxa" w:w="7200"/>
          </w:tcPr>
          <w:p>
            <w:r>
              <w:t>13</w:t>
            </w:r>
          </w:p>
        </w:tc>
        <w:tc>
          <w:tcPr>
            <w:tcW w:type="dxa" w:w="7200"/>
          </w:tcPr>
          <w:p>
            <w:r>
              <w:t>Antallerge eye drop Vit c Vitbco Multivite</w:t>
            </w:r>
          </w:p>
        </w:tc>
      </w:tr>
      <w:tr>
        <w:tc>
          <w:tcPr>
            <w:tcW w:type="dxa" w:w="7200"/>
          </w:tcPr>
          <w:p>
            <w:r>
              <w:t>14</w:t>
            </w:r>
          </w:p>
        </w:tc>
        <w:tc>
          <w:tcPr>
            <w:tcW w:type="dxa" w:w="7200"/>
          </w:tcPr>
          <w:p>
            <w:r>
              <w:t>Vitc c Mutivit Diclofenac</w:t>
            </w:r>
          </w:p>
        </w:tc>
      </w:tr>
      <w:tr>
        <w:tc>
          <w:tcPr>
            <w:tcW w:type="dxa" w:w="7200"/>
          </w:tcPr>
          <w:p>
            <w:r>
              <w:t>15</w:t>
            </w:r>
          </w:p>
        </w:tc>
        <w:tc>
          <w:tcPr>
            <w:tcW w:type="dxa" w:w="7200"/>
          </w:tcPr>
          <w:p>
            <w:r>
              <w:t>Flagyl Tab</w:t>
            </w:r>
          </w:p>
        </w:tc>
      </w:tr>
      <w:tr>
        <w:tc>
          <w:tcPr>
            <w:tcW w:type="dxa" w:w="7200"/>
          </w:tcPr>
          <w:p>
            <w:r>
              <w:t>16</w:t>
            </w:r>
          </w:p>
        </w:tc>
        <w:tc>
          <w:tcPr>
            <w:tcW w:type="dxa" w:w="7200"/>
          </w:tcPr>
          <w:p>
            <w:r>
              <w:t>Amoxil 5mls Vit c</w:t>
            </w:r>
          </w:p>
        </w:tc>
      </w:tr>
      <w:tr>
        <w:tc>
          <w:tcPr>
            <w:tcW w:type="dxa" w:w="7200"/>
          </w:tcPr>
          <w:p>
            <w:r>
              <w:t>17</w:t>
            </w:r>
          </w:p>
        </w:tc>
        <w:tc>
          <w:tcPr>
            <w:tcW w:type="dxa" w:w="7200"/>
          </w:tcPr>
          <w:p>
            <w:r>
              <w:t>Diclofenac Prednesolone Vit c Multivit Vitbco Mectizan</w:t>
            </w:r>
          </w:p>
        </w:tc>
      </w:tr>
      <w:tr>
        <w:tc>
          <w:tcPr>
            <w:tcW w:type="dxa" w:w="7200"/>
          </w:tcPr>
          <w:p>
            <w:r>
              <w:t>18</w:t>
            </w:r>
          </w:p>
        </w:tc>
        <w:tc>
          <w:tcPr>
            <w:tcW w:type="dxa" w:w="7200"/>
          </w:tcPr>
          <w:p>
            <w:r>
              <w:t>Vit c Multivit Vit bco</w:t>
            </w:r>
          </w:p>
        </w:tc>
      </w:tr>
      <w:tr>
        <w:tc>
          <w:tcPr>
            <w:tcW w:type="dxa" w:w="7200"/>
          </w:tcPr>
          <w:p>
            <w:r>
              <w:t>20</w:t>
            </w:r>
          </w:p>
        </w:tc>
        <w:tc>
          <w:tcPr>
            <w:tcW w:type="dxa" w:w="7200"/>
          </w:tcPr>
          <w:p>
            <w:r>
              <w:t>Mectizan Yeast 2 x 2 weeks</w:t>
            </w:r>
          </w:p>
        </w:tc>
      </w:tr>
      <w:tr>
        <w:tc>
          <w:tcPr>
            <w:tcW w:type="dxa" w:w="7200"/>
          </w:tcPr>
          <w:p>
            <w:r>
              <w:t>21</w:t>
            </w:r>
          </w:p>
        </w:tc>
        <w:tc>
          <w:tcPr>
            <w:tcW w:type="dxa" w:w="7200"/>
          </w:tcPr>
          <w:p>
            <w:r>
              <w:t>Yeast 3 x 1 month Loratdadine Vitamin b Co Multivitamin</w:t>
            </w:r>
          </w:p>
        </w:tc>
      </w:tr>
      <w:tr>
        <w:tc>
          <w:tcPr>
            <w:tcW w:type="dxa" w:w="7200"/>
          </w:tcPr>
          <w:p>
            <w:r>
              <w:t>22</w:t>
            </w:r>
          </w:p>
        </w:tc>
        <w:tc>
          <w:tcPr>
            <w:tcW w:type="dxa" w:w="7200"/>
          </w:tcPr>
          <w:p>
            <w:r>
              <w:t>Nifidipine Vasoprin , then Diclofenac Albedazole</w:t>
            </w:r>
          </w:p>
        </w:tc>
      </w:tr>
    </w:tbl>
    <w:p>
      <w:r>
        <w:br w:type="page"/>
      </w:r>
    </w:p>
    <w:p>
      <w:pPr>
        <w:pStyle w:val="Heading1"/>
      </w:pPr>
      <w:r>
        <w:t>4. Key Insights</w:t>
      </w:r>
    </w:p>
    <w:p>
      <w:pPr>
        <w:pStyle w:val="ListBullet"/>
      </w:pPr>
      <w:r>
        <w:t>Patient registrations show a consistent trend — monitor monthly volume.</w:t>
      </w:r>
    </w:p>
    <w:p>
      <w:pPr>
        <w:pStyle w:val="ListBullet"/>
      </w:pPr>
      <w:r>
        <w:t>Top diagnoses drive most of the clinical workload.</w:t>
      </w:r>
    </w:p>
    <w:p>
      <w:pPr>
        <w:pStyle w:val="ListBullet"/>
      </w:pPr>
      <w:r>
        <w:t>Referral pathway shows the strongest downstream load.</w:t>
      </w:r>
    </w:p>
    <w:p>
      <w:pPr>
        <w:pStyle w:val="ListBullet"/>
      </w:pPr>
      <w:r>
        <w:t>Low-stock alerts must be actioned promptly.</w:t>
      </w:r>
    </w:p>
    <w:p>
      <w:pPr>
        <w:pStyle w:val="ListBullet"/>
      </w:pPr>
      <w:r>
        <w:t>Use forecasting to plan drug &amp; staff demand.</w:t>
      </w:r>
    </w:p>
    <w:p>
      <w:pPr>
        <w:pStyle w:val="ListBullet"/>
      </w:pPr>
      <w:r>
        <w:t>Patient clusters reveal distinct risk groups.</w:t>
      </w:r>
    </w:p>
    <w:sectPr w:rsidR="00FC693F" w:rsidRPr="0006063C" w:rsidSect="00034616">
      <w:footerReference w:type="default" r:id="rId13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28282"/>
        <w:sz w:val="16"/>
      </w:rPr>
      <w:t>Blessedera Glowtechies Innovative Enterprises / CAC NO. 9156249™ · Developed by omobuwa BLESSED ADEOYE · Data Scientist &amp; Analytics Engineer, Health Information Management Specialist · © 2026 Blessedera Glowtechies Innovative Enterprises / CAC NO. 9156249™. All rights reserved.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